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B3B7" w14:textId="60D9A0AC" w:rsidR="00AF07EB" w:rsidRDefault="00DD3FC1" w:rsidP="00AF07EB">
      <w:pPr>
        <w:pStyle w:val="Heading2"/>
      </w:pPr>
      <w:r>
        <w:t>8.</w:t>
      </w:r>
      <w:r w:rsidR="001C2C87">
        <w:t>2</w:t>
      </w:r>
      <w:r w:rsidR="00AF07EB">
        <w:tab/>
      </w:r>
      <w:bookmarkStart w:id="0" w:name="_Toc63617797"/>
      <w:r w:rsidR="001C2C87" w:rsidRPr="009B1D9E">
        <w:t>Supporting NR from 52.6GHz to 71 GHz</w:t>
      </w:r>
      <w:bookmarkEnd w:id="0"/>
    </w:p>
    <w:p w14:paraId="17F5D502" w14:textId="3DAD3EE3" w:rsidR="000D13F4" w:rsidRDefault="000D13F4" w:rsidP="000D13F4">
      <w:r>
        <w:t>From updated WID RP-211584</w:t>
      </w:r>
      <w:r w:rsidR="003D4118">
        <w:t xml:space="preserve">: </w:t>
      </w:r>
    </w:p>
    <w:p w14:paraId="5FAD078D" w14:textId="77777777" w:rsidR="003D4118" w:rsidRPr="00E036CB" w:rsidRDefault="003D4118" w:rsidP="003D4118">
      <w:pPr>
        <w:rPr>
          <w:bCs/>
          <w:lang w:eastAsia="ja-JP"/>
        </w:rPr>
      </w:pPr>
      <w:r w:rsidRPr="00E036CB">
        <w:rPr>
          <w:bCs/>
        </w:rPr>
        <w:t>According to the outcome of the</w:t>
      </w:r>
      <w:r>
        <w:rPr>
          <w:bCs/>
        </w:rPr>
        <w:t xml:space="preserve"> </w:t>
      </w:r>
      <w:r w:rsidRPr="00E036CB">
        <w:rPr>
          <w:bCs/>
        </w:rPr>
        <w:t>study item</w:t>
      </w:r>
      <w:r>
        <w:rPr>
          <w:bCs/>
        </w:rPr>
        <w:t xml:space="preserve"> on Supporting NR above 52.6GHz and leveraging FR2 design to the extent possible, this WI extends NR operation up to 71GHz considering, both, licensed and unlicensed operation, with the following objectives</w:t>
      </w:r>
      <w:r w:rsidRPr="00E036CB">
        <w:rPr>
          <w:rFonts w:hint="eastAsia"/>
          <w:bCs/>
          <w:lang w:eastAsia="ja-JP"/>
        </w:rPr>
        <w:t>:</w:t>
      </w:r>
    </w:p>
    <w:p w14:paraId="0C07A3A9" w14:textId="77777777" w:rsidR="003D4118" w:rsidRDefault="003D4118" w:rsidP="003F0690">
      <w:pPr>
        <w:pStyle w:val="B1"/>
        <w:numPr>
          <w:ilvl w:val="0"/>
          <w:numId w:val="50"/>
        </w:numPr>
        <w:spacing w:before="180"/>
      </w:pPr>
      <w:r w:rsidRPr="00E036CB">
        <w:rPr>
          <w:rFonts w:hint="eastAsia"/>
        </w:rPr>
        <w:t>Physical layer aspects</w:t>
      </w:r>
      <w:r w:rsidRPr="00E036CB">
        <w:t xml:space="preserve"> including</w:t>
      </w:r>
      <w:r>
        <w:t xml:space="preserve"> </w:t>
      </w:r>
      <w:r w:rsidRPr="00E036CB">
        <w:t>[RAN1]</w:t>
      </w:r>
      <w:r w:rsidRPr="00E036CB">
        <w:rPr>
          <w:rFonts w:hint="eastAsia"/>
        </w:rPr>
        <w:t>:</w:t>
      </w:r>
    </w:p>
    <w:p w14:paraId="1C1E5267" w14:textId="77777777" w:rsidR="003D4118" w:rsidRDefault="003D4118" w:rsidP="003F0690">
      <w:pPr>
        <w:pStyle w:val="B1"/>
        <w:numPr>
          <w:ilvl w:val="1"/>
          <w:numId w:val="50"/>
        </w:numPr>
        <w:spacing w:before="180"/>
      </w:pPr>
      <w:bookmarkStart w:id="1" w:name="_Hlk58583563"/>
      <w:bookmarkStart w:id="2" w:name="_Hlk26996217"/>
      <w:r>
        <w:t>In addition to 120kHz SCS, s</w:t>
      </w:r>
      <w:r w:rsidRPr="00EE6B7D">
        <w:t xml:space="preserve">pecify </w:t>
      </w:r>
      <w:r w:rsidRPr="00EE6B7D">
        <w:rPr>
          <w:lang w:eastAsia="zh-CN"/>
        </w:rPr>
        <w:t xml:space="preserve">new SCS, </w:t>
      </w:r>
      <w:r w:rsidRPr="00EE6B7D">
        <w:t>480</w:t>
      </w:r>
      <w:r>
        <w:t>k</w:t>
      </w:r>
      <w:r w:rsidRPr="00EE6B7D">
        <w:t>Hz and 960</w:t>
      </w:r>
      <w:r>
        <w:t>k</w:t>
      </w:r>
      <w:r w:rsidRPr="00EE6B7D">
        <w:t>Hz, and define maximum bandwidth</w:t>
      </w:r>
      <w:r>
        <w:t>(s)</w:t>
      </w:r>
      <w:r w:rsidRPr="00EE6B7D">
        <w:t xml:space="preserve">, </w:t>
      </w:r>
      <w:r>
        <w:t xml:space="preserve">for operation in this frequency range </w:t>
      </w:r>
      <w:r w:rsidRPr="00EE6B7D">
        <w:t>for data and control channels</w:t>
      </w:r>
      <w:r>
        <w:t xml:space="preserve"> and reference signals</w:t>
      </w:r>
      <w:r w:rsidRPr="00EE6B7D">
        <w:t>, only NCP supported</w:t>
      </w:r>
      <w:bookmarkEnd w:id="1"/>
      <w:r>
        <w:t xml:space="preserve">. </w:t>
      </w:r>
    </w:p>
    <w:p w14:paraId="524C023F" w14:textId="77777777" w:rsidR="003D4118" w:rsidRDefault="003D4118" w:rsidP="003D4118">
      <w:pPr>
        <w:pStyle w:val="B1"/>
        <w:spacing w:before="180"/>
        <w:ind w:left="1440" w:firstLine="0"/>
      </w:pPr>
      <w:bookmarkStart w:id="3" w:name="_Hlk58594267"/>
      <w:r w:rsidRPr="00EE6B7D">
        <w:t xml:space="preserve">Note: </w:t>
      </w:r>
      <w:r>
        <w:t>Except</w:t>
      </w:r>
      <w:r w:rsidRPr="00EE6B7D">
        <w:t xml:space="preserve"> for tim</w:t>
      </w:r>
      <w:r>
        <w:t>ing line related aspects</w:t>
      </w:r>
      <w:r w:rsidRPr="00EE6B7D">
        <w:t xml:space="preserve">, </w:t>
      </w:r>
      <w:r>
        <w:t>a common design framework shall be adopted for</w:t>
      </w:r>
      <w:r w:rsidRPr="00EE6B7D">
        <w:t xml:space="preserve"> 480</w:t>
      </w:r>
      <w:r>
        <w:t>k</w:t>
      </w:r>
      <w:r w:rsidRPr="00EE6B7D">
        <w:t>Hz to 960</w:t>
      </w:r>
      <w:r>
        <w:t>k</w:t>
      </w:r>
      <w:r w:rsidRPr="00EE6B7D">
        <w:t>Hz</w:t>
      </w:r>
    </w:p>
    <w:bookmarkEnd w:id="2"/>
    <w:bookmarkEnd w:id="3"/>
    <w:p w14:paraId="48FF1A01" w14:textId="77777777" w:rsidR="003D4118" w:rsidRDefault="003D4118" w:rsidP="003F0690">
      <w:pPr>
        <w:pStyle w:val="B1"/>
        <w:numPr>
          <w:ilvl w:val="1"/>
          <w:numId w:val="50"/>
        </w:numPr>
        <w:spacing w:before="180"/>
      </w:pPr>
      <w:proofErr w:type="gramStart"/>
      <w:r>
        <w:t>Time line</w:t>
      </w:r>
      <w:proofErr w:type="gramEnd"/>
      <w:r>
        <w:t xml:space="preserve"> related aspects adapted to 480kHz and 960kHz, e.g., BWP and beam switching </w:t>
      </w:r>
      <w:proofErr w:type="spellStart"/>
      <w:r>
        <w:t>timeing</w:t>
      </w:r>
      <w:proofErr w:type="spellEnd"/>
      <w:r>
        <w:t xml:space="preserve">, HARQ timing, UE processing, preparation and computation timelines for PDSCH, PUSCH/SRS and CSI, respectively. </w:t>
      </w:r>
    </w:p>
    <w:p w14:paraId="7D958083" w14:textId="77777777" w:rsidR="003D4118" w:rsidRDefault="003D4118" w:rsidP="003F0690">
      <w:pPr>
        <w:pStyle w:val="B1"/>
        <w:numPr>
          <w:ilvl w:val="1"/>
          <w:numId w:val="50"/>
        </w:numPr>
        <w:spacing w:before="180"/>
      </w:pPr>
      <w:r>
        <w:t>Support of up to 64 SSB beams for licensed and unlicensed operation in this frequency range.</w:t>
      </w:r>
      <w:r>
        <w:rPr>
          <w:lang w:eastAsia="zh-CN"/>
        </w:rPr>
        <w:t xml:space="preserve"> </w:t>
      </w:r>
    </w:p>
    <w:p w14:paraId="6B700DDC" w14:textId="77777777" w:rsidR="003D4118" w:rsidRDefault="003D4118" w:rsidP="003F0690">
      <w:pPr>
        <w:pStyle w:val="B1"/>
        <w:numPr>
          <w:ilvl w:val="1"/>
          <w:numId w:val="50"/>
        </w:numPr>
        <w:spacing w:before="180"/>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4D09CE5" w14:textId="77777777" w:rsidR="003D4118" w:rsidRDefault="003D4118" w:rsidP="003F0690">
      <w:pPr>
        <w:pStyle w:val="B1"/>
        <w:numPr>
          <w:ilvl w:val="2"/>
          <w:numId w:val="50"/>
        </w:numPr>
        <w:spacing w:before="180"/>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121FCD4B" w14:textId="77777777" w:rsidR="003D4118" w:rsidRDefault="003D4118" w:rsidP="003F0690">
      <w:pPr>
        <w:pStyle w:val="B1"/>
        <w:numPr>
          <w:ilvl w:val="2"/>
          <w:numId w:val="50"/>
        </w:numPr>
        <w:spacing w:before="180"/>
        <w:rPr>
          <w:lang w:eastAsia="zh-CN"/>
        </w:rPr>
      </w:pPr>
      <w:r>
        <w:rPr>
          <w:lang w:eastAsia="zh-CN"/>
        </w:rPr>
        <w:t>Note: coverage enhancement for SSB is not pursued.</w:t>
      </w:r>
    </w:p>
    <w:p w14:paraId="69137063" w14:textId="77777777" w:rsidR="003D4118" w:rsidRPr="00DD056C" w:rsidRDefault="003D4118" w:rsidP="003F0690">
      <w:pPr>
        <w:pStyle w:val="B1"/>
        <w:numPr>
          <w:ilvl w:val="1"/>
          <w:numId w:val="50"/>
        </w:numPr>
        <w:spacing w:before="180"/>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29CB845F" w14:textId="77777777" w:rsidR="003D4118" w:rsidRPr="00DD056C" w:rsidRDefault="003D4118" w:rsidP="003F0690">
      <w:pPr>
        <w:pStyle w:val="B1"/>
        <w:numPr>
          <w:ilvl w:val="2"/>
          <w:numId w:val="50"/>
        </w:numPr>
        <w:spacing w:before="180"/>
        <w:rPr>
          <w:lang w:eastAsia="zh-CN"/>
        </w:rPr>
      </w:pPr>
      <w:r w:rsidRPr="00DD056C">
        <w:rPr>
          <w:lang w:eastAsia="zh-CN"/>
        </w:rPr>
        <w:t>Limited sync raster entry numbers</w:t>
      </w:r>
    </w:p>
    <w:p w14:paraId="7FA1F465" w14:textId="77777777" w:rsidR="003D4118" w:rsidRPr="00DD056C" w:rsidRDefault="003D4118" w:rsidP="003F0690">
      <w:pPr>
        <w:pStyle w:val="B1"/>
        <w:numPr>
          <w:ilvl w:val="3"/>
          <w:numId w:val="50"/>
        </w:numPr>
        <w:spacing w:before="180"/>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329B644" w14:textId="77777777" w:rsidR="003D4118" w:rsidRPr="00DD056C" w:rsidRDefault="003D4118" w:rsidP="003F0690">
      <w:pPr>
        <w:pStyle w:val="B1"/>
        <w:numPr>
          <w:ilvl w:val="2"/>
          <w:numId w:val="50"/>
        </w:numPr>
        <w:spacing w:before="180"/>
        <w:rPr>
          <w:lang w:eastAsia="zh-CN"/>
        </w:rPr>
      </w:pPr>
      <w:r w:rsidRPr="00DD056C">
        <w:rPr>
          <w:lang w:eastAsia="zh-CN"/>
        </w:rPr>
        <w:t>only 480kHz CORES</w:t>
      </w:r>
      <w:r>
        <w:rPr>
          <w:lang w:eastAsia="zh-CN"/>
        </w:rPr>
        <w:t>ET</w:t>
      </w:r>
      <w:r w:rsidRPr="00DD056C">
        <w:rPr>
          <w:lang w:eastAsia="zh-CN"/>
        </w:rPr>
        <w:t>#0/Type0-PDCCH SCS supported for 480 kHz SSB SCS.</w:t>
      </w:r>
    </w:p>
    <w:p w14:paraId="7241EDA5" w14:textId="77777777" w:rsidR="003D4118" w:rsidRPr="00DD056C" w:rsidRDefault="003D4118" w:rsidP="003F0690">
      <w:pPr>
        <w:pStyle w:val="B1"/>
        <w:numPr>
          <w:ilvl w:val="2"/>
          <w:numId w:val="50"/>
        </w:numPr>
        <w:spacing w:before="180"/>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6646D3D2" w14:textId="77777777" w:rsidR="003D4118" w:rsidRPr="00DD056C" w:rsidRDefault="003D4118" w:rsidP="003F0690">
      <w:pPr>
        <w:pStyle w:val="B1"/>
        <w:numPr>
          <w:ilvl w:val="2"/>
          <w:numId w:val="50"/>
        </w:numPr>
        <w:spacing w:before="180"/>
        <w:rPr>
          <w:lang w:eastAsia="zh-CN"/>
        </w:rPr>
      </w:pPr>
      <w:r w:rsidRPr="00DD056C">
        <w:rPr>
          <w:lang w:eastAsia="zh-CN"/>
        </w:rPr>
        <w:t>960 kHz numerology for the SSB is not supported by the UE for initial access in Rel-17.</w:t>
      </w:r>
    </w:p>
    <w:p w14:paraId="4638FA07" w14:textId="77777777" w:rsidR="003D4118" w:rsidRPr="000E67F0" w:rsidRDefault="003D4118" w:rsidP="003F0690">
      <w:pPr>
        <w:pStyle w:val="B1"/>
        <w:numPr>
          <w:ilvl w:val="2"/>
          <w:numId w:val="50"/>
        </w:numPr>
        <w:spacing w:before="180"/>
        <w:rPr>
          <w:lang w:eastAsia="zh-CN"/>
        </w:rPr>
      </w:pPr>
      <w:r w:rsidRPr="000E67F0">
        <w:rPr>
          <w:lang w:eastAsia="zh-CN"/>
        </w:rPr>
        <w:t>Note: Strive to minimize specification impact by reusing tables for CORESET#0 and type0-PDCCH CSS set configuration defined for FR2 in Rel-15, as much as possible</w:t>
      </w:r>
    </w:p>
    <w:p w14:paraId="12DCB71C" w14:textId="77777777" w:rsidR="003D4118" w:rsidRPr="000E67F0" w:rsidRDefault="003D4118" w:rsidP="003F0690">
      <w:pPr>
        <w:pStyle w:val="B1"/>
        <w:numPr>
          <w:ilvl w:val="2"/>
          <w:numId w:val="50"/>
        </w:numPr>
        <w:spacing w:before="180"/>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38697B79" w14:textId="77777777" w:rsidR="003D4118" w:rsidRDefault="003D4118" w:rsidP="003F0690">
      <w:pPr>
        <w:pStyle w:val="B1"/>
        <w:numPr>
          <w:ilvl w:val="2"/>
          <w:numId w:val="50"/>
        </w:numPr>
        <w:spacing w:before="180"/>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41B2A3AE" w14:textId="77777777" w:rsidR="003D4118" w:rsidRPr="000E67F0" w:rsidRDefault="003D4118" w:rsidP="003F0690">
      <w:pPr>
        <w:pStyle w:val="B1"/>
        <w:numPr>
          <w:ilvl w:val="1"/>
          <w:numId w:val="50"/>
        </w:numPr>
        <w:spacing w:before="180"/>
      </w:pPr>
      <w:r w:rsidRPr="000E67F0">
        <w:t>Support ANR and PCI confusion detection for 120, 480 and 960kHz SCS based SSB, support CORESET#0/Type0-PDCCH configuration in MIB of 120, 480 and 960kHz SSB</w:t>
      </w:r>
    </w:p>
    <w:p w14:paraId="7D3E1210" w14:textId="77777777" w:rsidR="003D4118" w:rsidRPr="000E67F0" w:rsidRDefault="003D4118" w:rsidP="003F0690">
      <w:pPr>
        <w:pStyle w:val="B1"/>
        <w:numPr>
          <w:ilvl w:val="2"/>
          <w:numId w:val="50"/>
        </w:numPr>
        <w:spacing w:before="180"/>
      </w:pPr>
      <w:r w:rsidRPr="000E67F0">
        <w:t>FFS: additional method(s) to enable support to obtain neighbour cell SIB1 contents related to CGI reporting</w:t>
      </w:r>
    </w:p>
    <w:p w14:paraId="5147F76F" w14:textId="77777777" w:rsidR="003D4118" w:rsidRPr="000E67F0" w:rsidRDefault="003D4118" w:rsidP="003F0690">
      <w:pPr>
        <w:pStyle w:val="B1"/>
        <w:numPr>
          <w:ilvl w:val="2"/>
          <w:numId w:val="50"/>
        </w:numPr>
        <w:spacing w:before="180"/>
      </w:pPr>
      <w:r w:rsidRPr="000E67F0">
        <w:lastRenderedPageBreak/>
        <w:t>Only 1 CORES</w:t>
      </w:r>
      <w:r>
        <w:t>ET</w:t>
      </w:r>
      <w:r w:rsidRPr="000E67F0">
        <w:t>#0/Type0-PDCCH SCS supported for each SSB SCS, i.e., (120, 120), (480, 480) and (960, 960).</w:t>
      </w:r>
    </w:p>
    <w:p w14:paraId="50EC2E79" w14:textId="77777777" w:rsidR="003D4118" w:rsidRPr="000E67F0" w:rsidRDefault="003D4118" w:rsidP="003F0690">
      <w:pPr>
        <w:pStyle w:val="B1"/>
        <w:numPr>
          <w:ilvl w:val="2"/>
          <w:numId w:val="50"/>
        </w:numPr>
        <w:spacing w:before="180"/>
      </w:pPr>
      <w:r w:rsidRPr="000E67F0">
        <w:t>Prioritize support SSB-CORESET</w:t>
      </w:r>
      <w:r>
        <w:t>#</w:t>
      </w:r>
      <w:r w:rsidRPr="000E67F0">
        <w:t>0 multiplexing pattern 1. Other patterns discussed on a best effort basis.</w:t>
      </w:r>
    </w:p>
    <w:p w14:paraId="0FBFA6EF" w14:textId="77777777" w:rsidR="003D4118" w:rsidRPr="000E67F0" w:rsidRDefault="003D4118" w:rsidP="003F0690">
      <w:pPr>
        <w:pStyle w:val="B1"/>
        <w:numPr>
          <w:ilvl w:val="2"/>
          <w:numId w:val="50"/>
        </w:numPr>
        <w:spacing w:before="180"/>
      </w:pPr>
      <w:r w:rsidRPr="000E67F0">
        <w:t>Note: Strive to minimize specification impact by reusing tables for CORESET#0 and type0-PDCCH CSS set configuration defined for FR2 in Rel-15, as much as possible</w:t>
      </w:r>
    </w:p>
    <w:p w14:paraId="4673E389" w14:textId="77777777" w:rsidR="003D4118" w:rsidRPr="000E67F0" w:rsidRDefault="003D4118" w:rsidP="003F0690">
      <w:pPr>
        <w:pStyle w:val="B1"/>
        <w:numPr>
          <w:ilvl w:val="2"/>
          <w:numId w:val="50"/>
        </w:numPr>
        <w:spacing w:before="180"/>
      </w:pPr>
      <w:r w:rsidRPr="000E67F0">
        <w:t>Note: From UE perspective, ANR detection for 480/960kHz SCS based SSB is not supported if the UE does not support 480/960 SCS for SSB.</w:t>
      </w:r>
    </w:p>
    <w:p w14:paraId="66ECC7E6" w14:textId="77777777" w:rsidR="003D4118" w:rsidRPr="000E67F0" w:rsidRDefault="003D4118" w:rsidP="003F0690">
      <w:pPr>
        <w:pStyle w:val="B1"/>
        <w:numPr>
          <w:ilvl w:val="2"/>
          <w:numId w:val="50"/>
        </w:numPr>
        <w:spacing w:before="180"/>
      </w:pPr>
      <w:r w:rsidRPr="000E67F0">
        <w:t>Note: for ANR, when reading the MIB, the cell containing the SSB is known to the UE, as defined in 38.133 specification.</w:t>
      </w:r>
    </w:p>
    <w:p w14:paraId="24BDA72F" w14:textId="77777777" w:rsidR="003D4118" w:rsidRDefault="003D4118" w:rsidP="003F0690">
      <w:pPr>
        <w:pStyle w:val="B1"/>
        <w:numPr>
          <w:ilvl w:val="1"/>
          <w:numId w:val="50"/>
        </w:numPr>
        <w:spacing w:before="180"/>
      </w:pPr>
      <w:r>
        <w:t>Specify timing associated with beam-based operation</w:t>
      </w:r>
      <w:r w:rsidRPr="00B07EA0">
        <w:t xml:space="preserve"> to n</w:t>
      </w:r>
      <w:r>
        <w:t>ew SCS (i.e., 48</w:t>
      </w:r>
      <w:r>
        <w:rPr>
          <w:lang w:eastAsia="zh-CN"/>
        </w:rPr>
        <w:t>0k</w:t>
      </w:r>
      <w:r>
        <w:rPr>
          <w:rFonts w:hint="eastAsia"/>
          <w:lang w:eastAsia="zh-CN"/>
        </w:rPr>
        <w:t>Hz</w:t>
      </w:r>
      <w:r>
        <w:rPr>
          <w:lang w:eastAsia="zh-CN"/>
        </w:rPr>
        <w:t xml:space="preserve"> </w:t>
      </w:r>
      <w:r>
        <w:rPr>
          <w:rFonts w:hint="eastAsia"/>
          <w:lang w:eastAsia="zh-CN"/>
        </w:rPr>
        <w:t>and</w:t>
      </w:r>
      <w:r>
        <w:rPr>
          <w:lang w:eastAsia="zh-CN"/>
        </w:rPr>
        <w:t>/or 960kHz</w:t>
      </w:r>
      <w:r>
        <w:t>),</w:t>
      </w:r>
      <w:r w:rsidRPr="00B07EA0">
        <w:t xml:space="preserve"> </w:t>
      </w:r>
      <w:r>
        <w:t xml:space="preserve">study, </w:t>
      </w:r>
      <w:r w:rsidRPr="00B07EA0">
        <w:t>and</w:t>
      </w:r>
      <w:r>
        <w:t xml:space="preserve"> specify if needed, </w:t>
      </w:r>
      <w:r w:rsidRPr="00B07EA0">
        <w:t>potential enhancement for shared spectrum operation</w:t>
      </w:r>
    </w:p>
    <w:p w14:paraId="1AC38DBE" w14:textId="77777777" w:rsidR="003D4118" w:rsidRDefault="003D4118" w:rsidP="003F0690">
      <w:pPr>
        <w:pStyle w:val="B1"/>
        <w:numPr>
          <w:ilvl w:val="2"/>
          <w:numId w:val="50"/>
        </w:numPr>
        <w:adjustRightInd/>
        <w:spacing w:before="180"/>
        <w:textAlignment w:val="auto"/>
        <w:rPr>
          <w:lang w:eastAsia="zh-CN"/>
        </w:rPr>
      </w:pPr>
      <w:r w:rsidRPr="004F3AF2">
        <w:rPr>
          <w:lang w:eastAsia="zh-CN"/>
        </w:rPr>
        <w:t xml:space="preserve">Rel-15/16 and any Rel-17 beam management enhancements can be considered for 52.6-71 GHz. Whether </w:t>
      </w:r>
      <w:proofErr w:type="gramStart"/>
      <w:r w:rsidRPr="004F3AF2">
        <w:rPr>
          <w:lang w:eastAsia="zh-CN"/>
        </w:rPr>
        <w:t>particular features</w:t>
      </w:r>
      <w:proofErr w:type="gramEnd"/>
      <w:r w:rsidRPr="004F3AF2">
        <w:rPr>
          <w:lang w:eastAsia="zh-CN"/>
        </w:rPr>
        <w:t xml:space="preserve"> should be excluded for 52.6-71 GHz can be further discussed</w:t>
      </w:r>
    </w:p>
    <w:p w14:paraId="5B21796E" w14:textId="77777777" w:rsidR="003D4118" w:rsidRPr="004F3AF2" w:rsidRDefault="003D4118" w:rsidP="003F0690">
      <w:pPr>
        <w:pStyle w:val="B1"/>
        <w:numPr>
          <w:ilvl w:val="2"/>
          <w:numId w:val="50"/>
        </w:numPr>
        <w:adjustRightInd/>
        <w:spacing w:before="180"/>
        <w:textAlignment w:val="auto"/>
        <w:rPr>
          <w:lang w:eastAsia="zh-CN"/>
        </w:rPr>
      </w:pPr>
      <w:r>
        <w:rPr>
          <w:lang w:eastAsia="zh-CN"/>
        </w:rPr>
        <w:t xml:space="preserve">Note: </w:t>
      </w:r>
      <w:r w:rsidRPr="004F3AF2">
        <w:rPr>
          <w:lang w:eastAsia="zh-CN"/>
        </w:rPr>
        <w:t>As per usual procedure, duplication of work between work items in Rel-17 should be avoided</w:t>
      </w:r>
    </w:p>
    <w:p w14:paraId="2E3C4EC6" w14:textId="77777777" w:rsidR="003D4118" w:rsidRPr="004F31B4" w:rsidRDefault="003D4118" w:rsidP="003F0690">
      <w:pPr>
        <w:pStyle w:val="B1"/>
        <w:numPr>
          <w:ilvl w:val="1"/>
          <w:numId w:val="50"/>
        </w:numPr>
        <w:spacing w:before="180"/>
        <w:rPr>
          <w:lang w:eastAsia="zh-CN"/>
        </w:rPr>
      </w:pPr>
      <w:r>
        <w:rPr>
          <w:rFonts w:eastAsia="DengXian"/>
          <w:lang w:eastAsia="ko-KR"/>
        </w:rPr>
        <w:t xml:space="preserve">Support </w:t>
      </w:r>
      <w:r w:rsidRPr="004F31B4">
        <w:rPr>
          <w:rFonts w:eastAsia="DengXian"/>
          <w:lang w:eastAsia="ko-KR"/>
        </w:rPr>
        <w:t>enhancement for PUCCH format 0/1/4 to increase the number of RBs under PSD limitation in shared spectrum operation</w:t>
      </w:r>
      <w:r>
        <w:rPr>
          <w:rFonts w:eastAsia="DengXian"/>
          <w:lang w:eastAsia="ko-KR"/>
        </w:rPr>
        <w:t>.</w:t>
      </w:r>
    </w:p>
    <w:p w14:paraId="5AA6C54A" w14:textId="77777777" w:rsidR="003D4118" w:rsidRPr="004A7C83" w:rsidRDefault="003D4118" w:rsidP="003F0690">
      <w:pPr>
        <w:pStyle w:val="B1"/>
        <w:numPr>
          <w:ilvl w:val="1"/>
          <w:numId w:val="50"/>
        </w:numPr>
        <w:spacing w:before="180"/>
        <w:rPr>
          <w:lang w:eastAsia="zh-CN"/>
        </w:rPr>
      </w:pPr>
      <w:r w:rsidRPr="004A7C83">
        <w:rPr>
          <w:rFonts w:hint="eastAsia"/>
          <w:lang w:eastAsia="zh-CN"/>
        </w:rPr>
        <w:t>Support enhancements for multi-PDSCH/PUSCH scheduling and HARQ support with a single DCI</w:t>
      </w:r>
    </w:p>
    <w:p w14:paraId="4AEB8D09" w14:textId="77777777" w:rsidR="003D4118" w:rsidRPr="00F30C85" w:rsidRDefault="003D4118" w:rsidP="003D4118">
      <w:pPr>
        <w:pStyle w:val="b110"/>
        <w:wordWrap w:val="0"/>
        <w:spacing w:after="180"/>
        <w:ind w:left="1440"/>
        <w:rPr>
          <w:rFonts w:eastAsia="SimSun"/>
          <w:sz w:val="20"/>
          <w:szCs w:val="20"/>
          <w:lang w:val="en-GB"/>
        </w:rPr>
      </w:pPr>
      <w:r w:rsidRPr="00F30C85">
        <w:rPr>
          <w:rFonts w:eastAsia="SimSun" w:hint="eastAsia"/>
          <w:sz w:val="20"/>
          <w:szCs w:val="20"/>
          <w:lang w:val="en-GB"/>
        </w:rPr>
        <w:t>Note: coverage enhancement for multi-PDSCH/PUSCH scheduling is not pursued</w:t>
      </w:r>
    </w:p>
    <w:p w14:paraId="498E745A" w14:textId="77777777" w:rsidR="003D4118" w:rsidRDefault="003D4118" w:rsidP="003F0690">
      <w:pPr>
        <w:pStyle w:val="B1"/>
        <w:numPr>
          <w:ilvl w:val="1"/>
          <w:numId w:val="50"/>
        </w:numPr>
        <w:spacing w:before="180"/>
        <w:rPr>
          <w:lang w:eastAsia="zh-CN"/>
        </w:rPr>
      </w:pPr>
      <w:bookmarkStart w:id="4" w:name="_Hlk58595024"/>
      <w:r>
        <w:rPr>
          <w:lang w:eastAsia="zh-CN"/>
        </w:rPr>
        <w:t>Support enhancement to PDCCH monitoring, including blind detection/CCE budget, and multi-slot span monitoring, potential limitation to UE PDCCH configuration and capability related to PDCCH monitoring.</w:t>
      </w:r>
    </w:p>
    <w:bookmarkEnd w:id="4"/>
    <w:p w14:paraId="7912719D" w14:textId="77777777" w:rsidR="003D4118" w:rsidRPr="00112051" w:rsidRDefault="003D4118" w:rsidP="003F0690">
      <w:pPr>
        <w:pStyle w:val="B1"/>
        <w:numPr>
          <w:ilvl w:val="1"/>
          <w:numId w:val="50"/>
        </w:numPr>
        <w:spacing w:before="180"/>
        <w:rPr>
          <w:rFonts w:eastAsia="DengXian"/>
          <w:lang w:eastAsia="ko-KR"/>
        </w:rPr>
      </w:pPr>
      <w:r w:rsidRPr="001513A9">
        <w:rPr>
          <w:rFonts w:hint="eastAsia"/>
          <w:lang w:eastAsia="ko-KR"/>
        </w:rPr>
        <w:t>Specify support for PRACH sequence lengths (</w:t>
      </w:r>
      <w:proofErr w:type="gramStart"/>
      <w:r w:rsidRPr="001513A9">
        <w:rPr>
          <w:rFonts w:hint="eastAsia"/>
          <w:lang w:eastAsia="ko-KR"/>
        </w:rPr>
        <w:t>i.e.</w:t>
      </w:r>
      <w:proofErr w:type="gramEnd"/>
      <w:r w:rsidRPr="001513A9">
        <w:rPr>
          <w:rFonts w:hint="eastAsia"/>
          <w:lang w:eastAsia="ko-KR"/>
        </w:rPr>
        <w:t xml:space="preserve"> </w:t>
      </w:r>
      <w:r w:rsidRPr="001513A9">
        <w:rPr>
          <w:lang w:eastAsia="ko-KR"/>
        </w:rPr>
        <w:t xml:space="preserve">L=139, </w:t>
      </w:r>
      <w:r w:rsidRPr="001513A9">
        <w:rPr>
          <w:rFonts w:hint="eastAsia"/>
          <w:lang w:eastAsia="ko-KR"/>
        </w:rPr>
        <w:t xml:space="preserve">L=571 and L=1151) </w:t>
      </w:r>
      <w:bookmarkStart w:id="5" w:name="_Hlk58594915"/>
      <w:r w:rsidRPr="001513A9">
        <w:rPr>
          <w:rFonts w:hint="eastAsia"/>
          <w:lang w:eastAsia="ko-KR"/>
        </w:rPr>
        <w:t xml:space="preserve">and </w:t>
      </w:r>
      <w:r w:rsidRPr="001513A9">
        <w:rPr>
          <w:lang w:eastAsia="ko-KR"/>
        </w:rPr>
        <w:t xml:space="preserve">study, </w:t>
      </w:r>
      <w:r w:rsidRPr="001513A9">
        <w:rPr>
          <w:rFonts w:hint="eastAsia"/>
          <w:lang w:eastAsia="ko-KR"/>
        </w:rPr>
        <w:t>if needed, specify support for</w:t>
      </w:r>
      <w:r w:rsidRPr="001513A9">
        <w:rPr>
          <w:lang w:eastAsia="ko-KR"/>
        </w:rPr>
        <w:t xml:space="preserve"> RO configuration for</w:t>
      </w:r>
      <w:r w:rsidRPr="001513A9">
        <w:rPr>
          <w:rFonts w:hint="eastAsia"/>
          <w:lang w:eastAsia="ko-KR"/>
        </w:rPr>
        <w:t xml:space="preserve"> non-consecutive RACH occasions (RO) in </w:t>
      </w:r>
      <w:bookmarkEnd w:id="5"/>
      <w:r w:rsidRPr="001513A9">
        <w:rPr>
          <w:lang w:eastAsia="ko-KR"/>
        </w:rPr>
        <w:t>time domain for operation in shared spectrum</w:t>
      </w:r>
      <w:r w:rsidRPr="00112051">
        <w:rPr>
          <w:rFonts w:eastAsia="DengXian"/>
          <w:lang w:eastAsia="ko-KR"/>
        </w:rPr>
        <w:t xml:space="preserve"> </w:t>
      </w:r>
    </w:p>
    <w:p w14:paraId="539D9AD5" w14:textId="77777777" w:rsidR="003D4118" w:rsidRDefault="003D4118" w:rsidP="003F0690">
      <w:pPr>
        <w:pStyle w:val="B1"/>
        <w:numPr>
          <w:ilvl w:val="1"/>
          <w:numId w:val="50"/>
        </w:numPr>
        <w:spacing w:before="180"/>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049AE86" w14:textId="77777777" w:rsidR="003D4118" w:rsidRDefault="003D4118" w:rsidP="003F0690">
      <w:pPr>
        <w:pStyle w:val="B1"/>
        <w:numPr>
          <w:ilvl w:val="0"/>
          <w:numId w:val="50"/>
        </w:numPr>
        <w:spacing w:before="180"/>
      </w:pPr>
      <w:r w:rsidRPr="00E036CB">
        <w:t>Physical layer procedure(s) including [RAN1]</w:t>
      </w:r>
      <w:r w:rsidRPr="00E036CB">
        <w:rPr>
          <w:rFonts w:hint="eastAsia"/>
        </w:rPr>
        <w:t>:</w:t>
      </w:r>
    </w:p>
    <w:p w14:paraId="05B94005" w14:textId="77777777" w:rsidR="003D4118" w:rsidRDefault="003D4118" w:rsidP="003F0690">
      <w:pPr>
        <w:pStyle w:val="B1"/>
        <w:numPr>
          <w:ilvl w:val="1"/>
          <w:numId w:val="50"/>
        </w:numPr>
        <w:spacing w:before="180"/>
      </w:pPr>
      <w:r>
        <w:t xml:space="preserve">Channel access mechanism assuming </w:t>
      </w:r>
      <w:proofErr w:type="gramStart"/>
      <w:r>
        <w:t>beam based</w:t>
      </w:r>
      <w:proofErr w:type="gramEnd"/>
      <w:r>
        <w:t xml:space="preserve"> operation in order to comply with the regulatory requirements applicable to unlicensed spectrum for frequencies between 52.6GHz and 71GHz.</w:t>
      </w:r>
    </w:p>
    <w:p w14:paraId="2ED9C487" w14:textId="77777777" w:rsidR="003D4118" w:rsidRDefault="003D4118" w:rsidP="003F0690">
      <w:pPr>
        <w:pStyle w:val="B1"/>
        <w:numPr>
          <w:ilvl w:val="2"/>
          <w:numId w:val="50"/>
        </w:numPr>
        <w:spacing w:before="180"/>
      </w:pPr>
      <w:r>
        <w:t>Specify both LBT and No-LBT related procedures, and for No-LBT case no additional sensing mechanism is specified.</w:t>
      </w:r>
    </w:p>
    <w:p w14:paraId="7355382C" w14:textId="77777777" w:rsidR="003D4118" w:rsidRPr="0059789F" w:rsidRDefault="003D4118" w:rsidP="003F0690">
      <w:pPr>
        <w:pStyle w:val="B1"/>
        <w:numPr>
          <w:ilvl w:val="2"/>
          <w:numId w:val="50"/>
        </w:numPr>
        <w:spacing w:before="180"/>
      </w:pPr>
      <w:r>
        <w:t xml:space="preserve">Study, and if needed specify, omni-directional LBT, directional LBT and receiver </w:t>
      </w:r>
      <w:r w:rsidRPr="00D25295">
        <w:rPr>
          <w:rFonts w:hint="eastAsia"/>
        </w:rPr>
        <w:t>assistance in channel access</w:t>
      </w:r>
    </w:p>
    <w:p w14:paraId="2758D49D" w14:textId="77777777" w:rsidR="003D4118" w:rsidRDefault="003D4118" w:rsidP="003F0690">
      <w:pPr>
        <w:pStyle w:val="B1"/>
        <w:numPr>
          <w:ilvl w:val="2"/>
          <w:numId w:val="50"/>
        </w:numPr>
        <w:spacing w:before="180"/>
      </w:pPr>
      <w:r>
        <w:t xml:space="preserve">Study, and if needed specify, </w:t>
      </w:r>
      <w:r w:rsidRPr="0059789F">
        <w:t xml:space="preserve">energy detection threshold enhancement </w:t>
      </w:r>
    </w:p>
    <w:p w14:paraId="15E162C7" w14:textId="77777777" w:rsidR="003D4118" w:rsidRDefault="003D4118" w:rsidP="003F0690">
      <w:pPr>
        <w:pStyle w:val="B1"/>
        <w:numPr>
          <w:ilvl w:val="0"/>
          <w:numId w:val="50"/>
        </w:numPr>
        <w:spacing w:before="180"/>
      </w:pPr>
      <w:r w:rsidRPr="00E036CB">
        <w:t>Radio interface protocol architecture and procedures [RAN2]</w:t>
      </w:r>
      <w:r w:rsidRPr="00E036CB">
        <w:rPr>
          <w:rFonts w:hint="eastAsia"/>
        </w:rPr>
        <w:t>:</w:t>
      </w:r>
    </w:p>
    <w:p w14:paraId="02973AAC" w14:textId="77777777" w:rsidR="003D4118" w:rsidRDefault="003D4118" w:rsidP="003F0690">
      <w:pPr>
        <w:pStyle w:val="B1"/>
        <w:numPr>
          <w:ilvl w:val="1"/>
          <w:numId w:val="50"/>
        </w:numPr>
        <w:spacing w:before="180"/>
      </w:pPr>
      <w:r>
        <w:t>For operation in this frequency range: Introduce higher layer support of enhancements listed above that are agreed to be specified.</w:t>
      </w:r>
    </w:p>
    <w:p w14:paraId="7EB28BCF" w14:textId="77777777" w:rsidR="003D4118" w:rsidRDefault="003D4118" w:rsidP="003F0690">
      <w:pPr>
        <w:pStyle w:val="B1"/>
        <w:numPr>
          <w:ilvl w:val="1"/>
          <w:numId w:val="50"/>
        </w:numPr>
        <w:spacing w:before="180"/>
      </w:pPr>
      <w:r>
        <w:lastRenderedPageBreak/>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22AA6E4D" w14:textId="77777777" w:rsidR="003D4118" w:rsidRDefault="003D4118" w:rsidP="003F0690">
      <w:pPr>
        <w:pStyle w:val="B1"/>
        <w:numPr>
          <w:ilvl w:val="0"/>
          <w:numId w:val="50"/>
        </w:numPr>
        <w:spacing w:before="180"/>
      </w:pPr>
      <w:r>
        <w:t>Core specifications for UE, gNB and RRM requirements [RAN4]:</w:t>
      </w:r>
    </w:p>
    <w:p w14:paraId="7F565251" w14:textId="77777777" w:rsidR="003D4118" w:rsidRDefault="003D4118" w:rsidP="003F0690">
      <w:pPr>
        <w:pStyle w:val="B1"/>
        <w:numPr>
          <w:ilvl w:val="1"/>
          <w:numId w:val="50"/>
        </w:numPr>
        <w:spacing w:before="180"/>
      </w:pPr>
      <w:r w:rsidRPr="0074485C">
        <w:t>S</w:t>
      </w:r>
      <w:r>
        <w:t>pecify new band(s) for</w:t>
      </w:r>
      <w:r w:rsidRPr="0074485C">
        <w:t xml:space="preserve"> the frequency range</w:t>
      </w:r>
      <w:r>
        <w:t xml:space="preserve"> from 52.6GHz-71GHz</w:t>
      </w:r>
      <w:r w:rsidRPr="0074485C">
        <w:t>. The band(s) definition should include UL/DL operation</w:t>
      </w:r>
      <w:r>
        <w:t xml:space="preserve"> and excludes ITS spectrum in this frequency range</w:t>
      </w:r>
      <w:r w:rsidRPr="0074485C">
        <w:t>.</w:t>
      </w:r>
    </w:p>
    <w:p w14:paraId="2DA0DF2B" w14:textId="77777777" w:rsidR="003D4118" w:rsidRPr="00E6121B" w:rsidRDefault="003D4118" w:rsidP="003F0690">
      <w:pPr>
        <w:pStyle w:val="B2"/>
        <w:numPr>
          <w:ilvl w:val="1"/>
          <w:numId w:val="50"/>
        </w:numPr>
        <w:tabs>
          <w:tab w:val="clear" w:pos="2041"/>
        </w:tabs>
        <w:textAlignment w:val="baseline"/>
        <w:rPr>
          <w:lang w:val="en-US"/>
        </w:rPr>
      </w:pPr>
      <w:r>
        <w:rPr>
          <w:lang w:eastAsia="ja-JP"/>
        </w:rPr>
        <w:t xml:space="preserve">Specify </w:t>
      </w:r>
      <w:r>
        <w:rPr>
          <w:lang w:eastAsia="zh-CN"/>
        </w:rPr>
        <w:t>gNB</w:t>
      </w:r>
      <w:r w:rsidRPr="00EC3726">
        <w:rPr>
          <w:lang w:eastAsia="zh-CN"/>
        </w:rPr>
        <w:t xml:space="preserve"> and UE </w:t>
      </w:r>
      <w:r>
        <w:rPr>
          <w:lang w:eastAsia="zh-CN"/>
        </w:rPr>
        <w:t xml:space="preserve">RF </w:t>
      </w:r>
      <w:r w:rsidRPr="00EC3726">
        <w:rPr>
          <w:lang w:eastAsia="zh-CN"/>
        </w:rPr>
        <w:t>core requirements</w:t>
      </w:r>
      <w:r>
        <w:rPr>
          <w:lang w:eastAsia="zh-CN"/>
        </w:rPr>
        <w:t xml:space="preserve"> for the band(s) in the above frequency range, </w:t>
      </w:r>
      <w:r w:rsidRPr="00EC3726">
        <w:rPr>
          <w:lang w:eastAsia="zh-CN"/>
        </w:rPr>
        <w:t xml:space="preserve">including </w:t>
      </w:r>
      <w:r w:rsidRPr="00EC3726">
        <w:rPr>
          <w:lang w:val="en-US"/>
        </w:rPr>
        <w:t>a limited set of example band combinations</w:t>
      </w:r>
      <w:r>
        <w:rPr>
          <w:lang w:val="en-US"/>
        </w:rPr>
        <w:t xml:space="preserve"> (see Note 1)</w:t>
      </w:r>
      <w:r w:rsidRPr="00EC3726">
        <w:rPr>
          <w:lang w:val="en-US"/>
        </w:rPr>
        <w:t xml:space="preserve">. </w:t>
      </w:r>
    </w:p>
    <w:p w14:paraId="0F9E4446" w14:textId="77777777" w:rsidR="003D4118" w:rsidRDefault="003D4118" w:rsidP="003F0690">
      <w:pPr>
        <w:pStyle w:val="B2"/>
        <w:numPr>
          <w:ilvl w:val="1"/>
          <w:numId w:val="50"/>
        </w:numPr>
        <w:tabs>
          <w:tab w:val="clear" w:pos="2041"/>
        </w:tabs>
        <w:textAlignment w:val="baseline"/>
        <w:rPr>
          <w:lang w:eastAsia="zh-CN"/>
        </w:rPr>
      </w:pPr>
      <w:r>
        <w:rPr>
          <w:lang w:eastAsia="zh-CN"/>
        </w:rPr>
        <w:t>Specify RRM/RLM/BM core requirements.</w:t>
      </w:r>
    </w:p>
    <w:p w14:paraId="45ADE821" w14:textId="77777777" w:rsidR="003D4118" w:rsidRDefault="003D4118" w:rsidP="003D4118">
      <w:pPr>
        <w:pStyle w:val="B2"/>
        <w:ind w:left="720" w:firstLine="0"/>
        <w:rPr>
          <w:lang w:eastAsia="zh-CN"/>
        </w:rPr>
      </w:pPr>
      <w:r>
        <w:rPr>
          <w:lang w:eastAsia="zh-CN"/>
        </w:rPr>
        <w:t>Note 1: The WI can be completed provided requirements for at least one band combination involving a new NR-U band is specified</w:t>
      </w:r>
      <w:r w:rsidRPr="002B1F18">
        <w:t xml:space="preserve"> </w:t>
      </w:r>
      <w:proofErr w:type="gramStart"/>
      <w:r w:rsidRPr="002B1F18">
        <w:rPr>
          <w:lang w:eastAsia="zh-CN"/>
        </w:rPr>
        <w:t>as long as</w:t>
      </w:r>
      <w:proofErr w:type="gramEnd"/>
      <w:r w:rsidRPr="002B1F18">
        <w:rPr>
          <w:lang w:eastAsia="zh-CN"/>
        </w:rPr>
        <w:t xml:space="preserve"> it is in line with country-specific regulatory directives</w:t>
      </w:r>
      <w:r>
        <w:rPr>
          <w:lang w:eastAsia="zh-CN"/>
        </w:rPr>
        <w:t>.</w:t>
      </w:r>
    </w:p>
    <w:p w14:paraId="3BAF0465" w14:textId="77777777" w:rsidR="003D4118" w:rsidRDefault="003D4118" w:rsidP="003D4118">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44485854" w14:textId="77777777" w:rsidR="003D4118" w:rsidRPr="000B6573" w:rsidRDefault="003D4118" w:rsidP="003D4118">
      <w:pPr>
        <w:pStyle w:val="B2"/>
        <w:ind w:left="720" w:firstLine="0"/>
        <w:rPr>
          <w:lang w:eastAsia="zh-CN"/>
        </w:rPr>
      </w:pPr>
      <w:r w:rsidRPr="000B6573">
        <w:rPr>
          <w:lang w:eastAsia="zh-CN"/>
        </w:rPr>
        <w:t>Note 3: The maximum FFT size required to operate the system in 52.6GHz</w:t>
      </w:r>
      <w:r>
        <w:rPr>
          <w:lang w:eastAsia="zh-CN"/>
        </w:rPr>
        <w:t>-</w:t>
      </w:r>
      <w:r w:rsidRPr="000B6573">
        <w:rPr>
          <w:lang w:eastAsia="zh-CN"/>
        </w:rPr>
        <w:t>71GHz frequency is 4096, and the maximum of RBs per carrier is 275 RBs.</w:t>
      </w:r>
    </w:p>
    <w:p w14:paraId="26716CDA" w14:textId="77777777" w:rsidR="003D4118" w:rsidRDefault="003D4118" w:rsidP="003D4118">
      <w:pPr>
        <w:pStyle w:val="B2"/>
        <w:ind w:left="720" w:firstLine="0"/>
        <w:rPr>
          <w:lang w:eastAsia="zh-CN"/>
        </w:rPr>
      </w:pPr>
      <w:r w:rsidRPr="000B6573">
        <w:rPr>
          <w:lang w:eastAsia="zh-CN"/>
        </w:rPr>
        <w:t>Note 4: the system is designed to support both single-carrier and multi-carrier operation</w:t>
      </w:r>
      <w:r>
        <w:rPr>
          <w:lang w:eastAsia="zh-CN"/>
        </w:rPr>
        <w:t>.</w:t>
      </w:r>
    </w:p>
    <w:p w14:paraId="6869B4F8" w14:textId="77777777" w:rsidR="003D4118" w:rsidRDefault="003D4118" w:rsidP="003D4118">
      <w:pPr>
        <w:pStyle w:val="B2"/>
        <w:ind w:left="720" w:firstLine="0"/>
        <w:rPr>
          <w:lang w:eastAsia="zh-CN"/>
        </w:rPr>
      </w:pPr>
      <w:bookmarkStart w:id="6" w:name="_Hlk58594589"/>
      <w:r w:rsidRPr="0063748A">
        <w:rPr>
          <w:rFonts w:hint="eastAsia"/>
          <w:lang w:eastAsia="zh-CN"/>
        </w:rPr>
        <w:t>Note</w:t>
      </w:r>
      <w:r w:rsidRPr="0063748A">
        <w:rPr>
          <w:lang w:eastAsia="zh-CN"/>
        </w:rPr>
        <w:t xml:space="preserve"> 5</w:t>
      </w:r>
      <w:r w:rsidRPr="0063748A">
        <w:rPr>
          <w:rFonts w:hint="eastAsia"/>
          <w:lang w:eastAsia="zh-CN"/>
        </w:rPr>
        <w:t xml:space="preserve">: </w:t>
      </w:r>
      <w:bookmarkEnd w:id="6"/>
      <w:r>
        <w:rPr>
          <w:lang w:eastAsia="zh-CN"/>
        </w:rPr>
        <w:t xml:space="preserve">FR2 is extended to cover 24.25GHz to 71GHz with FR2-1 for 24.25-52.6GHz and FR2-2 for 52.6-71GHz. </w:t>
      </w:r>
    </w:p>
    <w:p w14:paraId="3A507CC3" w14:textId="77777777" w:rsidR="003D4118" w:rsidRPr="00DD056C" w:rsidRDefault="003D4118" w:rsidP="003F0690">
      <w:pPr>
        <w:pStyle w:val="B2"/>
        <w:numPr>
          <w:ilvl w:val="1"/>
          <w:numId w:val="51"/>
        </w:numPr>
        <w:tabs>
          <w:tab w:val="clear" w:pos="2041"/>
        </w:tabs>
        <w:textAlignment w:val="baseline"/>
        <w:rPr>
          <w:rFonts w:eastAsia="Malgun Gothic"/>
          <w:iCs/>
          <w:lang w:val="en-US" w:eastAsia="ko-KR"/>
        </w:rPr>
      </w:pPr>
      <w:r w:rsidRPr="00DD056C">
        <w:rPr>
          <w:rFonts w:eastAsia="Malgun Gothic"/>
          <w:iCs/>
          <w:lang w:val="en-US" w:eastAsia="ko-KR"/>
        </w:rPr>
        <w:t xml:space="preserve">The related UE capabilities and their applicability to the frequency range 52.6 to 71 GHz will have to be </w:t>
      </w:r>
      <w:proofErr w:type="spellStart"/>
      <w:r w:rsidRPr="00DD056C">
        <w:rPr>
          <w:rFonts w:eastAsia="Malgun Gothic"/>
          <w:iCs/>
          <w:lang w:val="en-US" w:eastAsia="ko-KR"/>
        </w:rPr>
        <w:t>analysed</w:t>
      </w:r>
      <w:proofErr w:type="spellEnd"/>
      <w:r w:rsidRPr="00DD056C">
        <w:rPr>
          <w:rFonts w:eastAsia="Malgun Gothic"/>
          <w:iCs/>
          <w:lang w:val="en-US" w:eastAsia="ko-KR"/>
        </w:rPr>
        <w:t xml:space="preserve"> on a </w:t>
      </w:r>
      <w:proofErr w:type="gramStart"/>
      <w:r w:rsidRPr="00DD056C">
        <w:rPr>
          <w:rFonts w:eastAsia="Malgun Gothic"/>
          <w:iCs/>
          <w:lang w:val="en-US" w:eastAsia="ko-KR"/>
        </w:rPr>
        <w:t>case by case</w:t>
      </w:r>
      <w:proofErr w:type="gramEnd"/>
      <w:r w:rsidRPr="00DD056C">
        <w:rPr>
          <w:rFonts w:eastAsia="Malgun Gothic"/>
          <w:iCs/>
          <w:lang w:val="en-US" w:eastAsia="ko-KR"/>
        </w:rPr>
        <w:t xml:space="preserve"> basis</w:t>
      </w:r>
    </w:p>
    <w:p w14:paraId="3CCF298B" w14:textId="77777777" w:rsidR="003D4118" w:rsidRPr="00D01520" w:rsidRDefault="003D4118" w:rsidP="003F0690">
      <w:pPr>
        <w:pStyle w:val="B2"/>
        <w:numPr>
          <w:ilvl w:val="1"/>
          <w:numId w:val="51"/>
        </w:numPr>
        <w:tabs>
          <w:tab w:val="clear" w:pos="2041"/>
        </w:tabs>
        <w:textAlignment w:val="baseline"/>
        <w:rPr>
          <w:iCs/>
          <w:lang w:eastAsia="x-none"/>
        </w:rPr>
      </w:pPr>
      <w:r w:rsidRPr="00DD056C">
        <w:rPr>
          <w:rFonts w:eastAsia="Malgun Gothic"/>
          <w:iCs/>
          <w:lang w:val="en-US" w:eastAsia="ko-KR"/>
        </w:rPr>
        <w:t>The application of any of the UE feature introduced for 52.6-71 GHz to existing FR1/FR2 should be discussed case by case</w:t>
      </w:r>
      <w:r w:rsidRPr="00D01520">
        <w:rPr>
          <w:iCs/>
        </w:rPr>
        <w:t>.</w:t>
      </w:r>
    </w:p>
    <w:p w14:paraId="72799821" w14:textId="77777777" w:rsidR="003D4118" w:rsidRPr="001A2D44" w:rsidRDefault="003D4118" w:rsidP="003F0690">
      <w:pPr>
        <w:pStyle w:val="B2"/>
        <w:numPr>
          <w:ilvl w:val="1"/>
          <w:numId w:val="51"/>
        </w:numPr>
        <w:tabs>
          <w:tab w:val="clear" w:pos="2041"/>
        </w:tabs>
        <w:textAlignment w:val="baseline"/>
        <w:rPr>
          <w:lang w:eastAsia="zh-CN"/>
        </w:rPr>
      </w:pPr>
      <w:r w:rsidRPr="00D01520">
        <w:rPr>
          <w:rFonts w:eastAsia="Malgun Gothic"/>
          <w:iCs/>
          <w:lang w:val="en-US"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3DCE13A3" w14:textId="77777777" w:rsidR="003D4118" w:rsidRDefault="003D4118" w:rsidP="003D4118">
      <w:pPr>
        <w:pStyle w:val="B2"/>
        <w:ind w:left="1080" w:firstLine="0"/>
        <w:rPr>
          <w:lang w:eastAsia="zh-CN"/>
        </w:rPr>
      </w:pPr>
      <w:r>
        <w:rPr>
          <w:lang w:eastAsia="zh-CN"/>
        </w:rPr>
        <w:t>NOTE 5a: Whenever the FR2 is referred, both FR2-1 and FR2-2 frequency sub-ranges shall be considered in this release, unless otherwise stated.</w:t>
      </w:r>
    </w:p>
    <w:p w14:paraId="25D4328D" w14:textId="77777777" w:rsidR="003D4118" w:rsidRPr="0063748A" w:rsidRDefault="003D4118" w:rsidP="003D4118">
      <w:pPr>
        <w:pStyle w:val="B2"/>
        <w:ind w:firstLine="229"/>
        <w:rPr>
          <w:lang w:eastAsia="zh-CN"/>
        </w:rPr>
      </w:pPr>
      <w:r>
        <w:rPr>
          <w:lang w:eastAsia="zh-CN"/>
        </w:rPr>
        <w:t>NOTE 5b: The designations FR2-1 and FR2-2 should only be used when needed.</w:t>
      </w:r>
    </w:p>
    <w:p w14:paraId="58A418FF" w14:textId="77777777" w:rsidR="003D4118" w:rsidRPr="00A7059D" w:rsidRDefault="003D4118" w:rsidP="003D4118">
      <w:pPr>
        <w:rPr>
          <w:bCs/>
        </w:rPr>
      </w:pPr>
      <w:bookmarkStart w:id="7" w:name="_Hlk58524207"/>
      <w:proofErr w:type="gramStart"/>
      <w:r>
        <w:rPr>
          <w:bCs/>
        </w:rPr>
        <w:t>Similar to</w:t>
      </w:r>
      <w:proofErr w:type="gramEnd"/>
      <w:r>
        <w:rPr>
          <w:bCs/>
        </w:rPr>
        <w:t xml:space="preserve"> regular NR and NR-U operations below 52.6GHz, NR/NR-U operation in the 52.6GHz to 71GHz can be in stand-alone or aggregated via CA or DC with an anchor carrier.  </w:t>
      </w:r>
    </w:p>
    <w:bookmarkEnd w:id="7"/>
    <w:p w14:paraId="5E4A33AB" w14:textId="77777777" w:rsidR="003D4118" w:rsidRPr="000D13F4" w:rsidRDefault="003D4118" w:rsidP="000D13F4"/>
    <w:p w14:paraId="5B10915A" w14:textId="323BCF1D" w:rsidR="00F57A61" w:rsidRDefault="00F57A61" w:rsidP="00F57A61"/>
    <w:p w14:paraId="4991806C" w14:textId="4480F68B" w:rsidR="001C2C87" w:rsidRDefault="001C2C87" w:rsidP="001C2C87">
      <w:pPr>
        <w:pStyle w:val="Heading3"/>
      </w:pPr>
      <w:bookmarkStart w:id="8" w:name="_Toc61944573"/>
      <w:bookmarkStart w:id="9" w:name="_Toc63617798"/>
      <w:r w:rsidRPr="001C2C87">
        <w:t>8.2.1</w:t>
      </w:r>
      <w:r w:rsidRPr="001C2C87">
        <w:tab/>
        <w:t>Initial access aspects</w:t>
      </w:r>
      <w:bookmarkEnd w:id="8"/>
      <w:bookmarkEnd w:id="9"/>
    </w:p>
    <w:p w14:paraId="227F0944" w14:textId="3ABD1521" w:rsidR="00720A21" w:rsidRPr="00720A21" w:rsidRDefault="00720A21" w:rsidP="00DB3B77">
      <w:pPr>
        <w:pStyle w:val="Heading4"/>
      </w:pPr>
      <w:r>
        <w:t>104-e</w:t>
      </w:r>
    </w:p>
    <w:p w14:paraId="4209D093" w14:textId="77777777" w:rsidR="001C2C87" w:rsidRDefault="007E2C1C" w:rsidP="001C2C87">
      <w:pPr>
        <w:ind w:left="1440" w:hanging="1440"/>
        <w:rPr>
          <w:lang w:eastAsia="x-none"/>
        </w:rPr>
      </w:pPr>
      <w:hyperlink r:id="rId12" w:history="1">
        <w:r w:rsidR="001C2C87" w:rsidRPr="00FB4DB2">
          <w:rPr>
            <w:rStyle w:val="Hyperlink"/>
            <w:b/>
            <w:bCs/>
            <w:lang w:eastAsia="x-none"/>
          </w:rPr>
          <w:t>R1-2102073</w:t>
        </w:r>
      </w:hyperlink>
      <w:r w:rsidR="001C2C87">
        <w:rPr>
          <w:lang w:eastAsia="x-none"/>
        </w:rPr>
        <w:tab/>
      </w:r>
      <w:r w:rsidR="001C2C87" w:rsidRPr="005048B7">
        <w:rPr>
          <w:lang w:eastAsia="x-none"/>
        </w:rPr>
        <w:t>[Draft] LS on beam switching gap for 60 GHz band</w:t>
      </w:r>
      <w:r w:rsidR="001C2C87">
        <w:rPr>
          <w:lang w:eastAsia="x-none"/>
        </w:rPr>
        <w:tab/>
        <w:t>Intel Corporation</w:t>
      </w:r>
    </w:p>
    <w:p w14:paraId="0D9378F6" w14:textId="77777777" w:rsidR="001C2C87" w:rsidRPr="005048B7" w:rsidRDefault="001C2C87" w:rsidP="001C2C87">
      <w:pPr>
        <w:ind w:left="1440" w:hanging="1440"/>
        <w:rPr>
          <w:lang w:eastAsia="x-none"/>
        </w:rPr>
      </w:pPr>
      <w:r w:rsidRPr="005048B7">
        <w:rPr>
          <w:highlight w:val="green"/>
          <w:lang w:eastAsia="x-none"/>
        </w:rPr>
        <w:t xml:space="preserve">Final LS endorsed </w:t>
      </w:r>
      <w:r w:rsidRPr="006E2375">
        <w:rPr>
          <w:highlight w:val="green"/>
          <w:lang w:eastAsia="x-none"/>
        </w:rPr>
        <w:t xml:space="preserve">in </w:t>
      </w:r>
      <w:hyperlink r:id="rId13" w:history="1">
        <w:r>
          <w:rPr>
            <w:rStyle w:val="Hyperlink"/>
            <w:highlight w:val="green"/>
            <w:lang w:eastAsia="x-none"/>
          </w:rPr>
          <w:t>R1-2102202</w:t>
        </w:r>
      </w:hyperlink>
    </w:p>
    <w:p w14:paraId="6D943BDF" w14:textId="77777777" w:rsidR="001C2C87" w:rsidRDefault="001C2C87" w:rsidP="001C2C87">
      <w:pPr>
        <w:rPr>
          <w:b/>
          <w:bCs/>
          <w:lang w:eastAsia="x-none"/>
        </w:rPr>
      </w:pPr>
    </w:p>
    <w:p w14:paraId="6AC9D74A" w14:textId="77777777" w:rsidR="001C2C87" w:rsidRDefault="001C2C87" w:rsidP="001C2C87">
      <w:pPr>
        <w:rPr>
          <w:lang w:eastAsia="x-none"/>
        </w:rPr>
      </w:pPr>
    </w:p>
    <w:p w14:paraId="5C5526B2" w14:textId="77777777" w:rsidR="001C2C87" w:rsidRDefault="001C2C87" w:rsidP="001C2C87">
      <w:pPr>
        <w:rPr>
          <w:lang w:eastAsia="x-none"/>
        </w:rPr>
      </w:pPr>
      <w:r w:rsidRPr="00A044D9">
        <w:rPr>
          <w:highlight w:val="green"/>
          <w:lang w:eastAsia="x-none"/>
        </w:rPr>
        <w:t>Agreement:</w:t>
      </w:r>
    </w:p>
    <w:p w14:paraId="49BA5B65" w14:textId="77777777" w:rsidR="001C2C87" w:rsidRDefault="001C2C87" w:rsidP="001C2C87">
      <w:pPr>
        <w:rPr>
          <w:lang w:eastAsia="x-none"/>
        </w:rPr>
      </w:pPr>
      <w:r w:rsidRPr="00172E29">
        <w:rPr>
          <w:lang w:eastAsia="x-none"/>
        </w:rPr>
        <w:t xml:space="preserve">Send an LS to RAN4 to get input on gap required for </w:t>
      </w:r>
      <w:proofErr w:type="spellStart"/>
      <w:r>
        <w:rPr>
          <w:lang w:eastAsia="x-none"/>
        </w:rPr>
        <w:t>gNBs</w:t>
      </w:r>
      <w:proofErr w:type="spellEnd"/>
      <w:r>
        <w:rPr>
          <w:lang w:eastAsia="x-none"/>
        </w:rPr>
        <w:t xml:space="preserve"> and UEs for </w:t>
      </w:r>
      <w:r w:rsidRPr="00172E29">
        <w:rPr>
          <w:lang w:eastAsia="x-none"/>
        </w:rPr>
        <w:t xml:space="preserve">beam switching and </w:t>
      </w:r>
      <w:r>
        <w:rPr>
          <w:lang w:eastAsia="x-none"/>
        </w:rPr>
        <w:t xml:space="preserve">for </w:t>
      </w:r>
      <w:r w:rsidRPr="00172E29">
        <w:rPr>
          <w:lang w:eastAsia="x-none"/>
        </w:rPr>
        <w:t>UL/DL and DL/UL switching.</w:t>
      </w:r>
    </w:p>
    <w:p w14:paraId="0D511EA4" w14:textId="77777777" w:rsidR="001C2C87" w:rsidRDefault="001C2C87" w:rsidP="001C2C87">
      <w:pPr>
        <w:rPr>
          <w:lang w:eastAsia="x-none"/>
        </w:rPr>
      </w:pPr>
    </w:p>
    <w:p w14:paraId="7C113119" w14:textId="77777777" w:rsidR="001C2C87" w:rsidRDefault="001C2C87" w:rsidP="001C2C87">
      <w:pPr>
        <w:rPr>
          <w:lang w:eastAsia="x-none"/>
        </w:rPr>
      </w:pPr>
      <w:r w:rsidRPr="00F05825">
        <w:rPr>
          <w:highlight w:val="green"/>
          <w:lang w:eastAsia="x-none"/>
        </w:rPr>
        <w:t>Agreement:</w:t>
      </w:r>
    </w:p>
    <w:p w14:paraId="3A957CC6" w14:textId="77777777" w:rsidR="001C2C87" w:rsidRPr="00C232BC" w:rsidRDefault="001C2C87" w:rsidP="001C2C87">
      <w:pPr>
        <w:rPr>
          <w:rFonts w:cs="Times"/>
          <w:szCs w:val="20"/>
          <w:lang w:eastAsia="x-none"/>
        </w:rPr>
      </w:pPr>
      <w:r>
        <w:rPr>
          <w:rFonts w:cs="Times"/>
          <w:szCs w:val="20"/>
        </w:rPr>
        <w:lastRenderedPageBreak/>
        <w:t>Whether or not to s</w:t>
      </w:r>
      <w:r w:rsidRPr="00C232BC">
        <w:rPr>
          <w:rFonts w:cs="Times"/>
          <w:szCs w:val="20"/>
        </w:rPr>
        <w:t xml:space="preserve">upport </w:t>
      </w:r>
      <w:r>
        <w:rPr>
          <w:rFonts w:cs="Times"/>
          <w:szCs w:val="20"/>
        </w:rPr>
        <w:t xml:space="preserve">240 kHz, </w:t>
      </w:r>
      <w:r w:rsidRPr="00C232BC">
        <w:rPr>
          <w:rFonts w:cs="Times"/>
          <w:szCs w:val="20"/>
        </w:rPr>
        <w:t xml:space="preserve">480kHz and 960kHz SCS for SSB and the conditions under which SSB for </w:t>
      </w:r>
      <w:r>
        <w:rPr>
          <w:rFonts w:cs="Times"/>
          <w:szCs w:val="20"/>
        </w:rPr>
        <w:t xml:space="preserve">240 kHz, </w:t>
      </w:r>
      <w:r w:rsidRPr="00C232BC">
        <w:rPr>
          <w:rFonts w:cs="Times"/>
          <w:szCs w:val="20"/>
        </w:rPr>
        <w:t xml:space="preserve">480 </w:t>
      </w:r>
      <w:r>
        <w:rPr>
          <w:rFonts w:cs="Times"/>
          <w:szCs w:val="20"/>
        </w:rPr>
        <w:t xml:space="preserve">kHz </w:t>
      </w:r>
      <w:r w:rsidRPr="00C232BC">
        <w:rPr>
          <w:rFonts w:cs="Times"/>
          <w:szCs w:val="20"/>
        </w:rPr>
        <w:t xml:space="preserve">and 960 kHz </w:t>
      </w:r>
      <w:r>
        <w:rPr>
          <w:rFonts w:cs="Times"/>
          <w:szCs w:val="20"/>
        </w:rPr>
        <w:t xml:space="preserve">may be </w:t>
      </w:r>
      <w:r w:rsidRPr="00C232BC">
        <w:rPr>
          <w:rFonts w:cs="Times"/>
          <w:szCs w:val="20"/>
        </w:rPr>
        <w:t>supported will be decided no later than RAN1#104bis-e.</w:t>
      </w:r>
    </w:p>
    <w:p w14:paraId="13E098F7" w14:textId="77777777" w:rsidR="001C2C87" w:rsidRDefault="001C2C87" w:rsidP="001C2C87">
      <w:pPr>
        <w:rPr>
          <w:lang w:eastAsia="x-none"/>
        </w:rPr>
      </w:pPr>
    </w:p>
    <w:p w14:paraId="2A58F7D3" w14:textId="77777777" w:rsidR="001C2C87" w:rsidRDefault="001C2C87" w:rsidP="001C2C87">
      <w:pPr>
        <w:rPr>
          <w:lang w:eastAsia="x-none"/>
        </w:rPr>
      </w:pPr>
      <w:r w:rsidRPr="00623440">
        <w:rPr>
          <w:highlight w:val="green"/>
          <w:lang w:eastAsia="x-none"/>
        </w:rPr>
        <w:t>Agreement:</w:t>
      </w:r>
    </w:p>
    <w:p w14:paraId="3228270E" w14:textId="77777777" w:rsidR="001C2C87" w:rsidRDefault="001C2C87" w:rsidP="001C2C87">
      <w:pPr>
        <w:tabs>
          <w:tab w:val="left" w:pos="720"/>
        </w:tabs>
        <w:textAlignment w:val="center"/>
        <w:rPr>
          <w:rFonts w:eastAsia="Times New Roman"/>
          <w:szCs w:val="20"/>
        </w:rPr>
      </w:pPr>
      <w:r w:rsidRPr="001B3067">
        <w:rPr>
          <w:rFonts w:eastAsia="Times New Roman"/>
          <w:szCs w:val="20"/>
        </w:rPr>
        <w:t xml:space="preserve">For an unlicensed band that requires LBT, further study whether/how to support </w:t>
      </w:r>
      <w:r w:rsidRPr="00C54530">
        <w:rPr>
          <w:rFonts w:eastAsia="Times New Roman"/>
          <w:szCs w:val="20"/>
        </w:rPr>
        <w:t xml:space="preserve">discovery burst (DB) and discovery burst transmission window (DBTW) </w:t>
      </w:r>
      <w:r w:rsidRPr="001B3067">
        <w:rPr>
          <w:rFonts w:eastAsia="Times New Roman"/>
          <w:szCs w:val="20"/>
        </w:rPr>
        <w:t>at least for 120 kHz SSB SCS</w:t>
      </w:r>
    </w:p>
    <w:p w14:paraId="496F0FEA" w14:textId="77777777" w:rsidR="001C2C87" w:rsidRDefault="001C2C87" w:rsidP="001C2C87">
      <w:pPr>
        <w:numPr>
          <w:ilvl w:val="0"/>
          <w:numId w:val="5"/>
        </w:numPr>
        <w:tabs>
          <w:tab w:val="left" w:pos="720"/>
        </w:tabs>
        <w:spacing w:line="240" w:lineRule="auto"/>
        <w:textAlignment w:val="center"/>
        <w:rPr>
          <w:rFonts w:eastAsia="Times New Roman"/>
          <w:szCs w:val="20"/>
        </w:rPr>
      </w:pPr>
      <w:r w:rsidRPr="00026107">
        <w:rPr>
          <w:rFonts w:eastAsia="Times New Roman"/>
          <w:szCs w:val="20"/>
        </w:rPr>
        <w:t xml:space="preserve">If DB supported </w:t>
      </w:r>
    </w:p>
    <w:p w14:paraId="44C256F4" w14:textId="77777777" w:rsidR="001C2C87" w:rsidRPr="006F0CA9" w:rsidRDefault="001C2C87" w:rsidP="001C2C87">
      <w:pPr>
        <w:numPr>
          <w:ilvl w:val="1"/>
          <w:numId w:val="5"/>
        </w:numPr>
        <w:tabs>
          <w:tab w:val="left" w:pos="720"/>
          <w:tab w:val="left" w:pos="1440"/>
        </w:tabs>
        <w:spacing w:line="240" w:lineRule="auto"/>
        <w:textAlignment w:val="center"/>
        <w:rPr>
          <w:rFonts w:eastAsia="Times New Roman"/>
          <w:szCs w:val="20"/>
        </w:rPr>
      </w:pPr>
      <w:r w:rsidRPr="006F0CA9">
        <w:rPr>
          <w:rFonts w:eastAsia="Times New Roman"/>
          <w:szCs w:val="20"/>
        </w:rPr>
        <w:t>FFS: What signals/channels are included in DB other than SS/PBCH block</w:t>
      </w:r>
    </w:p>
    <w:p w14:paraId="6E8EAB66" w14:textId="77777777" w:rsidR="001C2C87" w:rsidRPr="00026107" w:rsidRDefault="001C2C87" w:rsidP="001C2C87">
      <w:pPr>
        <w:numPr>
          <w:ilvl w:val="0"/>
          <w:numId w:val="5"/>
        </w:numPr>
        <w:tabs>
          <w:tab w:val="left" w:pos="720"/>
        </w:tabs>
        <w:spacing w:line="240" w:lineRule="auto"/>
        <w:textAlignment w:val="center"/>
        <w:rPr>
          <w:rFonts w:eastAsia="Times New Roman"/>
          <w:szCs w:val="20"/>
        </w:rPr>
      </w:pPr>
      <w:r w:rsidRPr="00026107">
        <w:rPr>
          <w:rFonts w:eastAsia="Times New Roman"/>
          <w:szCs w:val="20"/>
        </w:rPr>
        <w:t>If DBTW is supported</w:t>
      </w:r>
    </w:p>
    <w:p w14:paraId="7252634F" w14:textId="77777777" w:rsidR="001C2C8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Support mechanism to indicate or inform that DBTW is enabled/disabled for both IDLE and CONNECTED mode UEs</w:t>
      </w:r>
    </w:p>
    <w:p w14:paraId="5DB8C642" w14:textId="77777777" w:rsidR="001C2C87" w:rsidRPr="006F0CA9" w:rsidRDefault="001C2C87" w:rsidP="001C2C87">
      <w:pPr>
        <w:numPr>
          <w:ilvl w:val="2"/>
          <w:numId w:val="5"/>
        </w:numPr>
        <w:tabs>
          <w:tab w:val="left" w:pos="720"/>
          <w:tab w:val="left" w:pos="1440"/>
        </w:tabs>
        <w:spacing w:line="240" w:lineRule="auto"/>
        <w:textAlignment w:val="center"/>
        <w:rPr>
          <w:rFonts w:eastAsia="Times New Roman"/>
          <w:szCs w:val="20"/>
        </w:rPr>
      </w:pPr>
      <w:r w:rsidRPr="006F0CA9">
        <w:rPr>
          <w:rFonts w:eastAsia="Times New Roman"/>
          <w:szCs w:val="20"/>
        </w:rPr>
        <w:t>FFS: how to support UEs performing initial access that do not have any prior information on DBTW.</w:t>
      </w:r>
    </w:p>
    <w:p w14:paraId="149AB5DC"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PBCH payload size is no greater than that for FR2</w:t>
      </w:r>
    </w:p>
    <w:p w14:paraId="0E3F7145"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 xml:space="preserve">Duration of DBTW is no greater than 5 </w:t>
      </w:r>
      <w:proofErr w:type="spellStart"/>
      <w:r w:rsidRPr="00026107">
        <w:rPr>
          <w:rFonts w:eastAsia="Times New Roman"/>
          <w:szCs w:val="20"/>
        </w:rPr>
        <w:t>ms</w:t>
      </w:r>
      <w:proofErr w:type="spellEnd"/>
    </w:p>
    <w:p w14:paraId="32E92E52"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Number of PBCH DMRS sequences is the same as for FR2</w:t>
      </w:r>
    </w:p>
    <w:p w14:paraId="36A2D9DB" w14:textId="77777777" w:rsidR="001C2C87" w:rsidRPr="00026107" w:rsidRDefault="001C2C87" w:rsidP="001C2C87">
      <w:pPr>
        <w:numPr>
          <w:ilvl w:val="0"/>
          <w:numId w:val="5"/>
        </w:numPr>
        <w:tabs>
          <w:tab w:val="left" w:pos="720"/>
        </w:tabs>
        <w:spacing w:line="240" w:lineRule="auto"/>
        <w:textAlignment w:val="center"/>
        <w:rPr>
          <w:rFonts w:eastAsia="Times New Roman"/>
          <w:szCs w:val="20"/>
        </w:rPr>
      </w:pPr>
      <w:r w:rsidRPr="00026107">
        <w:rPr>
          <w:rFonts w:eastAsia="Times New Roman"/>
          <w:szCs w:val="20"/>
        </w:rPr>
        <w:t>The following points are additionally FFS:</w:t>
      </w:r>
    </w:p>
    <w:p w14:paraId="208C66C6"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How to indicate candidate SSB indices and QCL relation without exceeding limit on PBCH payload size</w:t>
      </w:r>
    </w:p>
    <w:p w14:paraId="454F86F5"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Details of the mechanism for enabling/disabling DBTW considering LBT exempt operation and overlapping licensed/unlicensed bands</w:t>
      </w:r>
    </w:p>
    <w:p w14:paraId="16F9345B"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Whether or not to support DBTW for SSB SCS(s) other than 120 kHz if other SSB SCS(s) are supported</w:t>
      </w:r>
    </w:p>
    <w:p w14:paraId="715A483E" w14:textId="77777777" w:rsidR="001C2C87" w:rsidRDefault="001C2C87" w:rsidP="001C2C87">
      <w:pPr>
        <w:rPr>
          <w:lang w:eastAsia="x-none"/>
        </w:rPr>
      </w:pPr>
    </w:p>
    <w:p w14:paraId="2F9273C7" w14:textId="77777777" w:rsidR="001C2C87" w:rsidRDefault="001C2C87" w:rsidP="001C2C87">
      <w:pPr>
        <w:rPr>
          <w:lang w:eastAsia="x-none"/>
        </w:rPr>
      </w:pPr>
      <w:r w:rsidRPr="00692E35">
        <w:rPr>
          <w:highlight w:val="green"/>
          <w:lang w:eastAsia="x-none"/>
        </w:rPr>
        <w:t>Agreement:</w:t>
      </w:r>
    </w:p>
    <w:p w14:paraId="20705982" w14:textId="77777777" w:rsidR="001C2C87" w:rsidRPr="00692E35" w:rsidRDefault="001C2C87" w:rsidP="001C2C87">
      <w:pPr>
        <w:pStyle w:val="BodyText"/>
        <w:spacing w:after="0" w:line="259" w:lineRule="auto"/>
        <w:rPr>
          <w:rFonts w:cs="Times"/>
          <w:lang w:eastAsia="zh-CN"/>
        </w:rPr>
      </w:pPr>
      <w:r w:rsidRPr="00692E35">
        <w:rPr>
          <w:rFonts w:cs="Times"/>
          <w:lang w:eastAsia="zh-CN"/>
        </w:rPr>
        <w:t>For CORESET#0 and Type0-PDCCH search space configured in MIB:</w:t>
      </w:r>
    </w:p>
    <w:p w14:paraId="11269D42" w14:textId="77777777" w:rsidR="001C2C87" w:rsidRPr="00692E35" w:rsidRDefault="001C2C87" w:rsidP="001C2C87">
      <w:pPr>
        <w:pStyle w:val="BodyText"/>
        <w:numPr>
          <w:ilvl w:val="0"/>
          <w:numId w:val="4"/>
        </w:numPr>
        <w:autoSpaceDE/>
        <w:autoSpaceDN/>
        <w:adjustRightInd/>
        <w:snapToGrid/>
        <w:spacing w:after="0" w:line="259" w:lineRule="auto"/>
        <w:rPr>
          <w:rFonts w:cs="Times"/>
          <w:lang w:eastAsia="zh-CN"/>
        </w:rPr>
      </w:pPr>
      <w:r w:rsidRPr="00692E35">
        <w:rPr>
          <w:rFonts w:cs="Times"/>
          <w:lang w:eastAsia="zh-CN"/>
        </w:rPr>
        <w:t xml:space="preserve">Support {SS/PBCH Block, CORESET#0 for Type0-PDCCH} SCS </w:t>
      </w:r>
      <w:r w:rsidRPr="00692E35">
        <w:rPr>
          <w:rFonts w:cs="Times"/>
          <w:u w:val="single"/>
          <w:lang w:eastAsia="zh-CN"/>
        </w:rPr>
        <w:t>equal to</w:t>
      </w:r>
      <w:r w:rsidRPr="00692E35">
        <w:rPr>
          <w:rFonts w:cs="Times"/>
          <w:lang w:eastAsia="zh-CN"/>
        </w:rPr>
        <w:t xml:space="preserve"> {120, 120} kHz</w:t>
      </w:r>
    </w:p>
    <w:p w14:paraId="116B95F7" w14:textId="77777777" w:rsidR="001C2C87" w:rsidRPr="00692E35" w:rsidRDefault="001C2C87" w:rsidP="001C2C87">
      <w:pPr>
        <w:pStyle w:val="BodyText"/>
        <w:numPr>
          <w:ilvl w:val="1"/>
          <w:numId w:val="4"/>
        </w:numPr>
        <w:autoSpaceDE/>
        <w:autoSpaceDN/>
        <w:adjustRightInd/>
        <w:snapToGrid/>
        <w:spacing w:line="259" w:lineRule="auto"/>
        <w:rPr>
          <w:rFonts w:cs="Times"/>
          <w:u w:val="single"/>
          <w:lang w:eastAsia="zh-CN"/>
        </w:rPr>
      </w:pPr>
      <w:r w:rsidRPr="00692E35">
        <w:rPr>
          <w:rFonts w:cs="Times"/>
          <w:u w:val="single"/>
          <w:lang w:eastAsia="zh-CN"/>
        </w:rPr>
        <w:t>Support at least SSB and CORESET#0 multiplexing patterns, number of RBs for CORESET</w:t>
      </w:r>
      <w:r w:rsidRPr="00692E35">
        <w:rPr>
          <w:rFonts w:cs="Times"/>
          <w:lang w:eastAsia="zh-CN"/>
        </w:rPr>
        <w:t>#</w:t>
      </w:r>
      <w:r w:rsidRPr="00692E35">
        <w:rPr>
          <w:rFonts w:cs="Times"/>
          <w:u w:val="single"/>
          <w:lang w:eastAsia="zh-CN"/>
        </w:rPr>
        <w:t>0, number of symbols (duration of CORESET</w:t>
      </w:r>
      <w:r w:rsidRPr="00692E35">
        <w:rPr>
          <w:rFonts w:cs="Times"/>
          <w:lang w:eastAsia="zh-CN"/>
        </w:rPr>
        <w:t>#0</w:t>
      </w:r>
      <w:r w:rsidRPr="00692E35">
        <w:rPr>
          <w:rFonts w:cs="Times"/>
          <w:u w:val="single"/>
          <w:lang w:eastAsia="zh-CN"/>
        </w:rPr>
        <w:t>) that are supported in Rel-15/16 for {SS/PBCH Block, CORESET#0 for Type0-PDCCH} SCS = {120, 120} kHz.</w:t>
      </w:r>
    </w:p>
    <w:p w14:paraId="6764E5EA" w14:textId="77777777" w:rsidR="001C2C87" w:rsidRPr="00692E35" w:rsidRDefault="001C2C87" w:rsidP="001C2C87">
      <w:pPr>
        <w:pStyle w:val="BodyText"/>
        <w:numPr>
          <w:ilvl w:val="2"/>
          <w:numId w:val="4"/>
        </w:numPr>
        <w:autoSpaceDE/>
        <w:autoSpaceDN/>
        <w:adjustRightInd/>
        <w:snapToGrid/>
        <w:spacing w:line="259" w:lineRule="auto"/>
        <w:rPr>
          <w:rFonts w:cs="Times"/>
          <w:u w:val="single"/>
          <w:lang w:eastAsia="zh-CN"/>
        </w:rPr>
      </w:pPr>
      <w:r w:rsidRPr="00692E35">
        <w:rPr>
          <w:rFonts w:cs="Times"/>
          <w:u w:val="single"/>
          <w:lang w:eastAsia="zh-CN"/>
        </w:rPr>
        <w:t>FFS: Supporting additional values</w:t>
      </w:r>
    </w:p>
    <w:p w14:paraId="24D54343" w14:textId="77777777" w:rsidR="001C2C87" w:rsidRPr="00692E35" w:rsidRDefault="001C2C87" w:rsidP="001C2C87">
      <w:pPr>
        <w:pStyle w:val="BodyText"/>
        <w:numPr>
          <w:ilvl w:val="1"/>
          <w:numId w:val="4"/>
        </w:numPr>
        <w:autoSpaceDE/>
        <w:autoSpaceDN/>
        <w:adjustRightInd/>
        <w:snapToGrid/>
        <w:spacing w:line="259" w:lineRule="auto"/>
        <w:rPr>
          <w:rFonts w:cs="Times"/>
          <w:u w:val="single"/>
          <w:lang w:eastAsia="zh-CN"/>
        </w:rPr>
      </w:pPr>
      <w:r w:rsidRPr="00692E35">
        <w:rPr>
          <w:rFonts w:cs="Times"/>
          <w:u w:val="single"/>
          <w:lang w:eastAsia="zh-CN"/>
        </w:rPr>
        <w:t>FFS: Supported values for SSB to CORESET</w:t>
      </w:r>
      <w:r w:rsidRPr="00692E35">
        <w:rPr>
          <w:rFonts w:cs="Times"/>
          <w:lang w:eastAsia="zh-CN"/>
        </w:rPr>
        <w:t>#</w:t>
      </w:r>
      <w:r w:rsidRPr="00692E35">
        <w:rPr>
          <w:rFonts w:cs="Times"/>
          <w:u w:val="single"/>
          <w:lang w:eastAsia="zh-CN"/>
        </w:rPr>
        <w:t>0 offset RBs</w:t>
      </w:r>
    </w:p>
    <w:p w14:paraId="2482217B" w14:textId="77777777" w:rsidR="001C2C87" w:rsidRPr="00692E35" w:rsidRDefault="001C2C87" w:rsidP="001C2C87">
      <w:pPr>
        <w:pStyle w:val="BodyText"/>
        <w:numPr>
          <w:ilvl w:val="0"/>
          <w:numId w:val="4"/>
        </w:numPr>
        <w:autoSpaceDE/>
        <w:autoSpaceDN/>
        <w:adjustRightInd/>
        <w:snapToGrid/>
        <w:spacing w:after="0" w:line="259" w:lineRule="auto"/>
        <w:rPr>
          <w:rFonts w:cs="Times"/>
          <w:lang w:eastAsia="zh-CN"/>
        </w:rPr>
      </w:pPr>
      <w:r w:rsidRPr="00692E35">
        <w:rPr>
          <w:rFonts w:cs="Times"/>
          <w:lang w:eastAsia="zh-CN"/>
        </w:rPr>
        <w:t>If 480kHz SSB SCS that configures CORESET#0 and Type0-PDCCH CSS in MIB is agreed to be supported,</w:t>
      </w:r>
    </w:p>
    <w:p w14:paraId="2F4B31BE" w14:textId="77777777" w:rsidR="001C2C87" w:rsidRPr="00692E35" w:rsidRDefault="001C2C87" w:rsidP="001C2C87">
      <w:pPr>
        <w:pStyle w:val="BodyText"/>
        <w:numPr>
          <w:ilvl w:val="1"/>
          <w:numId w:val="4"/>
        </w:numPr>
        <w:autoSpaceDE/>
        <w:autoSpaceDN/>
        <w:adjustRightInd/>
        <w:snapToGrid/>
        <w:spacing w:after="0" w:line="259" w:lineRule="auto"/>
        <w:rPr>
          <w:rFonts w:cs="Times"/>
          <w:lang w:eastAsia="zh-CN"/>
        </w:rPr>
      </w:pPr>
      <w:r w:rsidRPr="00692E35">
        <w:rPr>
          <w:rFonts w:cs="Times"/>
          <w:lang w:eastAsia="zh-CN"/>
        </w:rPr>
        <w:t xml:space="preserve">Support {SS/PBCH Block, CORESET#0 for Type0-PDCCH} SCS </w:t>
      </w:r>
      <w:r w:rsidRPr="00692E35">
        <w:rPr>
          <w:rFonts w:cs="Times"/>
          <w:u w:val="single"/>
          <w:lang w:eastAsia="zh-CN"/>
        </w:rPr>
        <w:t>equal to</w:t>
      </w:r>
      <w:r w:rsidRPr="00692E35">
        <w:rPr>
          <w:rFonts w:cs="Times"/>
          <w:lang w:eastAsia="zh-CN"/>
        </w:rPr>
        <w:t xml:space="preserve"> {480, 480} kHz</w:t>
      </w:r>
    </w:p>
    <w:p w14:paraId="72C0197E" w14:textId="77777777" w:rsidR="001C2C87" w:rsidRPr="00692E35" w:rsidRDefault="001C2C87" w:rsidP="001C2C87">
      <w:pPr>
        <w:pStyle w:val="BodyText"/>
        <w:numPr>
          <w:ilvl w:val="0"/>
          <w:numId w:val="4"/>
        </w:numPr>
        <w:autoSpaceDE/>
        <w:autoSpaceDN/>
        <w:adjustRightInd/>
        <w:snapToGrid/>
        <w:spacing w:after="0" w:line="259" w:lineRule="auto"/>
        <w:jc w:val="left"/>
        <w:rPr>
          <w:rFonts w:cs="Times"/>
          <w:lang w:eastAsia="zh-CN"/>
        </w:rPr>
      </w:pPr>
      <w:r w:rsidRPr="00692E35">
        <w:rPr>
          <w:rFonts w:cs="Times"/>
          <w:lang w:eastAsia="zh-CN"/>
        </w:rPr>
        <w:t>If 960 kHz SSB SCS that configures CORESET#0 and Type0-PDCCH CSS in MIB is agreed to be supported,</w:t>
      </w:r>
    </w:p>
    <w:p w14:paraId="4E9EDDF3" w14:textId="77777777" w:rsidR="001C2C87" w:rsidRPr="00692E35" w:rsidRDefault="001C2C87" w:rsidP="001C2C87">
      <w:pPr>
        <w:pStyle w:val="BodyText"/>
        <w:numPr>
          <w:ilvl w:val="1"/>
          <w:numId w:val="4"/>
        </w:numPr>
        <w:autoSpaceDE/>
        <w:autoSpaceDN/>
        <w:adjustRightInd/>
        <w:snapToGrid/>
        <w:spacing w:after="0" w:line="259" w:lineRule="auto"/>
        <w:rPr>
          <w:rFonts w:cs="Times"/>
          <w:lang w:eastAsia="zh-CN"/>
        </w:rPr>
      </w:pPr>
      <w:r w:rsidRPr="00692E35">
        <w:rPr>
          <w:rFonts w:cs="Times"/>
          <w:lang w:eastAsia="zh-CN"/>
        </w:rPr>
        <w:t xml:space="preserve">Support {SS/PBCH Block, CORESET#0 for Type0-PDCCH} SCS </w:t>
      </w:r>
      <w:r w:rsidRPr="00692E35">
        <w:rPr>
          <w:rFonts w:cs="Times"/>
          <w:u w:val="single"/>
          <w:lang w:eastAsia="zh-CN"/>
        </w:rPr>
        <w:t>equal to</w:t>
      </w:r>
      <w:r w:rsidRPr="00692E35">
        <w:rPr>
          <w:rFonts w:cs="Times"/>
          <w:lang w:eastAsia="zh-CN"/>
        </w:rPr>
        <w:t xml:space="preserve"> {960, 960} kHz</w:t>
      </w:r>
    </w:p>
    <w:p w14:paraId="3FB591C3" w14:textId="77777777" w:rsidR="001C2C87" w:rsidRPr="00692E35" w:rsidRDefault="001C2C87" w:rsidP="001C2C87">
      <w:pPr>
        <w:pStyle w:val="BodyText"/>
        <w:numPr>
          <w:ilvl w:val="0"/>
          <w:numId w:val="4"/>
        </w:numPr>
        <w:autoSpaceDE/>
        <w:autoSpaceDN/>
        <w:adjustRightInd/>
        <w:snapToGrid/>
        <w:spacing w:after="0" w:line="259" w:lineRule="auto"/>
        <w:jc w:val="left"/>
        <w:rPr>
          <w:rFonts w:cs="Times"/>
          <w:lang w:eastAsia="zh-CN"/>
        </w:rPr>
      </w:pPr>
      <w:r w:rsidRPr="00692E35">
        <w:rPr>
          <w:rFonts w:cs="Times"/>
          <w:lang w:eastAsia="zh-CN"/>
        </w:rPr>
        <w:t>If 240 kHz SSB SCS is agreed to be supported,</w:t>
      </w:r>
    </w:p>
    <w:p w14:paraId="33A5C18E" w14:textId="77777777" w:rsidR="001C2C87" w:rsidRPr="00692E35" w:rsidRDefault="001C2C87" w:rsidP="001C2C87">
      <w:pPr>
        <w:pStyle w:val="BodyText"/>
        <w:numPr>
          <w:ilvl w:val="1"/>
          <w:numId w:val="4"/>
        </w:numPr>
        <w:autoSpaceDE/>
        <w:autoSpaceDN/>
        <w:adjustRightInd/>
        <w:snapToGrid/>
        <w:spacing w:after="0" w:line="259" w:lineRule="auto"/>
        <w:rPr>
          <w:rFonts w:cs="Times"/>
          <w:lang w:eastAsia="zh-CN"/>
        </w:rPr>
      </w:pPr>
      <w:r w:rsidRPr="00692E35">
        <w:rPr>
          <w:rFonts w:cs="Times"/>
          <w:lang w:eastAsia="zh-CN"/>
        </w:rPr>
        <w:t xml:space="preserve">Support {SS/PBCH Block, CORESET#0 for Type0-PDCCH} SCS </w:t>
      </w:r>
      <w:r w:rsidRPr="00692E35">
        <w:rPr>
          <w:rFonts w:cs="Times"/>
          <w:u w:val="single"/>
          <w:lang w:eastAsia="zh-CN"/>
        </w:rPr>
        <w:t>equal to</w:t>
      </w:r>
      <w:r w:rsidRPr="00692E35">
        <w:rPr>
          <w:rFonts w:cs="Times"/>
          <w:lang w:eastAsia="zh-CN"/>
        </w:rPr>
        <w:t xml:space="preserve"> {240, 120} kHz</w:t>
      </w:r>
    </w:p>
    <w:p w14:paraId="78FF24A5" w14:textId="77777777" w:rsidR="001C2C87" w:rsidRPr="00692E35" w:rsidRDefault="001C2C87" w:rsidP="001C2C87">
      <w:pPr>
        <w:pStyle w:val="BodyText"/>
        <w:numPr>
          <w:ilvl w:val="0"/>
          <w:numId w:val="4"/>
        </w:numPr>
        <w:autoSpaceDE/>
        <w:autoSpaceDN/>
        <w:adjustRightInd/>
        <w:snapToGrid/>
        <w:spacing w:after="0" w:line="259" w:lineRule="auto"/>
        <w:rPr>
          <w:rFonts w:cs="Times"/>
          <w:lang w:eastAsia="zh-CN"/>
        </w:rPr>
      </w:pPr>
      <w:r w:rsidRPr="00692E35">
        <w:rPr>
          <w:rFonts w:cs="Times"/>
          <w:lang w:eastAsia="zh-CN"/>
        </w:rPr>
        <w:t>FFS: any other combinations between one of SSB SCS (120, 240, 480, 960) and one of CORESET#0 SCS (120, 480, 960)</w:t>
      </w:r>
    </w:p>
    <w:p w14:paraId="6F2DD9C1" w14:textId="77777777" w:rsidR="001C2C87" w:rsidRPr="00692E35" w:rsidRDefault="001C2C87" w:rsidP="001C2C87">
      <w:pPr>
        <w:pStyle w:val="BodyText"/>
        <w:numPr>
          <w:ilvl w:val="1"/>
          <w:numId w:val="4"/>
        </w:numPr>
        <w:autoSpaceDE/>
        <w:autoSpaceDN/>
        <w:adjustRightInd/>
        <w:snapToGrid/>
        <w:spacing w:after="0" w:line="259" w:lineRule="auto"/>
        <w:rPr>
          <w:rFonts w:cs="Times"/>
          <w:lang w:eastAsia="zh-CN"/>
        </w:rPr>
      </w:pPr>
      <w:r w:rsidRPr="00692E35">
        <w:rPr>
          <w:rFonts w:cs="Times"/>
          <w:lang w:eastAsia="zh-CN"/>
        </w:rPr>
        <w:t>FFS: initial timing resolution based on low SCS (120 kHz) and its impact on the performance of higher SCS (480/960 kHz)</w:t>
      </w:r>
    </w:p>
    <w:p w14:paraId="4D07BF38" w14:textId="77777777" w:rsidR="001C2C87" w:rsidRDefault="001C2C87" w:rsidP="001C2C87">
      <w:pPr>
        <w:rPr>
          <w:lang w:eastAsia="x-none"/>
        </w:rPr>
      </w:pPr>
    </w:p>
    <w:p w14:paraId="3D3F95CB" w14:textId="77777777" w:rsidR="001C2C87" w:rsidRDefault="001C2C87" w:rsidP="001C2C87">
      <w:pPr>
        <w:rPr>
          <w:lang w:eastAsia="x-none"/>
        </w:rPr>
      </w:pPr>
      <w:r w:rsidRPr="00896569">
        <w:rPr>
          <w:highlight w:val="green"/>
          <w:lang w:eastAsia="x-none"/>
        </w:rPr>
        <w:t>Agreement:</w:t>
      </w:r>
    </w:p>
    <w:p w14:paraId="4B626D67" w14:textId="77777777" w:rsidR="001C2C87" w:rsidRPr="00896569" w:rsidRDefault="001C2C87" w:rsidP="001C2C87">
      <w:pPr>
        <w:pStyle w:val="BodyText"/>
        <w:tabs>
          <w:tab w:val="left" w:pos="0"/>
        </w:tabs>
        <w:spacing w:after="0" w:line="259" w:lineRule="auto"/>
        <w:rPr>
          <w:rFonts w:cs="Times"/>
          <w:lang w:eastAsia="zh-CN"/>
        </w:rPr>
      </w:pPr>
      <w:r w:rsidRPr="00896569">
        <w:rPr>
          <w:rFonts w:cs="Times"/>
          <w:lang w:eastAsia="zh-CN"/>
        </w:rPr>
        <w:t>For 480 kHz and 960 kHz SSB SCS (if agreed)</w:t>
      </w:r>
    </w:p>
    <w:p w14:paraId="1A0BEE66" w14:textId="77777777" w:rsidR="001C2C87" w:rsidRPr="00896569" w:rsidRDefault="001C2C87" w:rsidP="001C2C87">
      <w:pPr>
        <w:pStyle w:val="BodyText"/>
        <w:numPr>
          <w:ilvl w:val="0"/>
          <w:numId w:val="4"/>
        </w:numPr>
        <w:tabs>
          <w:tab w:val="left" w:pos="0"/>
        </w:tabs>
        <w:autoSpaceDE/>
        <w:autoSpaceDN/>
        <w:adjustRightInd/>
        <w:snapToGrid/>
        <w:spacing w:after="0" w:line="259" w:lineRule="auto"/>
        <w:rPr>
          <w:rFonts w:cs="Times"/>
          <w:lang w:eastAsia="zh-CN"/>
        </w:rPr>
      </w:pPr>
      <w:r w:rsidRPr="00896569">
        <w:rPr>
          <w:rFonts w:cs="Times"/>
          <w:lang w:eastAsia="zh-CN"/>
        </w:rPr>
        <w:t>Study further on reserving symbol gap between SSB positions with different SSB index (and possibly between SSB position and other signal/channels)</w:t>
      </w:r>
    </w:p>
    <w:p w14:paraId="56C57AB2" w14:textId="77777777" w:rsidR="001C2C87" w:rsidRPr="00896569" w:rsidRDefault="001C2C87" w:rsidP="001C2C87">
      <w:pPr>
        <w:pStyle w:val="BodyText"/>
        <w:numPr>
          <w:ilvl w:val="1"/>
          <w:numId w:val="4"/>
        </w:numPr>
        <w:tabs>
          <w:tab w:val="left" w:pos="0"/>
        </w:tabs>
        <w:autoSpaceDE/>
        <w:autoSpaceDN/>
        <w:adjustRightInd/>
        <w:snapToGrid/>
        <w:spacing w:after="0" w:line="259" w:lineRule="auto"/>
        <w:rPr>
          <w:rFonts w:cs="Times"/>
          <w:lang w:eastAsia="zh-CN"/>
        </w:rPr>
      </w:pPr>
      <w:r w:rsidRPr="00896569">
        <w:rPr>
          <w:rFonts w:cs="Times"/>
          <w:lang w:eastAsia="zh-CN"/>
        </w:rPr>
        <w:t>FFS: whether symbol gap is needed for only 960 kHz or both 480 and 960 kHz.</w:t>
      </w:r>
    </w:p>
    <w:p w14:paraId="7100EEFB" w14:textId="77777777" w:rsidR="001C2C87" w:rsidRPr="00896569" w:rsidRDefault="001C2C87" w:rsidP="001C2C87">
      <w:pPr>
        <w:pStyle w:val="BodyText"/>
        <w:numPr>
          <w:ilvl w:val="0"/>
          <w:numId w:val="4"/>
        </w:numPr>
        <w:autoSpaceDE/>
        <w:autoSpaceDN/>
        <w:adjustRightInd/>
        <w:snapToGrid/>
        <w:spacing w:after="0" w:line="259" w:lineRule="auto"/>
        <w:rPr>
          <w:rFonts w:cs="Times"/>
          <w:lang w:eastAsia="zh-CN"/>
        </w:rPr>
      </w:pPr>
      <w:r w:rsidRPr="00896569">
        <w:rPr>
          <w:rFonts w:cs="Times"/>
          <w:lang w:eastAsia="zh-CN"/>
        </w:rPr>
        <w:t>Study further on reserving gap for UL/DL switching within the pattern accounting possibility for reserving UL transmission occasions in the SSB pattern</w:t>
      </w:r>
    </w:p>
    <w:p w14:paraId="4BDCF7BD" w14:textId="77777777" w:rsidR="001C2C87" w:rsidRPr="00896569" w:rsidRDefault="001C2C87" w:rsidP="001C2C87">
      <w:pPr>
        <w:pStyle w:val="BodyText"/>
        <w:numPr>
          <w:ilvl w:val="0"/>
          <w:numId w:val="4"/>
        </w:numPr>
        <w:autoSpaceDE/>
        <w:autoSpaceDN/>
        <w:adjustRightInd/>
        <w:snapToGrid/>
        <w:spacing w:after="0" w:line="259" w:lineRule="auto"/>
        <w:rPr>
          <w:rFonts w:cs="Times"/>
          <w:lang w:eastAsia="zh-CN"/>
        </w:rPr>
      </w:pPr>
      <w:r w:rsidRPr="00896569">
        <w:rPr>
          <w:rFonts w:cs="Times"/>
          <w:lang w:eastAsia="zh-CN"/>
        </w:rPr>
        <w:t>Study should account for inputs from RAN4</w:t>
      </w:r>
    </w:p>
    <w:p w14:paraId="7718DE81" w14:textId="77777777" w:rsidR="001C2C87" w:rsidRDefault="001C2C87" w:rsidP="001C2C87">
      <w:pPr>
        <w:rPr>
          <w:lang w:eastAsia="x-none"/>
        </w:rPr>
      </w:pPr>
    </w:p>
    <w:p w14:paraId="101CFAB2" w14:textId="77777777" w:rsidR="001C2C87" w:rsidRDefault="001C2C87" w:rsidP="001C2C87">
      <w:pPr>
        <w:rPr>
          <w:lang w:eastAsia="x-none"/>
        </w:rPr>
      </w:pPr>
      <w:r w:rsidRPr="00896569">
        <w:rPr>
          <w:highlight w:val="green"/>
          <w:lang w:eastAsia="x-none"/>
        </w:rPr>
        <w:t>Agreement:</w:t>
      </w:r>
    </w:p>
    <w:p w14:paraId="42CA2DA5" w14:textId="77777777" w:rsidR="001C2C87" w:rsidRPr="00896569" w:rsidRDefault="001C2C87" w:rsidP="001C2C87">
      <w:pPr>
        <w:pStyle w:val="BodyText"/>
        <w:numPr>
          <w:ilvl w:val="0"/>
          <w:numId w:val="4"/>
        </w:numPr>
        <w:autoSpaceDE/>
        <w:autoSpaceDN/>
        <w:adjustRightInd/>
        <w:snapToGrid/>
        <w:spacing w:after="0" w:line="259" w:lineRule="auto"/>
        <w:rPr>
          <w:rFonts w:cs="Times"/>
          <w:lang w:eastAsia="zh-CN"/>
        </w:rPr>
      </w:pPr>
      <w:r w:rsidRPr="00896569">
        <w:rPr>
          <w:rFonts w:cs="Times"/>
          <w:lang w:eastAsia="zh-CN"/>
        </w:rPr>
        <w:t>For initial access and non-initial access use cases, support 120kHz PRACH SCS with sequence length L=571, 1151 (in addition to L=139) for PRACH Formats A1~A3, B1~B4, C0, and C2.</w:t>
      </w:r>
    </w:p>
    <w:p w14:paraId="6145E882" w14:textId="77777777" w:rsidR="001C2C87" w:rsidRPr="00896569" w:rsidRDefault="001C2C87" w:rsidP="001C2C87">
      <w:pPr>
        <w:pStyle w:val="BodyText"/>
        <w:numPr>
          <w:ilvl w:val="0"/>
          <w:numId w:val="4"/>
        </w:numPr>
        <w:autoSpaceDE/>
        <w:autoSpaceDN/>
        <w:adjustRightInd/>
        <w:snapToGrid/>
        <w:spacing w:after="0" w:line="259" w:lineRule="auto"/>
        <w:rPr>
          <w:rFonts w:cs="Times"/>
          <w:lang w:eastAsia="zh-CN"/>
        </w:rPr>
      </w:pPr>
      <w:r w:rsidRPr="00896569">
        <w:rPr>
          <w:rFonts w:cs="Times"/>
          <w:lang w:eastAsia="zh-CN"/>
        </w:rPr>
        <w:t>For</w:t>
      </w:r>
      <w:r w:rsidRPr="00896569">
        <w:rPr>
          <w:rFonts w:cs="Times"/>
          <w:color w:val="C00000"/>
          <w:lang w:eastAsia="zh-CN"/>
        </w:rPr>
        <w:t xml:space="preserve"> </w:t>
      </w:r>
      <w:r w:rsidRPr="00896569">
        <w:rPr>
          <w:rFonts w:cs="Times"/>
          <w:lang w:eastAsia="zh-CN"/>
        </w:rPr>
        <w:t xml:space="preserve">non-initial access use cases, </w:t>
      </w:r>
    </w:p>
    <w:p w14:paraId="51F5ADB3" w14:textId="77777777" w:rsidR="001C2C87" w:rsidRPr="00896569" w:rsidRDefault="001C2C87" w:rsidP="001C2C87">
      <w:pPr>
        <w:pStyle w:val="BodyText"/>
        <w:numPr>
          <w:ilvl w:val="1"/>
          <w:numId w:val="4"/>
        </w:numPr>
        <w:autoSpaceDE/>
        <w:autoSpaceDN/>
        <w:adjustRightInd/>
        <w:snapToGrid/>
        <w:spacing w:after="0" w:line="259" w:lineRule="auto"/>
        <w:rPr>
          <w:rFonts w:cs="Times"/>
          <w:lang w:eastAsia="zh-CN"/>
        </w:rPr>
      </w:pPr>
      <w:r w:rsidRPr="00896569">
        <w:rPr>
          <w:rFonts w:cs="Times"/>
          <w:lang w:eastAsia="zh-CN"/>
        </w:rPr>
        <w:t>if 480kHz and/or 960 kHz SSB SCS is agreed to be supported, support 480 and/or 960 kHz PRACH SCS with sequence length L=139 for PRACH Formats A1~A3, B1~B4, C0, and C2, respectively.</w:t>
      </w:r>
    </w:p>
    <w:p w14:paraId="59158A23" w14:textId="77777777" w:rsidR="001C2C87" w:rsidRPr="00896569" w:rsidRDefault="001C2C87" w:rsidP="001C2C87">
      <w:pPr>
        <w:pStyle w:val="BodyText"/>
        <w:numPr>
          <w:ilvl w:val="2"/>
          <w:numId w:val="4"/>
        </w:numPr>
        <w:tabs>
          <w:tab w:val="left" w:pos="1080"/>
        </w:tabs>
        <w:autoSpaceDE/>
        <w:autoSpaceDN/>
        <w:adjustRightInd/>
        <w:snapToGrid/>
        <w:spacing w:after="0" w:line="259" w:lineRule="auto"/>
        <w:rPr>
          <w:rFonts w:cs="Times"/>
          <w:lang w:eastAsia="zh-CN"/>
        </w:rPr>
      </w:pPr>
      <w:r w:rsidRPr="00896569">
        <w:rPr>
          <w:rFonts w:cs="Times"/>
          <w:lang w:eastAsia="zh-CN"/>
        </w:rPr>
        <w:t>FFS: support of sequence length L = 571, 1151</w:t>
      </w:r>
    </w:p>
    <w:p w14:paraId="2A613FF3" w14:textId="77777777" w:rsidR="001C2C87" w:rsidRPr="00896569" w:rsidRDefault="001C2C87" w:rsidP="001C2C87">
      <w:pPr>
        <w:pStyle w:val="BodyText"/>
        <w:numPr>
          <w:ilvl w:val="0"/>
          <w:numId w:val="4"/>
        </w:numPr>
        <w:autoSpaceDE/>
        <w:autoSpaceDN/>
        <w:adjustRightInd/>
        <w:snapToGrid/>
        <w:spacing w:after="0" w:line="259" w:lineRule="auto"/>
        <w:rPr>
          <w:rFonts w:cs="Times"/>
          <w:lang w:eastAsia="zh-CN"/>
        </w:rPr>
      </w:pPr>
      <w:r w:rsidRPr="00896569">
        <w:rPr>
          <w:rFonts w:cs="Times"/>
          <w:lang w:eastAsia="zh-CN"/>
        </w:rPr>
        <w:lastRenderedPageBreak/>
        <w:t>FFS: Support of 480 and/or 960 kHz PRACH SCS for initial access use cases, if 480 and/or 960 kHz SSB SCS is agreed to be supported for initial access</w:t>
      </w:r>
    </w:p>
    <w:p w14:paraId="6FDF21F2" w14:textId="77777777" w:rsidR="001C2C87" w:rsidRDefault="001C2C87" w:rsidP="001C2C87">
      <w:pPr>
        <w:rPr>
          <w:lang w:eastAsia="x-none"/>
        </w:rPr>
      </w:pPr>
    </w:p>
    <w:p w14:paraId="5E26247E" w14:textId="77777777" w:rsidR="001C2C87" w:rsidRDefault="001C2C87" w:rsidP="001C2C87">
      <w:pPr>
        <w:rPr>
          <w:lang w:eastAsia="x-none"/>
        </w:rPr>
      </w:pPr>
      <w:r w:rsidRPr="00085580">
        <w:rPr>
          <w:highlight w:val="green"/>
          <w:lang w:eastAsia="x-none"/>
        </w:rPr>
        <w:t>Agreement:</w:t>
      </w:r>
    </w:p>
    <w:p w14:paraId="7852DF0B" w14:textId="77777777" w:rsidR="001C2C87" w:rsidRDefault="001C2C87" w:rsidP="001C2C87">
      <w:pPr>
        <w:rPr>
          <w:lang w:eastAsia="x-none"/>
        </w:rPr>
      </w:pPr>
      <w:r w:rsidRPr="00085580">
        <w:rPr>
          <w:lang w:eastAsia="x-none"/>
        </w:rPr>
        <w:t xml:space="preserve">If 480 and/or 960 kHz PRACH SCS is supported, RAN1 should study </w:t>
      </w:r>
      <w:proofErr w:type="gramStart"/>
      <w:r w:rsidRPr="00085580">
        <w:rPr>
          <w:lang w:eastAsia="x-none"/>
        </w:rPr>
        <w:t>whether or not</w:t>
      </w:r>
      <w:proofErr w:type="gramEnd"/>
      <w:r w:rsidRPr="00085580">
        <w:rPr>
          <w:lang w:eastAsia="x-none"/>
        </w:rPr>
        <w:t xml:space="preserve"> the current RA-RNTI calculation and PRACH identification in RAR correctly provides unique identification of PRACH.</w:t>
      </w:r>
    </w:p>
    <w:p w14:paraId="3B856693" w14:textId="272D9DDE" w:rsidR="001C2C87" w:rsidRDefault="001C2C87" w:rsidP="00F57A61"/>
    <w:p w14:paraId="64308D8C" w14:textId="539A2F7F" w:rsidR="00DB3B77" w:rsidRPr="00720A21" w:rsidRDefault="00DB3B77" w:rsidP="00DB3B77">
      <w:pPr>
        <w:pStyle w:val="Heading4"/>
      </w:pPr>
      <w:r>
        <w:t>104b-e</w:t>
      </w:r>
    </w:p>
    <w:p w14:paraId="014ED068" w14:textId="77777777" w:rsidR="00EC2725" w:rsidRDefault="00EC2725" w:rsidP="00EC2725">
      <w:pPr>
        <w:rPr>
          <w:lang w:eastAsia="x-none"/>
        </w:rPr>
      </w:pPr>
      <w:r w:rsidRPr="00872BB7">
        <w:rPr>
          <w:highlight w:val="green"/>
          <w:lang w:eastAsia="x-none"/>
        </w:rPr>
        <w:t>Agreement:</w:t>
      </w:r>
    </w:p>
    <w:p w14:paraId="479DCFF7" w14:textId="77777777" w:rsidR="00EC2725" w:rsidRDefault="00EC2725" w:rsidP="00EC2725">
      <w:pPr>
        <w:rPr>
          <w:lang w:eastAsia="x-none"/>
        </w:rPr>
      </w:pPr>
      <w:r>
        <w:rPr>
          <w:lang w:eastAsia="x-none"/>
        </w:rPr>
        <w:t xml:space="preserve">For the case where SSB location and SCS are explicitly provided to the UE (non-initial access) </w:t>
      </w:r>
      <w:r w:rsidRPr="00B00BE0">
        <w:rPr>
          <w:lang w:eastAsia="x-none"/>
        </w:rPr>
        <w:t>and SSB does not configure Type-0 PDCCH</w:t>
      </w:r>
      <w:r>
        <w:rPr>
          <w:lang w:eastAsia="x-none"/>
        </w:rPr>
        <w:t>, support 480 kHz and 960 kHz numerologies for the SSB</w:t>
      </w:r>
    </w:p>
    <w:p w14:paraId="0C401AB1" w14:textId="77777777" w:rsidR="00EC2725" w:rsidRDefault="00EC2725" w:rsidP="00EC2725">
      <w:pPr>
        <w:numPr>
          <w:ilvl w:val="0"/>
          <w:numId w:val="33"/>
        </w:numPr>
        <w:spacing w:line="240" w:lineRule="auto"/>
        <w:rPr>
          <w:lang w:eastAsia="x-none"/>
        </w:rPr>
      </w:pPr>
      <w:r>
        <w:rPr>
          <w:lang w:eastAsia="x-none"/>
        </w:rPr>
        <w:t>Note: Strive to minimize specification impact due to the new SCS for SSB</w:t>
      </w:r>
    </w:p>
    <w:p w14:paraId="124C9CB8" w14:textId="77777777" w:rsidR="00EC2725" w:rsidRDefault="00EC2725" w:rsidP="00EC2725">
      <w:pPr>
        <w:rPr>
          <w:lang w:eastAsia="x-none"/>
        </w:rPr>
      </w:pPr>
    </w:p>
    <w:p w14:paraId="2024FCF6" w14:textId="77777777" w:rsidR="00EC2725" w:rsidRDefault="00EC2725" w:rsidP="00EC2725">
      <w:pPr>
        <w:rPr>
          <w:lang w:eastAsia="x-none"/>
        </w:rPr>
      </w:pPr>
    </w:p>
    <w:p w14:paraId="46093319" w14:textId="77777777" w:rsidR="00EC2725" w:rsidRDefault="00EC2725" w:rsidP="00EC2725">
      <w:pPr>
        <w:rPr>
          <w:lang w:eastAsia="x-none"/>
        </w:rPr>
      </w:pPr>
      <w:r w:rsidRPr="00D25519">
        <w:rPr>
          <w:highlight w:val="green"/>
          <w:lang w:eastAsia="x-none"/>
        </w:rPr>
        <w:t>Agreement:</w:t>
      </w:r>
    </w:p>
    <w:p w14:paraId="69FA15BB" w14:textId="77777777" w:rsidR="00EC2725" w:rsidRPr="00B80E29" w:rsidRDefault="00EC2725" w:rsidP="00EC2725">
      <w:pPr>
        <w:pStyle w:val="BodyText"/>
        <w:numPr>
          <w:ilvl w:val="0"/>
          <w:numId w:val="4"/>
        </w:numPr>
        <w:overflowPunct w:val="0"/>
        <w:snapToGrid/>
        <w:spacing w:after="0" w:line="280" w:lineRule="atLeast"/>
        <w:textAlignment w:val="baseline"/>
        <w:rPr>
          <w:sz w:val="22"/>
          <w:szCs w:val="22"/>
          <w:lang w:eastAsia="zh-CN"/>
        </w:rPr>
      </w:pPr>
      <w:r w:rsidRPr="00B80E29">
        <w:rPr>
          <w:sz w:val="22"/>
          <w:szCs w:val="22"/>
          <w:lang w:eastAsia="zh-CN"/>
        </w:rPr>
        <w:t>For operation with shared spectrum channel access of NR 52.6 – 71 GHz, support discovery burst (DB) and define the DB same as in Rel-16 37.213 Section 4.0</w:t>
      </w:r>
    </w:p>
    <w:p w14:paraId="3A2083FF" w14:textId="77777777" w:rsidR="00EC2725" w:rsidRDefault="00EC2725" w:rsidP="00EC2725">
      <w:pPr>
        <w:pStyle w:val="BodyText"/>
        <w:numPr>
          <w:ilvl w:val="0"/>
          <w:numId w:val="4"/>
        </w:numPr>
        <w:overflowPunct w:val="0"/>
        <w:snapToGrid/>
        <w:spacing w:after="0" w:line="280" w:lineRule="atLeast"/>
        <w:textAlignment w:val="baseline"/>
        <w:rPr>
          <w:sz w:val="22"/>
          <w:szCs w:val="22"/>
          <w:lang w:eastAsia="zh-CN"/>
        </w:rPr>
      </w:pPr>
      <w:r>
        <w:rPr>
          <w:sz w:val="22"/>
          <w:szCs w:val="22"/>
          <w:lang w:eastAsia="zh-CN"/>
        </w:rPr>
        <w:t>FFS: Support discovery burst transmission window (DBTW) at least for SSB with 120 kHz SCS with the following requirements</w:t>
      </w:r>
    </w:p>
    <w:p w14:paraId="0C74980B" w14:textId="77777777" w:rsidR="00EC2725" w:rsidRDefault="00EC2725" w:rsidP="00EC2725">
      <w:pPr>
        <w:pStyle w:val="BodyText"/>
        <w:numPr>
          <w:ilvl w:val="1"/>
          <w:numId w:val="4"/>
        </w:numPr>
        <w:tabs>
          <w:tab w:val="clear" w:pos="1080"/>
          <w:tab w:val="left" w:pos="1800"/>
        </w:tabs>
        <w:autoSpaceDE/>
        <w:autoSpaceDN/>
        <w:adjustRightInd/>
        <w:snapToGrid/>
        <w:spacing w:after="0"/>
        <w:rPr>
          <w:sz w:val="22"/>
          <w:szCs w:val="22"/>
          <w:lang w:eastAsia="zh-CN"/>
        </w:rPr>
      </w:pPr>
      <w:r>
        <w:rPr>
          <w:sz w:val="22"/>
          <w:szCs w:val="22"/>
          <w:lang w:eastAsia="zh-CN"/>
        </w:rPr>
        <w:t>PBCH payload size is no greater than that for FR2</w:t>
      </w:r>
    </w:p>
    <w:p w14:paraId="6FF99FA1" w14:textId="77777777" w:rsidR="00EC2725" w:rsidRDefault="00EC2725" w:rsidP="00EC2725">
      <w:pPr>
        <w:pStyle w:val="BodyText"/>
        <w:numPr>
          <w:ilvl w:val="1"/>
          <w:numId w:val="4"/>
        </w:numPr>
        <w:tabs>
          <w:tab w:val="clear" w:pos="1080"/>
          <w:tab w:val="left" w:pos="1800"/>
        </w:tabs>
        <w:autoSpaceDE/>
        <w:autoSpaceDN/>
        <w:adjustRightInd/>
        <w:snapToGrid/>
        <w:spacing w:after="0"/>
        <w:rPr>
          <w:sz w:val="22"/>
          <w:szCs w:val="22"/>
          <w:lang w:eastAsia="zh-CN"/>
        </w:rPr>
      </w:pPr>
      <w:r>
        <w:rPr>
          <w:sz w:val="22"/>
          <w:szCs w:val="22"/>
          <w:lang w:eastAsia="zh-CN"/>
        </w:rPr>
        <w:t xml:space="preserve">Duration of DBTW is no greater than 5 </w:t>
      </w:r>
      <w:proofErr w:type="spellStart"/>
      <w:r>
        <w:rPr>
          <w:sz w:val="22"/>
          <w:szCs w:val="22"/>
          <w:lang w:eastAsia="zh-CN"/>
        </w:rPr>
        <w:t>ms</w:t>
      </w:r>
      <w:proofErr w:type="spellEnd"/>
    </w:p>
    <w:p w14:paraId="566DE82F" w14:textId="77777777" w:rsidR="00EC2725" w:rsidRDefault="00EC2725" w:rsidP="00EC2725">
      <w:pPr>
        <w:pStyle w:val="BodyText"/>
        <w:numPr>
          <w:ilvl w:val="1"/>
          <w:numId w:val="4"/>
        </w:numPr>
        <w:tabs>
          <w:tab w:val="clear" w:pos="1080"/>
          <w:tab w:val="left" w:pos="1800"/>
        </w:tabs>
        <w:autoSpaceDE/>
        <w:autoSpaceDN/>
        <w:adjustRightInd/>
        <w:snapToGrid/>
        <w:spacing w:after="0"/>
        <w:rPr>
          <w:sz w:val="22"/>
          <w:szCs w:val="22"/>
          <w:lang w:eastAsia="zh-CN"/>
        </w:rPr>
      </w:pPr>
      <w:r>
        <w:rPr>
          <w:sz w:val="22"/>
          <w:szCs w:val="22"/>
          <w:lang w:eastAsia="zh-CN"/>
        </w:rPr>
        <w:t>Number of PBCH DMRS sequences is the same as for FR2</w:t>
      </w:r>
    </w:p>
    <w:p w14:paraId="5171474A" w14:textId="77777777" w:rsidR="00EC2725" w:rsidRDefault="00EC2725" w:rsidP="00EC2725">
      <w:pPr>
        <w:pStyle w:val="BodyText"/>
        <w:numPr>
          <w:ilvl w:val="1"/>
          <w:numId w:val="4"/>
        </w:numPr>
        <w:tabs>
          <w:tab w:val="clear" w:pos="1080"/>
        </w:tabs>
        <w:overflowPunct w:val="0"/>
        <w:snapToGrid/>
        <w:spacing w:after="0" w:line="280" w:lineRule="atLeast"/>
        <w:textAlignment w:val="baseline"/>
        <w:rPr>
          <w:sz w:val="22"/>
          <w:szCs w:val="22"/>
          <w:lang w:eastAsia="zh-CN"/>
        </w:rPr>
      </w:pPr>
      <w:r>
        <w:rPr>
          <w:sz w:val="22"/>
          <w:szCs w:val="22"/>
          <w:lang w:eastAsia="zh-CN"/>
        </w:rPr>
        <w:t>FFS: applicability of DBTW design for 120kHz to SSB with 480kHz and 960kHz SCS</w:t>
      </w:r>
    </w:p>
    <w:p w14:paraId="01C8B129" w14:textId="77777777" w:rsidR="00EC2725" w:rsidRDefault="00EC2725" w:rsidP="00EC2725">
      <w:pPr>
        <w:pStyle w:val="BodyText"/>
        <w:numPr>
          <w:ilvl w:val="1"/>
          <w:numId w:val="4"/>
        </w:numPr>
        <w:tabs>
          <w:tab w:val="clear" w:pos="1080"/>
          <w:tab w:val="left" w:pos="1800"/>
        </w:tabs>
        <w:autoSpaceDE/>
        <w:autoSpaceDN/>
        <w:adjustRightInd/>
        <w:snapToGrid/>
        <w:spacing w:after="0"/>
        <w:rPr>
          <w:sz w:val="22"/>
          <w:szCs w:val="22"/>
          <w:lang w:eastAsia="zh-CN"/>
        </w:rPr>
      </w:pPr>
      <w:r>
        <w:rPr>
          <w:sz w:val="22"/>
          <w:szCs w:val="22"/>
          <w:lang w:eastAsia="zh-CN"/>
        </w:rPr>
        <w:t>Support mechanism to indicate or inform that DBTW is enabled/disabled for both IDLE and CONNECTED mode UEs</w:t>
      </w:r>
    </w:p>
    <w:p w14:paraId="0B412C1E" w14:textId="77777777" w:rsidR="00EC2725" w:rsidRDefault="00EC2725" w:rsidP="00EC2725">
      <w:pPr>
        <w:numPr>
          <w:ilvl w:val="2"/>
          <w:numId w:val="4"/>
        </w:numPr>
        <w:tabs>
          <w:tab w:val="clear" w:pos="1800"/>
          <w:tab w:val="left" w:pos="720"/>
          <w:tab w:val="left" w:pos="1440"/>
        </w:tabs>
        <w:spacing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5E46338C" w14:textId="77777777" w:rsidR="00EC2725" w:rsidRDefault="00EC2725" w:rsidP="00EC2725">
      <w:pPr>
        <w:numPr>
          <w:ilvl w:val="2"/>
          <w:numId w:val="4"/>
        </w:numPr>
        <w:tabs>
          <w:tab w:val="clear" w:pos="1800"/>
          <w:tab w:val="left" w:pos="720"/>
          <w:tab w:val="left" w:pos="1440"/>
        </w:tabs>
        <w:spacing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4634589E" w14:textId="77777777" w:rsidR="00EC2725" w:rsidRDefault="00EC2725" w:rsidP="00EC2725">
      <w:pPr>
        <w:pStyle w:val="BodyText"/>
        <w:numPr>
          <w:ilvl w:val="2"/>
          <w:numId w:val="4"/>
        </w:numPr>
        <w:tabs>
          <w:tab w:val="clear" w:pos="1800"/>
        </w:tabs>
        <w:overflowPunct w:val="0"/>
        <w:snapToGrid/>
        <w:spacing w:after="0" w:line="259" w:lineRule="auto"/>
        <w:textAlignment w:val="baseline"/>
        <w:rPr>
          <w:sz w:val="22"/>
          <w:szCs w:val="22"/>
          <w:lang w:eastAsia="zh-CN"/>
        </w:rPr>
      </w:pPr>
      <w:r>
        <w:rPr>
          <w:sz w:val="22"/>
          <w:szCs w:val="22"/>
          <w:lang w:eastAsia="zh-CN"/>
        </w:rPr>
        <w:t>FFS: details of how to inform UEs of the configuration of DBTW</w:t>
      </w:r>
    </w:p>
    <w:p w14:paraId="61387CFD" w14:textId="77777777" w:rsidR="00EC2725" w:rsidRDefault="00EC2725" w:rsidP="00EC2725">
      <w:pPr>
        <w:rPr>
          <w:lang w:eastAsia="x-none"/>
        </w:rPr>
      </w:pPr>
    </w:p>
    <w:p w14:paraId="4F1FDCB6" w14:textId="77777777" w:rsidR="00EC2725" w:rsidRDefault="00EC2725" w:rsidP="00EC2725">
      <w:pPr>
        <w:rPr>
          <w:lang w:eastAsia="x-none"/>
        </w:rPr>
      </w:pPr>
      <w:r w:rsidRPr="00D25519">
        <w:rPr>
          <w:highlight w:val="green"/>
          <w:lang w:eastAsia="x-none"/>
        </w:rPr>
        <w:t>Agreement:</w:t>
      </w:r>
    </w:p>
    <w:p w14:paraId="1463140D" w14:textId="77777777" w:rsidR="00EC2725" w:rsidRPr="00D25519" w:rsidRDefault="00EC2725" w:rsidP="00EC2725">
      <w:pPr>
        <w:pStyle w:val="BodyText"/>
        <w:spacing w:after="0"/>
        <w:rPr>
          <w:rFonts w:cs="Times"/>
          <w:lang w:eastAsia="zh-CN"/>
        </w:rPr>
      </w:pPr>
      <w:r w:rsidRPr="00D25519">
        <w:rPr>
          <w:rFonts w:cs="Times"/>
          <w:lang w:eastAsia="zh-CN"/>
        </w:rPr>
        <w:t>For SSB with 120kHz SCS for NR 52.6 GHz to 71 GHz,</w:t>
      </w:r>
    </w:p>
    <w:p w14:paraId="3804F9B6" w14:textId="77777777" w:rsidR="00EC2725" w:rsidRPr="00D25519" w:rsidRDefault="00EC2725" w:rsidP="00EC2725">
      <w:pPr>
        <w:pStyle w:val="BodyText"/>
        <w:numPr>
          <w:ilvl w:val="0"/>
          <w:numId w:val="34"/>
        </w:numPr>
        <w:overflowPunct w:val="0"/>
        <w:snapToGrid/>
        <w:spacing w:after="0" w:line="259" w:lineRule="auto"/>
        <w:textAlignment w:val="baseline"/>
        <w:rPr>
          <w:rFonts w:cs="Times"/>
          <w:lang w:eastAsia="zh-CN"/>
        </w:rPr>
      </w:pPr>
      <w:r w:rsidRPr="00D25519">
        <w:rPr>
          <w:rFonts w:cs="Times"/>
          <w:lang w:eastAsia="zh-CN"/>
        </w:rPr>
        <w:t>120 kHz SCS: the first symbols of the candidate SS/PBCH blocks have indexes {4, 8,16, 20} + 28×n, where index 0 corresponds to the first symbol of the first slot in a half-frame.</w:t>
      </w:r>
    </w:p>
    <w:p w14:paraId="31EC7D6E" w14:textId="77777777" w:rsidR="00EC2725" w:rsidRPr="00536C5E" w:rsidRDefault="00EC2725" w:rsidP="00EC2725">
      <w:pPr>
        <w:pStyle w:val="BodyText"/>
        <w:numPr>
          <w:ilvl w:val="0"/>
          <w:numId w:val="35"/>
        </w:numPr>
        <w:overflowPunct w:val="0"/>
        <w:snapToGrid/>
        <w:spacing w:after="0" w:line="280" w:lineRule="atLeast"/>
        <w:textAlignment w:val="baseline"/>
        <w:rPr>
          <w:rFonts w:cs="Times"/>
          <w:lang w:eastAsia="zh-CN"/>
        </w:rPr>
      </w:pPr>
      <w:r w:rsidRPr="00D25519">
        <w:rPr>
          <w:rFonts w:cs="Times"/>
          <w:lang w:eastAsia="zh-CN"/>
        </w:rPr>
        <w:t xml:space="preserve">For carrier frequencies </w:t>
      </w:r>
      <w:r w:rsidRPr="00536C5E">
        <w:rPr>
          <w:rFonts w:cs="Times"/>
          <w:lang w:eastAsia="zh-CN"/>
        </w:rPr>
        <w:t xml:space="preserve">within 52.6 GHz to 71GHz, support at least </w:t>
      </w:r>
      <w:r w:rsidRPr="00536C5E">
        <w:rPr>
          <w:rFonts w:ascii="Cambria Math" w:hAnsi="Cambria Math" w:cs="Cambria Math"/>
          <w:lang w:eastAsia="zh-CN"/>
        </w:rPr>
        <w:t>𝑛</w:t>
      </w:r>
      <w:r w:rsidRPr="00536C5E">
        <w:rPr>
          <w:rFonts w:cs="Times"/>
          <w:lang w:eastAsia="zh-CN"/>
        </w:rPr>
        <w:t xml:space="preserve"> = 0, 1, 2, 3, 5, 6, 7, 8, 10, 11, 12, 13, 15, 16, 17, 18.</w:t>
      </w:r>
    </w:p>
    <w:p w14:paraId="5894B548" w14:textId="77777777" w:rsidR="00EC2725" w:rsidRPr="00536C5E" w:rsidRDefault="00EC2725" w:rsidP="00EC2725">
      <w:pPr>
        <w:pStyle w:val="BodyText"/>
        <w:numPr>
          <w:ilvl w:val="1"/>
          <w:numId w:val="35"/>
        </w:numPr>
        <w:overflowPunct w:val="0"/>
        <w:snapToGrid/>
        <w:spacing w:after="0" w:line="280" w:lineRule="atLeast"/>
        <w:textAlignment w:val="baseline"/>
        <w:rPr>
          <w:rFonts w:cs="Times"/>
          <w:lang w:eastAsia="zh-CN"/>
        </w:rPr>
      </w:pPr>
      <w:r w:rsidRPr="00536C5E">
        <w:rPr>
          <w:rFonts w:cs="Times"/>
          <w:lang w:eastAsia="zh-CN"/>
        </w:rPr>
        <w:t xml:space="preserve">Other values of </w:t>
      </w:r>
      <w:r w:rsidRPr="00536C5E">
        <w:rPr>
          <w:rFonts w:cs="Times"/>
          <w:i/>
          <w:iCs/>
          <w:lang w:eastAsia="zh-CN"/>
        </w:rPr>
        <w:t>n</w:t>
      </w:r>
      <w:r w:rsidRPr="00536C5E">
        <w:rPr>
          <w:rFonts w:cs="Times"/>
          <w:lang w:eastAsia="zh-CN"/>
        </w:rPr>
        <w:t xml:space="preserve"> (if any) are FFS, and </w:t>
      </w:r>
      <w:r w:rsidRPr="00536C5E">
        <w:rPr>
          <w:rFonts w:eastAsia="MS Mincho" w:cs="Times"/>
          <w:lang w:eastAsia="ja-JP"/>
        </w:rPr>
        <w:t>support of additional n values are subject to support of DBTW for 120kHz SSB</w:t>
      </w:r>
    </w:p>
    <w:p w14:paraId="5BFB8091" w14:textId="77777777" w:rsidR="00EC2725" w:rsidRDefault="00EC2725" w:rsidP="00EC2725">
      <w:pPr>
        <w:rPr>
          <w:lang w:eastAsia="x-none"/>
        </w:rPr>
      </w:pPr>
    </w:p>
    <w:p w14:paraId="5A802CB7" w14:textId="77777777" w:rsidR="00EC2725" w:rsidRDefault="00EC2725" w:rsidP="00EC2725">
      <w:pPr>
        <w:rPr>
          <w:lang w:eastAsia="x-none"/>
        </w:rPr>
      </w:pPr>
      <w:r w:rsidRPr="00C17F3E">
        <w:rPr>
          <w:highlight w:val="green"/>
          <w:lang w:eastAsia="x-none"/>
        </w:rPr>
        <w:t>Agreement:</w:t>
      </w:r>
    </w:p>
    <w:p w14:paraId="024053DB" w14:textId="77777777" w:rsidR="00EC2725" w:rsidRPr="00C17F3E" w:rsidRDefault="00EC2725" w:rsidP="00EC2725">
      <w:pPr>
        <w:numPr>
          <w:ilvl w:val="0"/>
          <w:numId w:val="4"/>
        </w:numPr>
        <w:spacing w:line="240" w:lineRule="auto"/>
        <w:rPr>
          <w:lang w:eastAsia="x-none"/>
        </w:rPr>
      </w:pPr>
      <w:r w:rsidRPr="00C17F3E">
        <w:rPr>
          <w:lang w:eastAsia="x-none"/>
        </w:rPr>
        <w:t>PRACH configuration for 480/960 kHz SCS (if agreed)</w:t>
      </w:r>
    </w:p>
    <w:p w14:paraId="78DDB732" w14:textId="77777777" w:rsidR="00EC2725" w:rsidRPr="00C17F3E" w:rsidRDefault="00EC2725" w:rsidP="00EC2725">
      <w:pPr>
        <w:numPr>
          <w:ilvl w:val="1"/>
          <w:numId w:val="4"/>
        </w:numPr>
        <w:tabs>
          <w:tab w:val="clear" w:pos="1080"/>
        </w:tabs>
        <w:spacing w:line="240" w:lineRule="auto"/>
        <w:rPr>
          <w:lang w:eastAsia="x-none"/>
        </w:rPr>
      </w:pPr>
      <w:r w:rsidRPr="00C17F3E">
        <w:rPr>
          <w:lang w:eastAsia="x-none"/>
        </w:rPr>
        <w:t xml:space="preserve">The minimum PRACH configuration period is 10 </w:t>
      </w:r>
      <w:proofErr w:type="spellStart"/>
      <w:r w:rsidRPr="00C17F3E">
        <w:rPr>
          <w:lang w:eastAsia="x-none"/>
        </w:rPr>
        <w:t>ms</w:t>
      </w:r>
      <w:proofErr w:type="spellEnd"/>
      <w:r w:rsidRPr="00C17F3E">
        <w:rPr>
          <w:lang w:eastAsia="x-none"/>
        </w:rPr>
        <w:t xml:space="preserve"> (as in FR2)</w:t>
      </w:r>
    </w:p>
    <w:p w14:paraId="6CC9F3AC" w14:textId="77777777" w:rsidR="00EC2725" w:rsidRPr="00C17F3E" w:rsidRDefault="00EC2725" w:rsidP="00EC2725">
      <w:pPr>
        <w:numPr>
          <w:ilvl w:val="1"/>
          <w:numId w:val="4"/>
        </w:numPr>
        <w:tabs>
          <w:tab w:val="clear" w:pos="1080"/>
        </w:tabs>
        <w:spacing w:line="240" w:lineRule="auto"/>
        <w:rPr>
          <w:lang w:eastAsia="x-none"/>
        </w:rPr>
      </w:pPr>
      <w:r w:rsidRPr="00C17F3E">
        <w:rPr>
          <w:lang w:eastAsia="x-none"/>
        </w:rPr>
        <w:t>For RO configuration for PRACH with 480/960kHz SCS,</w:t>
      </w:r>
    </w:p>
    <w:p w14:paraId="1A95FDA8" w14:textId="77777777" w:rsidR="00EC2725" w:rsidRPr="00C17F3E" w:rsidRDefault="00EC2725" w:rsidP="00EC2725">
      <w:pPr>
        <w:numPr>
          <w:ilvl w:val="2"/>
          <w:numId w:val="4"/>
        </w:numPr>
        <w:tabs>
          <w:tab w:val="clear" w:pos="1800"/>
        </w:tabs>
        <w:spacing w:line="240" w:lineRule="auto"/>
        <w:rPr>
          <w:lang w:eastAsia="x-none"/>
        </w:rPr>
      </w:pPr>
      <w:r w:rsidRPr="00C17F3E">
        <w:rPr>
          <w:lang w:eastAsia="x-none"/>
        </w:rPr>
        <w:t xml:space="preserve">FFS: details of how to configure the 480/960 kHz PRACH ROs using [60 or 120 kHz] reference slot considering at least: </w:t>
      </w:r>
    </w:p>
    <w:p w14:paraId="0730C65D" w14:textId="77777777" w:rsidR="00EC2725" w:rsidRPr="00C17F3E" w:rsidRDefault="00EC2725" w:rsidP="00EC2725">
      <w:pPr>
        <w:numPr>
          <w:ilvl w:val="3"/>
          <w:numId w:val="4"/>
        </w:numPr>
        <w:tabs>
          <w:tab w:val="clear" w:pos="2520"/>
        </w:tabs>
        <w:spacing w:line="240" w:lineRule="auto"/>
        <w:rPr>
          <w:lang w:eastAsia="x-none"/>
        </w:rPr>
      </w:pPr>
      <w:r w:rsidRPr="00C17F3E">
        <w:rPr>
          <w:lang w:eastAsia="x-none"/>
        </w:rPr>
        <w:t>location of 480/960 kHz PRACH slot per reference slot</w:t>
      </w:r>
    </w:p>
    <w:p w14:paraId="75369754" w14:textId="77777777" w:rsidR="00EC2725" w:rsidRPr="00C17F3E" w:rsidRDefault="00EC2725" w:rsidP="00EC2725">
      <w:pPr>
        <w:numPr>
          <w:ilvl w:val="3"/>
          <w:numId w:val="4"/>
        </w:numPr>
        <w:tabs>
          <w:tab w:val="clear" w:pos="2520"/>
        </w:tabs>
        <w:spacing w:line="240" w:lineRule="auto"/>
        <w:rPr>
          <w:lang w:eastAsia="x-none"/>
        </w:rPr>
      </w:pPr>
      <w:r w:rsidRPr="00C17F3E">
        <w:rPr>
          <w:lang w:eastAsia="x-none"/>
        </w:rPr>
        <w:t>location of duration containing 480/960khz PRACH slot pattern within 10ms</w:t>
      </w:r>
    </w:p>
    <w:p w14:paraId="4A585E89" w14:textId="77777777" w:rsidR="00EC2725" w:rsidRPr="00C17F3E" w:rsidRDefault="00EC2725" w:rsidP="00EC2725">
      <w:pPr>
        <w:numPr>
          <w:ilvl w:val="3"/>
          <w:numId w:val="4"/>
        </w:numPr>
        <w:tabs>
          <w:tab w:val="clear" w:pos="2520"/>
        </w:tabs>
        <w:spacing w:line="240" w:lineRule="auto"/>
        <w:rPr>
          <w:lang w:eastAsia="x-none"/>
        </w:rPr>
      </w:pPr>
      <w:r w:rsidRPr="00C17F3E">
        <w:rPr>
          <w:lang w:eastAsia="x-none"/>
        </w:rPr>
        <w:t>potential impact to RA-RNTI calculation</w:t>
      </w:r>
    </w:p>
    <w:p w14:paraId="3B2F92B3" w14:textId="77777777" w:rsidR="00EC2725" w:rsidRDefault="00EC2725" w:rsidP="00EC2725">
      <w:pPr>
        <w:rPr>
          <w:lang w:eastAsia="x-none"/>
        </w:rPr>
      </w:pPr>
    </w:p>
    <w:p w14:paraId="2B1BAA35" w14:textId="77777777" w:rsidR="00EC2725" w:rsidRDefault="00EC2725" w:rsidP="00EC2725"/>
    <w:p w14:paraId="1C0E1B0D" w14:textId="0F20923A" w:rsidR="00DB3B77" w:rsidRDefault="00DB3B77" w:rsidP="00F57A61"/>
    <w:p w14:paraId="78584B53" w14:textId="77777777" w:rsidR="00DB3B77" w:rsidRPr="00720A21" w:rsidRDefault="00DB3B77" w:rsidP="00DB3B77">
      <w:pPr>
        <w:pStyle w:val="Heading4"/>
      </w:pPr>
      <w:r>
        <w:t>105-e</w:t>
      </w:r>
    </w:p>
    <w:p w14:paraId="32B3B7C5" w14:textId="77777777" w:rsidR="0072561C" w:rsidRDefault="0072561C" w:rsidP="0072561C">
      <w:pPr>
        <w:rPr>
          <w:lang w:eastAsia="x-none"/>
        </w:rPr>
      </w:pPr>
      <w:r w:rsidRPr="00430A8A">
        <w:rPr>
          <w:highlight w:val="green"/>
          <w:lang w:eastAsia="x-none"/>
        </w:rPr>
        <w:t>Agreement:</w:t>
      </w:r>
    </w:p>
    <w:p w14:paraId="339DD71C" w14:textId="77777777" w:rsidR="0072561C" w:rsidRPr="00430A8A" w:rsidRDefault="0072561C" w:rsidP="0072561C">
      <w:pPr>
        <w:pStyle w:val="BodyText"/>
        <w:spacing w:after="0"/>
        <w:rPr>
          <w:lang w:eastAsia="zh-CN"/>
        </w:rPr>
      </w:pPr>
      <w:r w:rsidRPr="00430A8A">
        <w:rPr>
          <w:lang w:eastAsia="zh-CN"/>
        </w:rPr>
        <w:t>For 480kHz/960kHz SSB</w:t>
      </w:r>
      <w:r>
        <w:rPr>
          <w:lang w:eastAsia="zh-CN"/>
        </w:rPr>
        <w:t>, select one of the following alternatives:</w:t>
      </w:r>
    </w:p>
    <w:p w14:paraId="49521F25" w14:textId="77777777" w:rsidR="0072561C" w:rsidRPr="00430A8A" w:rsidRDefault="0072561C" w:rsidP="0072561C">
      <w:pPr>
        <w:pStyle w:val="BodyText"/>
        <w:numPr>
          <w:ilvl w:val="0"/>
          <w:numId w:val="48"/>
        </w:numPr>
        <w:overflowPunct w:val="0"/>
        <w:snapToGrid/>
        <w:spacing w:after="0" w:line="259" w:lineRule="auto"/>
        <w:textAlignment w:val="baseline"/>
        <w:rPr>
          <w:lang w:eastAsia="zh-CN"/>
        </w:rPr>
      </w:pPr>
      <w:r w:rsidRPr="00430A8A">
        <w:rPr>
          <w:lang w:eastAsia="zh-CN"/>
        </w:rPr>
        <w:lastRenderedPageBreak/>
        <w:t>ALT 1) First symbols of the candidate SSB have index {X, Y} + 14*n, where index 0 corresponds to the first symbol of the first slot in a half-frame</w:t>
      </w:r>
    </w:p>
    <w:p w14:paraId="6E819D57" w14:textId="77777777" w:rsidR="0072561C" w:rsidRPr="00430A8A" w:rsidRDefault="0072561C" w:rsidP="0072561C">
      <w:pPr>
        <w:pStyle w:val="BodyText"/>
        <w:numPr>
          <w:ilvl w:val="1"/>
          <w:numId w:val="48"/>
        </w:numPr>
        <w:overflowPunct w:val="0"/>
        <w:snapToGrid/>
        <w:spacing w:after="0" w:line="259" w:lineRule="auto"/>
        <w:textAlignment w:val="baseline"/>
        <w:rPr>
          <w:lang w:eastAsia="zh-CN"/>
        </w:rPr>
      </w:pPr>
      <w:r w:rsidRPr="00430A8A">
        <w:rPr>
          <w:lang w:eastAsia="zh-CN"/>
        </w:rPr>
        <w:t>value of X and Y are identical for 480kHz and 960kHz</w:t>
      </w:r>
    </w:p>
    <w:p w14:paraId="7D7DF6B5" w14:textId="77777777" w:rsidR="0072561C" w:rsidRPr="00430A8A" w:rsidRDefault="0072561C" w:rsidP="0072561C">
      <w:pPr>
        <w:pStyle w:val="BodyText"/>
        <w:numPr>
          <w:ilvl w:val="2"/>
          <w:numId w:val="48"/>
        </w:numPr>
        <w:overflowPunct w:val="0"/>
        <w:snapToGrid/>
        <w:spacing w:after="0" w:line="259" w:lineRule="auto"/>
        <w:textAlignment w:val="baseline"/>
        <w:rPr>
          <w:lang w:eastAsia="zh-CN"/>
        </w:rPr>
      </w:pPr>
      <w:r w:rsidRPr="00430A8A">
        <w:rPr>
          <w:lang w:eastAsia="zh-CN"/>
        </w:rPr>
        <w:t>FFS: exact value of X and Y</w:t>
      </w:r>
    </w:p>
    <w:p w14:paraId="646E715E" w14:textId="77777777" w:rsidR="0072561C" w:rsidRPr="00430A8A" w:rsidRDefault="0072561C" w:rsidP="0072561C">
      <w:pPr>
        <w:pStyle w:val="BodyText"/>
        <w:numPr>
          <w:ilvl w:val="0"/>
          <w:numId w:val="48"/>
        </w:numPr>
        <w:overflowPunct w:val="0"/>
        <w:snapToGrid/>
        <w:spacing w:after="0" w:line="259" w:lineRule="auto"/>
        <w:textAlignment w:val="baseline"/>
        <w:rPr>
          <w:lang w:eastAsia="zh-CN"/>
        </w:rPr>
      </w:pPr>
      <w:r w:rsidRPr="00430A8A">
        <w:rPr>
          <w:lang w:eastAsia="zh-CN"/>
        </w:rPr>
        <w:t>ALT 2) First symbols of the candidate SSB have index {4, 8, 16,20} + 28*n, where index 0 corresponds to the first symbol of the first slot in a half-frame</w:t>
      </w:r>
    </w:p>
    <w:p w14:paraId="7C000779" w14:textId="77777777" w:rsidR="0072561C" w:rsidRPr="00430A8A" w:rsidRDefault="0072561C" w:rsidP="0072561C">
      <w:pPr>
        <w:pStyle w:val="BodyText"/>
        <w:numPr>
          <w:ilvl w:val="0"/>
          <w:numId w:val="48"/>
        </w:numPr>
        <w:overflowPunct w:val="0"/>
        <w:snapToGrid/>
        <w:spacing w:after="0" w:line="259" w:lineRule="auto"/>
        <w:textAlignment w:val="baseline"/>
        <w:rPr>
          <w:lang w:eastAsia="zh-CN"/>
        </w:rPr>
      </w:pPr>
      <w:r w:rsidRPr="00430A8A">
        <w:rPr>
          <w:lang w:eastAsia="zh-CN"/>
        </w:rPr>
        <w:t>Values of n for 480kHz and 960kHz for ALT 1 and 2</w:t>
      </w:r>
    </w:p>
    <w:p w14:paraId="282BB57A" w14:textId="77777777" w:rsidR="0072561C" w:rsidRPr="00430A8A" w:rsidRDefault="0072561C" w:rsidP="0072561C">
      <w:pPr>
        <w:pStyle w:val="BodyText"/>
        <w:numPr>
          <w:ilvl w:val="1"/>
          <w:numId w:val="48"/>
        </w:numPr>
        <w:overflowPunct w:val="0"/>
        <w:snapToGrid/>
        <w:spacing w:after="0" w:line="259" w:lineRule="auto"/>
        <w:textAlignment w:val="baseline"/>
        <w:rPr>
          <w:u w:val="single"/>
          <w:lang w:eastAsia="zh-CN"/>
        </w:rPr>
      </w:pPr>
      <w:r w:rsidRPr="00430A8A">
        <w:rPr>
          <w:lang w:eastAsia="zh-CN"/>
        </w:rPr>
        <w:t>FFS: whether number of values for ‘n’ depend on LBT operation (i.e. LBT vs no-LBT)</w:t>
      </w:r>
    </w:p>
    <w:p w14:paraId="2FDDE15D" w14:textId="77777777" w:rsidR="0072561C" w:rsidRPr="00430A8A" w:rsidRDefault="0072561C" w:rsidP="0072561C">
      <w:pPr>
        <w:pStyle w:val="BodyText"/>
        <w:numPr>
          <w:ilvl w:val="1"/>
          <w:numId w:val="48"/>
        </w:numPr>
        <w:overflowPunct w:val="0"/>
        <w:snapToGrid/>
        <w:spacing w:after="0" w:line="259" w:lineRule="auto"/>
        <w:textAlignment w:val="baseline"/>
        <w:rPr>
          <w:lang w:eastAsia="zh-CN"/>
        </w:rPr>
      </w:pPr>
      <w:r w:rsidRPr="00430A8A">
        <w:rPr>
          <w:lang w:eastAsia="zh-CN"/>
        </w:rPr>
        <w:t>FFS: exact values of ‘n’ for each SCS</w:t>
      </w:r>
    </w:p>
    <w:p w14:paraId="6E1B70AB" w14:textId="77777777" w:rsidR="0072561C" w:rsidRPr="00430A8A" w:rsidRDefault="0072561C" w:rsidP="0072561C">
      <w:pPr>
        <w:pStyle w:val="BodyText"/>
        <w:numPr>
          <w:ilvl w:val="1"/>
          <w:numId w:val="48"/>
        </w:numPr>
        <w:overflowPunct w:val="0"/>
        <w:snapToGrid/>
        <w:spacing w:after="0" w:line="259" w:lineRule="auto"/>
        <w:textAlignment w:val="baseline"/>
        <w:rPr>
          <w:lang w:eastAsia="zh-CN"/>
        </w:rPr>
      </w:pPr>
      <w:r w:rsidRPr="00430A8A">
        <w:rPr>
          <w:lang w:eastAsia="zh-CN"/>
        </w:rPr>
        <w:t>Values of ‘n’ for one mode of operation shall be strictly a subset of values for another mode of operation, if two mode of operation exist for number of candidate SSBs</w:t>
      </w:r>
    </w:p>
    <w:p w14:paraId="2DBE3FB1" w14:textId="77777777" w:rsidR="0072561C" w:rsidRPr="00430A8A" w:rsidRDefault="0072561C" w:rsidP="0072561C">
      <w:pPr>
        <w:pStyle w:val="BodyText"/>
        <w:numPr>
          <w:ilvl w:val="1"/>
          <w:numId w:val="48"/>
        </w:numPr>
        <w:overflowPunct w:val="0"/>
        <w:snapToGrid/>
        <w:spacing w:after="0" w:line="259" w:lineRule="auto"/>
        <w:textAlignment w:val="baseline"/>
        <w:rPr>
          <w:lang w:eastAsia="zh-CN"/>
        </w:rPr>
      </w:pPr>
      <w:r w:rsidRPr="00430A8A">
        <w:rPr>
          <w:u w:val="single"/>
          <w:lang w:eastAsia="zh-CN"/>
        </w:rPr>
        <w:t>FFS:</w:t>
      </w:r>
      <w:r w:rsidRPr="00430A8A">
        <w:rPr>
          <w:lang w:eastAsia="zh-CN"/>
        </w:rPr>
        <w:t xml:space="preserve"> whether values of ‘n’ shall not be all consecutive integer values (i.e. non-candidate SSB slots are positioned every few candidate SSB slots)</w:t>
      </w:r>
    </w:p>
    <w:p w14:paraId="769E2E9B" w14:textId="77777777" w:rsidR="0072561C" w:rsidRDefault="0072561C" w:rsidP="0072561C">
      <w:pPr>
        <w:rPr>
          <w:lang w:eastAsia="x-none"/>
        </w:rPr>
      </w:pPr>
    </w:p>
    <w:p w14:paraId="706C8C99" w14:textId="77777777" w:rsidR="0072561C" w:rsidRDefault="0072561C" w:rsidP="0072561C">
      <w:pPr>
        <w:rPr>
          <w:lang w:eastAsia="x-none"/>
        </w:rPr>
      </w:pPr>
    </w:p>
    <w:p w14:paraId="0F5AACA4" w14:textId="77777777" w:rsidR="0072561C" w:rsidRDefault="0072561C" w:rsidP="0072561C">
      <w:pPr>
        <w:rPr>
          <w:lang w:eastAsia="x-none"/>
        </w:rPr>
      </w:pPr>
      <w:r w:rsidRPr="00607233">
        <w:rPr>
          <w:highlight w:val="green"/>
          <w:lang w:eastAsia="x-none"/>
        </w:rPr>
        <w:t>Agreement:</w:t>
      </w:r>
    </w:p>
    <w:p w14:paraId="249DC827" w14:textId="77777777" w:rsidR="0072561C" w:rsidRPr="00607233" w:rsidRDefault="0072561C" w:rsidP="0072561C">
      <w:pPr>
        <w:pStyle w:val="BodyText"/>
        <w:overflowPunct w:val="0"/>
        <w:spacing w:after="0" w:line="259" w:lineRule="auto"/>
        <w:textAlignment w:val="baseline"/>
        <w:rPr>
          <w:rFonts w:cs="Times"/>
          <w:lang w:eastAsia="zh-CN"/>
        </w:rPr>
      </w:pPr>
      <w:r w:rsidRPr="00607233">
        <w:rPr>
          <w:rFonts w:cs="Times"/>
          <w:lang w:eastAsia="zh-CN"/>
        </w:rPr>
        <w:t xml:space="preserve">For the case agreed in RAN1 #104bis-e where 480/960 kHz SSB location and SCS are explicitly provided to the UE (non-initial access) </w:t>
      </w:r>
    </w:p>
    <w:p w14:paraId="541438F6" w14:textId="77777777" w:rsidR="0072561C" w:rsidRPr="00607233" w:rsidRDefault="0072561C" w:rsidP="0072561C">
      <w:pPr>
        <w:pStyle w:val="BodyText"/>
        <w:numPr>
          <w:ilvl w:val="0"/>
          <w:numId w:val="47"/>
        </w:numPr>
        <w:overflowPunct w:val="0"/>
        <w:snapToGrid/>
        <w:spacing w:after="0" w:line="259" w:lineRule="auto"/>
        <w:textAlignment w:val="baseline"/>
        <w:rPr>
          <w:rFonts w:cs="Times"/>
          <w:lang w:eastAsia="zh-CN"/>
        </w:rPr>
      </w:pPr>
      <w:r w:rsidRPr="00607233">
        <w:rPr>
          <w:rFonts w:cs="Times"/>
          <w:lang w:eastAsia="zh-CN"/>
        </w:rPr>
        <w:t xml:space="preserve">Support configuring CORESET#0/Type0-PDCCH for the purpose of </w:t>
      </w:r>
      <w:r>
        <w:rPr>
          <w:rFonts w:cs="Times"/>
          <w:lang w:eastAsia="zh-CN"/>
        </w:rPr>
        <w:t>ANR/</w:t>
      </w:r>
      <w:r w:rsidRPr="00607233">
        <w:rPr>
          <w:rFonts w:cs="Times"/>
          <w:lang w:eastAsia="zh-CN"/>
        </w:rPr>
        <w:t>PCI confusion detection by down selecting from the following two alternatives</w:t>
      </w:r>
    </w:p>
    <w:p w14:paraId="26DA296F" w14:textId="77777777" w:rsidR="0072561C" w:rsidRPr="00607233" w:rsidRDefault="0072561C" w:rsidP="0072561C">
      <w:pPr>
        <w:pStyle w:val="BodyText"/>
        <w:numPr>
          <w:ilvl w:val="1"/>
          <w:numId w:val="47"/>
        </w:numPr>
        <w:overflowPunct w:val="0"/>
        <w:snapToGrid/>
        <w:spacing w:after="0" w:line="259" w:lineRule="auto"/>
        <w:textAlignment w:val="baseline"/>
        <w:rPr>
          <w:rFonts w:cs="Times"/>
          <w:lang w:eastAsia="zh-CN"/>
        </w:rPr>
      </w:pPr>
      <w:r w:rsidRPr="00607233">
        <w:rPr>
          <w:rFonts w:cs="Times"/>
          <w:lang w:eastAsia="zh-CN"/>
        </w:rPr>
        <w:t>Alt 1) Using dedicated signaling</w:t>
      </w:r>
    </w:p>
    <w:p w14:paraId="1A7448AA" w14:textId="77777777" w:rsidR="0072561C" w:rsidRDefault="0072561C" w:rsidP="0072561C">
      <w:pPr>
        <w:pStyle w:val="BodyText"/>
        <w:numPr>
          <w:ilvl w:val="1"/>
          <w:numId w:val="47"/>
        </w:numPr>
        <w:overflowPunct w:val="0"/>
        <w:snapToGrid/>
        <w:spacing w:after="0" w:line="259" w:lineRule="auto"/>
        <w:textAlignment w:val="baseline"/>
        <w:rPr>
          <w:rFonts w:cs="Times"/>
          <w:lang w:eastAsia="zh-CN"/>
        </w:rPr>
      </w:pPr>
      <w:r w:rsidRPr="00607233">
        <w:rPr>
          <w:rFonts w:cs="Times"/>
          <w:lang w:eastAsia="zh-CN"/>
        </w:rPr>
        <w:t>Alt 2) Using configuration in MIB</w:t>
      </w:r>
    </w:p>
    <w:p w14:paraId="7A146437" w14:textId="77777777" w:rsidR="0072561C" w:rsidRPr="005E6325" w:rsidRDefault="0072561C" w:rsidP="0072561C">
      <w:pPr>
        <w:pStyle w:val="ListParagraph"/>
        <w:numPr>
          <w:ilvl w:val="2"/>
          <w:numId w:val="47"/>
        </w:numPr>
        <w:contextualSpacing w:val="0"/>
        <w:rPr>
          <w:rFonts w:eastAsia="SimSun" w:cs="Times"/>
          <w:szCs w:val="20"/>
        </w:rPr>
      </w:pPr>
      <w:r w:rsidRPr="00607233">
        <w:rPr>
          <w:rFonts w:eastAsia="SimSun" w:cs="Times"/>
          <w:szCs w:val="20"/>
        </w:rPr>
        <w:t>Note: for ANR, when reading the MIB, the cell containing the SSB is known to the UE, as defined in 38.133 specification.</w:t>
      </w:r>
    </w:p>
    <w:p w14:paraId="7B55969A" w14:textId="77777777" w:rsidR="0072561C" w:rsidRDefault="0072561C" w:rsidP="0072561C">
      <w:pPr>
        <w:rPr>
          <w:lang w:eastAsia="x-none"/>
        </w:rPr>
      </w:pPr>
    </w:p>
    <w:p w14:paraId="1D7F7F45" w14:textId="77777777" w:rsidR="0072561C" w:rsidRDefault="0072561C" w:rsidP="0072561C">
      <w:pPr>
        <w:rPr>
          <w:highlight w:val="green"/>
          <w:lang w:eastAsia="x-none"/>
        </w:rPr>
      </w:pPr>
      <w:r>
        <w:rPr>
          <w:highlight w:val="green"/>
          <w:lang w:eastAsia="x-none"/>
        </w:rPr>
        <w:t>Agreement:</w:t>
      </w:r>
    </w:p>
    <w:p w14:paraId="3F422E24" w14:textId="77777777" w:rsidR="0072561C" w:rsidRPr="00ED1531" w:rsidRDefault="0072561C" w:rsidP="0072561C">
      <w:pPr>
        <w:pStyle w:val="BodyText"/>
        <w:overflowPunct w:val="0"/>
        <w:spacing w:after="0" w:line="259" w:lineRule="auto"/>
        <w:textAlignment w:val="baseline"/>
        <w:rPr>
          <w:rFonts w:cs="Times"/>
          <w:lang w:eastAsia="zh-CN"/>
        </w:rPr>
      </w:pPr>
      <w:r w:rsidRPr="00ED1531">
        <w:rPr>
          <w:rFonts w:cs="Times"/>
          <w:lang w:eastAsia="zh-CN"/>
        </w:rPr>
        <w:t xml:space="preserve">For 480kHz and 960kHz PRACH, </w:t>
      </w:r>
    </w:p>
    <w:p w14:paraId="68F0FE22" w14:textId="77777777" w:rsidR="0072561C" w:rsidRDefault="0072561C" w:rsidP="0072561C">
      <w:pPr>
        <w:pStyle w:val="BodyText"/>
        <w:numPr>
          <w:ilvl w:val="0"/>
          <w:numId w:val="47"/>
        </w:numPr>
        <w:overflowPunct w:val="0"/>
        <w:snapToGrid/>
        <w:spacing w:after="0" w:line="259" w:lineRule="auto"/>
        <w:textAlignment w:val="baseline"/>
        <w:rPr>
          <w:rFonts w:cs="Times"/>
          <w:lang w:eastAsia="zh-CN"/>
        </w:rPr>
      </w:pPr>
      <w:r w:rsidRPr="00EF7EAC">
        <w:rPr>
          <w:rFonts w:cs="Times"/>
          <w:lang w:eastAsia="zh-CN"/>
        </w:rPr>
        <w:t>Down-select among option 1 and 2</w:t>
      </w:r>
    </w:p>
    <w:p w14:paraId="00523D24" w14:textId="77777777" w:rsidR="0072561C" w:rsidRDefault="0072561C" w:rsidP="0072561C">
      <w:pPr>
        <w:pStyle w:val="BodyText"/>
        <w:numPr>
          <w:ilvl w:val="1"/>
          <w:numId w:val="47"/>
        </w:numPr>
        <w:overflowPunct w:val="0"/>
        <w:snapToGrid/>
        <w:spacing w:after="0" w:line="259" w:lineRule="auto"/>
        <w:textAlignment w:val="baseline"/>
        <w:rPr>
          <w:rFonts w:cs="Times"/>
          <w:lang w:eastAsia="zh-CN"/>
        </w:rPr>
      </w:pPr>
      <w:r w:rsidRPr="00D61A8D">
        <w:rPr>
          <w:rFonts w:cs="Times"/>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oMath>
      <w:r w:rsidRPr="00D61A8D">
        <w:rPr>
          <w:rFonts w:cs="Times"/>
        </w:rPr>
        <w:t xml:space="preserve"> , </w:t>
      </w:r>
      <w:r w:rsidRPr="00D61A8D">
        <w:rPr>
          <w:rFonts w:cs="Times"/>
          <w:lang w:eastAsia="zh-CN"/>
        </w:rPr>
        <w:t>corresponds to one of the starting 480/960 kHz PRACH slots within the reference slot.</w:t>
      </w:r>
    </w:p>
    <w:p w14:paraId="6E0038EF" w14:textId="77777777" w:rsidR="0072561C" w:rsidRPr="00D61A8D" w:rsidRDefault="0072561C" w:rsidP="0072561C">
      <w:pPr>
        <w:pStyle w:val="BodyText"/>
        <w:numPr>
          <w:ilvl w:val="2"/>
          <w:numId w:val="47"/>
        </w:numPr>
        <w:overflowPunct w:val="0"/>
        <w:snapToGrid/>
        <w:spacing w:after="0" w:line="259" w:lineRule="auto"/>
        <w:textAlignment w:val="baseline"/>
        <w:rPr>
          <w:rFonts w:cs="Times"/>
          <w:lang w:eastAsia="zh-CN"/>
        </w:rPr>
      </w:pPr>
      <w:r w:rsidRPr="00D61A8D">
        <w:rPr>
          <w:rFonts w:cs="Times"/>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hAnsi="Cambria Math" w:cs="Calibri"/>
          </w:rPr>
          <m:t xml:space="preserve"> </m:t>
        </m:r>
      </m:oMath>
      <w:r w:rsidRPr="00D61A8D">
        <w:rPr>
          <w:rFonts w:cs="Times"/>
          <w:lang w:eastAsia="zh-CN"/>
        </w:rPr>
        <w:t xml:space="preserve"> within reference slot and whether or not the ROs for a given PRACH configuration can span more than one PRACH slot if gaps between consecutive ROs are supported for LBT and/or beam switching purposes</w:t>
      </w:r>
    </w:p>
    <w:p w14:paraId="19952522" w14:textId="77777777" w:rsidR="0072561C" w:rsidRPr="00EF7EAC" w:rsidRDefault="0072561C" w:rsidP="0072561C">
      <w:pPr>
        <w:pStyle w:val="BodyText"/>
        <w:numPr>
          <w:ilvl w:val="1"/>
          <w:numId w:val="47"/>
        </w:numPr>
        <w:overflowPunct w:val="0"/>
        <w:snapToGrid/>
        <w:spacing w:after="0" w:line="259" w:lineRule="auto"/>
        <w:textAlignment w:val="baseline"/>
        <w:rPr>
          <w:rFonts w:cs="Times"/>
          <w:lang w:eastAsia="zh-CN"/>
        </w:rPr>
      </w:pPr>
      <w:r w:rsidRPr="00EF7EAC">
        <w:rPr>
          <w:rFonts w:cs="Time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09BE5868" w14:textId="77777777" w:rsidR="0072561C" w:rsidRPr="00EF7EAC" w:rsidRDefault="0072561C" w:rsidP="0072561C">
      <w:pPr>
        <w:pStyle w:val="BodyText"/>
        <w:numPr>
          <w:ilvl w:val="0"/>
          <w:numId w:val="47"/>
        </w:numPr>
        <w:overflowPunct w:val="0"/>
        <w:snapToGrid/>
        <w:spacing w:after="0" w:line="259" w:lineRule="auto"/>
        <w:textAlignment w:val="baseline"/>
        <w:rPr>
          <w:rFonts w:cs="Times"/>
          <w:lang w:eastAsia="zh-CN"/>
        </w:rPr>
      </w:pPr>
      <w:r w:rsidRPr="00EF7EAC">
        <w:rPr>
          <w:rFonts w:cs="Times"/>
          <w:lang w:eastAsia="zh-CN"/>
        </w:rPr>
        <w:t>Following alternatives are considered on PRACH density</w:t>
      </w:r>
    </w:p>
    <w:p w14:paraId="66523318" w14:textId="77777777" w:rsidR="0072561C" w:rsidRPr="00EF7EAC" w:rsidRDefault="0072561C" w:rsidP="0072561C">
      <w:pPr>
        <w:pStyle w:val="BodyText"/>
        <w:numPr>
          <w:ilvl w:val="1"/>
          <w:numId w:val="47"/>
        </w:numPr>
        <w:overflowPunct w:val="0"/>
        <w:snapToGrid/>
        <w:spacing w:after="0" w:line="259" w:lineRule="auto"/>
        <w:textAlignment w:val="baseline"/>
        <w:rPr>
          <w:rFonts w:cs="Times"/>
          <w:lang w:eastAsia="zh-CN"/>
        </w:rPr>
      </w:pPr>
      <w:r w:rsidRPr="00EF7EAC">
        <w:rPr>
          <w:rFonts w:cs="Times"/>
          <w:lang w:eastAsia="zh-CN"/>
        </w:rPr>
        <w:t>ALT 1) At least the same density (i.e. number of PRACH slots per reference slot) as for 120kHz PRACH in FR2 is supported</w:t>
      </w:r>
    </w:p>
    <w:p w14:paraId="7A7F0B16" w14:textId="77777777" w:rsidR="0072561C" w:rsidRPr="00EF7EAC" w:rsidRDefault="0072561C" w:rsidP="0072561C">
      <w:pPr>
        <w:pStyle w:val="BodyText"/>
        <w:numPr>
          <w:ilvl w:val="2"/>
          <w:numId w:val="47"/>
        </w:numPr>
        <w:overflowPunct w:val="0"/>
        <w:snapToGrid/>
        <w:spacing w:after="0" w:line="259" w:lineRule="auto"/>
        <w:textAlignment w:val="baseline"/>
        <w:rPr>
          <w:rFonts w:cs="Times"/>
          <w:lang w:eastAsia="zh-CN"/>
        </w:rPr>
      </w:pPr>
      <w:r w:rsidRPr="00EF7EAC">
        <w:rPr>
          <w:rFonts w:cs="Times"/>
          <w:lang w:eastAsia="zh-CN"/>
        </w:rPr>
        <w:t xml:space="preserve">FFS: support for higher PRACH slot density (number of PRACH slots per reference slot) </w:t>
      </w:r>
    </w:p>
    <w:p w14:paraId="76D9565B" w14:textId="77777777" w:rsidR="0072561C" w:rsidRPr="00EF7EAC" w:rsidRDefault="0072561C" w:rsidP="0072561C">
      <w:pPr>
        <w:pStyle w:val="BodyText"/>
        <w:numPr>
          <w:ilvl w:val="1"/>
          <w:numId w:val="47"/>
        </w:numPr>
        <w:overflowPunct w:val="0"/>
        <w:snapToGrid/>
        <w:spacing w:after="0" w:line="259" w:lineRule="auto"/>
        <w:textAlignment w:val="baseline"/>
        <w:rPr>
          <w:rFonts w:cs="Times"/>
          <w:lang w:eastAsia="zh-CN"/>
        </w:rPr>
      </w:pPr>
      <w:r w:rsidRPr="00EF7EAC">
        <w:rPr>
          <w:rFonts w:cs="Times"/>
          <w:lang w:eastAsia="zh-CN"/>
        </w:rPr>
        <w:t xml:space="preserve">ALT 2) at least the same RO density (i.e. number of RO per reference slot) as for 120kHz PRACH in FR2 is supported </w:t>
      </w:r>
    </w:p>
    <w:p w14:paraId="0AD2DB92" w14:textId="77777777" w:rsidR="0072561C" w:rsidRPr="00EF7EAC" w:rsidRDefault="0072561C" w:rsidP="0072561C">
      <w:pPr>
        <w:pStyle w:val="BodyText"/>
        <w:numPr>
          <w:ilvl w:val="2"/>
          <w:numId w:val="47"/>
        </w:numPr>
        <w:overflowPunct w:val="0"/>
        <w:snapToGrid/>
        <w:spacing w:after="0" w:line="259" w:lineRule="auto"/>
        <w:textAlignment w:val="baseline"/>
        <w:rPr>
          <w:rFonts w:cs="Times"/>
          <w:lang w:eastAsia="zh-CN"/>
        </w:rPr>
      </w:pPr>
      <w:r w:rsidRPr="00EF7EAC">
        <w:rPr>
          <w:rFonts w:cs="Times"/>
          <w:lang w:eastAsia="zh-CN"/>
        </w:rPr>
        <w:t>FFS: support for higher RO density</w:t>
      </w:r>
    </w:p>
    <w:p w14:paraId="563E22EA" w14:textId="77777777" w:rsidR="0072561C" w:rsidRPr="00EF7EAC" w:rsidRDefault="0072561C" w:rsidP="0072561C">
      <w:pPr>
        <w:pStyle w:val="BodyText"/>
        <w:numPr>
          <w:ilvl w:val="1"/>
          <w:numId w:val="47"/>
        </w:numPr>
        <w:overflowPunct w:val="0"/>
        <w:snapToGrid/>
        <w:spacing w:after="0" w:line="259" w:lineRule="auto"/>
        <w:textAlignment w:val="baseline"/>
        <w:rPr>
          <w:rFonts w:cs="Times"/>
          <w:lang w:eastAsia="zh-CN"/>
        </w:rPr>
      </w:pPr>
      <w:r w:rsidRPr="00EF7EAC">
        <w:rPr>
          <w:rFonts w:cs="Times"/>
          <w:lang w:eastAsia="zh-CN"/>
        </w:rPr>
        <w:t>An “example” illustration of PRACH slots for 480/960kHz is shown below:</w:t>
      </w:r>
    </w:p>
    <w:p w14:paraId="28CE51A9" w14:textId="77777777" w:rsidR="0072561C" w:rsidRPr="00EF7EAC" w:rsidRDefault="0072561C" w:rsidP="0072561C">
      <w:pPr>
        <w:pStyle w:val="BodyText"/>
        <w:spacing w:after="0"/>
        <w:jc w:val="center"/>
        <w:rPr>
          <w:rFonts w:cs="Times"/>
          <w:lang w:eastAsia="zh-CN"/>
        </w:rPr>
      </w:pPr>
      <w:r w:rsidRPr="00EF7EAC">
        <w:rPr>
          <w:rFonts w:eastAsia="DengXian" w:cs="Times"/>
          <w:noProof/>
          <w:lang w:eastAsia="ko-KR"/>
        </w:rPr>
        <w:drawing>
          <wp:inline distT="0" distB="0" distL="0" distR="0" wp14:anchorId="54F78D2D" wp14:editId="37EFDCBA">
            <wp:extent cx="5539105" cy="8191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9105" cy="819150"/>
                    </a:xfrm>
                    <a:prstGeom prst="rect">
                      <a:avLst/>
                    </a:prstGeom>
                    <a:noFill/>
                    <a:ln>
                      <a:noFill/>
                    </a:ln>
                  </pic:spPr>
                </pic:pic>
              </a:graphicData>
            </a:graphic>
          </wp:inline>
        </w:drawing>
      </w:r>
    </w:p>
    <w:p w14:paraId="0E1F9464" w14:textId="77777777" w:rsidR="0072561C" w:rsidRPr="00EF7EAC" w:rsidRDefault="0072561C" w:rsidP="0072561C">
      <w:pPr>
        <w:pStyle w:val="BodyText"/>
        <w:numPr>
          <w:ilvl w:val="0"/>
          <w:numId w:val="47"/>
        </w:numPr>
        <w:overflowPunct w:val="0"/>
        <w:snapToGrid/>
        <w:spacing w:after="0" w:line="259" w:lineRule="auto"/>
        <w:textAlignment w:val="baseline"/>
        <w:rPr>
          <w:rFonts w:cs="Times"/>
          <w:lang w:eastAsia="zh-CN"/>
        </w:rPr>
      </w:pPr>
      <w:r w:rsidRPr="00EF7EAC">
        <w:rPr>
          <w:rFonts w:cs="Times"/>
          <w:lang w:eastAsia="zh-CN"/>
        </w:rPr>
        <w:t>FFS: whether and how to account for LBT in RO configuration (if needed)</w:t>
      </w:r>
    </w:p>
    <w:p w14:paraId="6C8C8B8E" w14:textId="77777777" w:rsidR="0072561C" w:rsidRPr="00EF7EAC" w:rsidRDefault="0072561C" w:rsidP="0072561C">
      <w:pPr>
        <w:pStyle w:val="BodyText"/>
        <w:numPr>
          <w:ilvl w:val="0"/>
          <w:numId w:val="47"/>
        </w:numPr>
        <w:overflowPunct w:val="0"/>
        <w:snapToGrid/>
        <w:spacing w:after="0" w:line="259" w:lineRule="auto"/>
        <w:textAlignment w:val="baseline"/>
        <w:rPr>
          <w:rFonts w:cs="Times"/>
          <w:lang w:eastAsia="zh-CN"/>
        </w:rPr>
      </w:pPr>
      <w:r w:rsidRPr="00EF7EAC">
        <w:rPr>
          <w:rFonts w:cs="Times"/>
          <w:lang w:eastAsia="zh-CN"/>
        </w:rPr>
        <w:t>FFS: whether and how to account for beam switching gap in RO configuration (if needed)</w:t>
      </w:r>
    </w:p>
    <w:p w14:paraId="66D2AE82" w14:textId="77777777" w:rsidR="0072561C" w:rsidRDefault="0072561C" w:rsidP="0072561C">
      <w:pPr>
        <w:rPr>
          <w:highlight w:val="green"/>
          <w:lang w:eastAsia="x-none"/>
        </w:rPr>
      </w:pPr>
    </w:p>
    <w:p w14:paraId="3B7DAF08" w14:textId="77777777" w:rsidR="0072561C" w:rsidRDefault="0072561C" w:rsidP="0072561C">
      <w:pPr>
        <w:rPr>
          <w:highlight w:val="green"/>
          <w:lang w:eastAsia="x-none"/>
        </w:rPr>
      </w:pPr>
    </w:p>
    <w:p w14:paraId="5FB09EC5" w14:textId="77777777" w:rsidR="0072561C" w:rsidRDefault="0072561C" w:rsidP="0072561C">
      <w:pPr>
        <w:rPr>
          <w:highlight w:val="green"/>
          <w:lang w:eastAsia="x-none"/>
        </w:rPr>
      </w:pPr>
    </w:p>
    <w:p w14:paraId="15C7D5BE" w14:textId="77777777" w:rsidR="0072561C" w:rsidRDefault="0072561C" w:rsidP="0072561C">
      <w:pPr>
        <w:rPr>
          <w:lang w:eastAsia="x-none"/>
        </w:rPr>
      </w:pPr>
      <w:r w:rsidRPr="00EC3382">
        <w:rPr>
          <w:highlight w:val="green"/>
          <w:lang w:eastAsia="x-none"/>
        </w:rPr>
        <w:t>Agreement:</w:t>
      </w:r>
    </w:p>
    <w:p w14:paraId="2E5F9C43" w14:textId="77777777" w:rsidR="0072561C" w:rsidRDefault="0072561C" w:rsidP="0072561C">
      <w:pPr>
        <w:overflowPunct w:val="0"/>
        <w:autoSpaceDE w:val="0"/>
        <w:autoSpaceDN w:val="0"/>
        <w:spacing w:line="252" w:lineRule="auto"/>
        <w:jc w:val="both"/>
        <w:rPr>
          <w:rFonts w:ascii="Times New Roman" w:eastAsia="Times New Roman" w:hAnsi="Times New Roman"/>
          <w:strike/>
          <w:szCs w:val="22"/>
        </w:rPr>
      </w:pPr>
      <w:r w:rsidRPr="00EC3382">
        <w:rPr>
          <w:rFonts w:ascii="Times New Roman" w:eastAsia="Times New Roman" w:hAnsi="Times New Roman"/>
          <w:szCs w:val="20"/>
        </w:rPr>
        <w:t>FFS</w:t>
      </w:r>
      <w:r>
        <w:rPr>
          <w:rFonts w:ascii="Times New Roman" w:eastAsia="Times New Roman" w:hAnsi="Times New Roman"/>
          <w:szCs w:val="20"/>
        </w:rPr>
        <w:t xml:space="preserve">: </w:t>
      </w:r>
      <w:r>
        <w:rPr>
          <w:rFonts w:ascii="Times New Roman" w:eastAsia="Times New Roman" w:hAnsi="Times New Roman"/>
        </w:rPr>
        <w:t>Support DBTW at least for 120kHz</w:t>
      </w:r>
      <w:r>
        <w:rPr>
          <w:rFonts w:eastAsia="Times New Roman"/>
        </w:rPr>
        <w:t xml:space="preserve"> </w:t>
      </w:r>
    </w:p>
    <w:p w14:paraId="24FA7FB2" w14:textId="77777777" w:rsidR="0072561C" w:rsidRDefault="0072561C" w:rsidP="003F0690">
      <w:pPr>
        <w:numPr>
          <w:ilvl w:val="0"/>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FFS whether DBTW will be applicable for 480/960 kHz SSB SCS</w:t>
      </w:r>
      <w:r>
        <w:rPr>
          <w:rFonts w:eastAsia="Times New Roman"/>
        </w:rPr>
        <w:t xml:space="preserve"> </w:t>
      </w:r>
    </w:p>
    <w:p w14:paraId="3901A2D6"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If DBTW is supported for 480/960kHz SSB:</w:t>
      </w:r>
      <w:r>
        <w:rPr>
          <w:rFonts w:eastAsia="Times New Roman"/>
        </w:rPr>
        <w:t xml:space="preserve"> </w:t>
      </w:r>
    </w:p>
    <w:p w14:paraId="0ED0B70C" w14:textId="77777777" w:rsidR="0072561C" w:rsidRDefault="0072561C" w:rsidP="003F0690">
      <w:pPr>
        <w:numPr>
          <w:ilvl w:val="2"/>
          <w:numId w:val="49"/>
        </w:numPr>
        <w:overflowPunct w:val="0"/>
        <w:autoSpaceDE w:val="0"/>
        <w:autoSpaceDN w:val="0"/>
        <w:spacing w:line="252" w:lineRule="auto"/>
        <w:jc w:val="both"/>
        <w:rPr>
          <w:rFonts w:ascii="Times New Roman" w:eastAsia="Times New Roman" w:hAnsi="Times New Roman"/>
        </w:rPr>
      </w:pPr>
      <w:r>
        <w:rPr>
          <w:rFonts w:eastAsia="Times New Roman"/>
        </w:rPr>
        <w:t>For the case agreed in RAN1 #104bis-e where 480/960 kHz SSB location and SCS are explicitly provided to the UE (non-initial access), indication of DBTW configuration (</w:t>
      </w:r>
      <w:proofErr w:type="gramStart"/>
      <w:r>
        <w:rPr>
          <w:rFonts w:eastAsia="Times New Roman"/>
        </w:rPr>
        <w:t>e.g.</w:t>
      </w:r>
      <w:proofErr w:type="gramEnd"/>
      <w:r>
        <w:rPr>
          <w:rFonts w:eastAsia="Times New Roman"/>
        </w:rPr>
        <w:t xml:space="preserve"> enable/disable of DBTW,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r>
        <w:rPr>
          <w:rFonts w:eastAsia="Times New Roman"/>
        </w:rPr>
        <w:t>, and DBTW length) are supported by dedicated signaling.</w:t>
      </w:r>
    </w:p>
    <w:p w14:paraId="780B0FE3" w14:textId="77777777" w:rsidR="0072561C" w:rsidRDefault="0072561C" w:rsidP="003F0690">
      <w:pPr>
        <w:numPr>
          <w:ilvl w:val="0"/>
          <w:numId w:val="49"/>
        </w:numPr>
        <w:overflowPunct w:val="0"/>
        <w:autoSpaceDN w:val="0"/>
        <w:spacing w:line="252" w:lineRule="auto"/>
        <w:jc w:val="both"/>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5B6D7112"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Case 1) (Unlicensed with LBT off) + DBTW disabled</w:t>
      </w:r>
    </w:p>
    <w:p w14:paraId="1097B840"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Case 2) (Unlicensed with LBT on) + DBTW enabled</w:t>
      </w:r>
    </w:p>
    <w:p w14:paraId="27843AA1"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Case 3) (Unlicensed with LBT on) + DBTW disabled</w:t>
      </w:r>
    </w:p>
    <w:p w14:paraId="16CA01FD"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Case 4) (Licensed) + DBTW disabled</w:t>
      </w:r>
    </w:p>
    <w:p w14:paraId="5EBB1608"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 xml:space="preserve">FFS: Whether/how LBT on/off is indicated in MIB </w:t>
      </w:r>
    </w:p>
    <w:p w14:paraId="4A4929EA" w14:textId="77777777" w:rsidR="0072561C" w:rsidRDefault="0072561C" w:rsidP="003F0690">
      <w:pPr>
        <w:numPr>
          <w:ilvl w:val="2"/>
          <w:numId w:val="49"/>
        </w:numPr>
        <w:overflowPunct w:val="0"/>
        <w:autoSpaceDN w:val="0"/>
        <w:spacing w:line="252"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73D9DD42"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80A125C"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FFS: whether all above cases need an explicit indication</w:t>
      </w:r>
    </w:p>
    <w:p w14:paraId="056EFDC3"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FFS: Whether a single indication can be used for combination of more than one cases</w:t>
      </w:r>
    </w:p>
    <w:p w14:paraId="0E09C702" w14:textId="77777777" w:rsidR="0072561C" w:rsidRDefault="0072561C" w:rsidP="003F0690">
      <w:pPr>
        <w:numPr>
          <w:ilvl w:val="0"/>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For 120 kHz SSB, enable/disable of DBTW is indicated by one or more of the following methods:</w:t>
      </w:r>
      <w:r>
        <w:rPr>
          <w:rFonts w:eastAsia="Times New Roman"/>
        </w:rPr>
        <w:t xml:space="preserve"> </w:t>
      </w:r>
    </w:p>
    <w:p w14:paraId="28244ECD"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Option 1) signaling in MIB</w:t>
      </w:r>
      <w:r>
        <w:rPr>
          <w:rFonts w:eastAsia="Times New Roman"/>
        </w:rPr>
        <w:t xml:space="preserve"> </w:t>
      </w:r>
    </w:p>
    <w:p w14:paraId="13EFD55C" w14:textId="77777777" w:rsidR="0072561C" w:rsidRDefault="0072561C" w:rsidP="003F0690">
      <w:pPr>
        <w:numPr>
          <w:ilvl w:val="2"/>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 xml:space="preserve">Option 1-1) disabling DBTW is jointly coded with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p>
    <w:p w14:paraId="72D8D773" w14:textId="77777777" w:rsidR="0072561C" w:rsidRDefault="0072561C" w:rsidP="003F0690">
      <w:pPr>
        <w:numPr>
          <w:ilvl w:val="2"/>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Option 1-2) indicated by other bit fields in MIB</w:t>
      </w:r>
    </w:p>
    <w:p w14:paraId="03CE5D5A" w14:textId="77777777" w:rsidR="0072561C" w:rsidRDefault="0072561C" w:rsidP="003F0690">
      <w:pPr>
        <w:numPr>
          <w:ilvl w:val="2"/>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FFS: among options 1-1 and 1-2</w:t>
      </w:r>
    </w:p>
    <w:p w14:paraId="1EE001DD"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Option 2) distinct GSCN used by the SSB</w:t>
      </w:r>
    </w:p>
    <w:p w14:paraId="12B44FA8"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 xml:space="preserve">Option 3) By comparing the value of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r>
        <w:rPr>
          <w:rFonts w:ascii="Times New Roman" w:eastAsia="Times New Roman" w:hAnsi="Times New Roman"/>
        </w:rPr>
        <w:t xml:space="preserve"> in MIB and DBTW length after UE reads SIB1 or by comparing the value of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r>
        <w:rPr>
          <w:rFonts w:ascii="Times New Roman" w:eastAsia="Times New Roman" w:hAnsi="Times New Roman"/>
        </w:rPr>
        <w:t xml:space="preserve"> in MIB and default DBTW length of 5 ms before UE reads SIB1.</w:t>
      </w:r>
    </w:p>
    <w:p w14:paraId="2A60A7BD"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FFS: whether to support option 1, 2, 3, or any combination of the options.</w:t>
      </w:r>
    </w:p>
    <w:p w14:paraId="590FD0FB"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Note: enable/disable signaling of DBTW by MIB or GSCN does not preclude other signaling methods</w:t>
      </w:r>
    </w:p>
    <w:p w14:paraId="43F043E3" w14:textId="77777777" w:rsidR="0072561C" w:rsidRPr="00EC3382" w:rsidRDefault="0072561C" w:rsidP="0072561C">
      <w:r w:rsidRPr="005A46BE">
        <w:rPr>
          <w:highlight w:val="green"/>
        </w:rPr>
        <w:t>Agreement:</w:t>
      </w:r>
    </w:p>
    <w:p w14:paraId="73692F75" w14:textId="77777777" w:rsidR="0072561C" w:rsidRDefault="0072561C" w:rsidP="0072561C">
      <w:pPr>
        <w:overflowPunct w:val="0"/>
        <w:autoSpaceDE w:val="0"/>
        <w:autoSpaceDN w:val="0"/>
        <w:spacing w:line="252" w:lineRule="auto"/>
        <w:jc w:val="both"/>
        <w:rPr>
          <w:rFonts w:ascii="Calibri" w:eastAsia="Times New Roman" w:hAnsi="Calibri" w:cs="Calibri"/>
          <w:strike/>
        </w:rPr>
      </w:pPr>
      <w:r>
        <w:rPr>
          <w:rFonts w:eastAsia="Times New Roman"/>
        </w:rPr>
        <w:t>If DBTW is supported,</w:t>
      </w:r>
    </w:p>
    <w:p w14:paraId="254E8D19" w14:textId="77777777" w:rsidR="0072561C" w:rsidRPr="005A46BE" w:rsidRDefault="0072561C" w:rsidP="003F0690">
      <w:pPr>
        <w:numPr>
          <w:ilvl w:val="0"/>
          <w:numId w:val="49"/>
        </w:numPr>
        <w:overflowPunct w:val="0"/>
        <w:autoSpaceDE w:val="0"/>
        <w:autoSpaceDN w:val="0"/>
        <w:spacing w:line="252" w:lineRule="auto"/>
        <w:jc w:val="both"/>
        <w:rPr>
          <w:rFonts w:eastAsia="Times New Roman"/>
        </w:rPr>
      </w:pPr>
      <w:r w:rsidRPr="005A46BE">
        <w:rPr>
          <w:rFonts w:eastAsia="Times New Roman"/>
        </w:rPr>
        <w:t>Working assumption: MIB signaling to support</w:t>
      </w:r>
    </w:p>
    <w:p w14:paraId="5187B9A5"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Alt A) indication of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r w:rsidRPr="005A46BE">
        <w:rPr>
          <w:rFonts w:eastAsia="Times New Roman"/>
        </w:rPr>
        <w:t xml:space="preserve"> at least for 120kHz SSB </w:t>
      </w:r>
    </w:p>
    <w:p w14:paraId="5EE9C64E"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 xml:space="preserve">In this case, the total number of values of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r w:rsidRPr="005A46BE">
        <w:rPr>
          <w:rFonts w:eastAsia="Times New Roman"/>
        </w:rPr>
        <w:t xml:space="preserve"> to not exceed 4</w:t>
      </w:r>
    </w:p>
    <w:p w14:paraId="49699698"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Alt B) Explicit indication of SSB index and/or SSB candidate location </w:t>
      </w:r>
    </w:p>
    <w:p w14:paraId="72C33383"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FFS on the details of signaling</w:t>
      </w:r>
    </w:p>
    <w:p w14:paraId="459C10D1"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FFS between</w:t>
      </w:r>
      <w:r w:rsidRPr="005A46BE">
        <w:rPr>
          <w:rFonts w:eastAsia="Times New Roman"/>
          <w:strike/>
        </w:rPr>
        <w:t xml:space="preserve"> </w:t>
      </w:r>
      <w:r w:rsidRPr="005A46BE">
        <w:rPr>
          <w:rFonts w:eastAsia="Times New Roman"/>
        </w:rPr>
        <w:t>Alt A, or B, or supporting both</w:t>
      </w:r>
    </w:p>
    <w:p w14:paraId="0F3DEEE1" w14:textId="77777777" w:rsidR="0072561C" w:rsidRPr="005A46BE" w:rsidRDefault="0072561C" w:rsidP="003F0690">
      <w:pPr>
        <w:numPr>
          <w:ilvl w:val="0"/>
          <w:numId w:val="49"/>
        </w:numPr>
        <w:overflowPunct w:val="0"/>
        <w:autoSpaceDE w:val="0"/>
        <w:autoSpaceDN w:val="0"/>
        <w:spacing w:line="252" w:lineRule="auto"/>
        <w:jc w:val="both"/>
        <w:rPr>
          <w:rFonts w:eastAsia="Times New Roman"/>
        </w:rPr>
      </w:pPr>
      <w:r w:rsidRPr="005A46BE">
        <w:rPr>
          <w:rFonts w:eastAsia="Times New Roman"/>
        </w:rPr>
        <w:t xml:space="preserve">Supported DBTW lengths </w:t>
      </w:r>
    </w:p>
    <w:p w14:paraId="5601F61E"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Alt 1) 0.5, 1, 2, 3, 4, 5 msec </w:t>
      </w:r>
    </w:p>
    <w:p w14:paraId="244BC893"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Note: same as Rel-16 FR1 NR-U</w:t>
      </w:r>
    </w:p>
    <w:p w14:paraId="0A5A638E"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Alt 2) maximum 5 msec </w:t>
      </w:r>
    </w:p>
    <w:p w14:paraId="48AA023F"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FFS other values</w:t>
      </w:r>
    </w:p>
    <w:p w14:paraId="3D25058D"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FFS between Alt 1 and 2</w:t>
      </w:r>
    </w:p>
    <w:p w14:paraId="5052C3D2" w14:textId="77777777" w:rsidR="0072561C" w:rsidRPr="005A46BE" w:rsidRDefault="0072561C" w:rsidP="003F0690">
      <w:pPr>
        <w:numPr>
          <w:ilvl w:val="0"/>
          <w:numId w:val="49"/>
        </w:numPr>
        <w:overflowPunct w:val="0"/>
        <w:autoSpaceDE w:val="0"/>
        <w:autoSpaceDN w:val="0"/>
        <w:spacing w:line="252" w:lineRule="auto"/>
        <w:jc w:val="both"/>
        <w:rPr>
          <w:rFonts w:eastAsia="Times New Roman"/>
        </w:rPr>
      </w:pPr>
      <w:r w:rsidRPr="005A46BE">
        <w:rPr>
          <w:rFonts w:eastAsia="Times New Roman"/>
        </w:rPr>
        <w:t xml:space="preserve">Number of candidate positions when DBTW is enabled </w:t>
      </w:r>
    </w:p>
    <w:p w14:paraId="122F21B7"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For 120kHz SSB </w:t>
      </w:r>
    </w:p>
    <w:p w14:paraId="352D1577"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FFS between 64 or 80</w:t>
      </w:r>
    </w:p>
    <w:p w14:paraId="1D9D419C"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If DBTW is additionally supported for 480/960kHz SSB </w:t>
      </w:r>
    </w:p>
    <w:p w14:paraId="34EACD2C"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FFS between 64 or 128</w:t>
      </w:r>
    </w:p>
    <w:p w14:paraId="6F966973" w14:textId="77777777" w:rsidR="00DB3B77" w:rsidRDefault="00DB3B77" w:rsidP="00F57A61"/>
    <w:p w14:paraId="1D809916" w14:textId="5354F228" w:rsidR="00DB3B77" w:rsidRPr="00720A21" w:rsidRDefault="00DB3B77" w:rsidP="00DB3B77">
      <w:pPr>
        <w:pStyle w:val="Heading4"/>
      </w:pPr>
      <w:r>
        <w:t>106-e</w:t>
      </w:r>
    </w:p>
    <w:p w14:paraId="452520B9" w14:textId="77777777" w:rsidR="0055336F" w:rsidRPr="003E076D" w:rsidRDefault="0055336F" w:rsidP="0055336F">
      <w:pPr>
        <w:rPr>
          <w:iCs/>
          <w:u w:val="single"/>
          <w:lang w:eastAsia="x-none"/>
        </w:rPr>
      </w:pPr>
      <w:r w:rsidRPr="003E076D">
        <w:rPr>
          <w:iCs/>
          <w:u w:val="single"/>
          <w:lang w:eastAsia="x-none"/>
        </w:rPr>
        <w:t>Conclusion:</w:t>
      </w:r>
    </w:p>
    <w:p w14:paraId="3C652CE7" w14:textId="77777777" w:rsidR="0055336F" w:rsidRPr="00E73DFF" w:rsidRDefault="0055336F" w:rsidP="0055336F">
      <w:pPr>
        <w:pStyle w:val="BodyText"/>
        <w:overflowPunct w:val="0"/>
        <w:spacing w:after="0" w:line="259" w:lineRule="auto"/>
        <w:textAlignment w:val="baseline"/>
        <w:rPr>
          <w:rFonts w:cs="Times"/>
          <w:lang w:eastAsia="zh-CN"/>
        </w:rPr>
      </w:pPr>
      <w:r>
        <w:rPr>
          <w:rFonts w:eastAsia="Times New Roman" w:cs="Times"/>
          <w:lang w:eastAsia="zh-CN"/>
        </w:rPr>
        <w:t>RAN1 will continue discussions to develop solutions for s</w:t>
      </w:r>
      <w:r w:rsidRPr="00E73DFF">
        <w:rPr>
          <w:rFonts w:eastAsia="Times New Roman" w:cs="Times"/>
          <w:lang w:eastAsia="zh-CN"/>
        </w:rPr>
        <w:t>upport</w:t>
      </w:r>
      <w:r>
        <w:rPr>
          <w:rFonts w:eastAsia="Times New Roman" w:cs="Times"/>
          <w:lang w:eastAsia="zh-CN"/>
        </w:rPr>
        <w:t>ing</w:t>
      </w:r>
      <w:r w:rsidRPr="00E73DFF">
        <w:rPr>
          <w:rFonts w:eastAsia="Times New Roman" w:cs="Times"/>
          <w:lang w:eastAsia="zh-CN"/>
        </w:rPr>
        <w:t xml:space="preserve"> DBTW</w:t>
      </w:r>
    </w:p>
    <w:p w14:paraId="10786FA4" w14:textId="77777777" w:rsidR="0055336F" w:rsidRDefault="0055336F" w:rsidP="0055336F">
      <w:pPr>
        <w:rPr>
          <w:b/>
          <w:bCs/>
          <w:iCs/>
          <w:lang w:eastAsia="x-none"/>
        </w:rPr>
      </w:pPr>
    </w:p>
    <w:p w14:paraId="775F9242" w14:textId="77777777" w:rsidR="0055336F" w:rsidRDefault="0055336F" w:rsidP="0055336F">
      <w:pPr>
        <w:rPr>
          <w:iCs/>
          <w:lang w:eastAsia="x-none"/>
        </w:rPr>
      </w:pPr>
      <w:r w:rsidRPr="00E6248B">
        <w:rPr>
          <w:iCs/>
          <w:highlight w:val="green"/>
          <w:lang w:eastAsia="x-none"/>
        </w:rPr>
        <w:t>Agreement:</w:t>
      </w:r>
    </w:p>
    <w:p w14:paraId="287AEA36" w14:textId="77777777" w:rsidR="0055336F" w:rsidRPr="00E6248B" w:rsidRDefault="0055336F" w:rsidP="0055336F">
      <w:pPr>
        <w:numPr>
          <w:ilvl w:val="0"/>
          <w:numId w:val="4"/>
        </w:numPr>
        <w:spacing w:line="240" w:lineRule="auto"/>
        <w:ind w:left="360"/>
        <w:rPr>
          <w:iCs/>
          <w:lang w:eastAsia="x-none"/>
        </w:rPr>
      </w:pPr>
      <w:r w:rsidRPr="00E6248B">
        <w:rPr>
          <w:iCs/>
          <w:lang w:eastAsia="x-none"/>
        </w:rPr>
        <w:t>For 480 and 960kHz PRACH:</w:t>
      </w:r>
    </w:p>
    <w:p w14:paraId="0E77D364" w14:textId="4D33EA63" w:rsidR="0055336F" w:rsidRPr="00E6248B" w:rsidRDefault="0055336F" w:rsidP="0055336F">
      <w:pPr>
        <w:numPr>
          <w:ilvl w:val="1"/>
          <w:numId w:val="4"/>
        </w:numPr>
        <w:tabs>
          <w:tab w:val="clear" w:pos="1080"/>
        </w:tabs>
        <w:spacing w:line="240" w:lineRule="auto"/>
        <w:ind w:left="1080"/>
        <w:rPr>
          <w:iCs/>
          <w:lang w:eastAsia="x-none"/>
        </w:rPr>
      </w:pPr>
      <w:r w:rsidRPr="00E6248B">
        <w:rPr>
          <w:iCs/>
          <w:lang w:eastAsia="x-none"/>
        </w:rPr>
        <w:t xml:space="preserve">The reference slot duration corresponds to 60 kHz SCS. A PRACH slot index, </w:t>
      </w:r>
      <w:r w:rsidRPr="00E6248B">
        <w:rPr>
          <w:iCs/>
          <w:lang w:eastAsia="x-none"/>
        </w:rPr>
        <w:fldChar w:fldCharType="begin"/>
      </w:r>
      <w:r w:rsidRPr="00E6248B">
        <w:rPr>
          <w:iCs/>
          <w:lang w:eastAsia="x-none"/>
        </w:rPr>
        <w:instrText xml:space="preserve"> QUOTE </w:instrText>
      </w:r>
      <w:r w:rsidR="007E2C1C">
        <w:rPr>
          <w:iCs/>
          <w:lang w:eastAsia="x-none"/>
        </w:rPr>
        <w:pict w14:anchorId="4F7C2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5.05pt" equationxml="&lt;">
            <v:imagedata r:id="rId15" o:title="" chromakey="white"/>
          </v:shape>
        </w:pict>
      </w:r>
      <w:r w:rsidRPr="00E6248B">
        <w:rPr>
          <w:iCs/>
          <w:lang w:eastAsia="x-none"/>
        </w:rPr>
        <w:instrText xml:space="preserve"> </w:instrText>
      </w:r>
      <w:r w:rsidRPr="00E6248B">
        <w:rPr>
          <w:iCs/>
          <w:lang w:eastAsia="x-none"/>
        </w:rPr>
        <w:fldChar w:fldCharType="separate"/>
      </w:r>
      <m:oMath>
        <m:sSubSup>
          <m:sSubSupPr>
            <m:ctrlPr>
              <w:rPr>
                <w:rFonts w:ascii="Cambria Math" w:eastAsia="SimSun" w:hAnsi="Cambria Math"/>
                <w:i/>
                <w:sz w:val="22"/>
                <w:szCs w:val="22"/>
              </w:rPr>
            </m:ctrlPr>
          </m:sSubSupPr>
          <m:e>
            <m:r>
              <m:rPr>
                <m:sty m:val="p"/>
              </m:rPr>
              <w:rPr>
                <w:rFonts w:ascii="Cambria Math" w:eastAsia="SimSun" w:hAnsi="Cambria Math"/>
                <w:sz w:val="22"/>
                <w:szCs w:val="22"/>
              </w:rPr>
              <m:t>n</m:t>
            </m:r>
          </m:e>
          <m:sub>
            <m:r>
              <m:rPr>
                <m:sty m:val="p"/>
              </m:rPr>
              <w:rPr>
                <w:rFonts w:ascii="Cambria Math" w:eastAsia="SimSun" w:hAnsi="Cambria Math"/>
                <w:sz w:val="22"/>
                <w:szCs w:val="22"/>
              </w:rPr>
              <m:t>slot</m:t>
            </m:r>
          </m:sub>
          <m:sup>
            <m:r>
              <m:rPr>
                <m:sty m:val="p"/>
              </m:rPr>
              <w:rPr>
                <w:rFonts w:ascii="Cambria Math" w:eastAsia="SimSun" w:hAnsi="Cambria Math"/>
                <w:sz w:val="22"/>
                <w:szCs w:val="22"/>
              </w:rPr>
              <m:t>RA</m:t>
            </m:r>
          </m:sup>
        </m:sSubSup>
      </m:oMath>
      <w:r w:rsidRPr="00E6248B">
        <w:rPr>
          <w:iCs/>
          <w:lang w:eastAsia="x-none"/>
        </w:rPr>
        <w:fldChar w:fldCharType="end"/>
      </w:r>
      <w:r w:rsidRPr="00E6248B">
        <w:rPr>
          <w:iCs/>
          <w:lang w:eastAsia="x-none"/>
        </w:rPr>
        <w:t xml:space="preserve"> , corresponds to one of the starting 480/960 kHz PRACH slots within the reference slot.</w:t>
      </w:r>
    </w:p>
    <w:p w14:paraId="25F55887" w14:textId="77777777" w:rsidR="0055336F" w:rsidRDefault="0055336F" w:rsidP="0055336F">
      <w:pPr>
        <w:rPr>
          <w:iCs/>
          <w:lang w:eastAsia="x-none"/>
        </w:rPr>
      </w:pPr>
    </w:p>
    <w:p w14:paraId="50520B88" w14:textId="77777777" w:rsidR="0055336F" w:rsidRDefault="0055336F" w:rsidP="0055336F">
      <w:pPr>
        <w:rPr>
          <w:iCs/>
          <w:lang w:eastAsia="x-none"/>
        </w:rPr>
      </w:pPr>
    </w:p>
    <w:p w14:paraId="76914E19" w14:textId="77777777" w:rsidR="0055336F" w:rsidRDefault="0055336F" w:rsidP="0055336F">
      <w:pPr>
        <w:rPr>
          <w:iCs/>
          <w:lang w:eastAsia="x-none"/>
        </w:rPr>
      </w:pPr>
      <w:r w:rsidRPr="00B20E74">
        <w:rPr>
          <w:iCs/>
          <w:highlight w:val="green"/>
          <w:lang w:eastAsia="x-none"/>
        </w:rPr>
        <w:t>Agreement:</w:t>
      </w:r>
    </w:p>
    <w:p w14:paraId="3F6E124A" w14:textId="77777777" w:rsidR="0055336F" w:rsidRDefault="0055336F" w:rsidP="003F0690">
      <w:pPr>
        <w:pStyle w:val="ListParagraph"/>
        <w:numPr>
          <w:ilvl w:val="0"/>
          <w:numId w:val="52"/>
        </w:numPr>
        <w:contextualSpacing w:val="0"/>
        <w:rPr>
          <w:rFonts w:eastAsia="Times New Roman"/>
          <w:szCs w:val="28"/>
        </w:rPr>
      </w:pPr>
      <w:r w:rsidRPr="00115AD2">
        <w:rPr>
          <w:rFonts w:eastAsia="Times New Roman"/>
          <w:szCs w:val="28"/>
        </w:rPr>
        <w:lastRenderedPageBreak/>
        <w:t xml:space="preserve">For </w:t>
      </w:r>
      <w:r w:rsidRPr="00115AD2">
        <w:t>480kHz and 960kHz sub-carrier spacing, f</w:t>
      </w:r>
      <w:r w:rsidRPr="00115AD2">
        <w:rPr>
          <w:rFonts w:eastAsia="Times New Roman"/>
          <w:szCs w:val="28"/>
        </w:rPr>
        <w:t xml:space="preserve">irst symbols </w:t>
      </w:r>
      <w:r>
        <w:rPr>
          <w:rFonts w:eastAsia="Times New Roman"/>
          <w:szCs w:val="28"/>
        </w:rPr>
        <w:t>of the candidate SSB have index {2, X} + 14*n, where index 0 corresponds to the first symbol of the first slot in a half-frame.</w:t>
      </w:r>
    </w:p>
    <w:p w14:paraId="7CC06870" w14:textId="77777777" w:rsidR="0055336F" w:rsidRDefault="0055336F" w:rsidP="0055336F">
      <w:pPr>
        <w:pStyle w:val="BodyText"/>
        <w:spacing w:after="0"/>
        <w:jc w:val="center"/>
        <w:rPr>
          <w:sz w:val="22"/>
          <w:szCs w:val="22"/>
          <w:lang w:eastAsia="zh-CN"/>
        </w:rPr>
      </w:pPr>
      <w:r>
        <w:rPr>
          <w:sz w:val="22"/>
          <w:szCs w:val="22"/>
        </w:rPr>
        <w:object w:dxaOrig="8735" w:dyaOrig="1142" w14:anchorId="030268F2">
          <v:shape id="_x0000_i1026" type="#_x0000_t75" style="width:437.35pt;height:56.95pt" o:ole="">
            <v:imagedata r:id="rId16" o:title=""/>
          </v:shape>
          <o:OLEObject Type="Embed" ProgID="Visio.Drawing.15" ShapeID="_x0000_i1026" DrawAspect="Content" ObjectID="_1696266391" r:id="rId17"/>
        </w:object>
      </w:r>
    </w:p>
    <w:p w14:paraId="7C737C6E" w14:textId="77777777" w:rsidR="0055336F" w:rsidRDefault="0055336F" w:rsidP="0055336F">
      <w:pPr>
        <w:pStyle w:val="BodyText"/>
        <w:spacing w:after="0"/>
        <w:rPr>
          <w:sz w:val="22"/>
          <w:szCs w:val="22"/>
          <w:lang w:eastAsia="zh-CN"/>
        </w:rPr>
      </w:pPr>
    </w:p>
    <w:p w14:paraId="75798FF4" w14:textId="77777777" w:rsidR="0055336F" w:rsidRDefault="0055336F" w:rsidP="003F0690">
      <w:pPr>
        <w:pStyle w:val="BodyText"/>
        <w:numPr>
          <w:ilvl w:val="0"/>
          <w:numId w:val="53"/>
        </w:numPr>
        <w:overflowPunct w:val="0"/>
        <w:snapToGrid/>
        <w:spacing w:after="0" w:line="259" w:lineRule="auto"/>
        <w:textAlignment w:val="baseline"/>
        <w:rPr>
          <w:sz w:val="22"/>
          <w:szCs w:val="22"/>
          <w:lang w:eastAsia="zh-CN"/>
        </w:rPr>
      </w:pPr>
      <w:r>
        <w:rPr>
          <w:sz w:val="22"/>
          <w:szCs w:val="22"/>
          <w:lang w:eastAsia="zh-CN"/>
        </w:rPr>
        <w:t>Alt 1: X = 8</w:t>
      </w:r>
    </w:p>
    <w:p w14:paraId="5394778E" w14:textId="77777777" w:rsidR="0055336F" w:rsidRDefault="0055336F" w:rsidP="003F0690">
      <w:pPr>
        <w:pStyle w:val="BodyText"/>
        <w:numPr>
          <w:ilvl w:val="0"/>
          <w:numId w:val="53"/>
        </w:numPr>
        <w:overflowPunct w:val="0"/>
        <w:snapToGrid/>
        <w:spacing w:after="0" w:line="259" w:lineRule="auto"/>
        <w:textAlignment w:val="baseline"/>
        <w:rPr>
          <w:sz w:val="22"/>
          <w:szCs w:val="22"/>
          <w:lang w:eastAsia="zh-CN"/>
        </w:rPr>
      </w:pPr>
      <w:r>
        <w:rPr>
          <w:sz w:val="22"/>
          <w:szCs w:val="22"/>
          <w:lang w:eastAsia="zh-CN"/>
        </w:rPr>
        <w:t>Alt 2: X = 9</w:t>
      </w:r>
    </w:p>
    <w:p w14:paraId="01BB5C6E" w14:textId="77777777" w:rsidR="0055336F" w:rsidRDefault="0055336F" w:rsidP="0055336F">
      <w:pPr>
        <w:rPr>
          <w:iCs/>
          <w:lang w:eastAsia="x-none"/>
        </w:rPr>
      </w:pPr>
    </w:p>
    <w:p w14:paraId="0BD59346" w14:textId="77777777" w:rsidR="0055336F" w:rsidRDefault="0055336F" w:rsidP="0055336F">
      <w:pPr>
        <w:rPr>
          <w:iCs/>
          <w:lang w:eastAsia="x-none"/>
        </w:rPr>
      </w:pPr>
      <w:r w:rsidRPr="00B33A70">
        <w:rPr>
          <w:iCs/>
          <w:highlight w:val="darkYellow"/>
          <w:lang w:eastAsia="x-none"/>
        </w:rPr>
        <w:t>Working assumption:</w:t>
      </w:r>
    </w:p>
    <w:p w14:paraId="1B7F9776" w14:textId="77777777" w:rsidR="0055336F" w:rsidRPr="00070A09" w:rsidRDefault="0055336F" w:rsidP="0055336F">
      <w:pPr>
        <w:pStyle w:val="BodyText"/>
        <w:overflowPunct w:val="0"/>
        <w:spacing w:after="0" w:line="259" w:lineRule="auto"/>
        <w:textAlignment w:val="baseline"/>
        <w:rPr>
          <w:rFonts w:eastAsia="Times New Roman" w:cs="Times"/>
          <w:lang w:eastAsia="zh-CN"/>
        </w:rPr>
      </w:pPr>
      <w:r w:rsidRPr="00070A09">
        <w:rPr>
          <w:rFonts w:eastAsia="Times New Roman" w:cs="Times"/>
          <w:lang w:eastAsia="zh-CN"/>
        </w:rPr>
        <w:t>For 120kHz SSB, the number of candidates SSBs in a half frame is 64</w:t>
      </w:r>
      <w:r>
        <w:rPr>
          <w:rFonts w:eastAsia="Times New Roman" w:cs="Times"/>
          <w:lang w:eastAsia="zh-CN"/>
        </w:rPr>
        <w:t>.</w:t>
      </w:r>
    </w:p>
    <w:p w14:paraId="08E248BA" w14:textId="77777777" w:rsidR="0055336F" w:rsidRDefault="0055336F" w:rsidP="0055336F">
      <w:pPr>
        <w:rPr>
          <w:iCs/>
          <w:lang w:eastAsia="x-none"/>
        </w:rPr>
      </w:pPr>
    </w:p>
    <w:p w14:paraId="6C0CBB02" w14:textId="77777777" w:rsidR="0055336F" w:rsidRDefault="0055336F" w:rsidP="0055336F">
      <w:pPr>
        <w:rPr>
          <w:iCs/>
          <w:lang w:eastAsia="x-none"/>
        </w:rPr>
      </w:pPr>
      <w:r w:rsidRPr="00A82ED0">
        <w:rPr>
          <w:iCs/>
          <w:highlight w:val="green"/>
          <w:lang w:eastAsia="x-none"/>
        </w:rPr>
        <w:t>Agreement:</w:t>
      </w:r>
    </w:p>
    <w:p w14:paraId="3F6F1D19" w14:textId="77777777" w:rsidR="0055336F" w:rsidRDefault="0055336F" w:rsidP="0055336F">
      <w:pPr>
        <w:pStyle w:val="ListParagraph"/>
        <w:ind w:left="0"/>
        <w:jc w:val="both"/>
        <w:rPr>
          <w:rFonts w:eastAsia="Times New Roman"/>
          <w:szCs w:val="28"/>
        </w:rPr>
      </w:pPr>
      <w:r>
        <w:rPr>
          <w:rFonts w:eastAsia="Times New Roman"/>
          <w:szCs w:val="28"/>
        </w:rPr>
        <w:t xml:space="preserve">For </w:t>
      </w:r>
      <w:r>
        <w:t>480kHz and 960kHz sub-carrier spacing, f</w:t>
      </w:r>
      <w:r>
        <w:rPr>
          <w:rFonts w:eastAsia="Times New Roman"/>
          <w:szCs w:val="28"/>
        </w:rPr>
        <w:t>irst symbols of the candidate SSB have index {2, 9} + 14*n, where index 0 corresponds to the first symbol of the first slot in a half-frame.</w:t>
      </w:r>
    </w:p>
    <w:p w14:paraId="24BC1064" w14:textId="77777777" w:rsidR="0055336F" w:rsidRDefault="0055336F" w:rsidP="0055336F">
      <w:pPr>
        <w:rPr>
          <w:iCs/>
          <w:lang w:eastAsia="x-none"/>
        </w:rPr>
      </w:pPr>
    </w:p>
    <w:p w14:paraId="5DCD8AAB" w14:textId="77777777" w:rsidR="0055336F" w:rsidRDefault="0055336F" w:rsidP="0055336F">
      <w:pPr>
        <w:rPr>
          <w:iCs/>
          <w:lang w:eastAsia="x-none"/>
        </w:rPr>
      </w:pPr>
    </w:p>
    <w:p w14:paraId="314DA0C2" w14:textId="77777777" w:rsidR="0055336F" w:rsidRDefault="0055336F" w:rsidP="0055336F">
      <w:pPr>
        <w:rPr>
          <w:iCs/>
          <w:lang w:eastAsia="x-none"/>
        </w:rPr>
      </w:pPr>
    </w:p>
    <w:p w14:paraId="0A1CF5C4" w14:textId="77777777" w:rsidR="0055336F" w:rsidRPr="00EB69B3" w:rsidRDefault="0055336F" w:rsidP="0055336F">
      <w:pPr>
        <w:rPr>
          <w:rFonts w:cs="Times"/>
          <w:iCs/>
          <w:szCs w:val="20"/>
          <w:lang w:eastAsia="x-none"/>
        </w:rPr>
      </w:pPr>
      <w:r w:rsidRPr="00EB69B3">
        <w:rPr>
          <w:rFonts w:cs="Times"/>
          <w:iCs/>
          <w:szCs w:val="20"/>
          <w:highlight w:val="green"/>
          <w:lang w:eastAsia="x-none"/>
        </w:rPr>
        <w:t>Agreement:</w:t>
      </w:r>
    </w:p>
    <w:p w14:paraId="140D1807" w14:textId="77777777" w:rsidR="0055336F" w:rsidRPr="00EB69B3" w:rsidRDefault="0055336F" w:rsidP="0055336F">
      <w:pPr>
        <w:pStyle w:val="BodyText"/>
        <w:overflowPunct w:val="0"/>
        <w:spacing w:after="0" w:line="259" w:lineRule="auto"/>
        <w:textAlignment w:val="baseline"/>
        <w:rPr>
          <w:rFonts w:eastAsia="Times New Roman" w:cs="Times"/>
          <w:lang w:eastAsia="zh-CN"/>
        </w:rPr>
      </w:pPr>
      <w:r w:rsidRPr="00EB69B3">
        <w:rPr>
          <w:rFonts w:eastAsia="Times New Roman" w:cs="Times"/>
          <w:lang w:eastAsia="zh-CN"/>
        </w:rPr>
        <w:t>For DBTW with 120kHz SCS (if supported), support DBTW lengths {0.5, 1, 2, 3, 4, 5} msec</w:t>
      </w:r>
    </w:p>
    <w:p w14:paraId="555F8462" w14:textId="77777777" w:rsidR="0055336F" w:rsidRPr="00EB69B3" w:rsidRDefault="0055336F" w:rsidP="003F0690">
      <w:pPr>
        <w:pStyle w:val="BodyText"/>
        <w:numPr>
          <w:ilvl w:val="0"/>
          <w:numId w:val="52"/>
        </w:numPr>
        <w:overflowPunct w:val="0"/>
        <w:snapToGrid/>
        <w:spacing w:after="0" w:line="259" w:lineRule="auto"/>
        <w:textAlignment w:val="baseline"/>
        <w:rPr>
          <w:rFonts w:eastAsia="Times New Roman" w:cs="Times"/>
          <w:lang w:eastAsia="zh-CN"/>
        </w:rPr>
      </w:pPr>
      <w:r w:rsidRPr="00EB69B3">
        <w:rPr>
          <w:rFonts w:eastAsia="Times New Roman" w:cs="Times"/>
          <w:lang w:eastAsia="zh-CN"/>
        </w:rPr>
        <w:t>Note: this should be the same as Rel-16 NR-U DBTW lengths.</w:t>
      </w:r>
    </w:p>
    <w:p w14:paraId="4C667426" w14:textId="77777777" w:rsidR="0055336F" w:rsidRDefault="0055336F" w:rsidP="0055336F">
      <w:pPr>
        <w:pStyle w:val="BodyText"/>
        <w:spacing w:after="0"/>
        <w:rPr>
          <w:sz w:val="22"/>
          <w:szCs w:val="22"/>
          <w:lang w:eastAsia="zh-CN"/>
        </w:rPr>
      </w:pPr>
    </w:p>
    <w:p w14:paraId="1182B9C3" w14:textId="77777777" w:rsidR="0055336F" w:rsidRDefault="0055336F" w:rsidP="0055336F">
      <w:pPr>
        <w:pStyle w:val="BodyText"/>
        <w:spacing w:after="0"/>
        <w:rPr>
          <w:sz w:val="22"/>
          <w:szCs w:val="22"/>
          <w:lang w:eastAsia="zh-CN"/>
        </w:rPr>
      </w:pPr>
    </w:p>
    <w:p w14:paraId="5F1D2D27" w14:textId="77777777" w:rsidR="0055336F" w:rsidRPr="00EB69B3" w:rsidRDefault="0055336F" w:rsidP="0055336F">
      <w:pPr>
        <w:pStyle w:val="BodyText"/>
        <w:spacing w:after="0"/>
        <w:rPr>
          <w:rFonts w:cs="Times"/>
          <w:lang w:eastAsia="zh-CN"/>
        </w:rPr>
      </w:pPr>
      <w:r w:rsidRPr="00EB69B3">
        <w:rPr>
          <w:rFonts w:cs="Times"/>
          <w:highlight w:val="green"/>
          <w:lang w:eastAsia="zh-CN"/>
        </w:rPr>
        <w:t>Agreement:</w:t>
      </w:r>
    </w:p>
    <w:p w14:paraId="7D5A1DA9" w14:textId="77777777" w:rsidR="0055336F" w:rsidRPr="00EB69B3" w:rsidRDefault="0055336F" w:rsidP="0055336F">
      <w:pPr>
        <w:pStyle w:val="ListParagraph"/>
        <w:ind w:left="0"/>
        <w:jc w:val="both"/>
        <w:rPr>
          <w:rFonts w:cs="Times"/>
          <w:szCs w:val="20"/>
        </w:rPr>
      </w:pPr>
      <w:r w:rsidRPr="00EB69B3">
        <w:rPr>
          <w:rFonts w:cs="Times"/>
          <w:szCs w:val="20"/>
        </w:rPr>
        <w:t>For ‘</w:t>
      </w:r>
      <w:proofErr w:type="spellStart"/>
      <w:r w:rsidRPr="00EB69B3">
        <w:rPr>
          <w:rFonts w:eastAsia="SimSun" w:cs="Times"/>
          <w:szCs w:val="20"/>
        </w:rPr>
        <w:t>controlResourceSetZero</w:t>
      </w:r>
      <w:proofErr w:type="spellEnd"/>
      <w:r w:rsidRPr="00EB69B3">
        <w:rPr>
          <w:rFonts w:eastAsia="SimSun" w:cs="Times"/>
          <w:szCs w:val="20"/>
        </w:rPr>
        <w:t xml:space="preserve">’ configuration for </w:t>
      </w:r>
      <w:r w:rsidRPr="00EB69B3">
        <w:rPr>
          <w:rFonts w:cs="Times"/>
          <w:szCs w:val="20"/>
        </w:rPr>
        <w:t>{SSB, CORESET#0/Type0-PDCCH} = {480, 480} kHz and {960, 960} kHz,</w:t>
      </w:r>
    </w:p>
    <w:p w14:paraId="0530DD33" w14:textId="77777777" w:rsidR="0055336F" w:rsidRPr="00EB69B3" w:rsidRDefault="0055336F" w:rsidP="0055336F">
      <w:pPr>
        <w:pStyle w:val="ListParagraph"/>
        <w:numPr>
          <w:ilvl w:val="0"/>
          <w:numId w:val="4"/>
        </w:numPr>
        <w:spacing w:line="240" w:lineRule="auto"/>
        <w:ind w:left="360"/>
        <w:contextualSpacing w:val="0"/>
        <w:jc w:val="both"/>
        <w:rPr>
          <w:rFonts w:cs="Times"/>
          <w:szCs w:val="20"/>
        </w:rPr>
      </w:pPr>
      <w:r w:rsidRPr="00EB69B3">
        <w:rPr>
          <w:rFonts w:cs="Times"/>
          <w:szCs w:val="20"/>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5336F" w:rsidRPr="00EB69B3" w14:paraId="75ED01C3" w14:textId="77777777" w:rsidTr="00953857">
        <w:trPr>
          <w:cantSplit/>
          <w:trHeight w:val="389"/>
        </w:trPr>
        <w:tc>
          <w:tcPr>
            <w:tcW w:w="3251" w:type="dxa"/>
            <w:tcBorders>
              <w:left w:val="double" w:sz="4" w:space="0" w:color="auto"/>
              <w:bottom w:val="double" w:sz="4" w:space="0" w:color="auto"/>
            </w:tcBorders>
            <w:shd w:val="clear" w:color="auto" w:fill="E0E0E0"/>
            <w:vAlign w:val="center"/>
          </w:tcPr>
          <w:p w14:paraId="3EA2AA4B" w14:textId="77777777" w:rsidR="0055336F" w:rsidRPr="00EB69B3" w:rsidRDefault="0055336F" w:rsidP="00953857">
            <w:pPr>
              <w:pStyle w:val="TAH"/>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16BE501" w14:textId="66D2339C" w:rsidR="0055336F" w:rsidRPr="00EB69B3" w:rsidRDefault="0055336F" w:rsidP="00953857">
            <w:pPr>
              <w:pStyle w:val="TAH"/>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0E80B6B4" wp14:editId="2486EA2B">
                  <wp:extent cx="563245"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233CFE1A" w14:textId="004D97EC" w:rsidR="0055336F" w:rsidRPr="00EB69B3" w:rsidRDefault="0055336F" w:rsidP="00953857">
            <w:pPr>
              <w:pStyle w:val="TAH"/>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7AEDC000" wp14:editId="3720CC62">
                  <wp:extent cx="467995"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EB69B3">
              <w:rPr>
                <w:rFonts w:ascii="Times" w:hAnsi="Times" w:cs="Times"/>
                <w:kern w:val="24"/>
                <w:sz w:val="20"/>
              </w:rPr>
              <w:t xml:space="preserve"> </w:t>
            </w:r>
          </w:p>
        </w:tc>
      </w:tr>
      <w:tr w:rsidR="0055336F" w:rsidRPr="00EB69B3" w14:paraId="11BA29EB" w14:textId="77777777" w:rsidTr="00953857">
        <w:trPr>
          <w:cantSplit/>
          <w:trHeight w:val="158"/>
        </w:trPr>
        <w:tc>
          <w:tcPr>
            <w:tcW w:w="3251" w:type="dxa"/>
            <w:tcBorders>
              <w:top w:val="double" w:sz="4" w:space="0" w:color="auto"/>
              <w:left w:val="double" w:sz="4" w:space="0" w:color="auto"/>
            </w:tcBorders>
            <w:vAlign w:val="center"/>
          </w:tcPr>
          <w:p w14:paraId="206984C6" w14:textId="77777777" w:rsidR="0055336F" w:rsidRPr="00EB69B3" w:rsidRDefault="0055336F" w:rsidP="00953857">
            <w:pPr>
              <w:pStyle w:val="TAC"/>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B176398" w14:textId="77777777" w:rsidR="0055336F" w:rsidRPr="00EB69B3" w:rsidRDefault="0055336F" w:rsidP="00953857">
            <w:pPr>
              <w:pStyle w:val="TAC"/>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1B547285" w14:textId="77777777" w:rsidR="0055336F" w:rsidRPr="00EB69B3" w:rsidRDefault="0055336F" w:rsidP="00953857">
            <w:pPr>
              <w:pStyle w:val="TAC"/>
              <w:rPr>
                <w:rFonts w:ascii="Times" w:hAnsi="Times" w:cs="Times"/>
              </w:rPr>
            </w:pPr>
            <w:r w:rsidRPr="00EB69B3">
              <w:rPr>
                <w:rFonts w:ascii="Times" w:hAnsi="Times" w:cs="Times"/>
                <w:kern w:val="24"/>
              </w:rPr>
              <w:t>2</w:t>
            </w:r>
          </w:p>
        </w:tc>
      </w:tr>
      <w:tr w:rsidR="0055336F" w:rsidRPr="00EB69B3" w14:paraId="4368CEC4" w14:textId="77777777" w:rsidTr="00953857">
        <w:trPr>
          <w:cantSplit/>
          <w:trHeight w:val="158"/>
        </w:trPr>
        <w:tc>
          <w:tcPr>
            <w:tcW w:w="3251" w:type="dxa"/>
            <w:tcBorders>
              <w:left w:val="double" w:sz="4" w:space="0" w:color="auto"/>
            </w:tcBorders>
            <w:vAlign w:val="center"/>
          </w:tcPr>
          <w:p w14:paraId="2DE6C86E" w14:textId="77777777" w:rsidR="0055336F" w:rsidRPr="00EB69B3" w:rsidRDefault="0055336F" w:rsidP="00953857">
            <w:pPr>
              <w:pStyle w:val="TAC"/>
              <w:rPr>
                <w:rFonts w:ascii="Times" w:hAnsi="Times" w:cs="Times"/>
              </w:rPr>
            </w:pPr>
            <w:r w:rsidRPr="00EB69B3">
              <w:rPr>
                <w:rFonts w:ascii="Times" w:hAnsi="Times" w:cs="Times"/>
                <w:kern w:val="24"/>
              </w:rPr>
              <w:t xml:space="preserve">1 </w:t>
            </w:r>
          </w:p>
        </w:tc>
        <w:tc>
          <w:tcPr>
            <w:tcW w:w="1885" w:type="dxa"/>
            <w:vAlign w:val="center"/>
          </w:tcPr>
          <w:p w14:paraId="09A3F650" w14:textId="77777777" w:rsidR="0055336F" w:rsidRPr="00EB69B3" w:rsidRDefault="0055336F" w:rsidP="00953857">
            <w:pPr>
              <w:pStyle w:val="TAC"/>
              <w:rPr>
                <w:rFonts w:ascii="Times" w:hAnsi="Times" w:cs="Times"/>
              </w:rPr>
            </w:pPr>
            <w:r w:rsidRPr="00EB69B3">
              <w:rPr>
                <w:rFonts w:ascii="Times" w:hAnsi="Times" w:cs="Times"/>
                <w:kern w:val="24"/>
              </w:rPr>
              <w:t>48</w:t>
            </w:r>
          </w:p>
        </w:tc>
        <w:tc>
          <w:tcPr>
            <w:tcW w:w="1926" w:type="dxa"/>
            <w:vAlign w:val="center"/>
          </w:tcPr>
          <w:p w14:paraId="722D0013" w14:textId="77777777" w:rsidR="0055336F" w:rsidRPr="00EB69B3" w:rsidRDefault="0055336F" w:rsidP="00953857">
            <w:pPr>
              <w:pStyle w:val="TAC"/>
              <w:rPr>
                <w:rFonts w:ascii="Times" w:hAnsi="Times" w:cs="Times"/>
              </w:rPr>
            </w:pPr>
            <w:r w:rsidRPr="00EB69B3">
              <w:rPr>
                <w:rFonts w:ascii="Times" w:hAnsi="Times" w:cs="Times"/>
                <w:kern w:val="24"/>
              </w:rPr>
              <w:t>1</w:t>
            </w:r>
          </w:p>
        </w:tc>
      </w:tr>
      <w:tr w:rsidR="0055336F" w:rsidRPr="00EB69B3" w14:paraId="01BFA207" w14:textId="77777777" w:rsidTr="00953857">
        <w:trPr>
          <w:cantSplit/>
          <w:trHeight w:val="158"/>
        </w:trPr>
        <w:tc>
          <w:tcPr>
            <w:tcW w:w="3251" w:type="dxa"/>
            <w:tcBorders>
              <w:left w:val="double" w:sz="4" w:space="0" w:color="auto"/>
            </w:tcBorders>
            <w:vAlign w:val="center"/>
          </w:tcPr>
          <w:p w14:paraId="26D10467" w14:textId="77777777" w:rsidR="0055336F" w:rsidRPr="00EB69B3" w:rsidRDefault="0055336F" w:rsidP="00953857">
            <w:pPr>
              <w:pStyle w:val="TAC"/>
              <w:rPr>
                <w:rFonts w:ascii="Times" w:hAnsi="Times" w:cs="Times"/>
              </w:rPr>
            </w:pPr>
            <w:r w:rsidRPr="00EB69B3">
              <w:rPr>
                <w:rFonts w:ascii="Times" w:hAnsi="Times" w:cs="Times"/>
                <w:kern w:val="24"/>
              </w:rPr>
              <w:t xml:space="preserve">1 </w:t>
            </w:r>
          </w:p>
        </w:tc>
        <w:tc>
          <w:tcPr>
            <w:tcW w:w="1885" w:type="dxa"/>
            <w:vAlign w:val="center"/>
          </w:tcPr>
          <w:p w14:paraId="3BA2BD08" w14:textId="77777777" w:rsidR="0055336F" w:rsidRPr="00EB69B3" w:rsidRDefault="0055336F" w:rsidP="00953857">
            <w:pPr>
              <w:pStyle w:val="TAC"/>
              <w:rPr>
                <w:rFonts w:ascii="Times" w:hAnsi="Times" w:cs="Times"/>
              </w:rPr>
            </w:pPr>
            <w:r w:rsidRPr="00EB69B3">
              <w:rPr>
                <w:rFonts w:ascii="Times" w:hAnsi="Times" w:cs="Times"/>
                <w:kern w:val="24"/>
              </w:rPr>
              <w:t>48</w:t>
            </w:r>
          </w:p>
        </w:tc>
        <w:tc>
          <w:tcPr>
            <w:tcW w:w="1926" w:type="dxa"/>
            <w:vAlign w:val="center"/>
          </w:tcPr>
          <w:p w14:paraId="6D3ABF09" w14:textId="77777777" w:rsidR="0055336F" w:rsidRPr="00EB69B3" w:rsidRDefault="0055336F" w:rsidP="00953857">
            <w:pPr>
              <w:pStyle w:val="TAC"/>
              <w:rPr>
                <w:rFonts w:ascii="Times" w:hAnsi="Times" w:cs="Times"/>
              </w:rPr>
            </w:pPr>
            <w:r w:rsidRPr="00EB69B3">
              <w:rPr>
                <w:rFonts w:ascii="Times" w:hAnsi="Times" w:cs="Times"/>
                <w:kern w:val="24"/>
              </w:rPr>
              <w:t>2</w:t>
            </w:r>
          </w:p>
        </w:tc>
      </w:tr>
    </w:tbl>
    <w:p w14:paraId="2FB78D6F" w14:textId="77777777" w:rsidR="0055336F" w:rsidRPr="00EB69B3" w:rsidRDefault="0055336F" w:rsidP="0055336F">
      <w:pPr>
        <w:pStyle w:val="ListParagraph"/>
        <w:numPr>
          <w:ilvl w:val="1"/>
          <w:numId w:val="4"/>
        </w:numPr>
        <w:tabs>
          <w:tab w:val="clear" w:pos="1080"/>
        </w:tabs>
        <w:spacing w:line="240" w:lineRule="auto"/>
        <w:ind w:left="1080"/>
        <w:contextualSpacing w:val="0"/>
        <w:jc w:val="both"/>
        <w:rPr>
          <w:rFonts w:cs="Times"/>
          <w:szCs w:val="20"/>
        </w:rPr>
      </w:pPr>
      <w:r w:rsidRPr="00EB69B3">
        <w:rPr>
          <w:rFonts w:cs="Times"/>
          <w:szCs w:val="20"/>
        </w:rPr>
        <w:t xml:space="preserve">Note: the number of entries corresponding the same {mux pattern, number of RB, number of </w:t>
      </w:r>
      <w:proofErr w:type="gramStart"/>
      <w:r w:rsidRPr="00EB69B3">
        <w:rPr>
          <w:rFonts w:cs="Times"/>
          <w:szCs w:val="20"/>
        </w:rPr>
        <w:t>symbol</w:t>
      </w:r>
      <w:proofErr w:type="gramEnd"/>
      <w:r w:rsidRPr="00EB69B3">
        <w:rPr>
          <w:rFonts w:cs="Times"/>
          <w:szCs w:val="20"/>
        </w:rPr>
        <w:t>} tuple (listed above) will depend on required RB offsets that needs to be supported based on channel and sync raster design.</w:t>
      </w:r>
    </w:p>
    <w:p w14:paraId="2FB99938" w14:textId="77777777" w:rsidR="0055336F" w:rsidRPr="00EB69B3" w:rsidRDefault="0055336F" w:rsidP="0055336F">
      <w:pPr>
        <w:pStyle w:val="ListParagraph"/>
        <w:numPr>
          <w:ilvl w:val="0"/>
          <w:numId w:val="4"/>
        </w:numPr>
        <w:spacing w:line="240" w:lineRule="auto"/>
        <w:ind w:left="360"/>
        <w:contextualSpacing w:val="0"/>
        <w:jc w:val="both"/>
        <w:rPr>
          <w:rFonts w:cs="Times"/>
          <w:szCs w:val="20"/>
        </w:rPr>
      </w:pPr>
      <w:r w:rsidRPr="00EB69B3">
        <w:rPr>
          <w:rFonts w:cs="Times"/>
          <w:szCs w:val="20"/>
        </w:rPr>
        <w:t>FFS: addition other set of parameters</w:t>
      </w:r>
    </w:p>
    <w:p w14:paraId="7E37C52B" w14:textId="77777777" w:rsidR="0055336F" w:rsidRDefault="0055336F" w:rsidP="0055336F">
      <w:pPr>
        <w:pStyle w:val="BodyText"/>
        <w:spacing w:after="0"/>
        <w:rPr>
          <w:sz w:val="22"/>
          <w:szCs w:val="22"/>
          <w:lang w:eastAsia="zh-CN"/>
        </w:rPr>
      </w:pPr>
    </w:p>
    <w:p w14:paraId="3C93FBEE" w14:textId="77777777" w:rsidR="0055336F" w:rsidRDefault="0055336F" w:rsidP="0055336F">
      <w:pPr>
        <w:pStyle w:val="BodyText"/>
        <w:spacing w:after="0"/>
        <w:rPr>
          <w:sz w:val="22"/>
          <w:szCs w:val="22"/>
          <w:lang w:eastAsia="zh-CN"/>
        </w:rPr>
      </w:pPr>
    </w:p>
    <w:p w14:paraId="1434B64D" w14:textId="77777777" w:rsidR="0055336F" w:rsidRPr="00EB69B3" w:rsidRDefault="0055336F" w:rsidP="0055336F">
      <w:pPr>
        <w:pStyle w:val="BodyText"/>
        <w:spacing w:after="0"/>
        <w:rPr>
          <w:rFonts w:cs="Times"/>
          <w:lang w:eastAsia="zh-CN"/>
        </w:rPr>
      </w:pPr>
      <w:r w:rsidRPr="00EB69B3">
        <w:rPr>
          <w:rFonts w:cs="Times"/>
          <w:highlight w:val="green"/>
          <w:lang w:eastAsia="zh-CN"/>
        </w:rPr>
        <w:t>Agreement:</w:t>
      </w:r>
    </w:p>
    <w:p w14:paraId="45425D79" w14:textId="77777777" w:rsidR="0055336F" w:rsidRPr="00EB69B3" w:rsidRDefault="0055336F" w:rsidP="0055336F">
      <w:pPr>
        <w:pStyle w:val="BodyText"/>
        <w:overflowPunct w:val="0"/>
        <w:spacing w:after="0" w:line="259" w:lineRule="auto"/>
        <w:textAlignment w:val="baseline"/>
        <w:rPr>
          <w:rFonts w:cs="Times"/>
          <w:lang w:eastAsia="zh-CN"/>
        </w:rPr>
      </w:pPr>
      <w:r w:rsidRPr="00EB69B3">
        <w:rPr>
          <w:rFonts w:cs="Times"/>
          <w:lang w:eastAsia="zh-CN"/>
        </w:rPr>
        <w:t xml:space="preserve">Do not support PRACH length L=571, 1151 for 960kHz PRACH and at least L =1151 for 480kHz PRACH. </w:t>
      </w:r>
    </w:p>
    <w:p w14:paraId="1E08B8F6" w14:textId="77777777" w:rsidR="0055336F" w:rsidRDefault="0055336F" w:rsidP="0055336F">
      <w:pPr>
        <w:pStyle w:val="BodyText"/>
        <w:spacing w:after="0"/>
        <w:rPr>
          <w:sz w:val="22"/>
          <w:szCs w:val="22"/>
          <w:lang w:eastAsia="zh-CN"/>
        </w:rPr>
      </w:pPr>
    </w:p>
    <w:p w14:paraId="4FAC6C37" w14:textId="77777777" w:rsidR="0055336F" w:rsidRPr="00EB69B3" w:rsidRDefault="0055336F" w:rsidP="0055336F">
      <w:pPr>
        <w:pStyle w:val="BodyText"/>
        <w:spacing w:after="0"/>
        <w:rPr>
          <w:rFonts w:cs="Times"/>
          <w:lang w:eastAsia="zh-CN"/>
        </w:rPr>
      </w:pPr>
      <w:r w:rsidRPr="00EB69B3">
        <w:rPr>
          <w:rFonts w:cs="Times"/>
          <w:highlight w:val="green"/>
          <w:lang w:eastAsia="zh-CN"/>
        </w:rPr>
        <w:t>Agreement:</w:t>
      </w:r>
    </w:p>
    <w:p w14:paraId="24C05253" w14:textId="77777777" w:rsidR="0055336F" w:rsidRPr="00EB69B3" w:rsidRDefault="0055336F" w:rsidP="0055336F">
      <w:pPr>
        <w:pStyle w:val="BodyText"/>
        <w:overflowPunct w:val="0"/>
        <w:spacing w:after="0"/>
        <w:textAlignment w:val="baseline"/>
        <w:rPr>
          <w:rFonts w:cs="Times"/>
          <w:lang w:eastAsia="zh-CN"/>
        </w:rPr>
      </w:pPr>
      <w:r w:rsidRPr="00EB69B3">
        <w:rPr>
          <w:rFonts w:cs="Times"/>
          <w:lang w:eastAsia="zh-CN"/>
        </w:rPr>
        <w:t>For 480 and 960kHz PRACH:</w:t>
      </w:r>
    </w:p>
    <w:p w14:paraId="0122F38D" w14:textId="77777777" w:rsidR="0055336F" w:rsidRPr="00EB69B3" w:rsidRDefault="0055336F" w:rsidP="0055336F">
      <w:pPr>
        <w:pStyle w:val="BodyText"/>
        <w:numPr>
          <w:ilvl w:val="0"/>
          <w:numId w:val="4"/>
        </w:numPr>
        <w:overflowPunct w:val="0"/>
        <w:snapToGrid/>
        <w:spacing w:after="0"/>
        <w:ind w:left="360"/>
        <w:textAlignment w:val="baseline"/>
        <w:rPr>
          <w:rFonts w:cs="Times"/>
          <w:lang w:eastAsia="zh-CN"/>
        </w:rPr>
      </w:pPr>
      <w:r w:rsidRPr="00EB69B3">
        <w:rPr>
          <w:rFonts w:cs="Times"/>
          <w:lang w:eastAsia="zh-CN"/>
        </w:rPr>
        <w:t>At least the same RO density in time domain (i.e. number of specified RO per reference slot according the PRACH configuration index)</w:t>
      </w:r>
      <w:r>
        <w:rPr>
          <w:rFonts w:cs="Times"/>
          <w:lang w:eastAsia="zh-CN"/>
        </w:rPr>
        <w:t xml:space="preserve"> </w:t>
      </w:r>
      <w:r w:rsidRPr="00EB69B3">
        <w:rPr>
          <w:rFonts w:cs="Times"/>
          <w:lang w:eastAsia="zh-CN"/>
        </w:rPr>
        <w:t>as for 120kHz PRACH in FR2 is supported</w:t>
      </w:r>
    </w:p>
    <w:p w14:paraId="34E620F2" w14:textId="77777777" w:rsidR="0055336F" w:rsidRPr="00EB69B3" w:rsidRDefault="0055336F" w:rsidP="0055336F">
      <w:pPr>
        <w:pStyle w:val="BodyText"/>
        <w:numPr>
          <w:ilvl w:val="1"/>
          <w:numId w:val="4"/>
        </w:numPr>
        <w:tabs>
          <w:tab w:val="clear" w:pos="1080"/>
        </w:tabs>
        <w:overflowPunct w:val="0"/>
        <w:snapToGrid/>
        <w:spacing w:after="0"/>
        <w:ind w:left="1080"/>
        <w:textAlignment w:val="baseline"/>
        <w:rPr>
          <w:rFonts w:cs="Times"/>
          <w:lang w:eastAsia="zh-CN"/>
        </w:rPr>
      </w:pPr>
      <w:r w:rsidRPr="00EB69B3">
        <w:rPr>
          <w:rFonts w:cs="Times"/>
          <w:lang w:eastAsia="zh-CN"/>
        </w:rPr>
        <w:t>FFS: Support gap between consecutive ROs in time domain and the details to derive the gap</w:t>
      </w:r>
    </w:p>
    <w:p w14:paraId="7B8AAAA5" w14:textId="77777777" w:rsidR="0055336F" w:rsidRDefault="0055336F" w:rsidP="0055336F">
      <w:pPr>
        <w:pStyle w:val="BodyText"/>
        <w:spacing w:after="0"/>
        <w:rPr>
          <w:sz w:val="22"/>
          <w:szCs w:val="22"/>
          <w:lang w:eastAsia="zh-CN"/>
        </w:rPr>
      </w:pPr>
    </w:p>
    <w:p w14:paraId="11C17345" w14:textId="77777777" w:rsidR="0055336F" w:rsidRDefault="0055336F" w:rsidP="0055336F">
      <w:pPr>
        <w:pStyle w:val="BodyText"/>
        <w:spacing w:after="0"/>
        <w:rPr>
          <w:sz w:val="22"/>
          <w:szCs w:val="22"/>
          <w:lang w:eastAsia="zh-CN"/>
        </w:rPr>
      </w:pPr>
    </w:p>
    <w:p w14:paraId="456FC88D" w14:textId="77777777" w:rsidR="0055336F" w:rsidRPr="00EB69B3" w:rsidRDefault="0055336F" w:rsidP="0055336F">
      <w:pPr>
        <w:pStyle w:val="BodyText"/>
        <w:spacing w:after="0"/>
        <w:rPr>
          <w:rFonts w:cs="Times"/>
          <w:lang w:eastAsia="zh-CN"/>
        </w:rPr>
      </w:pPr>
      <w:r w:rsidRPr="00EB69B3">
        <w:rPr>
          <w:rFonts w:cs="Times"/>
          <w:highlight w:val="green"/>
          <w:lang w:eastAsia="zh-CN"/>
        </w:rPr>
        <w:t>Agreement:</w:t>
      </w:r>
    </w:p>
    <w:p w14:paraId="6C6DA2AF" w14:textId="77777777" w:rsidR="0055336F" w:rsidRPr="00EB69B3" w:rsidRDefault="0055336F" w:rsidP="0055336F">
      <w:pPr>
        <w:pStyle w:val="BodyText"/>
        <w:overflowPunct w:val="0"/>
        <w:spacing w:after="0"/>
        <w:textAlignment w:val="baseline"/>
        <w:rPr>
          <w:rFonts w:cs="Times"/>
          <w:lang w:eastAsia="zh-CN"/>
        </w:rPr>
      </w:pPr>
      <w:r w:rsidRPr="00EB69B3">
        <w:rPr>
          <w:rFonts w:cs="Times"/>
          <w:lang w:eastAsia="zh-CN"/>
        </w:rPr>
        <w:t>For 480 and 960kHz PRACH,</w:t>
      </w:r>
    </w:p>
    <w:p w14:paraId="45070F22" w14:textId="77777777" w:rsidR="0055336F" w:rsidRPr="00EB69B3" w:rsidRDefault="0055336F" w:rsidP="0055336F">
      <w:pPr>
        <w:pStyle w:val="BodyText"/>
        <w:numPr>
          <w:ilvl w:val="0"/>
          <w:numId w:val="4"/>
        </w:numPr>
        <w:overflowPunct w:val="0"/>
        <w:snapToGrid/>
        <w:spacing w:after="0"/>
        <w:ind w:left="360"/>
        <w:textAlignment w:val="baseline"/>
        <w:rPr>
          <w:rFonts w:cs="Times"/>
          <w:lang w:eastAsia="zh-CN"/>
        </w:rPr>
      </w:pPr>
      <w:r w:rsidRPr="00EB69B3">
        <w:rPr>
          <w:rFonts w:cs="Times"/>
          <w:lang w:eastAsia="zh-CN"/>
        </w:rPr>
        <w:t>When a PRACH slot can contain all time domain PRACH occasions corresponding to a PRACH Config. Index in Table 6.3.3.2-4 of 38.211 including gap(s) between consecutive PRACH occasions (if supported) to account for LBT and/or beam switching,</w:t>
      </w:r>
    </w:p>
    <w:p w14:paraId="3ADC530F" w14:textId="77777777" w:rsidR="0055336F" w:rsidRPr="00EB69B3" w:rsidRDefault="0055336F" w:rsidP="0055336F">
      <w:pPr>
        <w:pStyle w:val="BodyText"/>
        <w:numPr>
          <w:ilvl w:val="1"/>
          <w:numId w:val="4"/>
        </w:numPr>
        <w:tabs>
          <w:tab w:val="clear" w:pos="1080"/>
        </w:tabs>
        <w:overflowPunct w:val="0"/>
        <w:snapToGrid/>
        <w:spacing w:after="0"/>
        <w:ind w:left="1080"/>
        <w:textAlignment w:val="baseline"/>
        <w:rPr>
          <w:rFonts w:cs="Times"/>
          <w:lang w:eastAsia="zh-CN"/>
        </w:rPr>
      </w:pPr>
      <w:r w:rsidRPr="00EB69B3">
        <w:rPr>
          <w:rFonts w:cs="Times"/>
          <w:lang w:eastAsia="zh-CN"/>
        </w:rPr>
        <w:t>and when number of PRACH slots in a reference slot is 1,</w:t>
      </w:r>
    </w:p>
    <w:p w14:paraId="316B39C5" w14:textId="4DE82023" w:rsidR="0055336F" w:rsidRPr="00EB69B3" w:rsidRDefault="0055336F" w:rsidP="0055336F">
      <w:pPr>
        <w:pStyle w:val="BodyText"/>
        <w:numPr>
          <w:ilvl w:val="2"/>
          <w:numId w:val="4"/>
        </w:numPr>
        <w:tabs>
          <w:tab w:val="clear" w:pos="1800"/>
        </w:tabs>
        <w:overflowPunct w:val="0"/>
        <w:snapToGrid/>
        <w:spacing w:after="0"/>
        <w:ind w:left="1800"/>
        <w:textAlignment w:val="baseline"/>
        <w:rPr>
          <w:rFonts w:cs="Times"/>
          <w:lang w:eastAsia="zh-CN"/>
        </w:rPr>
      </w:pPr>
      <w:r w:rsidRPr="00EB69B3">
        <w:rPr>
          <w:rFonts w:cs="Times"/>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=[7]</m:t>
        </m:r>
      </m:oMath>
      <w:r w:rsidRPr="00EB69B3">
        <w:rPr>
          <w:rFonts w:cs="Times"/>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=[15]</m:t>
        </m:r>
      </m:oMath>
      <w:r w:rsidRPr="00EB69B3">
        <w:rPr>
          <w:rFonts w:cs="Times"/>
          <w:lang w:eastAsia="zh-CN"/>
        </w:rPr>
        <w:t xml:space="preserve"> for 960kHz PRACH</w:t>
      </w:r>
    </w:p>
    <w:p w14:paraId="799413CE" w14:textId="77777777" w:rsidR="0055336F" w:rsidRPr="00EB69B3" w:rsidRDefault="0055336F" w:rsidP="0055336F">
      <w:pPr>
        <w:pStyle w:val="BodyText"/>
        <w:numPr>
          <w:ilvl w:val="1"/>
          <w:numId w:val="4"/>
        </w:numPr>
        <w:tabs>
          <w:tab w:val="clear" w:pos="1080"/>
        </w:tabs>
        <w:overflowPunct w:val="0"/>
        <w:snapToGrid/>
        <w:spacing w:after="0"/>
        <w:ind w:left="1080"/>
        <w:textAlignment w:val="baseline"/>
        <w:rPr>
          <w:rFonts w:cs="Times"/>
          <w:lang w:eastAsia="zh-CN"/>
        </w:rPr>
      </w:pPr>
      <w:r w:rsidRPr="00EB69B3">
        <w:rPr>
          <w:rFonts w:cs="Times"/>
          <w:lang w:eastAsia="zh-CN"/>
        </w:rPr>
        <w:lastRenderedPageBreak/>
        <w:t>and when the number of PRACH slots in a reference slot is 2,</w:t>
      </w:r>
    </w:p>
    <w:p w14:paraId="40C8AC7D" w14:textId="397C2450" w:rsidR="0055336F" w:rsidRPr="00EB69B3" w:rsidRDefault="007E2C1C" w:rsidP="0055336F">
      <w:pPr>
        <w:pStyle w:val="BodyText"/>
        <w:numPr>
          <w:ilvl w:val="2"/>
          <w:numId w:val="4"/>
        </w:numPr>
        <w:tabs>
          <w:tab w:val="clear" w:pos="1800"/>
        </w:tabs>
        <w:overflowPunct w:val="0"/>
        <w:snapToGrid/>
        <w:spacing w:after="0"/>
        <w:ind w:left="1800"/>
        <w:textAlignment w:val="baseline"/>
        <w:rPr>
          <w:rFonts w:cs="Times"/>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=[3,7]</m:t>
        </m:r>
      </m:oMath>
      <w:r w:rsidR="0055336F" w:rsidRPr="00EB69B3">
        <w:rPr>
          <w:rFonts w:cs="Times"/>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=[7,15]</m:t>
        </m:r>
      </m:oMath>
      <w:r w:rsidR="0055336F" w:rsidRPr="00EB69B3">
        <w:rPr>
          <w:rFonts w:cs="Times"/>
          <w:lang w:eastAsia="zh-CN"/>
        </w:rPr>
        <w:t xml:space="preserve"> for 960kHz PRACH </w:t>
      </w:r>
    </w:p>
    <w:p w14:paraId="6D8E0B8D" w14:textId="4E2A7512" w:rsidR="0055336F" w:rsidRPr="00EB69B3" w:rsidRDefault="0055336F" w:rsidP="0055336F">
      <w:pPr>
        <w:pStyle w:val="BodyText"/>
        <w:numPr>
          <w:ilvl w:val="0"/>
          <w:numId w:val="4"/>
        </w:numPr>
        <w:overflowPunct w:val="0"/>
        <w:snapToGrid/>
        <w:spacing w:after="0"/>
        <w:ind w:left="360"/>
        <w:textAlignment w:val="baseline"/>
        <w:rPr>
          <w:rFonts w:cs="Times"/>
          <w:lang w:eastAsia="zh-CN"/>
        </w:rPr>
      </w:pPr>
      <w:r w:rsidRPr="00EB69B3">
        <w:rPr>
          <w:rFonts w:cs="Times"/>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oMath>
      <w:r w:rsidRPr="00EB69B3">
        <w:rPr>
          <w:rFonts w:cs="Times"/>
          <w:lang w:eastAsia="zh-CN"/>
        </w:rPr>
        <w:t xml:space="preserve"> values, when a PRACH slot cannot contain all time domain PRACH occasions</w:t>
      </w:r>
      <w:r w:rsidRPr="00EB69B3">
        <w:rPr>
          <w:rFonts w:cs="Times"/>
          <w:strike/>
          <w:lang w:eastAsia="zh-CN"/>
        </w:rPr>
        <w:t>,</w:t>
      </w:r>
      <w:r w:rsidRPr="00EB69B3">
        <w:rPr>
          <w:rFonts w:cs="Times"/>
          <w:lang w:eastAsia="zh-CN"/>
        </w:rPr>
        <w:t xml:space="preserve"> corresponding to a PRACH Config. Index in Table 6.3.3.2-4 of 38.211 including gap(s) between consecutive PRACH occasions (if supported) to account for LBT and/or beam switching.</w:t>
      </w:r>
    </w:p>
    <w:p w14:paraId="7D5E1FBF" w14:textId="01866291" w:rsidR="0055336F" w:rsidRPr="00EB69B3" w:rsidRDefault="0055336F" w:rsidP="0055336F">
      <w:pPr>
        <w:pStyle w:val="BodyText"/>
        <w:numPr>
          <w:ilvl w:val="0"/>
          <w:numId w:val="4"/>
        </w:numPr>
        <w:overflowPunct w:val="0"/>
        <w:snapToGrid/>
        <w:spacing w:after="0"/>
        <w:ind w:left="360"/>
        <w:textAlignment w:val="baseline"/>
        <w:rPr>
          <w:rFonts w:cs="Times"/>
          <w:lang w:eastAsia="zh-CN"/>
        </w:rPr>
      </w:pPr>
      <w:r w:rsidRPr="00EB69B3">
        <w:rPr>
          <w:rFonts w:cs="Times"/>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oMath>
      <w:r w:rsidRPr="00EB69B3">
        <w:rPr>
          <w:rFonts w:cs="Times"/>
          <w:lang w:eastAsia="zh-CN"/>
        </w:rPr>
        <w:t xml:space="preserve"> values if the maximum that can be configured for the number of FD RO’s is less than 8 (due to BW limitation)</w:t>
      </w:r>
    </w:p>
    <w:p w14:paraId="35D8A762" w14:textId="697D913E" w:rsidR="00DB3B77" w:rsidRPr="0055336F" w:rsidRDefault="00DB3B77" w:rsidP="00F57A61">
      <w:pPr>
        <w:rPr>
          <w:lang w:val="x-none"/>
        </w:rPr>
      </w:pPr>
    </w:p>
    <w:p w14:paraId="05DD0B16" w14:textId="2E024564" w:rsidR="00DB3B77" w:rsidRDefault="00DB3B77" w:rsidP="00DB3B77">
      <w:pPr>
        <w:pStyle w:val="Heading4"/>
      </w:pPr>
      <w:r>
        <w:t>106b-e</w:t>
      </w:r>
    </w:p>
    <w:p w14:paraId="322F0481" w14:textId="77777777" w:rsidR="000471F0" w:rsidRDefault="000471F0" w:rsidP="000471F0">
      <w:pPr>
        <w:rPr>
          <w:iCs/>
          <w:lang w:eastAsia="x-none"/>
        </w:rPr>
      </w:pPr>
      <w:r w:rsidRPr="001D43BC">
        <w:rPr>
          <w:iCs/>
          <w:highlight w:val="darkYellow"/>
          <w:lang w:eastAsia="x-none"/>
        </w:rPr>
        <w:t>Working assumption:</w:t>
      </w:r>
    </w:p>
    <w:p w14:paraId="50CC8FD2" w14:textId="77777777" w:rsidR="000471F0" w:rsidRDefault="000471F0" w:rsidP="000471F0">
      <w:pPr>
        <w:rPr>
          <w:iCs/>
          <w:lang w:eastAsia="x-none"/>
        </w:rPr>
      </w:pPr>
      <w:r>
        <w:rPr>
          <w:iCs/>
          <w:lang w:eastAsia="x-none"/>
        </w:rPr>
        <w:t>Support DBTW for 120 kHz.</w:t>
      </w:r>
    </w:p>
    <w:p w14:paraId="52B645A7" w14:textId="77777777" w:rsidR="000471F0" w:rsidRPr="000B08AD" w:rsidRDefault="000471F0" w:rsidP="000471F0">
      <w:pPr>
        <w:numPr>
          <w:ilvl w:val="0"/>
          <w:numId w:val="98"/>
        </w:numPr>
        <w:spacing w:line="240" w:lineRule="auto"/>
        <w:rPr>
          <w:iCs/>
          <w:lang w:eastAsia="x-none"/>
        </w:rPr>
      </w:pPr>
      <w:r>
        <w:rPr>
          <w:iCs/>
          <w:lang w:eastAsia="x-none"/>
        </w:rPr>
        <w:t>FFS: Support for 480 kHz and 960 kHz</w:t>
      </w:r>
    </w:p>
    <w:p w14:paraId="359AF3C1" w14:textId="77777777" w:rsidR="000471F0" w:rsidRDefault="000471F0" w:rsidP="000471F0">
      <w:pPr>
        <w:rPr>
          <w:iCs/>
          <w:lang w:eastAsia="x-none"/>
        </w:rPr>
      </w:pPr>
    </w:p>
    <w:p w14:paraId="14861606" w14:textId="77777777" w:rsidR="000471F0" w:rsidRPr="00712E9C" w:rsidRDefault="000471F0" w:rsidP="000471F0">
      <w:pPr>
        <w:rPr>
          <w:iCs/>
          <w:u w:val="single"/>
          <w:lang w:eastAsia="x-none"/>
        </w:rPr>
      </w:pPr>
      <w:r w:rsidRPr="00712E9C">
        <w:rPr>
          <w:iCs/>
          <w:u w:val="single"/>
          <w:lang w:eastAsia="x-none"/>
        </w:rPr>
        <w:t>Conclusion:</w:t>
      </w:r>
    </w:p>
    <w:p w14:paraId="77078EA9" w14:textId="77777777" w:rsidR="000471F0" w:rsidRDefault="000471F0" w:rsidP="000471F0">
      <w:pPr>
        <w:rPr>
          <w:iCs/>
          <w:lang w:eastAsia="x-none"/>
        </w:rPr>
      </w:pPr>
      <w:r w:rsidRPr="00712E9C">
        <w:rPr>
          <w:iCs/>
          <w:lang w:eastAsia="x-none"/>
        </w:rPr>
        <w:t>Do not support gap between consecutive ROs for 480kHz and 960kHz</w:t>
      </w:r>
    </w:p>
    <w:p w14:paraId="77F8E938" w14:textId="77777777" w:rsidR="000471F0" w:rsidRDefault="000471F0" w:rsidP="000471F0">
      <w:pPr>
        <w:rPr>
          <w:iCs/>
          <w:lang w:eastAsia="x-none"/>
        </w:rPr>
      </w:pPr>
    </w:p>
    <w:p w14:paraId="2318050D" w14:textId="77777777" w:rsidR="000471F0" w:rsidRDefault="000471F0" w:rsidP="000471F0">
      <w:pPr>
        <w:rPr>
          <w:rFonts w:ascii="Times New Roman" w:eastAsia="SimSun" w:hAnsi="Times New Roman"/>
        </w:rPr>
      </w:pPr>
      <w:r>
        <w:rPr>
          <w:highlight w:val="green"/>
          <w:lang w:eastAsia="x-none"/>
        </w:rPr>
        <w:t>Agreement:</w:t>
      </w:r>
    </w:p>
    <w:p w14:paraId="6B86995D" w14:textId="77777777" w:rsidR="000471F0" w:rsidRDefault="000471F0" w:rsidP="000471F0">
      <w:r>
        <w:rPr>
          <w:lang w:eastAsia="x-none"/>
        </w:rPr>
        <w:t xml:space="preserve">Same DCI size for DCI 1_0 in CSS regardless of channel access mode (i.e., LBT on/off). </w:t>
      </w:r>
    </w:p>
    <w:p w14:paraId="25B6763B" w14:textId="77777777" w:rsidR="000471F0" w:rsidRDefault="000471F0" w:rsidP="000471F0">
      <w:pPr>
        <w:numPr>
          <w:ilvl w:val="0"/>
          <w:numId w:val="99"/>
        </w:numPr>
        <w:spacing w:line="240" w:lineRule="auto"/>
      </w:pPr>
      <w:r>
        <w:rPr>
          <w:lang w:eastAsia="x-none"/>
        </w:rPr>
        <w:t>Existing DCI size alignment in TS38.212 applies to DCI 1_0 and 0_0 in CSS.</w:t>
      </w:r>
    </w:p>
    <w:p w14:paraId="63E26935" w14:textId="77777777" w:rsidR="000471F0" w:rsidRDefault="000471F0" w:rsidP="000471F0">
      <w:r>
        <w:rPr>
          <w:lang w:eastAsia="x-none"/>
        </w:rPr>
        <w:t> </w:t>
      </w:r>
    </w:p>
    <w:p w14:paraId="7FEB03CC" w14:textId="77777777" w:rsidR="000471F0" w:rsidRDefault="000471F0" w:rsidP="000471F0">
      <w:r>
        <w:rPr>
          <w:highlight w:val="green"/>
          <w:lang w:eastAsia="x-none"/>
        </w:rPr>
        <w:t>Agreement:</w:t>
      </w:r>
    </w:p>
    <w:p w14:paraId="75FD9860" w14:textId="77777777" w:rsidR="000471F0" w:rsidRDefault="000471F0" w:rsidP="000471F0">
      <w:pPr>
        <w:numPr>
          <w:ilvl w:val="0"/>
          <w:numId w:val="99"/>
        </w:numPr>
        <w:spacing w:line="240" w:lineRule="auto"/>
      </w:pPr>
      <w:r>
        <w:rPr>
          <w:lang w:eastAsia="x-none"/>
        </w:rPr>
        <w:t>Indication of licensed and unlicensed operation is not explicitly indicated in MIB or PBCH payload.</w:t>
      </w:r>
    </w:p>
    <w:p w14:paraId="1CCB910A" w14:textId="77777777" w:rsidR="000471F0" w:rsidRDefault="000471F0" w:rsidP="000471F0">
      <w:pPr>
        <w:numPr>
          <w:ilvl w:val="1"/>
          <w:numId w:val="99"/>
        </w:numPr>
        <w:tabs>
          <w:tab w:val="clear" w:pos="1080"/>
        </w:tabs>
        <w:spacing w:line="240" w:lineRule="auto"/>
      </w:pPr>
      <w:r>
        <w:rPr>
          <w:lang w:eastAsia="x-none"/>
        </w:rPr>
        <w:t xml:space="preserve">FFS: </w:t>
      </w:r>
      <w:proofErr w:type="gramStart"/>
      <w:r>
        <w:rPr>
          <w:lang w:eastAsia="x-none"/>
        </w:rPr>
        <w:t>Whether or not</w:t>
      </w:r>
      <w:proofErr w:type="gramEnd"/>
      <w:r>
        <w:rPr>
          <w:lang w:eastAsia="x-none"/>
        </w:rPr>
        <w:t xml:space="preserve"> to indicate licensed regime by different synchronization raster entries.</w:t>
      </w:r>
    </w:p>
    <w:p w14:paraId="4887F158" w14:textId="77777777" w:rsidR="000471F0" w:rsidRDefault="000471F0" w:rsidP="000471F0">
      <w:pPr>
        <w:numPr>
          <w:ilvl w:val="0"/>
          <w:numId w:val="99"/>
        </w:numPr>
        <w:spacing w:line="240" w:lineRule="auto"/>
      </w:pPr>
      <w:r>
        <w:rPr>
          <w:lang w:eastAsia="x-none"/>
        </w:rPr>
        <w:t>Indication of use of LBT or no-LBT is not explicitly indicated in MIB or PBCH payload.</w:t>
      </w:r>
    </w:p>
    <w:p w14:paraId="2242861A" w14:textId="77777777" w:rsidR="000471F0" w:rsidRDefault="000471F0" w:rsidP="000471F0">
      <w:r w:rsidRPr="002B17F4">
        <w:rPr>
          <w:lang w:eastAsia="x-none"/>
        </w:rPr>
        <w:t> </w:t>
      </w:r>
    </w:p>
    <w:p w14:paraId="6D1F51B5" w14:textId="77777777" w:rsidR="000471F0" w:rsidRDefault="000471F0" w:rsidP="000471F0">
      <w:r>
        <w:rPr>
          <w:highlight w:val="green"/>
          <w:lang w:eastAsia="x-none"/>
        </w:rPr>
        <w:t>Agreement:</w:t>
      </w:r>
    </w:p>
    <w:p w14:paraId="658E8AC8" w14:textId="77777777" w:rsidR="000471F0" w:rsidRDefault="000471F0" w:rsidP="000471F0">
      <w:r>
        <w:rPr>
          <w:lang w:eastAsia="x-none"/>
        </w:rPr>
        <w:t>No other values of n other than agreed previously is supported for 120kHz SCS, where parameter ‘n’ is the set of values to determine the first symbols of the candidate SSB blocks for 120kHz SCS in agreement from RAN1 #104-bis-e.</w:t>
      </w:r>
    </w:p>
    <w:p w14:paraId="286F0894" w14:textId="77777777" w:rsidR="000471F0" w:rsidRDefault="000471F0" w:rsidP="000471F0">
      <w:r>
        <w:rPr>
          <w:lang w:eastAsia="x-none"/>
        </w:rPr>
        <w:t> </w:t>
      </w:r>
    </w:p>
    <w:p w14:paraId="46A8DB26" w14:textId="77777777" w:rsidR="000471F0" w:rsidRDefault="000471F0" w:rsidP="000471F0">
      <w:r>
        <w:rPr>
          <w:highlight w:val="darkYellow"/>
          <w:lang w:eastAsia="x-none"/>
        </w:rPr>
        <w:t>Working assumption:</w:t>
      </w:r>
    </w:p>
    <w:p w14:paraId="56EC2249" w14:textId="77777777" w:rsidR="000471F0" w:rsidRDefault="000471F0" w:rsidP="000471F0">
      <w:pPr>
        <w:numPr>
          <w:ilvl w:val="0"/>
          <w:numId w:val="99"/>
        </w:numPr>
        <w:spacing w:line="240" w:lineRule="auto"/>
      </w:pPr>
      <w:r>
        <w:rPr>
          <w:lang w:eastAsia="x-none"/>
        </w:rPr>
        <w:t>For {SSB, CORESET#0/Type0-PDCCH} = {120, 120} kHz, support multiplexing pattern 1 with 96 PRB CORESET#0, and {1, 2} symbol durations</w:t>
      </w:r>
    </w:p>
    <w:p w14:paraId="3BEC306C" w14:textId="77777777" w:rsidR="000471F0" w:rsidRDefault="000471F0" w:rsidP="000471F0">
      <w:pPr>
        <w:numPr>
          <w:ilvl w:val="0"/>
          <w:numId w:val="99"/>
        </w:numPr>
        <w:spacing w:line="240" w:lineRule="auto"/>
      </w:pPr>
      <w:r>
        <w:rPr>
          <w:lang w:eastAsia="x-none"/>
        </w:rPr>
        <w:t>Note: the working assumption can be confirmed once RAN1 agrees on the number of needed SSB-CORESET0 offsets for 24 and 48 RB CORESET0 based on RAN4 channelization design</w:t>
      </w:r>
    </w:p>
    <w:p w14:paraId="6F0A7A45" w14:textId="77777777" w:rsidR="000471F0" w:rsidRDefault="000471F0" w:rsidP="000471F0">
      <w:r>
        <w:rPr>
          <w:lang w:eastAsia="x-none"/>
        </w:rPr>
        <w:t> </w:t>
      </w:r>
    </w:p>
    <w:p w14:paraId="00019D82" w14:textId="77777777" w:rsidR="000471F0" w:rsidRDefault="000471F0" w:rsidP="000471F0">
      <w:r>
        <w:rPr>
          <w:highlight w:val="green"/>
          <w:lang w:eastAsia="x-none"/>
        </w:rPr>
        <w:t>Agreement:</w:t>
      </w:r>
    </w:p>
    <w:p w14:paraId="59044231" w14:textId="77777777" w:rsidR="000471F0" w:rsidRDefault="000471F0" w:rsidP="000471F0">
      <w:r>
        <w:rPr>
          <w:lang w:eastAsia="x-none"/>
        </w:rPr>
        <w:t>Additionally, support PRACH length L=571 for 480kHz</w:t>
      </w:r>
    </w:p>
    <w:p w14:paraId="136C33F6" w14:textId="77777777" w:rsidR="000471F0" w:rsidRDefault="000471F0" w:rsidP="000471F0">
      <w:r>
        <w:rPr>
          <w:lang w:eastAsia="x-none"/>
        </w:rPr>
        <w:t> </w:t>
      </w:r>
    </w:p>
    <w:p w14:paraId="391223C2" w14:textId="77777777" w:rsidR="000471F0" w:rsidRDefault="000471F0" w:rsidP="000471F0">
      <w:r>
        <w:rPr>
          <w:highlight w:val="green"/>
          <w:lang w:eastAsia="x-none"/>
        </w:rPr>
        <w:t>Agreement:</w:t>
      </w:r>
    </w:p>
    <w:p w14:paraId="07F29695" w14:textId="77777777" w:rsidR="000471F0" w:rsidRDefault="000471F0" w:rsidP="000471F0">
      <w:r>
        <w:rPr>
          <w:lang w:eastAsia="x-none"/>
        </w:rPr>
        <w:t xml:space="preserve">Support 120 kHz and 480 kHz subcarrier spacing for initial UL BWP for </w:t>
      </w:r>
      <w:proofErr w:type="spellStart"/>
      <w:r>
        <w:rPr>
          <w:lang w:eastAsia="x-none"/>
        </w:rPr>
        <w:t>PCell</w:t>
      </w:r>
      <w:proofErr w:type="spellEnd"/>
      <w:r>
        <w:rPr>
          <w:lang w:eastAsia="x-none"/>
        </w:rPr>
        <w:t>.</w:t>
      </w:r>
    </w:p>
    <w:p w14:paraId="00878216" w14:textId="77777777" w:rsidR="000471F0" w:rsidRDefault="000471F0" w:rsidP="000471F0">
      <w:r>
        <w:rPr>
          <w:lang w:eastAsia="x-none"/>
        </w:rPr>
        <w:t> </w:t>
      </w:r>
    </w:p>
    <w:p w14:paraId="6996430E" w14:textId="77777777" w:rsidR="000471F0" w:rsidRDefault="000471F0" w:rsidP="000471F0">
      <w:r>
        <w:rPr>
          <w:highlight w:val="darkYellow"/>
          <w:lang w:eastAsia="x-none"/>
        </w:rPr>
        <w:t>Working assumption:</w:t>
      </w:r>
    </w:p>
    <w:p w14:paraId="449771B7" w14:textId="77777777" w:rsidR="000471F0" w:rsidRDefault="000471F0" w:rsidP="000471F0">
      <w:r>
        <w:rPr>
          <w:lang w:eastAsia="x-none"/>
        </w:rPr>
        <w:t>For SCS that DBTW is supported, the following fields are used to indicate parameters related to operation of DBTW</w:t>
      </w:r>
    </w:p>
    <w:p w14:paraId="00F24191" w14:textId="77777777" w:rsidR="000471F0" w:rsidRDefault="000471F0" w:rsidP="000471F0">
      <w:pPr>
        <w:numPr>
          <w:ilvl w:val="0"/>
          <w:numId w:val="99"/>
        </w:numPr>
        <w:spacing w:line="240" w:lineRule="auto"/>
      </w:pPr>
      <w:r>
        <w:rPr>
          <w:lang w:eastAsia="x-none"/>
        </w:rPr>
        <w:t xml:space="preserve">If only 1 bit is needed: </w:t>
      </w:r>
      <w:proofErr w:type="spellStart"/>
      <w:r>
        <w:rPr>
          <w:lang w:eastAsia="x-none"/>
        </w:rPr>
        <w:t>subCarrierSpacingCommon</w:t>
      </w:r>
      <w:proofErr w:type="spellEnd"/>
    </w:p>
    <w:p w14:paraId="68CA011C" w14:textId="77777777" w:rsidR="000471F0" w:rsidRDefault="000471F0" w:rsidP="000471F0">
      <w:pPr>
        <w:numPr>
          <w:ilvl w:val="0"/>
          <w:numId w:val="99"/>
        </w:numPr>
        <w:spacing w:line="240" w:lineRule="auto"/>
      </w:pPr>
      <w:r>
        <w:rPr>
          <w:lang w:eastAsia="x-none"/>
        </w:rPr>
        <w:t xml:space="preserve">If 2 bits is needed: </w:t>
      </w:r>
      <w:proofErr w:type="spellStart"/>
      <w:r>
        <w:rPr>
          <w:lang w:eastAsia="x-none"/>
        </w:rPr>
        <w:t>subCarrierSpacingCommon</w:t>
      </w:r>
      <w:proofErr w:type="spellEnd"/>
      <w:r>
        <w:rPr>
          <w:lang w:eastAsia="x-none"/>
        </w:rPr>
        <w:t xml:space="preserve">, and 1 bit from pdcch-ConfigSIB1 (pending CORESET0 or search space design would </w:t>
      </w:r>
      <w:proofErr w:type="spellStart"/>
      <w:proofErr w:type="gramStart"/>
      <w:r>
        <w:rPr>
          <w:lang w:eastAsia="x-none"/>
        </w:rPr>
        <w:t>allows</w:t>
      </w:r>
      <w:proofErr w:type="spellEnd"/>
      <w:proofErr w:type="gramEnd"/>
      <w:r>
        <w:rPr>
          <w:lang w:eastAsia="x-none"/>
        </w:rPr>
        <w:t xml:space="preserve"> for this bit), else, use the spare-bit (not the Msg Extension bit)</w:t>
      </w:r>
    </w:p>
    <w:p w14:paraId="28997A2C" w14:textId="77777777" w:rsidR="000471F0" w:rsidRDefault="000471F0" w:rsidP="000471F0">
      <w:pPr>
        <w:numPr>
          <w:ilvl w:val="1"/>
          <w:numId w:val="99"/>
        </w:numPr>
        <w:tabs>
          <w:tab w:val="clear" w:pos="1080"/>
        </w:tabs>
        <w:spacing w:line="240" w:lineRule="auto"/>
      </w:pPr>
      <w:r>
        <w:rPr>
          <w:lang w:eastAsia="x-none"/>
        </w:rPr>
        <w:t xml:space="preserve">The design of CORESET0 and search space shall be done without any consideration to this proposal </w:t>
      </w:r>
    </w:p>
    <w:p w14:paraId="22F0B79D" w14:textId="77777777" w:rsidR="000471F0" w:rsidRDefault="000471F0" w:rsidP="000471F0">
      <w:pPr>
        <w:numPr>
          <w:ilvl w:val="1"/>
          <w:numId w:val="99"/>
        </w:numPr>
        <w:tabs>
          <w:tab w:val="clear" w:pos="1080"/>
        </w:tabs>
        <w:spacing w:line="240" w:lineRule="auto"/>
      </w:pPr>
      <w:r>
        <w:rPr>
          <w:lang w:eastAsia="x-none"/>
        </w:rPr>
        <w:t>If 2 bits are needed for both 120kHz and 480/960kHz cases, then use the same bit field combination (</w:t>
      </w:r>
      <w:proofErr w:type="gramStart"/>
      <w:r>
        <w:rPr>
          <w:lang w:eastAsia="x-none"/>
        </w:rPr>
        <w:t>i.e.</w:t>
      </w:r>
      <w:proofErr w:type="gramEnd"/>
      <w:r>
        <w:rPr>
          <w:lang w:eastAsia="x-none"/>
        </w:rPr>
        <w:t xml:space="preserve"> use pdcch-ConfigSIB1 bit for 120/480/960 kHz or spare-bit for 120/480.960 kHz)</w:t>
      </w:r>
    </w:p>
    <w:p w14:paraId="07C0BC68" w14:textId="77777777" w:rsidR="000471F0" w:rsidRDefault="000471F0" w:rsidP="000471F0">
      <w:pPr>
        <w:numPr>
          <w:ilvl w:val="1"/>
          <w:numId w:val="99"/>
        </w:numPr>
        <w:tabs>
          <w:tab w:val="clear" w:pos="1080"/>
        </w:tabs>
        <w:spacing w:line="240" w:lineRule="auto"/>
      </w:pPr>
      <w:r>
        <w:rPr>
          <w:lang w:eastAsia="x-none"/>
        </w:rPr>
        <w:t xml:space="preserve">Note: If pdcch-ConfigSIB1 bit is used, the use of </w:t>
      </w:r>
      <w:proofErr w:type="spellStart"/>
      <w:r>
        <w:rPr>
          <w:lang w:eastAsia="x-none"/>
        </w:rPr>
        <w:t>controlResourceSetZero</w:t>
      </w:r>
      <w:proofErr w:type="spellEnd"/>
      <w:r>
        <w:rPr>
          <w:lang w:eastAsia="x-none"/>
        </w:rPr>
        <w:t xml:space="preserve"> (</w:t>
      </w:r>
      <w:proofErr w:type="spellStart"/>
      <w:r>
        <w:rPr>
          <w:lang w:eastAsia="x-none"/>
        </w:rPr>
        <w:t>searchSpaceZero</w:t>
      </w:r>
      <w:proofErr w:type="spellEnd"/>
      <w:r>
        <w:rPr>
          <w:lang w:eastAsia="x-none"/>
        </w:rPr>
        <w:t xml:space="preserve">) for 120 kHz and   </w:t>
      </w:r>
      <w:proofErr w:type="spellStart"/>
      <w:r>
        <w:rPr>
          <w:lang w:eastAsia="x-none"/>
        </w:rPr>
        <w:t>searchSpaceZero</w:t>
      </w:r>
      <w:proofErr w:type="spellEnd"/>
      <w:r>
        <w:rPr>
          <w:lang w:eastAsia="x-none"/>
        </w:rPr>
        <w:t xml:space="preserve"> (</w:t>
      </w:r>
      <w:proofErr w:type="spellStart"/>
      <w:r>
        <w:rPr>
          <w:lang w:eastAsia="x-none"/>
        </w:rPr>
        <w:t>controlResourceSetZero</w:t>
      </w:r>
      <w:proofErr w:type="spellEnd"/>
      <w:r>
        <w:rPr>
          <w:lang w:eastAsia="x-none"/>
        </w:rPr>
        <w:t>) for 480/960 kHz is not precluded</w:t>
      </w:r>
    </w:p>
    <w:p w14:paraId="0808A85E" w14:textId="77777777" w:rsidR="000471F0" w:rsidRDefault="000471F0" w:rsidP="000471F0">
      <w:pPr>
        <w:numPr>
          <w:ilvl w:val="0"/>
          <w:numId w:val="99"/>
        </w:numPr>
        <w:spacing w:line="240" w:lineRule="auto"/>
      </w:pPr>
      <w:r>
        <w:rPr>
          <w:lang w:eastAsia="x-none"/>
        </w:rPr>
        <w:t>FFS: if 3 bits are required</w:t>
      </w:r>
    </w:p>
    <w:p w14:paraId="4F2FD5AB" w14:textId="77777777" w:rsidR="000471F0" w:rsidRDefault="000471F0" w:rsidP="000471F0">
      <w:pPr>
        <w:numPr>
          <w:ilvl w:val="0"/>
          <w:numId w:val="99"/>
        </w:numPr>
        <w:spacing w:line="240" w:lineRule="auto"/>
      </w:pPr>
      <w:r>
        <w:rPr>
          <w:lang w:eastAsia="x-none"/>
        </w:rPr>
        <w:t>Note: the working assumption can be confirmed after RAN1 agrees on the number of needed SSB-CORESET0 offsets based on RAN4 channelization design</w:t>
      </w:r>
    </w:p>
    <w:p w14:paraId="7924F1CF" w14:textId="77777777" w:rsidR="000471F0" w:rsidRDefault="000471F0" w:rsidP="000471F0">
      <w:r>
        <w:rPr>
          <w:lang w:eastAsia="x-none"/>
        </w:rPr>
        <w:t> </w:t>
      </w:r>
    </w:p>
    <w:p w14:paraId="195D9999" w14:textId="77777777" w:rsidR="000471F0" w:rsidRDefault="000471F0" w:rsidP="000471F0">
      <w:r>
        <w:rPr>
          <w:highlight w:val="green"/>
          <w:lang w:eastAsia="x-none"/>
        </w:rPr>
        <w:t>Agreement:</w:t>
      </w:r>
    </w:p>
    <w:p w14:paraId="36DA3EC0" w14:textId="77777777" w:rsidR="000471F0" w:rsidRDefault="000471F0" w:rsidP="000471F0">
      <w:r>
        <w:rPr>
          <w:lang w:eastAsia="x-none"/>
        </w:rPr>
        <w:t xml:space="preserve">For 120kHz SCS, for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Pr>
          <w:lang w:eastAsia="x-none"/>
        </w:rPr>
        <w:pict w14:anchorId="59D05AC8">
          <v:shape id="_x0000_i1031" type="#_x0000_t75" style="width:24.2pt;height:15.6pt">
            <v:imagedata r:id="rId20" r:href="rId21"/>
          </v:shape>
        </w:pict>
      </w:r>
      <w:r>
        <w:rPr>
          <w:lang w:eastAsia="x-none"/>
        </w:rPr>
        <w:fldChar w:fldCharType="end"/>
      </w:r>
      <w:r>
        <w:rPr>
          <w:lang w:eastAsia="x-none"/>
        </w:rPr>
        <w:t> values:</w:t>
      </w:r>
    </w:p>
    <w:p w14:paraId="6DA6201E" w14:textId="77777777" w:rsidR="000471F0" w:rsidRDefault="000471F0" w:rsidP="000471F0">
      <w:pPr>
        <w:numPr>
          <w:ilvl w:val="0"/>
          <w:numId w:val="99"/>
        </w:numPr>
        <w:spacing w:line="240" w:lineRule="auto"/>
      </w:pPr>
      <w:r>
        <w:rPr>
          <w:lang w:eastAsia="x-none"/>
        </w:rPr>
        <w:t xml:space="preserve">If 2 bits are available in MIB for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Pr>
          <w:lang w:eastAsia="x-none"/>
        </w:rPr>
        <w:pict w14:anchorId="29378240">
          <v:shape id="_x0000_i1032" type="#_x0000_t75" style="width:24.2pt;height:15.6pt">
            <v:imagedata r:id="rId20" r:href="rId22"/>
          </v:shape>
        </w:pict>
      </w:r>
      <w:r>
        <w:rPr>
          <w:lang w:eastAsia="x-none"/>
        </w:rPr>
        <w:fldChar w:fldCharType="end"/>
      </w:r>
      <w:r>
        <w:rPr>
          <w:lang w:eastAsia="x-none"/>
        </w:rPr>
        <w:t>, at least support {16, 32, 64}</w:t>
      </w:r>
    </w:p>
    <w:p w14:paraId="192B0CF9" w14:textId="77777777" w:rsidR="000471F0" w:rsidRDefault="000471F0" w:rsidP="000471F0">
      <w:pPr>
        <w:numPr>
          <w:ilvl w:val="0"/>
          <w:numId w:val="99"/>
        </w:numPr>
        <w:spacing w:line="240" w:lineRule="auto"/>
      </w:pPr>
      <w:r>
        <w:rPr>
          <w:lang w:eastAsia="x-none"/>
        </w:rPr>
        <w:t xml:space="preserve">If 1 bit is available in MIB for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Pr>
          <w:lang w:eastAsia="x-none"/>
        </w:rPr>
        <w:pict w14:anchorId="518C91B0">
          <v:shape id="_x0000_i1033" type="#_x0000_t75" style="width:24.2pt;height:15.6pt">
            <v:imagedata r:id="rId20" r:href="rId23"/>
          </v:shape>
        </w:pict>
      </w:r>
      <w:r>
        <w:rPr>
          <w:lang w:eastAsia="x-none"/>
        </w:rPr>
        <w:fldChar w:fldCharType="end"/>
      </w:r>
      <w:r>
        <w:rPr>
          <w:lang w:eastAsia="x-none"/>
        </w:rPr>
        <w:t>, support {32, 64}</w:t>
      </w:r>
    </w:p>
    <w:p w14:paraId="239D597E" w14:textId="77777777" w:rsidR="000471F0" w:rsidRDefault="000471F0" w:rsidP="000471F0">
      <w:pPr>
        <w:numPr>
          <w:ilvl w:val="1"/>
          <w:numId w:val="99"/>
        </w:numPr>
        <w:tabs>
          <w:tab w:val="clear" w:pos="1080"/>
        </w:tabs>
        <w:spacing w:line="240" w:lineRule="auto"/>
      </w:pPr>
      <w:r>
        <w:rPr>
          <w:lang w:eastAsia="x-none"/>
        </w:rPr>
        <w:t xml:space="preserve">FFS: methods to indicate more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Pr>
          <w:lang w:eastAsia="x-none"/>
        </w:rPr>
        <w:pict w14:anchorId="18BDEEDF">
          <v:shape id="_x0000_i1034" type="#_x0000_t75" style="width:24.2pt;height:15.6pt">
            <v:imagedata r:id="rId20" r:href="rId24"/>
          </v:shape>
        </w:pict>
      </w:r>
      <w:r>
        <w:rPr>
          <w:lang w:eastAsia="x-none"/>
        </w:rPr>
        <w:fldChar w:fldCharType="end"/>
      </w:r>
      <w:r>
        <w:rPr>
          <w:lang w:eastAsia="x-none"/>
        </w:rPr>
        <w:t> values without increasing used number of bits, e.g., {16, 32, 64}</w:t>
      </w:r>
    </w:p>
    <w:p w14:paraId="667EF09E" w14:textId="77777777" w:rsidR="000471F0" w:rsidRDefault="000471F0" w:rsidP="000471F0">
      <w:pPr>
        <w:numPr>
          <w:ilvl w:val="0"/>
          <w:numId w:val="99"/>
        </w:numPr>
        <w:spacing w:line="240" w:lineRule="auto"/>
      </w:pPr>
      <w:r>
        <w:rPr>
          <w:lang w:eastAsia="x-none"/>
        </w:rPr>
        <w:lastRenderedPageBreak/>
        <w:t xml:space="preserve">Note: value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Pr>
          <w:lang w:eastAsia="x-none"/>
        </w:rPr>
        <w:pict w14:anchorId="4981A3FF">
          <v:shape id="_x0000_i1035" type="#_x0000_t75" style="width:24.2pt;height:15.6pt">
            <v:imagedata r:id="rId20" r:href="rId25"/>
          </v:shape>
        </w:pict>
      </w:r>
      <w:r>
        <w:rPr>
          <w:lang w:eastAsia="x-none"/>
        </w:rPr>
        <w:fldChar w:fldCharType="end"/>
      </w:r>
      <w:r>
        <w:rPr>
          <w:lang w:eastAsia="x-none"/>
        </w:rPr>
        <w:t> &lt; 64 indicates DBTW enabled/supported and operation with shared spectrum.</w:t>
      </w:r>
    </w:p>
    <w:p w14:paraId="2EE1BFEE" w14:textId="77777777" w:rsidR="000471F0" w:rsidRDefault="000471F0" w:rsidP="000471F0">
      <w:pPr>
        <w:numPr>
          <w:ilvl w:val="0"/>
          <w:numId w:val="99"/>
        </w:numPr>
        <w:spacing w:line="240" w:lineRule="auto"/>
      </w:pPr>
      <w:r>
        <w:rPr>
          <w:lang w:eastAsia="x-none"/>
        </w:rPr>
        <w:t xml:space="preserve">Note: For operation without shared spectrum channel access, a UE expects to be configured with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Pr>
          <w:lang w:eastAsia="x-none"/>
        </w:rPr>
        <w:pict w14:anchorId="0D7D5651">
          <v:shape id="_x0000_i1036" type="#_x0000_t75" style="width:24.2pt;height:15.6pt">
            <v:imagedata r:id="rId20" r:href="rId26"/>
          </v:shape>
        </w:pict>
      </w:r>
      <w:r>
        <w:rPr>
          <w:lang w:eastAsia="x-none"/>
        </w:rPr>
        <w:fldChar w:fldCharType="end"/>
      </w:r>
      <w:r>
        <w:rPr>
          <w:lang w:eastAsia="x-none"/>
        </w:rPr>
        <w:t xml:space="preserve"> = 64. Use of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Pr>
          <w:lang w:eastAsia="x-none"/>
        </w:rPr>
        <w:pict w14:anchorId="1C650B63">
          <v:shape id="_x0000_i1037" type="#_x0000_t75" style="width:24.2pt;height:15.6pt">
            <v:imagedata r:id="rId20" r:href="rId27"/>
          </v:shape>
        </w:pict>
      </w:r>
      <w:r>
        <w:rPr>
          <w:lang w:eastAsia="x-none"/>
        </w:rPr>
        <w:fldChar w:fldCharType="end"/>
      </w:r>
      <w:r>
        <w:rPr>
          <w:lang w:eastAsia="x-none"/>
        </w:rPr>
        <w:t>=64 in shared spectrum is not precluded.</w:t>
      </w:r>
    </w:p>
    <w:p w14:paraId="258CE1D5" w14:textId="77777777" w:rsidR="000471F0" w:rsidRDefault="000471F0" w:rsidP="000471F0">
      <w:pPr>
        <w:numPr>
          <w:ilvl w:val="0"/>
          <w:numId w:val="99"/>
        </w:numPr>
        <w:spacing w:line="240" w:lineRule="auto"/>
      </w:pPr>
      <w:r>
        <w:rPr>
          <w:lang w:eastAsia="x-none"/>
        </w:rPr>
        <w:t xml:space="preserve">FFS: 1 bit or 2 bits used for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Pr>
          <w:lang w:eastAsia="x-none"/>
        </w:rPr>
        <w:pict w14:anchorId="6B72A403">
          <v:shape id="_x0000_i1038" type="#_x0000_t75" style="width:24.2pt;height:15.6pt">
            <v:imagedata r:id="rId20" r:href="rId28"/>
          </v:shape>
        </w:pict>
      </w:r>
      <w:r>
        <w:rPr>
          <w:lang w:eastAsia="x-none"/>
        </w:rPr>
        <w:fldChar w:fldCharType="end"/>
      </w:r>
    </w:p>
    <w:p w14:paraId="28C07016" w14:textId="77777777" w:rsidR="000471F0" w:rsidRDefault="000471F0" w:rsidP="000471F0">
      <w:r>
        <w:rPr>
          <w:lang w:eastAsia="x-none"/>
        </w:rPr>
        <w:t> </w:t>
      </w:r>
    </w:p>
    <w:p w14:paraId="7998CF4F" w14:textId="77777777" w:rsidR="000471F0" w:rsidRDefault="000471F0" w:rsidP="000471F0">
      <w:r>
        <w:rPr>
          <w:lang w:eastAsia="x-none"/>
        </w:rPr>
        <w:t> </w:t>
      </w:r>
    </w:p>
    <w:p w14:paraId="7656094D" w14:textId="77777777" w:rsidR="000471F0" w:rsidRDefault="000471F0" w:rsidP="000471F0">
      <w:r>
        <w:rPr>
          <w:highlight w:val="green"/>
          <w:lang w:eastAsia="x-none"/>
        </w:rPr>
        <w:t>Agreement:</w:t>
      </w:r>
    </w:p>
    <w:p w14:paraId="5DAFB5B3" w14:textId="77777777" w:rsidR="000471F0" w:rsidRDefault="000471F0" w:rsidP="000471F0">
      <w:r>
        <w:rPr>
          <w:lang w:eastAsia="x-none"/>
        </w:rPr>
        <w:t>Supported value of n for 480/960kHz SSB slot pattern:</w:t>
      </w:r>
    </w:p>
    <w:p w14:paraId="38DA6F11" w14:textId="77777777" w:rsidR="000471F0" w:rsidRDefault="000471F0" w:rsidP="000471F0">
      <w:pPr>
        <w:numPr>
          <w:ilvl w:val="0"/>
          <w:numId w:val="99"/>
        </w:numPr>
        <w:spacing w:line="240" w:lineRule="auto"/>
      </w:pPr>
      <w:r>
        <w:rPr>
          <w:lang w:eastAsia="x-none"/>
        </w:rPr>
        <w:t xml:space="preserve">ALT A) non-contiguous, N slot gap (slots that do not contain SSB) every M </w:t>
      </w:r>
      <w:proofErr w:type="gramStart"/>
      <w:r>
        <w:rPr>
          <w:lang w:eastAsia="x-none"/>
        </w:rPr>
        <w:t>slots</w:t>
      </w:r>
      <w:proofErr w:type="gramEnd"/>
      <w:r>
        <w:rPr>
          <w:lang w:eastAsia="x-none"/>
        </w:rPr>
        <w:t xml:space="preserve"> that contain SSB</w:t>
      </w:r>
    </w:p>
    <w:p w14:paraId="2EE3AD41" w14:textId="77777777" w:rsidR="000471F0" w:rsidRDefault="000471F0" w:rsidP="000471F0">
      <w:pPr>
        <w:numPr>
          <w:ilvl w:val="1"/>
          <w:numId w:val="99"/>
        </w:numPr>
        <w:tabs>
          <w:tab w:val="clear" w:pos="1080"/>
        </w:tabs>
        <w:spacing w:line="240" w:lineRule="auto"/>
      </w:pPr>
      <w:r>
        <w:rPr>
          <w:lang w:eastAsia="x-none"/>
        </w:rPr>
        <w:t>same pattern will apply to 480kHz and 960kHz (</w:t>
      </w:r>
      <w:proofErr w:type="spellStart"/>
      <w:r>
        <w:rPr>
          <w:lang w:eastAsia="x-none"/>
        </w:rPr>
        <w:t>i.e</w:t>
      </w:r>
      <w:proofErr w:type="spellEnd"/>
      <w:r>
        <w:rPr>
          <w:lang w:eastAsia="x-none"/>
        </w:rPr>
        <w:t xml:space="preserve"> same N and M for 480 and 960 kHz)</w:t>
      </w:r>
    </w:p>
    <w:p w14:paraId="6F7A546D" w14:textId="77777777" w:rsidR="000471F0" w:rsidRDefault="000471F0" w:rsidP="000471F0">
      <w:pPr>
        <w:numPr>
          <w:ilvl w:val="1"/>
          <w:numId w:val="99"/>
        </w:numPr>
        <w:tabs>
          <w:tab w:val="clear" w:pos="1080"/>
        </w:tabs>
        <w:spacing w:line="240" w:lineRule="auto"/>
      </w:pPr>
      <w:r>
        <w:rPr>
          <w:lang w:eastAsia="x-none"/>
        </w:rPr>
        <w:t>N = 2, M = 8</w:t>
      </w:r>
    </w:p>
    <w:p w14:paraId="4305D42E" w14:textId="77777777" w:rsidR="000471F0" w:rsidRDefault="000471F0" w:rsidP="000471F0">
      <w:pPr>
        <w:numPr>
          <w:ilvl w:val="1"/>
          <w:numId w:val="99"/>
        </w:numPr>
        <w:tabs>
          <w:tab w:val="clear" w:pos="1080"/>
        </w:tabs>
        <w:spacing w:line="240" w:lineRule="auto"/>
      </w:pPr>
      <w:r>
        <w:rPr>
          <w:lang w:eastAsia="x-none"/>
        </w:rPr>
        <w:t>FFS: starting position of n</w:t>
      </w:r>
    </w:p>
    <w:p w14:paraId="51A9C8D8" w14:textId="77777777" w:rsidR="000471F0" w:rsidRDefault="000471F0" w:rsidP="000471F0">
      <w:pPr>
        <w:numPr>
          <w:ilvl w:val="0"/>
          <w:numId w:val="99"/>
        </w:numPr>
        <w:spacing w:line="240" w:lineRule="auto"/>
      </w:pPr>
      <w:r>
        <w:rPr>
          <w:lang w:eastAsia="x-none"/>
        </w:rPr>
        <w:t xml:space="preserve">ALT B) non-contiguous, N slot gap (slots that do not contain SSB) every M </w:t>
      </w:r>
      <w:proofErr w:type="gramStart"/>
      <w:r>
        <w:rPr>
          <w:lang w:eastAsia="x-none"/>
        </w:rPr>
        <w:t>slots</w:t>
      </w:r>
      <w:proofErr w:type="gramEnd"/>
      <w:r>
        <w:rPr>
          <w:lang w:eastAsia="x-none"/>
        </w:rPr>
        <w:t xml:space="preserve"> that contain SSB</w:t>
      </w:r>
    </w:p>
    <w:p w14:paraId="798AE207" w14:textId="77777777" w:rsidR="000471F0" w:rsidRDefault="000471F0" w:rsidP="000471F0">
      <w:pPr>
        <w:numPr>
          <w:ilvl w:val="1"/>
          <w:numId w:val="99"/>
        </w:numPr>
        <w:tabs>
          <w:tab w:val="clear" w:pos="1080"/>
        </w:tabs>
        <w:spacing w:line="240" w:lineRule="auto"/>
      </w:pPr>
      <w:r>
        <w:rPr>
          <w:lang w:eastAsia="x-none"/>
        </w:rPr>
        <w:t>scaled version pattern will apply between 480 and 960 kHz (</w:t>
      </w:r>
      <w:proofErr w:type="gramStart"/>
      <w:r>
        <w:rPr>
          <w:lang w:eastAsia="x-none"/>
        </w:rPr>
        <w:t>i.e.</w:t>
      </w:r>
      <w:proofErr w:type="gramEnd"/>
      <w:r>
        <w:rPr>
          <w:lang w:eastAsia="x-none"/>
        </w:rPr>
        <w:t xml:space="preserve"> N and M for 480kHz, 2N and 2M for 960 kHz)</w:t>
      </w:r>
    </w:p>
    <w:p w14:paraId="600E2565" w14:textId="77777777" w:rsidR="000471F0" w:rsidRDefault="000471F0" w:rsidP="000471F0">
      <w:pPr>
        <w:numPr>
          <w:ilvl w:val="1"/>
          <w:numId w:val="99"/>
        </w:numPr>
        <w:tabs>
          <w:tab w:val="clear" w:pos="1080"/>
        </w:tabs>
        <w:spacing w:line="240" w:lineRule="auto"/>
      </w:pPr>
      <w:r>
        <w:rPr>
          <w:lang w:eastAsia="x-none"/>
        </w:rPr>
        <w:t>N = 2, M = 8</w:t>
      </w:r>
    </w:p>
    <w:p w14:paraId="19BD8177" w14:textId="77777777" w:rsidR="000471F0" w:rsidRDefault="000471F0" w:rsidP="000471F0">
      <w:pPr>
        <w:numPr>
          <w:ilvl w:val="1"/>
          <w:numId w:val="99"/>
        </w:numPr>
        <w:tabs>
          <w:tab w:val="clear" w:pos="1080"/>
        </w:tabs>
        <w:spacing w:line="240" w:lineRule="auto"/>
      </w:pPr>
      <w:r>
        <w:rPr>
          <w:lang w:eastAsia="x-none"/>
        </w:rPr>
        <w:t>FFS: starting position of n</w:t>
      </w:r>
    </w:p>
    <w:p w14:paraId="161C69AE" w14:textId="77777777" w:rsidR="000471F0" w:rsidRDefault="000471F0" w:rsidP="000471F0">
      <w:pPr>
        <w:numPr>
          <w:ilvl w:val="0"/>
          <w:numId w:val="99"/>
        </w:numPr>
        <w:spacing w:line="240" w:lineRule="auto"/>
      </w:pPr>
      <w:r>
        <w:rPr>
          <w:lang w:eastAsia="x-none"/>
        </w:rPr>
        <w:t>ALT C) slots that do not contain SSB correspond to the slots that do not contain SSB in 120 kHz Case D.</w:t>
      </w:r>
    </w:p>
    <w:p w14:paraId="5B0EFB92" w14:textId="77777777" w:rsidR="000471F0" w:rsidRDefault="000471F0" w:rsidP="000471F0">
      <w:pPr>
        <w:numPr>
          <w:ilvl w:val="1"/>
          <w:numId w:val="99"/>
        </w:numPr>
        <w:tabs>
          <w:tab w:val="clear" w:pos="1080"/>
        </w:tabs>
        <w:spacing w:line="240" w:lineRule="auto"/>
      </w:pPr>
      <w:r>
        <w:rPr>
          <w:lang w:eastAsia="x-none"/>
        </w:rPr>
        <w:t>Note: ALT 4 means that only slots 32-39 for 480 kHz SSB pattern are reserved for UL and 960 kHz SSB pattern is contiguous.</w:t>
      </w:r>
    </w:p>
    <w:p w14:paraId="68D5F531" w14:textId="77777777" w:rsidR="000471F0" w:rsidRDefault="000471F0" w:rsidP="000471F0">
      <w:r>
        <w:rPr>
          <w:lang w:eastAsia="x-none"/>
        </w:rPr>
        <w:t> </w:t>
      </w:r>
    </w:p>
    <w:p w14:paraId="732C3AE1" w14:textId="77777777" w:rsidR="000471F0" w:rsidRDefault="000471F0" w:rsidP="000471F0">
      <w:r>
        <w:rPr>
          <w:highlight w:val="green"/>
          <w:lang w:eastAsia="x-none"/>
        </w:rPr>
        <w:t>Agreement:</w:t>
      </w:r>
    </w:p>
    <w:p w14:paraId="02DBC107" w14:textId="77777777" w:rsidR="000471F0" w:rsidRDefault="000471F0" w:rsidP="000471F0">
      <w:r>
        <w:rPr>
          <w:lang w:eastAsia="x-none"/>
        </w:rPr>
        <w:t>For ‘</w:t>
      </w:r>
      <w:proofErr w:type="spellStart"/>
      <w:r>
        <w:rPr>
          <w:lang w:eastAsia="x-none"/>
        </w:rPr>
        <w:t>searchSpaceZero</w:t>
      </w:r>
      <w:proofErr w:type="spellEnd"/>
      <w:r>
        <w:rPr>
          <w:lang w:eastAsia="x-none"/>
        </w:rPr>
        <w:t>’ configuration for {SSB, CORESET#0/Type0-PDCCH} = {480, 480} kHz and {960, 960} kHz, use the following table for multiplexing pattern 1:</w:t>
      </w:r>
    </w:p>
    <w:p w14:paraId="4388E39D" w14:textId="77777777" w:rsidR="000471F0" w:rsidRDefault="000471F0" w:rsidP="000471F0">
      <w:pPr>
        <w:numPr>
          <w:ilvl w:val="0"/>
          <w:numId w:val="99"/>
        </w:numPr>
        <w:spacing w:line="240" w:lineRule="auto"/>
      </w:pPr>
      <w:r>
        <w:rPr>
          <w:lang w:eastAsia="x-none"/>
        </w:rPr>
        <w:t>FFS: The value of X (&gt;≥ 0)</w:t>
      </w:r>
    </w:p>
    <w:p w14:paraId="7590CF1B" w14:textId="77777777" w:rsidR="000471F0" w:rsidRDefault="000471F0" w:rsidP="000471F0">
      <w:pPr>
        <w:numPr>
          <w:ilvl w:val="0"/>
          <w:numId w:val="99"/>
        </w:numPr>
        <w:spacing w:line="240" w:lineRule="auto"/>
      </w:pPr>
      <w:r>
        <w:rPr>
          <w:lang w:eastAsia="x-none"/>
        </w:rPr>
        <w:t xml:space="preserve">FFS: </w:t>
      </w:r>
      <w:proofErr w:type="gramStart"/>
      <w:r>
        <w:rPr>
          <w:lang w:eastAsia="x-none"/>
        </w:rPr>
        <w:t>whether or not</w:t>
      </w:r>
      <w:proofErr w:type="gramEnd"/>
      <w:r>
        <w:rPr>
          <w:lang w:eastAsia="x-none"/>
        </w:rPr>
        <w:t xml:space="preserve"> to use different X value depending on whether DBTW is ON/OFF</w:t>
      </w:r>
    </w:p>
    <w:p w14:paraId="4F66442E" w14:textId="77777777" w:rsidR="000471F0" w:rsidRDefault="000471F0" w:rsidP="000471F0">
      <w:pPr>
        <w:numPr>
          <w:ilvl w:val="0"/>
          <w:numId w:val="99"/>
        </w:numPr>
        <w:spacing w:line="240" w:lineRule="auto"/>
      </w:pPr>
      <w:r>
        <w:rPr>
          <w:lang w:eastAsia="x-none"/>
        </w:rPr>
        <w:t xml:space="preserve">FFS: </w:t>
      </w:r>
      <w:proofErr w:type="gramStart"/>
      <w:r>
        <w:rPr>
          <w:lang w:eastAsia="x-none"/>
        </w:rPr>
        <w:t>whether or not</w:t>
      </w:r>
      <w:proofErr w:type="gramEnd"/>
      <w:r>
        <w:rPr>
          <w:lang w:eastAsia="x-none"/>
        </w:rPr>
        <w:t xml:space="preserve"> to use same or different X value for 480 and 960 kHz</w:t>
      </w:r>
    </w:p>
    <w:p w14:paraId="21527ED7" w14:textId="77777777" w:rsidR="000471F0" w:rsidRDefault="000471F0" w:rsidP="000471F0">
      <w:pPr>
        <w:numPr>
          <w:ilvl w:val="0"/>
          <w:numId w:val="99"/>
        </w:numPr>
        <w:spacing w:line="240" w:lineRule="auto"/>
      </w:pPr>
      <w:r>
        <w:rPr>
          <w:lang w:eastAsia="x-none"/>
        </w:rPr>
        <w:t xml:space="preserve">FFS: whether Y = </w:t>
      </w:r>
      <w:r>
        <w:rPr>
          <w:lang w:eastAsia="x-none"/>
        </w:rPr>
        <w:fldChar w:fldCharType="begin"/>
      </w:r>
      <w:r>
        <w:rPr>
          <w:lang w:eastAsia="x-none"/>
        </w:rPr>
        <w:instrText xml:space="preserve"> INCLUDEPICTURE  "cid:image002.png@01D7C5AC.DAEE0E00" \* MERGEFORMATINET </w:instrText>
      </w:r>
      <w:r>
        <w:rPr>
          <w:lang w:eastAsia="x-none"/>
        </w:rPr>
        <w:fldChar w:fldCharType="separate"/>
      </w:r>
      <w:r>
        <w:rPr>
          <w:lang w:eastAsia="x-none"/>
        </w:rPr>
        <w:pict w14:anchorId="280AF922">
          <v:shape id="_x0000_i1039" type="#_x0000_t75" style="width:44.6pt;height:15.6pt">
            <v:imagedata r:id="rId29" r:href="rId30"/>
          </v:shape>
        </w:pict>
      </w:r>
      <w:r>
        <w:rPr>
          <w:lang w:eastAsia="x-none"/>
        </w:rPr>
        <w:fldChar w:fldCharType="end"/>
      </w:r>
      <w:r>
        <w:rPr>
          <w:lang w:eastAsia="x-none"/>
        </w:rPr>
        <w:t>, or Y=</w:t>
      </w:r>
      <w:r>
        <w:rPr>
          <w:lang w:eastAsia="x-none"/>
        </w:rPr>
        <w:fldChar w:fldCharType="begin"/>
      </w:r>
      <w:r>
        <w:rPr>
          <w:lang w:eastAsia="x-none"/>
        </w:rPr>
        <w:instrText xml:space="preserve"> INCLUDEPICTURE  "cid:image003.png@01D7C5AC.DAEE0E00" \* MERGEFORMATINET </w:instrText>
      </w:r>
      <w:r>
        <w:rPr>
          <w:lang w:eastAsia="x-none"/>
        </w:rPr>
        <w:fldChar w:fldCharType="separate"/>
      </w:r>
      <w:r>
        <w:rPr>
          <w:lang w:eastAsia="x-none"/>
        </w:rPr>
        <w:pict w14:anchorId="48045283">
          <v:shape id="_x0000_i1040" type="#_x0000_t75" style="width:63.4pt;height:15.6pt">
            <v:imagedata r:id="rId31" r:href="rId32"/>
          </v:shape>
        </w:pict>
      </w:r>
      <w:r>
        <w:rPr>
          <w:lang w:eastAsia="x-none"/>
        </w:rPr>
        <w:fldChar w:fldCharType="end"/>
      </w:r>
      <w:r>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0471F0" w14:paraId="25CB318D" w14:textId="77777777" w:rsidTr="00DA6812">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74D8C7AF" w14:textId="77777777" w:rsidR="000471F0" w:rsidRDefault="000471F0" w:rsidP="00DA6812">
            <w:r>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B716CA6" w14:textId="77777777" w:rsidR="000471F0" w:rsidRDefault="000471F0" w:rsidP="00DA6812">
            <w:r>
              <w:rPr>
                <w:b/>
                <w:bCs/>
                <w:color w:val="000000"/>
                <w:lang w:eastAsia="x-none"/>
              </w:rPr>
              <w:fldChar w:fldCharType="begin"/>
            </w:r>
            <w:r>
              <w:rPr>
                <w:b/>
                <w:bCs/>
                <w:color w:val="000000"/>
                <w:lang w:eastAsia="x-none"/>
              </w:rPr>
              <w:instrText xml:space="preserve"> INCLUDEPICTURE  "cid:image004.png@01D7C5AC.DAEE0E00" \* MERGEFORMATINET </w:instrText>
            </w:r>
            <w:r>
              <w:rPr>
                <w:b/>
                <w:bCs/>
                <w:color w:val="000000"/>
                <w:lang w:eastAsia="x-none"/>
              </w:rPr>
              <w:fldChar w:fldCharType="separate"/>
            </w:r>
            <w:r>
              <w:rPr>
                <w:b/>
                <w:bCs/>
                <w:color w:val="000000"/>
                <w:lang w:eastAsia="x-none"/>
              </w:rPr>
              <w:pict w14:anchorId="68DE382A">
                <v:shape id="Picture 18" o:spid="_x0000_i1041" type="#_x0000_t75" style="width:14.5pt;height:14.5pt">
                  <v:imagedata r:id="rId33" r:href="rId34"/>
                </v:shape>
              </w:pict>
            </w:r>
            <w:r>
              <w:rPr>
                <w:b/>
                <w:bCs/>
                <w:color w:val="000000"/>
                <w:lang w:eastAsia="x-none"/>
              </w:rPr>
              <w:fldChar w:fldCharType="end"/>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96201B0" w14:textId="77777777" w:rsidR="000471F0" w:rsidRDefault="000471F0" w:rsidP="00DA6812">
            <w:r>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FE76733" w14:textId="77777777" w:rsidR="000471F0" w:rsidRDefault="000471F0" w:rsidP="00DA6812">
            <w:r>
              <w:rPr>
                <w:b/>
                <w:bCs/>
                <w:color w:val="000000"/>
                <w:lang w:eastAsia="x-none"/>
              </w:rPr>
              <w:fldChar w:fldCharType="begin"/>
            </w:r>
            <w:r>
              <w:rPr>
                <w:b/>
                <w:bCs/>
                <w:color w:val="000000"/>
                <w:lang w:eastAsia="x-none"/>
              </w:rPr>
              <w:instrText xml:space="preserve"> INCLUDEPICTURE  "cid:image005.png@01D7C5AC.DAEE0E00" \* MERGEFORMATINET </w:instrText>
            </w:r>
            <w:r>
              <w:rPr>
                <w:b/>
                <w:bCs/>
                <w:color w:val="000000"/>
                <w:lang w:eastAsia="x-none"/>
              </w:rPr>
              <w:fldChar w:fldCharType="separate"/>
            </w:r>
            <w:r>
              <w:rPr>
                <w:b/>
                <w:bCs/>
                <w:color w:val="000000"/>
                <w:lang w:eastAsia="x-none"/>
              </w:rPr>
              <w:pict w14:anchorId="301D9586">
                <v:shape id="Picture 17" o:spid="_x0000_i1042" type="#_x0000_t75" style="width:13.95pt;height:14.5pt">
                  <v:imagedata r:id="rId35" r:href="rId36"/>
                </v:shape>
              </w:pict>
            </w:r>
            <w:r>
              <w:rPr>
                <w:b/>
                <w:bCs/>
                <w:color w:val="000000"/>
                <w:lang w:eastAsia="x-none"/>
              </w:rPr>
              <w:fldChar w:fldCharType="end"/>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B6ED416" w14:textId="77777777" w:rsidR="000471F0" w:rsidRDefault="000471F0" w:rsidP="00DA6812">
            <w:r>
              <w:rPr>
                <w:b/>
                <w:bCs/>
                <w:color w:val="000000"/>
                <w:lang w:eastAsia="x-none"/>
              </w:rPr>
              <w:t>First symbol index</w:t>
            </w:r>
          </w:p>
        </w:tc>
      </w:tr>
      <w:tr w:rsidR="000471F0" w14:paraId="6BA97DF4"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F38B4BA" w14:textId="77777777" w:rsidR="000471F0" w:rsidRDefault="000471F0" w:rsidP="00DA6812">
            <w:r>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A40DA" w14:textId="77777777" w:rsidR="000471F0" w:rsidRDefault="000471F0" w:rsidP="00DA6812">
            <w:r>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6B9A6"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CCF9A" w14:textId="77777777" w:rsidR="000471F0" w:rsidRDefault="000471F0" w:rsidP="00DA6812">
            <w:r>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0690" w14:textId="77777777" w:rsidR="000471F0" w:rsidRDefault="000471F0" w:rsidP="00DA6812">
            <w:r>
              <w:rPr>
                <w:lang w:eastAsia="x-none"/>
              </w:rPr>
              <w:t>0</w:t>
            </w:r>
          </w:p>
        </w:tc>
      </w:tr>
      <w:tr w:rsidR="000471F0" w14:paraId="641DDB00"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051F575" w14:textId="77777777" w:rsidR="000471F0" w:rsidRDefault="000471F0" w:rsidP="00DA6812">
            <w:r>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27CD2" w14:textId="77777777" w:rsidR="000471F0" w:rsidRDefault="000471F0" w:rsidP="00DA6812">
            <w:r>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B4CAB"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927CA"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87142"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Pr>
                <w:lang w:eastAsia="x-none"/>
              </w:rPr>
              <w:pict w14:anchorId="79FE0F97">
                <v:shape id="Picture 16" o:spid="_x0000_i1043" type="#_x0000_t75" style="width:8.05pt;height:14.5pt">
                  <v:imagedata r:id="rId37" r:href="rId38"/>
                </v:shape>
              </w:pict>
            </w:r>
            <w:r>
              <w:rPr>
                <w:lang w:eastAsia="x-none"/>
              </w:rPr>
              <w:fldChar w:fldCharType="end"/>
            </w:r>
            <w:r>
              <w:rPr>
                <w:lang w:eastAsia="x-none"/>
              </w:rPr>
              <w:t xml:space="preserve"> is even}, {7,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Pr>
                <w:lang w:eastAsia="x-none"/>
              </w:rPr>
              <w:pict w14:anchorId="22A912DC">
                <v:shape id="Picture 15" o:spid="_x0000_i1044" type="#_x0000_t75" style="width:8.05pt;height:14.5pt">
                  <v:imagedata r:id="rId37" r:href="rId39"/>
                </v:shape>
              </w:pict>
            </w:r>
            <w:r>
              <w:rPr>
                <w:lang w:eastAsia="x-none"/>
              </w:rPr>
              <w:fldChar w:fldCharType="end"/>
            </w:r>
            <w:r>
              <w:rPr>
                <w:lang w:eastAsia="x-none"/>
              </w:rPr>
              <w:t> is odd}</w:t>
            </w:r>
          </w:p>
        </w:tc>
      </w:tr>
      <w:tr w:rsidR="000471F0" w14:paraId="6B9CC804"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86769A9" w14:textId="77777777" w:rsidR="000471F0" w:rsidRDefault="000471F0" w:rsidP="00DA6812">
            <w:r>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D705A" w14:textId="77777777" w:rsidR="000471F0" w:rsidRDefault="000471F0" w:rsidP="00DA6812">
            <w:r>
              <w:rPr>
                <w:lang w:eastAsia="x-none"/>
              </w:rPr>
              <w:t xml:space="preserve">2.5 </w:t>
            </w:r>
            <w:r>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DC257B"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B208" w14:textId="77777777" w:rsidR="000471F0" w:rsidRDefault="000471F0" w:rsidP="00DA6812">
            <w:r>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8A848" w14:textId="77777777" w:rsidR="000471F0" w:rsidRDefault="000471F0" w:rsidP="00DA6812">
            <w:r>
              <w:rPr>
                <w:lang w:eastAsia="x-none"/>
              </w:rPr>
              <w:t>0</w:t>
            </w:r>
          </w:p>
        </w:tc>
      </w:tr>
      <w:tr w:rsidR="000471F0" w14:paraId="2BFE2865"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8B23703" w14:textId="77777777" w:rsidR="000471F0" w:rsidRDefault="000471F0" w:rsidP="00DA6812">
            <w:r>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56E24" w14:textId="77777777" w:rsidR="000471F0" w:rsidRDefault="000471F0" w:rsidP="00DA6812">
            <w:r>
              <w:rPr>
                <w:lang w:eastAsia="x-none"/>
              </w:rPr>
              <w:t xml:space="preserve">2.5 </w:t>
            </w:r>
            <w:r>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F4540"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090DA"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1C48C"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Pr>
                <w:lang w:eastAsia="x-none"/>
              </w:rPr>
              <w:pict w14:anchorId="4B455744">
                <v:shape id="Picture 14" o:spid="_x0000_i1045" type="#_x0000_t75" style="width:8.05pt;height:14.5pt">
                  <v:imagedata r:id="rId37" r:href="rId40"/>
                </v:shape>
              </w:pict>
            </w:r>
            <w:r>
              <w:rPr>
                <w:lang w:eastAsia="x-none"/>
              </w:rPr>
              <w:fldChar w:fldCharType="end"/>
            </w:r>
            <w:r>
              <w:rPr>
                <w:lang w:eastAsia="x-none"/>
              </w:rPr>
              <w:t xml:space="preserve"> is even}, {7,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Pr>
                <w:lang w:eastAsia="x-none"/>
              </w:rPr>
              <w:pict w14:anchorId="3E31A146">
                <v:shape id="Picture 13" o:spid="_x0000_i1046" type="#_x0000_t75" style="width:8.05pt;height:14.5pt">
                  <v:imagedata r:id="rId37" r:href="rId41"/>
                </v:shape>
              </w:pict>
            </w:r>
            <w:r>
              <w:rPr>
                <w:lang w:eastAsia="x-none"/>
              </w:rPr>
              <w:fldChar w:fldCharType="end"/>
            </w:r>
            <w:r>
              <w:rPr>
                <w:lang w:eastAsia="x-none"/>
              </w:rPr>
              <w:t> is odd}</w:t>
            </w:r>
          </w:p>
        </w:tc>
      </w:tr>
      <w:tr w:rsidR="000471F0" w14:paraId="77C858F2"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0607625" w14:textId="77777777" w:rsidR="000471F0" w:rsidRDefault="000471F0" w:rsidP="00DA6812">
            <w:r>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13FE9" w14:textId="77777777" w:rsidR="000471F0" w:rsidRDefault="000471F0" w:rsidP="00DA6812">
            <w:r>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D98A7"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5EB53" w14:textId="77777777" w:rsidR="000471F0" w:rsidRDefault="000471F0" w:rsidP="00DA6812">
            <w:r>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1B2E2" w14:textId="77777777" w:rsidR="000471F0" w:rsidRDefault="000471F0" w:rsidP="00DA6812">
            <w:r>
              <w:rPr>
                <w:lang w:eastAsia="x-none"/>
              </w:rPr>
              <w:t>0</w:t>
            </w:r>
          </w:p>
        </w:tc>
      </w:tr>
      <w:tr w:rsidR="000471F0" w14:paraId="77B504FB"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C093BBE" w14:textId="77777777" w:rsidR="000471F0" w:rsidRDefault="000471F0" w:rsidP="00DA6812">
            <w:r>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5BD5D" w14:textId="77777777" w:rsidR="000471F0" w:rsidRDefault="000471F0" w:rsidP="00DA6812">
            <w:r>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E94B8"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C1AF5"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2E0C0"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Pr>
                <w:lang w:eastAsia="x-none"/>
              </w:rPr>
              <w:pict w14:anchorId="1104BE8B">
                <v:shape id="Picture 12" o:spid="_x0000_i1047" type="#_x0000_t75" style="width:8.05pt;height:14.5pt">
                  <v:imagedata r:id="rId37" r:href="rId42"/>
                </v:shape>
              </w:pict>
            </w:r>
            <w:r>
              <w:rPr>
                <w:lang w:eastAsia="x-none"/>
              </w:rPr>
              <w:fldChar w:fldCharType="end"/>
            </w:r>
            <w:r>
              <w:rPr>
                <w:lang w:eastAsia="x-none"/>
              </w:rPr>
              <w:t xml:space="preserve"> is even}, {7,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Pr>
                <w:lang w:eastAsia="x-none"/>
              </w:rPr>
              <w:pict w14:anchorId="7E0E923D">
                <v:shape id="Picture 11" o:spid="_x0000_i1048" type="#_x0000_t75" style="width:8.05pt;height:14.5pt">
                  <v:imagedata r:id="rId37" r:href="rId43"/>
                </v:shape>
              </w:pict>
            </w:r>
            <w:r>
              <w:rPr>
                <w:lang w:eastAsia="x-none"/>
              </w:rPr>
              <w:fldChar w:fldCharType="end"/>
            </w:r>
            <w:r>
              <w:rPr>
                <w:lang w:eastAsia="x-none"/>
              </w:rPr>
              <w:t> is odd}</w:t>
            </w:r>
          </w:p>
        </w:tc>
      </w:tr>
      <w:tr w:rsidR="000471F0" w14:paraId="3801B80E"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68D0C36" w14:textId="77777777" w:rsidR="000471F0" w:rsidRDefault="000471F0" w:rsidP="00DA6812">
            <w:r>
              <w:rPr>
                <w:lang w:eastAsia="x-none"/>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A7DB6" w14:textId="77777777" w:rsidR="000471F0" w:rsidRDefault="000471F0" w:rsidP="00DA6812">
            <w:r>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57FF7"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B0032"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3535B"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Pr>
                <w:lang w:eastAsia="x-none"/>
              </w:rPr>
              <w:pict w14:anchorId="100D33C3">
                <v:shape id="Picture 10" o:spid="_x0000_i1049" type="#_x0000_t75" style="width:8.05pt;height:14.5pt">
                  <v:imagedata r:id="rId37" r:href="rId44"/>
                </v:shape>
              </w:pict>
            </w:r>
            <w:r>
              <w:rPr>
                <w:lang w:eastAsia="x-none"/>
              </w:rPr>
              <w:fldChar w:fldCharType="end"/>
            </w:r>
            <w:r>
              <w:rPr>
                <w:lang w:eastAsia="x-none"/>
              </w:rPr>
              <w:t> is even}, {</w:t>
            </w:r>
            <w:r>
              <w:rPr>
                <w:lang w:eastAsia="x-none"/>
              </w:rPr>
              <w:fldChar w:fldCharType="begin"/>
            </w:r>
            <w:r>
              <w:rPr>
                <w:lang w:eastAsia="x-none"/>
              </w:rPr>
              <w:instrText xml:space="preserve"> INCLUDEPICTURE  "cid:image007.png@01D7C5AC.DAEE0E00" \* MERGEFORMATINET </w:instrText>
            </w:r>
            <w:r>
              <w:rPr>
                <w:lang w:eastAsia="x-none"/>
              </w:rPr>
              <w:fldChar w:fldCharType="separate"/>
            </w:r>
            <w:r>
              <w:rPr>
                <w:lang w:eastAsia="x-none"/>
              </w:rPr>
              <w:pict w14:anchorId="65876E38">
                <v:shape id="_x0000_i1050" type="#_x0000_t75" style="width:31.7pt;height:10.75pt">
                  <v:imagedata r:id="rId45" r:href="rId46"/>
                </v:shape>
              </w:pict>
            </w:r>
            <w:r>
              <w:rPr>
                <w:lang w:eastAsia="x-none"/>
              </w:rPr>
              <w:fldChar w:fldCharType="end"/>
            </w:r>
            <w:r>
              <w:rPr>
                <w:u w:val="single"/>
                <w:lang w:eastAsia="x-none"/>
              </w:rPr>
              <w:t>Y</w:t>
            </w:r>
            <w:r>
              <w:rPr>
                <w:lang w:eastAsia="x-none"/>
              </w:rPr>
              <w:t xml:space="preserve">,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Pr>
                <w:lang w:eastAsia="x-none"/>
              </w:rPr>
              <w:pict w14:anchorId="179C44E5">
                <v:shape id="Picture 9" o:spid="_x0000_i1051" type="#_x0000_t75" style="width:8.05pt;height:14.5pt">
                  <v:imagedata r:id="rId37" r:href="rId47"/>
                </v:shape>
              </w:pict>
            </w:r>
            <w:r>
              <w:rPr>
                <w:lang w:eastAsia="x-none"/>
              </w:rPr>
              <w:fldChar w:fldCharType="end"/>
            </w:r>
            <w:r>
              <w:rPr>
                <w:lang w:eastAsia="x-none"/>
              </w:rPr>
              <w:t> is odd}</w:t>
            </w:r>
          </w:p>
        </w:tc>
      </w:tr>
      <w:tr w:rsidR="000471F0" w14:paraId="3C72D355"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4FEBD70" w14:textId="77777777" w:rsidR="000471F0" w:rsidRDefault="000471F0" w:rsidP="00DA6812">
            <w:r>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64F0D" w14:textId="77777777" w:rsidR="000471F0" w:rsidRDefault="000471F0" w:rsidP="00DA6812">
            <w:r>
              <w:rPr>
                <w:lang w:eastAsia="x-none"/>
              </w:rPr>
              <w:t xml:space="preserve">2.5 </w:t>
            </w:r>
            <w:r>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365A4"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EF5BA"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5E6C4"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Pr>
                <w:lang w:eastAsia="x-none"/>
              </w:rPr>
              <w:pict w14:anchorId="610BC3E8">
                <v:shape id="Picture 8" o:spid="_x0000_i1052" type="#_x0000_t75" style="width:8.05pt;height:14.5pt">
                  <v:imagedata r:id="rId37" r:href="rId48"/>
                </v:shape>
              </w:pict>
            </w:r>
            <w:r>
              <w:rPr>
                <w:lang w:eastAsia="x-none"/>
              </w:rPr>
              <w:fldChar w:fldCharType="end"/>
            </w:r>
            <w:r>
              <w:rPr>
                <w:lang w:eastAsia="x-none"/>
              </w:rPr>
              <w:t> is even}, {</w:t>
            </w:r>
            <w:r>
              <w:rPr>
                <w:lang w:eastAsia="x-none"/>
              </w:rPr>
              <w:fldChar w:fldCharType="begin"/>
            </w:r>
            <w:r>
              <w:rPr>
                <w:lang w:eastAsia="x-none"/>
              </w:rPr>
              <w:instrText xml:space="preserve"> INCLUDEPICTURE  "cid:image007.png@01D7C5AC.DAEE0E00" \* MERGEFORMATINET </w:instrText>
            </w:r>
            <w:r>
              <w:rPr>
                <w:lang w:eastAsia="x-none"/>
              </w:rPr>
              <w:fldChar w:fldCharType="separate"/>
            </w:r>
            <w:r>
              <w:rPr>
                <w:lang w:eastAsia="x-none"/>
              </w:rPr>
              <w:pict w14:anchorId="1B677666">
                <v:shape id="_x0000_i1053" type="#_x0000_t75" style="width:31.7pt;height:10.75pt">
                  <v:imagedata r:id="rId45" r:href="rId49"/>
                </v:shape>
              </w:pict>
            </w:r>
            <w:r>
              <w:rPr>
                <w:lang w:eastAsia="x-none"/>
              </w:rPr>
              <w:fldChar w:fldCharType="end"/>
            </w:r>
            <w:r>
              <w:rPr>
                <w:u w:val="single"/>
                <w:lang w:eastAsia="x-none"/>
              </w:rPr>
              <w:t>Y</w:t>
            </w:r>
            <w:r>
              <w:rPr>
                <w:lang w:eastAsia="x-none"/>
              </w:rPr>
              <w:t xml:space="preserve">,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Pr>
                <w:lang w:eastAsia="x-none"/>
              </w:rPr>
              <w:pict w14:anchorId="6B35D5BC">
                <v:shape id="Picture 7" o:spid="_x0000_i1054" type="#_x0000_t75" style="width:8.05pt;height:14.5pt">
                  <v:imagedata r:id="rId37" r:href="rId50"/>
                </v:shape>
              </w:pict>
            </w:r>
            <w:r>
              <w:rPr>
                <w:lang w:eastAsia="x-none"/>
              </w:rPr>
              <w:fldChar w:fldCharType="end"/>
            </w:r>
            <w:r>
              <w:rPr>
                <w:lang w:eastAsia="x-none"/>
              </w:rPr>
              <w:t> is odd}</w:t>
            </w:r>
          </w:p>
        </w:tc>
      </w:tr>
      <w:tr w:rsidR="000471F0" w14:paraId="5AC381A6"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C222D76" w14:textId="77777777" w:rsidR="000471F0" w:rsidRDefault="000471F0" w:rsidP="00DA6812">
            <w:r>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6C994" w14:textId="77777777" w:rsidR="000471F0" w:rsidRDefault="000471F0" w:rsidP="00DA6812">
            <w:r>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01811"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83431"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72AD9"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Pr>
                <w:lang w:eastAsia="x-none"/>
              </w:rPr>
              <w:pict w14:anchorId="0B556D5C">
                <v:shape id="Picture 6" o:spid="_x0000_i1055" type="#_x0000_t75" style="width:8.05pt;height:14.5pt">
                  <v:imagedata r:id="rId37" r:href="rId51"/>
                </v:shape>
              </w:pict>
            </w:r>
            <w:r>
              <w:rPr>
                <w:lang w:eastAsia="x-none"/>
              </w:rPr>
              <w:fldChar w:fldCharType="end"/>
            </w:r>
            <w:r>
              <w:rPr>
                <w:lang w:eastAsia="x-none"/>
              </w:rPr>
              <w:t> is even}, {</w:t>
            </w:r>
            <w:r>
              <w:rPr>
                <w:lang w:eastAsia="x-none"/>
              </w:rPr>
              <w:fldChar w:fldCharType="begin"/>
            </w:r>
            <w:r>
              <w:rPr>
                <w:lang w:eastAsia="x-none"/>
              </w:rPr>
              <w:instrText xml:space="preserve"> INCLUDEPICTURE  "cid:image007.png@01D7C5AC.DAEE0E00" \* MERGEFORMATINET </w:instrText>
            </w:r>
            <w:r>
              <w:rPr>
                <w:lang w:eastAsia="x-none"/>
              </w:rPr>
              <w:fldChar w:fldCharType="separate"/>
            </w:r>
            <w:r>
              <w:rPr>
                <w:lang w:eastAsia="x-none"/>
              </w:rPr>
              <w:pict w14:anchorId="675110CD">
                <v:shape id="_x0000_i1056" type="#_x0000_t75" style="width:31.7pt;height:10.75pt">
                  <v:imagedata r:id="rId45" r:href="rId52"/>
                </v:shape>
              </w:pict>
            </w:r>
            <w:r>
              <w:rPr>
                <w:lang w:eastAsia="x-none"/>
              </w:rPr>
              <w:fldChar w:fldCharType="end"/>
            </w:r>
            <w:r>
              <w:rPr>
                <w:u w:val="single"/>
                <w:lang w:eastAsia="x-none"/>
              </w:rPr>
              <w:t>Y</w:t>
            </w:r>
            <w:r>
              <w:rPr>
                <w:lang w:eastAsia="x-none"/>
              </w:rPr>
              <w:t xml:space="preserve">,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Pr>
                <w:lang w:eastAsia="x-none"/>
              </w:rPr>
              <w:pict w14:anchorId="2BFE7306">
                <v:shape id="Picture 5" o:spid="_x0000_i1057" type="#_x0000_t75" style="width:8.05pt;height:14.5pt">
                  <v:imagedata r:id="rId37" r:href="rId53"/>
                </v:shape>
              </w:pict>
            </w:r>
            <w:r>
              <w:rPr>
                <w:lang w:eastAsia="x-none"/>
              </w:rPr>
              <w:fldChar w:fldCharType="end"/>
            </w:r>
            <w:r>
              <w:rPr>
                <w:lang w:eastAsia="x-none"/>
              </w:rPr>
              <w:t> is odd}</w:t>
            </w:r>
          </w:p>
        </w:tc>
      </w:tr>
      <w:tr w:rsidR="000471F0" w14:paraId="55D38CE1"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951ADB3" w14:textId="77777777" w:rsidR="000471F0" w:rsidRDefault="000471F0" w:rsidP="00DA6812">
            <w:r>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1712F" w14:textId="77777777" w:rsidR="000471F0" w:rsidRDefault="000471F0" w:rsidP="00DA6812">
            <w:r>
              <w:rPr>
                <w:lang w:eastAsia="x-none"/>
              </w:rPr>
              <w:t xml:space="preserve">7.5 </w:t>
            </w:r>
            <w:r>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00B04"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36481" w14:textId="77777777" w:rsidR="000471F0" w:rsidRDefault="000471F0" w:rsidP="00DA6812">
            <w:r>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390B6" w14:textId="77777777" w:rsidR="000471F0" w:rsidRDefault="000471F0" w:rsidP="00DA6812">
            <w:r>
              <w:rPr>
                <w:lang w:eastAsia="x-none"/>
              </w:rPr>
              <w:t>0</w:t>
            </w:r>
          </w:p>
        </w:tc>
      </w:tr>
      <w:tr w:rsidR="000471F0" w14:paraId="5405A2A9"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D069C2" w14:textId="77777777" w:rsidR="000471F0" w:rsidRDefault="000471F0" w:rsidP="00DA6812">
            <w:r>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5FF08" w14:textId="77777777" w:rsidR="000471F0" w:rsidRDefault="000471F0" w:rsidP="00DA6812">
            <w:r>
              <w:rPr>
                <w:lang w:eastAsia="x-none"/>
              </w:rPr>
              <w:t xml:space="preserve">7.5 </w:t>
            </w:r>
            <w:r>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5C1A7"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30527"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968C9"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Pr>
                <w:lang w:eastAsia="x-none"/>
              </w:rPr>
              <w:pict w14:anchorId="5B8F6BE5">
                <v:shape id="Picture 4" o:spid="_x0000_i1058" type="#_x0000_t75" style="width:8.05pt;height:14.5pt">
                  <v:imagedata r:id="rId37" r:href="rId54"/>
                </v:shape>
              </w:pict>
            </w:r>
            <w:r>
              <w:rPr>
                <w:lang w:eastAsia="x-none"/>
              </w:rPr>
              <w:fldChar w:fldCharType="end"/>
            </w:r>
            <w:r>
              <w:rPr>
                <w:lang w:eastAsia="x-none"/>
              </w:rPr>
              <w:t xml:space="preserve"> is even}, {7,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Pr>
                <w:lang w:eastAsia="x-none"/>
              </w:rPr>
              <w:pict w14:anchorId="282B0B4E">
                <v:shape id="Picture 3" o:spid="_x0000_i1059" type="#_x0000_t75" style="width:8.05pt;height:14.5pt">
                  <v:imagedata r:id="rId37" r:href="rId55"/>
                </v:shape>
              </w:pict>
            </w:r>
            <w:r>
              <w:rPr>
                <w:lang w:eastAsia="x-none"/>
              </w:rPr>
              <w:fldChar w:fldCharType="end"/>
            </w:r>
            <w:r>
              <w:rPr>
                <w:lang w:eastAsia="x-none"/>
              </w:rPr>
              <w:t> is odd}</w:t>
            </w:r>
          </w:p>
        </w:tc>
      </w:tr>
      <w:tr w:rsidR="000471F0" w14:paraId="544FBFE3"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73E1DB6" w14:textId="77777777" w:rsidR="000471F0" w:rsidRDefault="000471F0" w:rsidP="00DA6812">
            <w:r>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6B3AC" w14:textId="77777777" w:rsidR="000471F0" w:rsidRDefault="000471F0" w:rsidP="00DA6812">
            <w:r>
              <w:rPr>
                <w:lang w:eastAsia="x-none"/>
              </w:rPr>
              <w:t xml:space="preserve">7.5 </w:t>
            </w:r>
            <w:r>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79E56"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1FC58"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A912A"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Pr>
                <w:lang w:eastAsia="x-none"/>
              </w:rPr>
              <w:pict w14:anchorId="165D8462">
                <v:shape id="Picture 2" o:spid="_x0000_i1060" type="#_x0000_t75" style="width:8.05pt;height:14.5pt">
                  <v:imagedata r:id="rId37" r:href="rId56"/>
                </v:shape>
              </w:pict>
            </w:r>
            <w:r>
              <w:rPr>
                <w:lang w:eastAsia="x-none"/>
              </w:rPr>
              <w:fldChar w:fldCharType="end"/>
            </w:r>
            <w:r>
              <w:rPr>
                <w:lang w:eastAsia="x-none"/>
              </w:rPr>
              <w:t> is even}, {</w:t>
            </w:r>
            <w:r>
              <w:rPr>
                <w:lang w:eastAsia="x-none"/>
              </w:rPr>
              <w:fldChar w:fldCharType="begin"/>
            </w:r>
            <w:r>
              <w:rPr>
                <w:lang w:eastAsia="x-none"/>
              </w:rPr>
              <w:instrText xml:space="preserve"> INCLUDEPICTURE  "cid:image007.png@01D7C5AC.DAEE0E00" \* MERGEFORMATINET </w:instrText>
            </w:r>
            <w:r>
              <w:rPr>
                <w:lang w:eastAsia="x-none"/>
              </w:rPr>
              <w:fldChar w:fldCharType="separate"/>
            </w:r>
            <w:r>
              <w:rPr>
                <w:lang w:eastAsia="x-none"/>
              </w:rPr>
              <w:pict w14:anchorId="1CAC5D4D">
                <v:shape id="_x0000_i1061" type="#_x0000_t75" style="width:31.7pt;height:10.75pt">
                  <v:imagedata r:id="rId45" r:href="rId57"/>
                </v:shape>
              </w:pict>
            </w:r>
            <w:r>
              <w:rPr>
                <w:lang w:eastAsia="x-none"/>
              </w:rPr>
              <w:fldChar w:fldCharType="end"/>
            </w:r>
            <w:r>
              <w:rPr>
                <w:u w:val="single"/>
                <w:lang w:eastAsia="x-none"/>
              </w:rPr>
              <w:t>Y</w:t>
            </w:r>
            <w:r>
              <w:rPr>
                <w:lang w:eastAsia="x-none"/>
              </w:rPr>
              <w:t xml:space="preserve">,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Pr>
                <w:lang w:eastAsia="x-none"/>
              </w:rPr>
              <w:pict w14:anchorId="1B840135">
                <v:shape id="Picture 1" o:spid="_x0000_i1062" type="#_x0000_t75" style="width:8.05pt;height:14.5pt">
                  <v:imagedata r:id="rId37" r:href="rId58"/>
                </v:shape>
              </w:pict>
            </w:r>
            <w:r>
              <w:rPr>
                <w:lang w:eastAsia="x-none"/>
              </w:rPr>
              <w:fldChar w:fldCharType="end"/>
            </w:r>
            <w:r>
              <w:rPr>
                <w:lang w:eastAsia="x-none"/>
              </w:rPr>
              <w:t> is odd}</w:t>
            </w:r>
          </w:p>
        </w:tc>
      </w:tr>
      <w:tr w:rsidR="000471F0" w14:paraId="009D773C"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2815A2F" w14:textId="77777777" w:rsidR="000471F0" w:rsidRDefault="000471F0" w:rsidP="00DA6812">
            <w:r>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D7413" w14:textId="77777777" w:rsidR="000471F0" w:rsidRDefault="000471F0" w:rsidP="00DA6812">
            <w:r>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ABCD2"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A7570" w14:textId="77777777" w:rsidR="000471F0" w:rsidRDefault="000471F0" w:rsidP="00DA6812">
            <w:r>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84FE2" w14:textId="77777777" w:rsidR="000471F0" w:rsidRDefault="000471F0" w:rsidP="00DA6812">
            <w:r>
              <w:rPr>
                <w:lang w:eastAsia="x-none"/>
              </w:rPr>
              <w:t>0</w:t>
            </w:r>
          </w:p>
        </w:tc>
      </w:tr>
      <w:tr w:rsidR="000471F0" w14:paraId="193D4D36"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3F3DC17" w14:textId="77777777" w:rsidR="000471F0" w:rsidRDefault="000471F0" w:rsidP="00DA6812">
            <w:r>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270A" w14:textId="77777777" w:rsidR="000471F0" w:rsidRDefault="000471F0" w:rsidP="00DA6812">
            <w:r>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970F4"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F1952" w14:textId="77777777" w:rsidR="000471F0" w:rsidRDefault="000471F0" w:rsidP="00DA6812">
            <w:r>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B2452" w14:textId="77777777" w:rsidR="000471F0" w:rsidRDefault="000471F0" w:rsidP="00DA6812">
            <w:r>
              <w:rPr>
                <w:lang w:eastAsia="x-none"/>
              </w:rPr>
              <w:t>0</w:t>
            </w:r>
          </w:p>
        </w:tc>
      </w:tr>
      <w:tr w:rsidR="000471F0" w14:paraId="31A8BE09"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FC7C7FD" w14:textId="77777777" w:rsidR="000471F0" w:rsidRDefault="000471F0" w:rsidP="00DA6812">
            <w:r>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017AB" w14:textId="77777777" w:rsidR="000471F0" w:rsidRDefault="000471F0" w:rsidP="00DA6812">
            <w:r>
              <w:rPr>
                <w:lang w:eastAsia="x-none"/>
              </w:rPr>
              <w:t>Reserved</w:t>
            </w:r>
          </w:p>
        </w:tc>
      </w:tr>
      <w:tr w:rsidR="000471F0" w14:paraId="5263B65C"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8F1A9D" w14:textId="77777777" w:rsidR="000471F0" w:rsidRDefault="000471F0" w:rsidP="00DA6812">
            <w:r>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CCD7A" w14:textId="77777777" w:rsidR="000471F0" w:rsidRDefault="000471F0" w:rsidP="00DA6812">
            <w:r>
              <w:rPr>
                <w:lang w:eastAsia="x-none"/>
              </w:rPr>
              <w:t>Reserved</w:t>
            </w:r>
          </w:p>
        </w:tc>
      </w:tr>
    </w:tbl>
    <w:p w14:paraId="5657B69F" w14:textId="77777777" w:rsidR="000471F0" w:rsidRDefault="000471F0" w:rsidP="000471F0">
      <w:pPr>
        <w:rPr>
          <w:rFonts w:eastAsia="SimSun"/>
        </w:rPr>
      </w:pPr>
      <w:r>
        <w:rPr>
          <w:rFonts w:ascii="Calibri" w:hAnsi="Calibri" w:cs="Calibri"/>
          <w:sz w:val="22"/>
          <w:szCs w:val="22"/>
        </w:rPr>
        <w:t> </w:t>
      </w:r>
    </w:p>
    <w:p w14:paraId="282CCD65" w14:textId="77777777" w:rsidR="000471F0" w:rsidRPr="000471F0" w:rsidRDefault="000471F0" w:rsidP="000471F0"/>
    <w:p w14:paraId="55D38556" w14:textId="0BED169E" w:rsidR="00436562" w:rsidRPr="00720A21" w:rsidRDefault="00436562" w:rsidP="00436562">
      <w:pPr>
        <w:pStyle w:val="Heading4"/>
      </w:pPr>
      <w:r>
        <w:t>107-e</w:t>
      </w:r>
    </w:p>
    <w:p w14:paraId="7889B436" w14:textId="77777777" w:rsidR="00436562" w:rsidRPr="00436562" w:rsidRDefault="00436562" w:rsidP="00436562"/>
    <w:p w14:paraId="1139F6D4" w14:textId="780C2B10" w:rsidR="00DB3B77" w:rsidRDefault="00DB3B77" w:rsidP="00F57A61"/>
    <w:p w14:paraId="28CF2776" w14:textId="6DF298F7" w:rsidR="001C2C87" w:rsidRDefault="001C2C87" w:rsidP="001C2C87">
      <w:pPr>
        <w:pStyle w:val="Heading3"/>
      </w:pPr>
      <w:r w:rsidRPr="001C2C87">
        <w:t>8.2.</w:t>
      </w:r>
      <w:r>
        <w:t>2</w:t>
      </w:r>
      <w:r w:rsidRPr="001C2C87">
        <w:tab/>
      </w:r>
      <w:bookmarkStart w:id="10" w:name="_Toc61944574"/>
      <w:bookmarkStart w:id="11" w:name="_Toc63617799"/>
      <w:r>
        <w:t>PDCCH monitoring enhancements</w:t>
      </w:r>
      <w:bookmarkEnd w:id="10"/>
      <w:bookmarkEnd w:id="11"/>
    </w:p>
    <w:p w14:paraId="3C31CC29" w14:textId="77777777" w:rsidR="00DB3B77" w:rsidRPr="00720A21" w:rsidRDefault="00DB3B77" w:rsidP="00DB3B77">
      <w:pPr>
        <w:pStyle w:val="Heading4"/>
      </w:pPr>
      <w:r>
        <w:t>104-e</w:t>
      </w:r>
    </w:p>
    <w:p w14:paraId="0EE32C93" w14:textId="77777777" w:rsidR="00DB3B77" w:rsidRPr="00DB3B77" w:rsidRDefault="00DB3B77" w:rsidP="00DB3B77"/>
    <w:p w14:paraId="3E053E35" w14:textId="77777777" w:rsidR="001C2C87" w:rsidRDefault="001C2C87" w:rsidP="001C2C87">
      <w:pPr>
        <w:ind w:left="1440" w:hanging="1440"/>
        <w:rPr>
          <w:lang w:eastAsia="x-none"/>
        </w:rPr>
      </w:pPr>
      <w:r w:rsidRPr="005B5E10">
        <w:rPr>
          <w:highlight w:val="green"/>
          <w:lang w:eastAsia="x-none"/>
        </w:rPr>
        <w:lastRenderedPageBreak/>
        <w:t>Agreement:</w:t>
      </w:r>
    </w:p>
    <w:p w14:paraId="6A3044F4" w14:textId="77777777" w:rsidR="001C2C87" w:rsidRDefault="001C2C87" w:rsidP="001C2C87">
      <w:pPr>
        <w:ind w:left="1440" w:hanging="1440"/>
        <w:rPr>
          <w:lang w:eastAsia="x-none"/>
        </w:rPr>
      </w:pPr>
      <w:r>
        <w:rPr>
          <w:lang w:eastAsia="x-none"/>
        </w:rPr>
        <w:t>Choose one of the following alternatives for defining the multi-slot PDCCH monitoring capability</w:t>
      </w:r>
    </w:p>
    <w:p w14:paraId="58D22C57" w14:textId="77777777" w:rsidR="001C2C87" w:rsidRDefault="001C2C87" w:rsidP="001C2C87">
      <w:pPr>
        <w:pStyle w:val="ListParagraph"/>
        <w:numPr>
          <w:ilvl w:val="0"/>
          <w:numId w:val="6"/>
        </w:numPr>
        <w:snapToGrid w:val="0"/>
        <w:contextualSpacing w:val="0"/>
      </w:pPr>
      <w:r>
        <w:t xml:space="preserve">Alt 1: A fixed pattern of N slots. </w:t>
      </w:r>
    </w:p>
    <w:p w14:paraId="11FBEE6F" w14:textId="77777777" w:rsidR="001C2C87" w:rsidRDefault="001C2C87" w:rsidP="001C2C87">
      <w:pPr>
        <w:pStyle w:val="ListParagraph"/>
        <w:numPr>
          <w:ilvl w:val="0"/>
          <w:numId w:val="6"/>
        </w:numPr>
        <w:snapToGrid w:val="0"/>
        <w:contextualSpacing w:val="0"/>
      </w:pPr>
      <w:r>
        <w:t>Alt 2: Use the Rel-16 capability (</w:t>
      </w:r>
      <w:r>
        <w:rPr>
          <w:i/>
          <w:iCs/>
        </w:rPr>
        <w:t>pdcch-Monitoring-r16</w:t>
      </w:r>
      <w:r>
        <w:t>, (X, Y) span) as the baseline to define the new capability</w:t>
      </w:r>
    </w:p>
    <w:p w14:paraId="08F6D039" w14:textId="77777777" w:rsidR="001C2C87" w:rsidRDefault="001C2C87" w:rsidP="001C2C87">
      <w:pPr>
        <w:pStyle w:val="ListParagraph"/>
        <w:numPr>
          <w:ilvl w:val="1"/>
          <w:numId w:val="6"/>
        </w:numPr>
        <w:snapToGrid w:val="0"/>
        <w:contextualSpacing w:val="0"/>
      </w:pPr>
      <w:r>
        <w:t xml:space="preserve">FFS: Values of X and Y and units in which they are defined </w:t>
      </w:r>
    </w:p>
    <w:p w14:paraId="7F9EE183" w14:textId="77777777" w:rsidR="001C2C87" w:rsidRPr="00FE56FE" w:rsidRDefault="001C2C87" w:rsidP="001C2C87">
      <w:pPr>
        <w:pStyle w:val="ListParagraph"/>
        <w:numPr>
          <w:ilvl w:val="1"/>
          <w:numId w:val="6"/>
        </w:numPr>
        <w:snapToGrid w:val="0"/>
        <w:contextualSpacing w:val="0"/>
      </w:pPr>
      <w:r w:rsidRPr="00FE56FE">
        <w:t xml:space="preserve">FFS: </w:t>
      </w:r>
      <w:r>
        <w:t>Whether number of slots within which the number of monitoring occasions is counted is needed and if needed, the value of the n</w:t>
      </w:r>
      <w:r w:rsidRPr="00FE56FE">
        <w:t>umber of slots</w:t>
      </w:r>
    </w:p>
    <w:p w14:paraId="0D3E5162" w14:textId="77777777" w:rsidR="001C2C87" w:rsidRDefault="001C2C87" w:rsidP="001C2C87">
      <w:pPr>
        <w:pStyle w:val="ListParagraph"/>
        <w:numPr>
          <w:ilvl w:val="0"/>
          <w:numId w:val="6"/>
        </w:numPr>
        <w:snapToGrid w:val="0"/>
        <w:contextualSpacing w:val="0"/>
      </w:pPr>
      <w:r>
        <w:t xml:space="preserve">Alt 3: A sliding window of N slots for defining multi-slot PDCCH monitoring capability. </w:t>
      </w:r>
    </w:p>
    <w:p w14:paraId="2AC4DA92" w14:textId="77777777" w:rsidR="001C2C87" w:rsidRDefault="001C2C87" w:rsidP="001C2C87">
      <w:pPr>
        <w:pStyle w:val="ListParagraph"/>
        <w:numPr>
          <w:ilvl w:val="1"/>
          <w:numId w:val="6"/>
        </w:numPr>
        <w:snapToGrid w:val="0"/>
        <w:contextualSpacing w:val="0"/>
      </w:pPr>
      <w:r>
        <w:t>FFS: Increments in which sliding occurs</w:t>
      </w:r>
    </w:p>
    <w:p w14:paraId="5D01CED5" w14:textId="77777777" w:rsidR="001C2C87" w:rsidRDefault="001C2C87" w:rsidP="001C2C87">
      <w:pPr>
        <w:pStyle w:val="ListParagraph"/>
        <w:numPr>
          <w:ilvl w:val="0"/>
          <w:numId w:val="6"/>
        </w:numPr>
        <w:snapToGrid w:val="0"/>
        <w:contextualSpacing w:val="0"/>
      </w:pPr>
      <w:r>
        <w:t>Specific numbers for X, Y and N may depend on UE capability and gNB configuration</w:t>
      </w:r>
    </w:p>
    <w:p w14:paraId="29689946" w14:textId="77777777" w:rsidR="001C2C87" w:rsidRDefault="001C2C87" w:rsidP="001C2C87">
      <w:pPr>
        <w:pStyle w:val="ListParagraph"/>
        <w:numPr>
          <w:ilvl w:val="1"/>
          <w:numId w:val="6"/>
        </w:numPr>
        <w:snapToGrid w:val="0"/>
        <w:contextualSpacing w:val="0"/>
      </w:pPr>
      <w:r>
        <w:t xml:space="preserve">Examples: </w:t>
      </w:r>
    </w:p>
    <w:p w14:paraId="2CCCC861" w14:textId="77777777" w:rsidR="001C2C87" w:rsidRDefault="001C2C87" w:rsidP="001C2C87">
      <w:pPr>
        <w:pStyle w:val="ListParagraph"/>
        <w:numPr>
          <w:ilvl w:val="2"/>
          <w:numId w:val="6"/>
        </w:numPr>
        <w:snapToGrid w:val="0"/>
        <w:contextualSpacing w:val="0"/>
      </w:pPr>
      <w:r>
        <w:t>N = [4] slots for 480 kHz SCS and N = [8] slots for 960 kHz SCS</w:t>
      </w:r>
    </w:p>
    <w:p w14:paraId="751D6ECB" w14:textId="39C6D9D0" w:rsidR="001C2C87" w:rsidRDefault="001C2C87" w:rsidP="001C2C87">
      <w:pPr>
        <w:pStyle w:val="ListParagraph"/>
        <w:numPr>
          <w:ilvl w:val="2"/>
          <w:numId w:val="6"/>
        </w:numPr>
        <w:snapToGrid w:val="0"/>
        <w:contextualSpacing w:val="0"/>
      </w:pPr>
      <w:r>
        <w:t>X = [4] slots for 480 kHz SCS and X = [8] slots for 960 kHz SCS</w:t>
      </w:r>
    </w:p>
    <w:p w14:paraId="0F7D507A" w14:textId="41577EAE" w:rsidR="00DB3B77" w:rsidRDefault="00DB3B77" w:rsidP="00DB3B77">
      <w:pPr>
        <w:pStyle w:val="Heading4"/>
      </w:pPr>
      <w:r>
        <w:t>104b-e</w:t>
      </w:r>
    </w:p>
    <w:p w14:paraId="253BA0DD" w14:textId="77777777" w:rsidR="0072561C" w:rsidRDefault="0072561C" w:rsidP="0072561C">
      <w:pPr>
        <w:ind w:left="1440" w:hanging="1440"/>
      </w:pPr>
      <w:r w:rsidRPr="0097586E">
        <w:rPr>
          <w:highlight w:val="green"/>
        </w:rPr>
        <w:t>Agreement:</w:t>
      </w:r>
    </w:p>
    <w:p w14:paraId="7B97113A" w14:textId="77777777" w:rsidR="0072561C" w:rsidRPr="002C1E66" w:rsidRDefault="0072561C" w:rsidP="0072561C">
      <w:pPr>
        <w:ind w:left="1440" w:hanging="1440"/>
      </w:pPr>
      <w:r>
        <w:t xml:space="preserve">Previous agreement is </w:t>
      </w:r>
      <w:proofErr w:type="spellStart"/>
      <w:r>
        <w:t>modifed</w:t>
      </w:r>
      <w:proofErr w:type="spellEnd"/>
      <w:r>
        <w:t xml:space="preserve"> as follows:</w:t>
      </w:r>
    </w:p>
    <w:p w14:paraId="6D7CE131" w14:textId="77777777" w:rsidR="0072561C" w:rsidRDefault="0072561C" w:rsidP="0072561C">
      <w:pPr>
        <w:ind w:left="1440" w:hanging="1440"/>
      </w:pPr>
      <w:r>
        <w:t>Choose one of the following alternatives for defining the multi-slot PDCCH monitoring capability</w:t>
      </w:r>
    </w:p>
    <w:p w14:paraId="6AD81035" w14:textId="77777777" w:rsidR="0072561C" w:rsidRPr="002C1E66" w:rsidRDefault="0072561C" w:rsidP="0072561C">
      <w:pPr>
        <w:pStyle w:val="ListParagraph"/>
        <w:numPr>
          <w:ilvl w:val="0"/>
          <w:numId w:val="6"/>
        </w:numPr>
        <w:snapToGrid w:val="0"/>
        <w:contextualSpacing w:val="0"/>
      </w:pPr>
      <w:r>
        <w:t xml:space="preserve">Alt 1: Use </w:t>
      </w:r>
      <w:r w:rsidRPr="002C1E66">
        <w:t xml:space="preserve">a fixed pattern of slot groups as the baseline to define the new capability. </w:t>
      </w:r>
    </w:p>
    <w:p w14:paraId="7DF2A162" w14:textId="77777777" w:rsidR="0072561C" w:rsidRPr="002C1E66" w:rsidRDefault="0072561C" w:rsidP="0072561C">
      <w:pPr>
        <w:pStyle w:val="ListParagraph"/>
        <w:numPr>
          <w:ilvl w:val="1"/>
          <w:numId w:val="6"/>
        </w:numPr>
        <w:snapToGrid w:val="0"/>
        <w:contextualSpacing w:val="0"/>
      </w:pPr>
      <w:r w:rsidRPr="002C1E66">
        <w:t>Each slot group consists of X slots</w:t>
      </w:r>
    </w:p>
    <w:p w14:paraId="60262E9A" w14:textId="77777777" w:rsidR="0072561C" w:rsidRPr="002C1E66" w:rsidRDefault="0072561C" w:rsidP="0072561C">
      <w:pPr>
        <w:pStyle w:val="ListParagraph"/>
        <w:numPr>
          <w:ilvl w:val="1"/>
          <w:numId w:val="6"/>
        </w:numPr>
        <w:snapToGrid w:val="0"/>
        <w:contextualSpacing w:val="0"/>
      </w:pPr>
      <w:r w:rsidRPr="002C1E66">
        <w:t>Slot groups are consecutive and non-overlapping</w:t>
      </w:r>
    </w:p>
    <w:p w14:paraId="33D6A97B" w14:textId="77777777" w:rsidR="0072561C" w:rsidRPr="002C1E66" w:rsidRDefault="0072561C" w:rsidP="0072561C">
      <w:pPr>
        <w:pStyle w:val="ListParagraph"/>
        <w:numPr>
          <w:ilvl w:val="1"/>
          <w:numId w:val="6"/>
        </w:numPr>
        <w:snapToGrid w:val="0"/>
        <w:contextualSpacing w:val="0"/>
      </w:pPr>
      <w:r w:rsidRPr="002C1E66">
        <w:t>The capability indicates the BD/CCE budget within Y consecutive [symbols or slots] in each slot group separately</w:t>
      </w:r>
    </w:p>
    <w:p w14:paraId="4D309DDD" w14:textId="77777777" w:rsidR="0072561C" w:rsidRPr="002C1E66" w:rsidRDefault="0072561C" w:rsidP="0072561C">
      <w:pPr>
        <w:pStyle w:val="ListParagraph"/>
        <w:numPr>
          <w:ilvl w:val="1"/>
          <w:numId w:val="6"/>
        </w:numPr>
        <w:snapToGrid w:val="0"/>
        <w:contextualSpacing w:val="0"/>
      </w:pPr>
      <w:r w:rsidRPr="002C1E66">
        <w:t xml:space="preserve">FFS: Supported values/constraints of X and Y, </w:t>
      </w:r>
      <w:proofErr w:type="gramStart"/>
      <w:r w:rsidRPr="002C1E66">
        <w:t>e.g.</w:t>
      </w:r>
      <w:proofErr w:type="gramEnd"/>
      <w:r w:rsidRPr="002C1E66">
        <w:t xml:space="preserve"> Y&lt;=X, Y=X</w:t>
      </w:r>
    </w:p>
    <w:p w14:paraId="5D24FA61" w14:textId="77777777" w:rsidR="0072561C" w:rsidRPr="002C1E66" w:rsidRDefault="0072561C" w:rsidP="0072561C">
      <w:pPr>
        <w:pStyle w:val="ListParagraph"/>
        <w:numPr>
          <w:ilvl w:val="1"/>
          <w:numId w:val="6"/>
        </w:numPr>
        <w:snapToGrid w:val="0"/>
        <w:contextualSpacing w:val="0"/>
      </w:pPr>
      <w:r w:rsidRPr="002C1E66">
        <w:t xml:space="preserve">FFS: Restrictions on location of the Y [symbols or slots] within a slot group, </w:t>
      </w:r>
      <w:proofErr w:type="gramStart"/>
      <w:r w:rsidRPr="002C1E66">
        <w:t>e.g.</w:t>
      </w:r>
      <w:proofErr w:type="gramEnd"/>
      <w:r w:rsidRPr="002C1E66">
        <w:t xml:space="preserve"> the Y [symbols or slots] always start at the first slot within a slot group</w:t>
      </w:r>
    </w:p>
    <w:p w14:paraId="6EA645EF" w14:textId="77777777" w:rsidR="0072561C" w:rsidRPr="002C1E66" w:rsidRDefault="0072561C" w:rsidP="0072561C">
      <w:pPr>
        <w:pStyle w:val="ListParagraph"/>
        <w:numPr>
          <w:ilvl w:val="1"/>
          <w:numId w:val="6"/>
        </w:numPr>
        <w:snapToGrid w:val="0"/>
        <w:contextualSpacing w:val="0"/>
      </w:pPr>
      <w:r w:rsidRPr="002C1E66">
        <w:t xml:space="preserve">FFS: </w:t>
      </w:r>
      <w:r>
        <w:t>Further definition of capabilities</w:t>
      </w:r>
    </w:p>
    <w:p w14:paraId="7BD5D4D6" w14:textId="77777777" w:rsidR="0072561C" w:rsidRPr="002C1E66" w:rsidRDefault="0072561C" w:rsidP="0072561C">
      <w:pPr>
        <w:pStyle w:val="ListParagraph"/>
        <w:numPr>
          <w:ilvl w:val="0"/>
          <w:numId w:val="6"/>
        </w:numPr>
        <w:snapToGrid w:val="0"/>
        <w:contextualSpacing w:val="0"/>
      </w:pPr>
      <w:r w:rsidRPr="002C1E66">
        <w:t>Alt 2: Use an (X, Y) span as the baseline to define the new capability</w:t>
      </w:r>
    </w:p>
    <w:p w14:paraId="55530F0D" w14:textId="77777777" w:rsidR="0072561C" w:rsidRPr="002C1E66" w:rsidRDefault="0072561C" w:rsidP="0072561C">
      <w:pPr>
        <w:pStyle w:val="ListParagraph"/>
        <w:numPr>
          <w:ilvl w:val="1"/>
          <w:numId w:val="6"/>
        </w:numPr>
        <w:snapToGrid w:val="0"/>
        <w:contextualSpacing w:val="0"/>
      </w:pPr>
      <w:r w:rsidRPr="002C1E66">
        <w:t xml:space="preserve">X is the minimum </w:t>
      </w:r>
      <w:r w:rsidRPr="002C1E66">
        <w:rPr>
          <w:rFonts w:eastAsia="Times New Roman"/>
        </w:rPr>
        <w:t>time separation between the start of two consecutive spans</w:t>
      </w:r>
    </w:p>
    <w:p w14:paraId="6E75428E" w14:textId="77777777" w:rsidR="0072561C" w:rsidRPr="002C1E66" w:rsidRDefault="0072561C" w:rsidP="0072561C">
      <w:pPr>
        <w:pStyle w:val="ListParagraph"/>
        <w:numPr>
          <w:ilvl w:val="1"/>
          <w:numId w:val="6"/>
        </w:numPr>
        <w:snapToGrid w:val="0"/>
        <w:contextualSpacing w:val="0"/>
      </w:pPr>
      <w:r w:rsidRPr="002C1E66">
        <w:t xml:space="preserve">The capability indicates the BD/CCE budget within a span of at most Y consecutive [symbols or slots] </w:t>
      </w:r>
    </w:p>
    <w:p w14:paraId="238743D0" w14:textId="77777777" w:rsidR="0072561C" w:rsidRPr="002C1E66" w:rsidRDefault="0072561C" w:rsidP="0072561C">
      <w:pPr>
        <w:pStyle w:val="ListParagraph"/>
        <w:numPr>
          <w:ilvl w:val="1"/>
          <w:numId w:val="6"/>
        </w:numPr>
        <w:snapToGrid w:val="0"/>
        <w:contextualSpacing w:val="0"/>
      </w:pPr>
      <w:r w:rsidRPr="002C1E66">
        <w:t>Y &lt;= X</w:t>
      </w:r>
    </w:p>
    <w:p w14:paraId="174150B7" w14:textId="77777777" w:rsidR="0072561C" w:rsidRPr="002C1E66" w:rsidRDefault="0072561C" w:rsidP="0072561C">
      <w:pPr>
        <w:pStyle w:val="ListParagraph"/>
        <w:numPr>
          <w:ilvl w:val="1"/>
          <w:numId w:val="6"/>
        </w:numPr>
        <w:snapToGrid w:val="0"/>
        <w:contextualSpacing w:val="0"/>
      </w:pPr>
      <w:r w:rsidRPr="002C1E66">
        <w:t xml:space="preserve">FFS: Exact values of X and Y and units in which they are defined (e.g., symbols, slots), including cases where a span is longer than one slot or crosses a slot boundary. </w:t>
      </w:r>
    </w:p>
    <w:p w14:paraId="3FC24144" w14:textId="77777777" w:rsidR="0072561C" w:rsidRDefault="0072561C" w:rsidP="0072561C">
      <w:pPr>
        <w:pStyle w:val="ListParagraph"/>
        <w:numPr>
          <w:ilvl w:val="1"/>
          <w:numId w:val="6"/>
        </w:numPr>
        <w:snapToGrid w:val="0"/>
        <w:contextualSpacing w:val="0"/>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1A4E9DCE" w14:textId="77777777" w:rsidR="0072561C" w:rsidRPr="002C1E66" w:rsidRDefault="0072561C" w:rsidP="0072561C">
      <w:pPr>
        <w:pStyle w:val="ListParagraph"/>
        <w:numPr>
          <w:ilvl w:val="1"/>
          <w:numId w:val="6"/>
        </w:numPr>
        <w:snapToGrid w:val="0"/>
        <w:contextualSpacing w:val="0"/>
      </w:pPr>
      <w:r w:rsidRPr="002C1E66">
        <w:t xml:space="preserve">FFS: </w:t>
      </w:r>
      <w:r>
        <w:t>Further definition of capabilities</w:t>
      </w:r>
    </w:p>
    <w:p w14:paraId="5508A1FB" w14:textId="77777777" w:rsidR="0072561C" w:rsidRPr="002C1E66" w:rsidRDefault="0072561C" w:rsidP="0072561C">
      <w:pPr>
        <w:pStyle w:val="ListParagraph"/>
        <w:numPr>
          <w:ilvl w:val="0"/>
          <w:numId w:val="6"/>
        </w:numPr>
        <w:snapToGrid w:val="0"/>
        <w:contextualSpacing w:val="0"/>
      </w:pPr>
      <w:r w:rsidRPr="002C1E66">
        <w:t xml:space="preserve">Alt 3: Use a sliding window of X slots as the baseline to define the new capability. </w:t>
      </w:r>
    </w:p>
    <w:p w14:paraId="473AF239" w14:textId="77777777" w:rsidR="0072561C" w:rsidRPr="002C1E66" w:rsidRDefault="0072561C" w:rsidP="0072561C">
      <w:pPr>
        <w:pStyle w:val="ListParagraph"/>
        <w:numPr>
          <w:ilvl w:val="1"/>
          <w:numId w:val="6"/>
        </w:numPr>
        <w:snapToGrid w:val="0"/>
        <w:contextualSpacing w:val="0"/>
      </w:pPr>
      <w:r w:rsidRPr="002C1E66">
        <w:t>The capability indicates the BD/CCE budget within the sliding window</w:t>
      </w:r>
    </w:p>
    <w:p w14:paraId="3B6B5EF5" w14:textId="77777777" w:rsidR="0072561C" w:rsidRPr="002C1E66" w:rsidRDefault="0072561C" w:rsidP="0072561C">
      <w:pPr>
        <w:pStyle w:val="ListParagraph"/>
        <w:numPr>
          <w:ilvl w:val="1"/>
          <w:numId w:val="6"/>
        </w:numPr>
        <w:snapToGrid w:val="0"/>
        <w:contextualSpacing w:val="0"/>
      </w:pPr>
      <w:r w:rsidRPr="002C1E66">
        <w:t xml:space="preserve"> The sliding unit of the sliding window is [1] slot.</w:t>
      </w:r>
    </w:p>
    <w:p w14:paraId="2126A636" w14:textId="77777777" w:rsidR="0072561C" w:rsidRPr="002C1E66" w:rsidRDefault="0072561C" w:rsidP="0072561C">
      <w:pPr>
        <w:pStyle w:val="ListParagraph"/>
        <w:numPr>
          <w:ilvl w:val="1"/>
          <w:numId w:val="6"/>
        </w:numPr>
        <w:snapToGrid w:val="0"/>
        <w:contextualSpacing w:val="0"/>
      </w:pPr>
      <w:r w:rsidRPr="002C1E66">
        <w:t xml:space="preserve">FFS: </w:t>
      </w:r>
      <w:r>
        <w:t>Further definition of capabilities</w:t>
      </w:r>
    </w:p>
    <w:p w14:paraId="62C32AD9" w14:textId="77777777" w:rsidR="0072561C" w:rsidRDefault="0072561C" w:rsidP="0072561C">
      <w:pPr>
        <w:pStyle w:val="ListParagraph"/>
        <w:numPr>
          <w:ilvl w:val="0"/>
          <w:numId w:val="6"/>
        </w:numPr>
        <w:snapToGrid w:val="0"/>
        <w:contextualSpacing w:val="0"/>
      </w:pPr>
      <w:r>
        <w:t>Specific numbers for X, Y may depend on UE capability and gNB configuration</w:t>
      </w:r>
    </w:p>
    <w:p w14:paraId="744FC0BD" w14:textId="77777777" w:rsidR="0072561C" w:rsidRDefault="0072561C" w:rsidP="0072561C">
      <w:pPr>
        <w:pStyle w:val="ListParagraph"/>
        <w:numPr>
          <w:ilvl w:val="1"/>
          <w:numId w:val="6"/>
        </w:numPr>
        <w:snapToGrid w:val="0"/>
        <w:contextualSpacing w:val="0"/>
      </w:pPr>
      <w:r>
        <w:t xml:space="preserve">Examples: </w:t>
      </w:r>
    </w:p>
    <w:p w14:paraId="32A200CE" w14:textId="77777777" w:rsidR="0072561C" w:rsidRDefault="0072561C" w:rsidP="0072561C">
      <w:pPr>
        <w:pStyle w:val="ListParagraph"/>
        <w:numPr>
          <w:ilvl w:val="2"/>
          <w:numId w:val="6"/>
        </w:numPr>
        <w:snapToGrid w:val="0"/>
        <w:contextualSpacing w:val="0"/>
      </w:pPr>
      <w:r>
        <w:t>X = [4] slots for 480 kHz SCS and X = [8] slots for 960 kHz SCS</w:t>
      </w:r>
    </w:p>
    <w:p w14:paraId="0C05B947" w14:textId="77777777" w:rsidR="0072561C" w:rsidRDefault="0072561C" w:rsidP="0072561C">
      <w:pPr>
        <w:pStyle w:val="ListParagraph"/>
        <w:snapToGrid w:val="0"/>
        <w:ind w:left="0"/>
      </w:pPr>
    </w:p>
    <w:p w14:paraId="52A1957C" w14:textId="77777777" w:rsidR="0072561C" w:rsidRPr="00B279A7" w:rsidRDefault="0072561C" w:rsidP="0072561C">
      <w:pPr>
        <w:pStyle w:val="ListParagraph"/>
        <w:snapToGrid w:val="0"/>
        <w:ind w:left="0"/>
        <w:rPr>
          <w:u w:val="single"/>
        </w:rPr>
      </w:pPr>
      <w:bookmarkStart w:id="12" w:name="_Hlk69545768"/>
      <w:r w:rsidRPr="00B279A7">
        <w:rPr>
          <w:u w:val="single"/>
        </w:rPr>
        <w:t>Conclusion:</w:t>
      </w:r>
    </w:p>
    <w:p w14:paraId="1BF094D5" w14:textId="77777777" w:rsidR="0072561C" w:rsidRDefault="0072561C" w:rsidP="0072561C">
      <w:pPr>
        <w:rPr>
          <w:rFonts w:ascii="Calibri" w:hAnsi="Calibri"/>
          <w:szCs w:val="22"/>
        </w:rPr>
      </w:pPr>
      <w:r>
        <w:t>For 120 kHz SCS, no multi-slot UE capability for PDCCH monitoring is needed.</w:t>
      </w:r>
    </w:p>
    <w:p w14:paraId="778A8099" w14:textId="77777777" w:rsidR="0072561C" w:rsidRDefault="0072561C" w:rsidP="0072561C"/>
    <w:p w14:paraId="177469E4" w14:textId="77777777" w:rsidR="0072561C" w:rsidRDefault="0072561C" w:rsidP="0072561C">
      <w:r w:rsidRPr="00B279A7">
        <w:rPr>
          <w:highlight w:val="green"/>
        </w:rPr>
        <w:t>Agreement:</w:t>
      </w:r>
    </w:p>
    <w:p w14:paraId="680F107D" w14:textId="77777777" w:rsidR="0072561C" w:rsidRDefault="0072561C" w:rsidP="0072561C">
      <w:r>
        <w:t>For 120 kHz SCS in 52.6-71 GHz, the BD/CCE budget is the same as that for 120 kHz in FR2.</w:t>
      </w:r>
    </w:p>
    <w:bookmarkEnd w:id="12"/>
    <w:p w14:paraId="54A3A69C" w14:textId="77777777" w:rsidR="0072561C" w:rsidRPr="0072561C" w:rsidRDefault="0072561C" w:rsidP="0072561C"/>
    <w:p w14:paraId="1430B631" w14:textId="77777777" w:rsidR="00436562" w:rsidRPr="00720A21" w:rsidRDefault="00436562" w:rsidP="00436562">
      <w:pPr>
        <w:pStyle w:val="Heading4"/>
      </w:pPr>
      <w:r>
        <w:t>105-e</w:t>
      </w:r>
    </w:p>
    <w:p w14:paraId="2BCA2AC7" w14:textId="77777777" w:rsidR="00436562" w:rsidRDefault="00436562" w:rsidP="00436562"/>
    <w:p w14:paraId="05D7D7E2" w14:textId="77777777" w:rsidR="00436562" w:rsidRPr="00720A21" w:rsidRDefault="00436562" w:rsidP="00436562">
      <w:pPr>
        <w:pStyle w:val="Heading4"/>
      </w:pPr>
      <w:r>
        <w:t>106-e</w:t>
      </w:r>
    </w:p>
    <w:p w14:paraId="037BF713" w14:textId="77777777" w:rsidR="00542A45" w:rsidRDefault="00542A45" w:rsidP="00542A45">
      <w:pPr>
        <w:rPr>
          <w:lang w:eastAsia="x-none"/>
        </w:rPr>
      </w:pPr>
      <w:r w:rsidRPr="00C46E7F">
        <w:rPr>
          <w:highlight w:val="green"/>
          <w:lang w:eastAsia="x-none"/>
        </w:rPr>
        <w:t>Agreement:</w:t>
      </w:r>
    </w:p>
    <w:p w14:paraId="45C2461B" w14:textId="77777777" w:rsidR="00542A45" w:rsidRPr="00AC1A35" w:rsidRDefault="00542A45" w:rsidP="00542A45">
      <w:r w:rsidRPr="00AC1A35">
        <w:t>For reporting the multi-slot PDCCH monitoring capability, at least the following values are supported:</w:t>
      </w:r>
    </w:p>
    <w:p w14:paraId="4908481C" w14:textId="77777777" w:rsidR="00542A45" w:rsidRPr="00AC1A35" w:rsidRDefault="00542A45" w:rsidP="003F0690">
      <w:pPr>
        <w:pStyle w:val="ListParagraph"/>
        <w:numPr>
          <w:ilvl w:val="0"/>
          <w:numId w:val="54"/>
        </w:numPr>
        <w:snapToGrid w:val="0"/>
        <w:contextualSpacing w:val="0"/>
      </w:pPr>
      <w:r w:rsidRPr="00AC1A35">
        <w:t>X=4 slots for SCS 480 kHz</w:t>
      </w:r>
    </w:p>
    <w:p w14:paraId="5DC32CE4" w14:textId="77777777" w:rsidR="00542A45" w:rsidRPr="00AC1A35" w:rsidRDefault="00542A45" w:rsidP="003F0690">
      <w:pPr>
        <w:pStyle w:val="ListParagraph"/>
        <w:numPr>
          <w:ilvl w:val="0"/>
          <w:numId w:val="54"/>
        </w:numPr>
        <w:snapToGrid w:val="0"/>
        <w:contextualSpacing w:val="0"/>
      </w:pPr>
      <w:r w:rsidRPr="00AC1A35">
        <w:t>X=8 slots for SCS 960 kHz</w:t>
      </w:r>
    </w:p>
    <w:p w14:paraId="239E150D" w14:textId="77777777" w:rsidR="00542A45" w:rsidRDefault="00542A45" w:rsidP="00542A45">
      <w:pPr>
        <w:rPr>
          <w:lang w:eastAsia="x-none"/>
        </w:rPr>
      </w:pPr>
    </w:p>
    <w:p w14:paraId="029A4E9F" w14:textId="77777777" w:rsidR="00542A45" w:rsidRDefault="00542A45" w:rsidP="00542A45">
      <w:pPr>
        <w:rPr>
          <w:lang w:eastAsia="x-none"/>
        </w:rPr>
      </w:pPr>
      <w:r w:rsidRPr="002147B0">
        <w:rPr>
          <w:highlight w:val="green"/>
          <w:lang w:eastAsia="x-none"/>
        </w:rPr>
        <w:t>Agreement:</w:t>
      </w:r>
    </w:p>
    <w:p w14:paraId="74C6D465" w14:textId="77777777" w:rsidR="00542A45" w:rsidRPr="003A7E58" w:rsidRDefault="00542A45" w:rsidP="003F0690">
      <w:pPr>
        <w:numPr>
          <w:ilvl w:val="0"/>
          <w:numId w:val="56"/>
        </w:numPr>
        <w:spacing w:line="240" w:lineRule="auto"/>
      </w:pPr>
      <w:r w:rsidRPr="003A7E58">
        <w:t>Revise Alt 1 in previous agreement to the following</w:t>
      </w:r>
      <w:r>
        <w:t xml:space="preserve"> (this agreement does not select Alt. 1)</w:t>
      </w:r>
      <w:r w:rsidRPr="003A7E58">
        <w:t>:</w:t>
      </w:r>
    </w:p>
    <w:p w14:paraId="0ACF0E19" w14:textId="77777777" w:rsidR="00542A45" w:rsidRPr="003A7E58" w:rsidRDefault="00542A45" w:rsidP="003F0690">
      <w:pPr>
        <w:pStyle w:val="ListParagraph"/>
        <w:numPr>
          <w:ilvl w:val="0"/>
          <w:numId w:val="55"/>
        </w:numPr>
        <w:snapToGrid w:val="0"/>
        <w:contextualSpacing w:val="0"/>
      </w:pPr>
      <w:r w:rsidRPr="003A7E58">
        <w:t xml:space="preserve">Alt 1: Use a fixed pattern of slot groups as the baseline to define the new capability. </w:t>
      </w:r>
    </w:p>
    <w:p w14:paraId="445C92C0" w14:textId="77777777" w:rsidR="00542A45" w:rsidRPr="003A7E58" w:rsidRDefault="00542A45" w:rsidP="003F0690">
      <w:pPr>
        <w:pStyle w:val="ListParagraph"/>
        <w:numPr>
          <w:ilvl w:val="1"/>
          <w:numId w:val="55"/>
        </w:numPr>
        <w:snapToGrid w:val="0"/>
        <w:contextualSpacing w:val="0"/>
      </w:pPr>
      <w:r w:rsidRPr="003A7E58">
        <w:t>Each slot group consists of X slots</w:t>
      </w:r>
    </w:p>
    <w:p w14:paraId="2E769609" w14:textId="77777777" w:rsidR="00542A45" w:rsidRPr="003A7E58" w:rsidRDefault="00542A45" w:rsidP="003F0690">
      <w:pPr>
        <w:pStyle w:val="ListParagraph"/>
        <w:numPr>
          <w:ilvl w:val="1"/>
          <w:numId w:val="55"/>
        </w:numPr>
        <w:snapToGrid w:val="0"/>
        <w:contextualSpacing w:val="0"/>
      </w:pPr>
      <w:r w:rsidRPr="003A7E58">
        <w:t>Slot groups are consecutive and non-overlapping</w:t>
      </w:r>
    </w:p>
    <w:p w14:paraId="16669949" w14:textId="77777777" w:rsidR="00542A45" w:rsidRPr="003A7E58" w:rsidRDefault="00542A45" w:rsidP="003F0690">
      <w:pPr>
        <w:pStyle w:val="ListParagraph"/>
        <w:numPr>
          <w:ilvl w:val="1"/>
          <w:numId w:val="55"/>
        </w:numPr>
        <w:snapToGrid w:val="0"/>
        <w:contextualSpacing w:val="0"/>
      </w:pPr>
      <w:r w:rsidRPr="003A7E58">
        <w:t xml:space="preserve">The capability indicates the BD/CCE budget within Y consecutive </w:t>
      </w:r>
      <w:r w:rsidRPr="003A7E58">
        <w:rPr>
          <w:color w:val="FF0000"/>
        </w:rPr>
        <w:t xml:space="preserve">slots </w:t>
      </w:r>
      <w:r w:rsidRPr="003A7E58">
        <w:t>in each slot group separately</w:t>
      </w:r>
    </w:p>
    <w:p w14:paraId="791339F7" w14:textId="77777777" w:rsidR="00542A45" w:rsidRPr="003A7E58" w:rsidRDefault="00542A45" w:rsidP="003F0690">
      <w:pPr>
        <w:pStyle w:val="ListParagraph"/>
        <w:numPr>
          <w:ilvl w:val="1"/>
          <w:numId w:val="55"/>
        </w:numPr>
        <w:snapToGrid w:val="0"/>
        <w:contextualSpacing w:val="0"/>
        <w:rPr>
          <w:color w:val="FF0000"/>
        </w:rPr>
      </w:pPr>
      <w:r w:rsidRPr="003A7E58">
        <w:rPr>
          <w:color w:val="FF0000"/>
        </w:rPr>
        <w:t>Further discuss down-selection of Y within 1&lt;=Y&lt;=X/2 (both in units of slot) when X&gt;1</w:t>
      </w:r>
    </w:p>
    <w:p w14:paraId="71A3BEA0" w14:textId="77777777" w:rsidR="00542A45" w:rsidRPr="003A7E58" w:rsidRDefault="00542A45" w:rsidP="003F0690">
      <w:pPr>
        <w:pStyle w:val="ListParagraph"/>
        <w:numPr>
          <w:ilvl w:val="1"/>
          <w:numId w:val="55"/>
        </w:numPr>
        <w:snapToGrid w:val="0"/>
        <w:contextualSpacing w:val="0"/>
        <w:rPr>
          <w:strike/>
        </w:rPr>
      </w:pPr>
      <w:r w:rsidRPr="003A7E58">
        <w:rPr>
          <w:strike/>
        </w:rPr>
        <w:lastRenderedPageBreak/>
        <w:t xml:space="preserve">FFS: Supported values/constraints of X and Y, </w:t>
      </w:r>
      <w:proofErr w:type="gramStart"/>
      <w:r w:rsidRPr="003A7E58">
        <w:rPr>
          <w:strike/>
        </w:rPr>
        <w:t>e.g.</w:t>
      </w:r>
      <w:proofErr w:type="gramEnd"/>
      <w:r w:rsidRPr="003A7E58">
        <w:rPr>
          <w:strike/>
        </w:rPr>
        <w:t xml:space="preserve"> Y&lt;=X, Y=X</w:t>
      </w:r>
    </w:p>
    <w:p w14:paraId="31D4F0BE" w14:textId="77777777" w:rsidR="00542A45" w:rsidRPr="003A7E58" w:rsidRDefault="00542A45" w:rsidP="003F0690">
      <w:pPr>
        <w:pStyle w:val="ListParagraph"/>
        <w:numPr>
          <w:ilvl w:val="1"/>
          <w:numId w:val="55"/>
        </w:numPr>
        <w:snapToGrid w:val="0"/>
        <w:contextualSpacing w:val="0"/>
      </w:pPr>
      <w:r w:rsidRPr="003A7E58">
        <w:t xml:space="preserve">FFS: Restrictions on location of the Y </w:t>
      </w:r>
      <w:r w:rsidRPr="003A7E58">
        <w:rPr>
          <w:color w:val="FF0000"/>
        </w:rPr>
        <w:t xml:space="preserve">slots </w:t>
      </w:r>
      <w:r w:rsidRPr="003A7E58">
        <w:t xml:space="preserve">within a slot group, </w:t>
      </w:r>
      <w:proofErr w:type="gramStart"/>
      <w:r w:rsidRPr="003A7E58">
        <w:t>e.g.</w:t>
      </w:r>
      <w:proofErr w:type="gramEnd"/>
      <w:r w:rsidRPr="003A7E58">
        <w:t xml:space="preserve"> the Y </w:t>
      </w:r>
      <w:r w:rsidRPr="003A7E58">
        <w:rPr>
          <w:color w:val="FF0000"/>
        </w:rPr>
        <w:t>slots</w:t>
      </w:r>
      <w:r w:rsidRPr="003A7E58">
        <w:t xml:space="preserve"> always start at the first slot within a slot group</w:t>
      </w:r>
    </w:p>
    <w:p w14:paraId="51248329" w14:textId="77777777" w:rsidR="00542A45" w:rsidRPr="003A7E58" w:rsidRDefault="00542A45" w:rsidP="003F0690">
      <w:pPr>
        <w:pStyle w:val="ListParagraph"/>
        <w:numPr>
          <w:ilvl w:val="1"/>
          <w:numId w:val="55"/>
        </w:numPr>
        <w:snapToGrid w:val="0"/>
        <w:contextualSpacing w:val="0"/>
      </w:pPr>
      <w:r w:rsidRPr="003A7E58">
        <w:t>FFS: Further definition of capabilities</w:t>
      </w:r>
    </w:p>
    <w:p w14:paraId="00C8A972" w14:textId="77777777" w:rsidR="00542A45" w:rsidRDefault="00542A45" w:rsidP="003F0690">
      <w:pPr>
        <w:numPr>
          <w:ilvl w:val="0"/>
          <w:numId w:val="56"/>
        </w:numPr>
        <w:spacing w:line="240" w:lineRule="auto"/>
      </w:pPr>
      <w:r>
        <w:t>FFS: What the UE capability defines for monitoring within the Y slots</w:t>
      </w:r>
    </w:p>
    <w:p w14:paraId="2D191CF5" w14:textId="77777777" w:rsidR="00542A45" w:rsidRDefault="00542A45" w:rsidP="00542A45">
      <w:pPr>
        <w:rPr>
          <w:lang w:eastAsia="x-none"/>
        </w:rPr>
      </w:pPr>
    </w:p>
    <w:p w14:paraId="3778B2BB" w14:textId="77777777" w:rsidR="00542A45" w:rsidRDefault="00542A45" w:rsidP="00542A45">
      <w:pPr>
        <w:rPr>
          <w:lang w:eastAsia="x-none"/>
        </w:rPr>
      </w:pPr>
      <w:r w:rsidRPr="00342C2D">
        <w:rPr>
          <w:highlight w:val="green"/>
          <w:lang w:eastAsia="x-none"/>
        </w:rPr>
        <w:t>Agreement:</w:t>
      </w:r>
    </w:p>
    <w:p w14:paraId="2C6D791A" w14:textId="77777777" w:rsidR="00542A45" w:rsidRDefault="00542A45" w:rsidP="00542A45">
      <w:pPr>
        <w:rPr>
          <w:lang w:eastAsia="x-none"/>
        </w:rPr>
      </w:pPr>
      <w:r>
        <w:rPr>
          <w:lang w:eastAsia="x-none"/>
        </w:rPr>
        <w:t>Revise prior agreement including modifications to Alt. 1 as follows:</w:t>
      </w:r>
    </w:p>
    <w:p w14:paraId="7ECBAF69" w14:textId="77777777" w:rsidR="00542A45" w:rsidRPr="009E0620" w:rsidRDefault="00542A45" w:rsidP="00542A45">
      <w:pPr>
        <w:pStyle w:val="ListParagraph"/>
        <w:numPr>
          <w:ilvl w:val="0"/>
          <w:numId w:val="6"/>
        </w:numPr>
        <w:snapToGrid w:val="0"/>
        <w:contextualSpacing w:val="0"/>
      </w:pPr>
      <w:r>
        <w:t xml:space="preserve">Alt. 1: </w:t>
      </w:r>
      <w:r w:rsidRPr="009E0620">
        <w:t xml:space="preserve">Use a fixed pattern of slot groups as the baseline to define the new capability. </w:t>
      </w:r>
    </w:p>
    <w:p w14:paraId="67154E98" w14:textId="77777777" w:rsidR="00542A45" w:rsidRPr="009E0620" w:rsidRDefault="00542A45" w:rsidP="00542A45">
      <w:pPr>
        <w:pStyle w:val="ListParagraph"/>
        <w:numPr>
          <w:ilvl w:val="1"/>
          <w:numId w:val="6"/>
        </w:numPr>
        <w:snapToGrid w:val="0"/>
        <w:contextualSpacing w:val="0"/>
      </w:pPr>
      <w:r w:rsidRPr="009E0620">
        <w:t>Each slot group consists of X slots</w:t>
      </w:r>
    </w:p>
    <w:p w14:paraId="37751C5F" w14:textId="77777777" w:rsidR="00542A45" w:rsidRPr="009E0620" w:rsidRDefault="00542A45" w:rsidP="00542A45">
      <w:pPr>
        <w:pStyle w:val="ListParagraph"/>
        <w:numPr>
          <w:ilvl w:val="1"/>
          <w:numId w:val="6"/>
        </w:numPr>
        <w:snapToGrid w:val="0"/>
        <w:contextualSpacing w:val="0"/>
      </w:pPr>
      <w:r w:rsidRPr="009E0620">
        <w:t>Slot groups are consecutive and non-overlapping</w:t>
      </w:r>
    </w:p>
    <w:p w14:paraId="22CE4BB8" w14:textId="77777777" w:rsidR="00542A45" w:rsidRPr="009E0620" w:rsidRDefault="00542A45" w:rsidP="00542A45">
      <w:pPr>
        <w:pStyle w:val="ListParagraph"/>
        <w:numPr>
          <w:ilvl w:val="1"/>
          <w:numId w:val="6"/>
        </w:numPr>
        <w:snapToGrid w:val="0"/>
        <w:contextualSpacing w:val="0"/>
      </w:pPr>
      <w:r w:rsidRPr="009E0620">
        <w:t>The capability indicates the BD/CCE budget</w:t>
      </w:r>
      <w:r w:rsidRPr="003733BE">
        <w:rPr>
          <w:color w:val="FF0000"/>
        </w:rPr>
        <w:t xml:space="preserve"> </w:t>
      </w:r>
      <w:r w:rsidRPr="009E0620">
        <w:t xml:space="preserve">within Y consecutive slots in each slot group </w:t>
      </w:r>
      <w:r w:rsidRPr="009E0620">
        <w:rPr>
          <w:strike/>
          <w:color w:val="FF0000"/>
        </w:rPr>
        <w:t>separately</w:t>
      </w:r>
    </w:p>
    <w:p w14:paraId="5F3B9833" w14:textId="77777777" w:rsidR="00542A45" w:rsidRPr="009E0620" w:rsidRDefault="00542A45" w:rsidP="00542A45">
      <w:pPr>
        <w:pStyle w:val="ListParagraph"/>
        <w:numPr>
          <w:ilvl w:val="2"/>
          <w:numId w:val="6"/>
        </w:numPr>
        <w:snapToGrid w:val="0"/>
        <w:contextualSpacing w:val="0"/>
      </w:pPr>
      <w:r w:rsidRPr="009E0620">
        <w:rPr>
          <w:color w:val="FF0000"/>
        </w:rPr>
        <w:t>The location of the Y slots within the X slots is maintained across different slot groups</w:t>
      </w:r>
    </w:p>
    <w:p w14:paraId="0C4ACBE0" w14:textId="77777777" w:rsidR="00542A45" w:rsidRPr="009E0620" w:rsidRDefault="00542A45" w:rsidP="00542A45">
      <w:pPr>
        <w:pStyle w:val="ListParagraph"/>
        <w:numPr>
          <w:ilvl w:val="1"/>
          <w:numId w:val="6"/>
        </w:numPr>
        <w:snapToGrid w:val="0"/>
        <w:contextualSpacing w:val="0"/>
      </w:pPr>
      <w:r w:rsidRPr="009E0620">
        <w:t>Further discuss down-selection of Y within 1&lt;=Y&lt;=X/2 (both in units of slot) when X&gt;1</w:t>
      </w:r>
    </w:p>
    <w:p w14:paraId="2C7C00B5" w14:textId="77777777" w:rsidR="00542A45" w:rsidRPr="003733BE" w:rsidRDefault="00542A45" w:rsidP="00542A45">
      <w:pPr>
        <w:pStyle w:val="ListParagraph"/>
        <w:numPr>
          <w:ilvl w:val="1"/>
          <w:numId w:val="6"/>
        </w:numPr>
        <w:snapToGrid w:val="0"/>
        <w:contextualSpacing w:val="0"/>
        <w:rPr>
          <w:strike/>
        </w:rPr>
      </w:pPr>
      <w:r w:rsidRPr="003733BE">
        <w:rPr>
          <w:strike/>
        </w:rPr>
        <w:t xml:space="preserve">FFS: Restrictions on location of the Y slots within a slot group, </w:t>
      </w:r>
      <w:proofErr w:type="gramStart"/>
      <w:r w:rsidRPr="003733BE">
        <w:rPr>
          <w:strike/>
        </w:rPr>
        <w:t>e.g.</w:t>
      </w:r>
      <w:proofErr w:type="gramEnd"/>
      <w:r w:rsidRPr="003733BE">
        <w:rPr>
          <w:strike/>
        </w:rPr>
        <w:t xml:space="preserve"> the Y slots always start at the first slot within a slot group</w:t>
      </w:r>
    </w:p>
    <w:p w14:paraId="2C33D94D" w14:textId="77777777" w:rsidR="00542A45" w:rsidRPr="009E0620" w:rsidRDefault="00542A45" w:rsidP="00542A45">
      <w:pPr>
        <w:pStyle w:val="ListParagraph"/>
        <w:numPr>
          <w:ilvl w:val="1"/>
          <w:numId w:val="6"/>
        </w:numPr>
        <w:snapToGrid w:val="0"/>
        <w:contextualSpacing w:val="0"/>
      </w:pPr>
      <w:r w:rsidRPr="009E0620">
        <w:t>FFS: Further definition of capabilities</w:t>
      </w:r>
    </w:p>
    <w:p w14:paraId="5C2425A1" w14:textId="77777777" w:rsidR="00542A45" w:rsidRPr="009E0620" w:rsidRDefault="00542A45" w:rsidP="00542A45">
      <w:pPr>
        <w:pStyle w:val="ListParagraph"/>
        <w:numPr>
          <w:ilvl w:val="0"/>
          <w:numId w:val="6"/>
        </w:numPr>
        <w:snapToGrid w:val="0"/>
        <w:contextualSpacing w:val="0"/>
        <w:rPr>
          <w:color w:val="FF0000"/>
        </w:rPr>
      </w:pPr>
      <w:r w:rsidRPr="009E0620">
        <w:rPr>
          <w:color w:val="FF0000"/>
        </w:rPr>
        <w:t>FFS</w:t>
      </w:r>
      <w:r>
        <w:rPr>
          <w:color w:val="FF0000"/>
        </w:rPr>
        <w:t>:</w:t>
      </w:r>
      <w:r w:rsidRPr="009E0620">
        <w:rPr>
          <w:color w:val="FF0000"/>
        </w:rPr>
        <w:t xml:space="preserve"> </w:t>
      </w:r>
      <w:r>
        <w:rPr>
          <w:color w:val="FF0000"/>
        </w:rPr>
        <w:t>T</w:t>
      </w:r>
      <w:r w:rsidRPr="009E0620">
        <w:rPr>
          <w:color w:val="FF0000"/>
        </w:rPr>
        <w:t>he following issues for the search space configuration discussion</w:t>
      </w:r>
    </w:p>
    <w:p w14:paraId="71C47657" w14:textId="77777777" w:rsidR="00542A45" w:rsidRPr="00453983" w:rsidRDefault="00542A45" w:rsidP="00542A45">
      <w:pPr>
        <w:pStyle w:val="ListParagraph"/>
        <w:numPr>
          <w:ilvl w:val="1"/>
          <w:numId w:val="6"/>
        </w:numPr>
        <w:snapToGrid w:val="0"/>
        <w:contextualSpacing w:val="0"/>
        <w:rPr>
          <w:color w:val="FF0000"/>
        </w:rPr>
      </w:pPr>
      <w:r w:rsidRPr="00453983">
        <w:rPr>
          <w:color w:val="FF0000"/>
        </w:rPr>
        <w:t>Whether a slot group is aligned with a slot boundary</w:t>
      </w:r>
    </w:p>
    <w:p w14:paraId="18FCD42E" w14:textId="77777777" w:rsidR="00542A45" w:rsidRDefault="00542A45" w:rsidP="00542A45">
      <w:pPr>
        <w:pStyle w:val="ListParagraph"/>
        <w:numPr>
          <w:ilvl w:val="1"/>
          <w:numId w:val="6"/>
        </w:numPr>
        <w:snapToGrid w:val="0"/>
        <w:contextualSpacing w:val="0"/>
        <w:rPr>
          <w:color w:val="FF0000"/>
        </w:rPr>
      </w:pPr>
      <w:r w:rsidRPr="009E0620">
        <w:rPr>
          <w:color w:val="FF0000"/>
        </w:rPr>
        <w:t xml:space="preserve">Restrictions on location of the Y slots within a slot group, </w:t>
      </w:r>
      <w:proofErr w:type="gramStart"/>
      <w:r w:rsidRPr="009E0620">
        <w:rPr>
          <w:color w:val="FF0000"/>
        </w:rPr>
        <w:t>e.g.</w:t>
      </w:r>
      <w:proofErr w:type="gramEnd"/>
      <w:r w:rsidRPr="009E0620">
        <w:rPr>
          <w:color w:val="FF0000"/>
        </w:rPr>
        <w:t xml:space="preserve"> whether to restrict the location of a SS to be within the first Y slots within a slot group</w:t>
      </w:r>
    </w:p>
    <w:p w14:paraId="3664A3D5" w14:textId="77777777" w:rsidR="00542A45" w:rsidRPr="00342C2D" w:rsidRDefault="00542A45" w:rsidP="003F0690">
      <w:pPr>
        <w:numPr>
          <w:ilvl w:val="0"/>
          <w:numId w:val="56"/>
        </w:numPr>
        <w:spacing w:line="240" w:lineRule="auto"/>
      </w:pPr>
      <w:r>
        <w:t>FFS: What the UE capability defines for monitoring within the Y slots</w:t>
      </w:r>
    </w:p>
    <w:p w14:paraId="4DEDE1EB" w14:textId="77777777" w:rsidR="00542A45" w:rsidRDefault="00542A45" w:rsidP="00542A45">
      <w:pPr>
        <w:rPr>
          <w:lang w:eastAsia="x-none"/>
        </w:rPr>
      </w:pPr>
    </w:p>
    <w:p w14:paraId="3A00CF69" w14:textId="77777777" w:rsidR="00542A45" w:rsidRDefault="00542A45" w:rsidP="00542A45">
      <w:pPr>
        <w:rPr>
          <w:lang w:eastAsia="x-none"/>
        </w:rPr>
      </w:pPr>
      <w:r w:rsidRPr="00342C2D">
        <w:rPr>
          <w:highlight w:val="green"/>
          <w:lang w:eastAsia="x-none"/>
        </w:rPr>
        <w:t>Agreement:</w:t>
      </w:r>
    </w:p>
    <w:p w14:paraId="4C21BD38" w14:textId="77777777" w:rsidR="00542A45" w:rsidRPr="00342C2D" w:rsidRDefault="00542A45" w:rsidP="003F0690">
      <w:pPr>
        <w:numPr>
          <w:ilvl w:val="0"/>
          <w:numId w:val="56"/>
        </w:numPr>
        <w:spacing w:line="240" w:lineRule="auto"/>
      </w:pPr>
      <w:r w:rsidRPr="00342C2D">
        <w:t>A UE supporting 480 kHz SCS supports multi-slot PDCCH monitoring for 480 kHz SCS.</w:t>
      </w:r>
    </w:p>
    <w:p w14:paraId="4564F186" w14:textId="77777777" w:rsidR="00542A45" w:rsidRPr="00342C2D" w:rsidRDefault="00542A45" w:rsidP="003F0690">
      <w:pPr>
        <w:numPr>
          <w:ilvl w:val="0"/>
          <w:numId w:val="56"/>
        </w:numPr>
        <w:spacing w:line="240" w:lineRule="auto"/>
      </w:pPr>
      <w:r w:rsidRPr="00342C2D">
        <w:t>A UE supporting 960 kHz SCS supports multi-slot PDCCH monitoring for 960 kHz SCS.</w:t>
      </w:r>
    </w:p>
    <w:p w14:paraId="4C9275E6" w14:textId="77777777" w:rsidR="00542A45" w:rsidRDefault="00542A45" w:rsidP="003F0690">
      <w:pPr>
        <w:numPr>
          <w:ilvl w:val="0"/>
          <w:numId w:val="56"/>
        </w:numPr>
        <w:spacing w:line="240" w:lineRule="auto"/>
      </w:pPr>
      <w:r w:rsidRPr="00342C2D">
        <w:t xml:space="preserve">FFS: whether to apply multi-slot PDCCH </w:t>
      </w:r>
      <w:proofErr w:type="gramStart"/>
      <w:r w:rsidRPr="00342C2D">
        <w:t>monitoring at all times</w:t>
      </w:r>
      <w:proofErr w:type="gramEnd"/>
      <w:r w:rsidRPr="00342C2D">
        <w:t xml:space="preserve"> and for all search spaces.</w:t>
      </w:r>
    </w:p>
    <w:p w14:paraId="29C1D8B0" w14:textId="77777777" w:rsidR="00542A45" w:rsidRDefault="00542A45" w:rsidP="00542A45">
      <w:pPr>
        <w:rPr>
          <w:lang w:eastAsia="x-none"/>
        </w:rPr>
      </w:pPr>
    </w:p>
    <w:p w14:paraId="4481A66F" w14:textId="77777777" w:rsidR="00436562" w:rsidRDefault="00436562" w:rsidP="00436562"/>
    <w:p w14:paraId="3CDAC60B" w14:textId="47BDCCEA" w:rsidR="00436562" w:rsidRDefault="00436562" w:rsidP="00436562">
      <w:pPr>
        <w:pStyle w:val="Heading4"/>
      </w:pPr>
      <w:r>
        <w:t>106b-e</w:t>
      </w:r>
    </w:p>
    <w:p w14:paraId="41A490FA" w14:textId="77777777" w:rsidR="0017629A" w:rsidRDefault="0017629A" w:rsidP="0017629A">
      <w:pPr>
        <w:rPr>
          <w:lang w:eastAsia="x-none"/>
        </w:rPr>
      </w:pPr>
      <w:r w:rsidRPr="00DF0C18">
        <w:rPr>
          <w:highlight w:val="green"/>
          <w:lang w:eastAsia="x-none"/>
        </w:rPr>
        <w:t>Agreement:</w:t>
      </w:r>
    </w:p>
    <w:p w14:paraId="615A97BE" w14:textId="77777777" w:rsidR="0017629A" w:rsidRPr="00392E7D" w:rsidRDefault="0017629A" w:rsidP="0017629A">
      <w:pPr>
        <w:numPr>
          <w:ilvl w:val="0"/>
          <w:numId w:val="100"/>
        </w:numPr>
        <w:spacing w:line="240" w:lineRule="auto"/>
        <w:rPr>
          <w:b/>
          <w:bCs/>
          <w:lang w:eastAsia="x-none"/>
        </w:rPr>
      </w:pPr>
      <w:r w:rsidRPr="00392E7D">
        <w:rPr>
          <w:lang w:eastAsia="x-none"/>
        </w:rPr>
        <w:t>Multi-slot PDCCH monitoring is based on slots within a slot group</w:t>
      </w:r>
    </w:p>
    <w:p w14:paraId="6B7C3474" w14:textId="77777777" w:rsidR="0017629A" w:rsidRPr="00392E7D" w:rsidRDefault="0017629A" w:rsidP="0017629A">
      <w:pPr>
        <w:numPr>
          <w:ilvl w:val="1"/>
          <w:numId w:val="100"/>
        </w:numPr>
        <w:spacing w:line="240" w:lineRule="auto"/>
        <w:rPr>
          <w:lang w:eastAsia="x-none"/>
        </w:rPr>
      </w:pPr>
      <w:r w:rsidRPr="00392E7D">
        <w:rPr>
          <w:lang w:eastAsia="x-none"/>
        </w:rPr>
        <w:t>Each slot group consists of X consecutive slots</w:t>
      </w:r>
    </w:p>
    <w:p w14:paraId="16F53D94" w14:textId="77777777" w:rsidR="0017629A" w:rsidRPr="00392E7D" w:rsidRDefault="0017629A" w:rsidP="0017629A">
      <w:pPr>
        <w:numPr>
          <w:ilvl w:val="2"/>
          <w:numId w:val="100"/>
        </w:numPr>
        <w:spacing w:line="240" w:lineRule="auto"/>
        <w:rPr>
          <w:lang w:eastAsia="x-none"/>
        </w:rPr>
      </w:pPr>
      <w:r w:rsidRPr="00392E7D">
        <w:rPr>
          <w:lang w:eastAsia="x-none"/>
        </w:rPr>
        <w:t>Slot groups are consecutive and non-overlapping</w:t>
      </w:r>
    </w:p>
    <w:p w14:paraId="59481EEC" w14:textId="77777777" w:rsidR="0017629A" w:rsidRPr="00392E7D" w:rsidRDefault="0017629A" w:rsidP="0017629A">
      <w:pPr>
        <w:numPr>
          <w:ilvl w:val="2"/>
          <w:numId w:val="100"/>
        </w:numPr>
        <w:spacing w:line="240" w:lineRule="auto"/>
        <w:rPr>
          <w:lang w:eastAsia="x-none"/>
        </w:rPr>
      </w:pPr>
      <w:r w:rsidRPr="00392E7D">
        <w:rPr>
          <w:lang w:eastAsia="x-none"/>
        </w:rPr>
        <w:t>The start of the first slot group in a subframe is aligned with the subframe boundary</w:t>
      </w:r>
    </w:p>
    <w:p w14:paraId="3ED71A80" w14:textId="77777777" w:rsidR="0017629A" w:rsidRPr="00392E7D" w:rsidRDefault="0017629A" w:rsidP="0017629A">
      <w:pPr>
        <w:numPr>
          <w:ilvl w:val="2"/>
          <w:numId w:val="100"/>
        </w:numPr>
        <w:spacing w:line="240" w:lineRule="auto"/>
        <w:rPr>
          <w:lang w:eastAsia="x-none"/>
        </w:rPr>
      </w:pPr>
      <w:r w:rsidRPr="00392E7D">
        <w:rPr>
          <w:lang w:eastAsia="x-none"/>
        </w:rPr>
        <w:t>The start of each slot group is aligned with a slot boundary</w:t>
      </w:r>
    </w:p>
    <w:p w14:paraId="5D208760" w14:textId="77777777" w:rsidR="0017629A" w:rsidRDefault="0017629A" w:rsidP="0017629A">
      <w:pPr>
        <w:numPr>
          <w:ilvl w:val="2"/>
          <w:numId w:val="100"/>
        </w:numPr>
        <w:spacing w:line="240" w:lineRule="auto"/>
        <w:rPr>
          <w:lang w:eastAsia="x-none"/>
        </w:rPr>
      </w:pPr>
      <w:r w:rsidRPr="00392E7D">
        <w:rPr>
          <w:lang w:eastAsia="x-none"/>
        </w:rPr>
        <w:t>Reporting the BD/CCE budget for X=4/8 slots (for 480/960 kHz resp.) is mandatory</w:t>
      </w:r>
      <w:r>
        <w:rPr>
          <w:lang w:eastAsia="x-none"/>
        </w:rPr>
        <w:t xml:space="preserve"> (if UE supports the corresponding SCS)</w:t>
      </w:r>
      <w:r w:rsidRPr="00392E7D">
        <w:rPr>
          <w:lang w:eastAsia="x-none"/>
        </w:rPr>
        <w:t>, and is optional for X</w:t>
      </w:r>
      <w:proofErr w:type="gramStart"/>
      <w:r w:rsidRPr="00392E7D">
        <w:rPr>
          <w:lang w:eastAsia="x-none"/>
        </w:rPr>
        <w:t>=</w:t>
      </w:r>
      <w:r>
        <w:rPr>
          <w:lang w:eastAsia="x-none"/>
        </w:rPr>
        <w:t>[</w:t>
      </w:r>
      <w:proofErr w:type="gramEnd"/>
      <w:r w:rsidRPr="00392E7D">
        <w:rPr>
          <w:lang w:eastAsia="x-none"/>
        </w:rPr>
        <w:t>2</w:t>
      </w:r>
      <w:r>
        <w:rPr>
          <w:lang w:eastAsia="x-none"/>
        </w:rPr>
        <w:t>]</w:t>
      </w:r>
      <w:r w:rsidRPr="00392E7D">
        <w:rPr>
          <w:lang w:eastAsia="x-none"/>
        </w:rPr>
        <w:t>/4 slots (for 480/960 kHz resp.)</w:t>
      </w:r>
    </w:p>
    <w:p w14:paraId="43F656C6" w14:textId="77777777" w:rsidR="0017629A" w:rsidRPr="00392E7D" w:rsidRDefault="0017629A" w:rsidP="0017629A">
      <w:pPr>
        <w:numPr>
          <w:ilvl w:val="0"/>
          <w:numId w:val="100"/>
        </w:numPr>
        <w:spacing w:line="240" w:lineRule="auto"/>
        <w:rPr>
          <w:lang w:eastAsia="x-none"/>
        </w:rPr>
      </w:pPr>
      <w:r>
        <w:rPr>
          <w:lang w:eastAsia="x-none"/>
        </w:rPr>
        <w:t>There is a common BD budget for all search spaces</w:t>
      </w:r>
    </w:p>
    <w:p w14:paraId="5C6BCF28" w14:textId="77777777" w:rsidR="0017629A" w:rsidRDefault="0017629A" w:rsidP="0017629A">
      <w:pPr>
        <w:numPr>
          <w:ilvl w:val="0"/>
          <w:numId w:val="100"/>
        </w:numPr>
        <w:spacing w:line="240" w:lineRule="auto"/>
        <w:rPr>
          <w:lang w:eastAsia="x-none"/>
        </w:rPr>
      </w:pPr>
      <w:r>
        <w:rPr>
          <w:lang w:eastAsia="x-none"/>
        </w:rPr>
        <w:t xml:space="preserve">FFS: </w:t>
      </w:r>
      <w:r w:rsidRPr="00392E7D">
        <w:rPr>
          <w:lang w:eastAsia="x-none"/>
        </w:rPr>
        <w:t>Search space configuration</w:t>
      </w:r>
    </w:p>
    <w:p w14:paraId="2EF71A95" w14:textId="77777777" w:rsidR="0017629A" w:rsidRPr="00392E7D" w:rsidRDefault="0017629A" w:rsidP="0017629A">
      <w:pPr>
        <w:numPr>
          <w:ilvl w:val="1"/>
          <w:numId w:val="100"/>
        </w:numPr>
        <w:spacing w:line="240" w:lineRule="auto"/>
        <w:rPr>
          <w:lang w:eastAsia="x-none"/>
        </w:rPr>
      </w:pPr>
      <w:r w:rsidRPr="00392E7D">
        <w:rPr>
          <w:rFonts w:hint="eastAsia"/>
          <w:lang w:eastAsia="x-none"/>
        </w:rPr>
        <w:t>F</w:t>
      </w:r>
      <w:r w:rsidRPr="00392E7D">
        <w:rPr>
          <w:lang w:eastAsia="x-none"/>
        </w:rPr>
        <w:t>or Group (1) SS</w:t>
      </w:r>
    </w:p>
    <w:p w14:paraId="58C392EE" w14:textId="77777777" w:rsidR="0017629A" w:rsidRPr="00392E7D" w:rsidRDefault="0017629A" w:rsidP="0017629A">
      <w:pPr>
        <w:numPr>
          <w:ilvl w:val="2"/>
          <w:numId w:val="100"/>
        </w:numPr>
        <w:spacing w:line="240" w:lineRule="auto"/>
        <w:rPr>
          <w:lang w:eastAsia="x-none"/>
        </w:rPr>
      </w:pPr>
      <w:r w:rsidRPr="00392E7D">
        <w:rPr>
          <w:lang w:eastAsia="x-none"/>
        </w:rPr>
        <w:t>A SS is configured to be within Y</w:t>
      </w:r>
      <w:r w:rsidRPr="00392E7D">
        <w:rPr>
          <w:vertAlign w:val="subscript"/>
          <w:lang w:eastAsia="x-none"/>
        </w:rPr>
        <w:t>Group1</w:t>
      </w:r>
      <w:r w:rsidRPr="00392E7D">
        <w:rPr>
          <w:lang w:eastAsia="x-none"/>
        </w:rPr>
        <w:t xml:space="preserve"> consecutive slots within a slot group of X slots</w:t>
      </w:r>
    </w:p>
    <w:p w14:paraId="61E89544" w14:textId="77777777" w:rsidR="0017629A" w:rsidRPr="00392E7D" w:rsidRDefault="0017629A" w:rsidP="0017629A">
      <w:pPr>
        <w:numPr>
          <w:ilvl w:val="2"/>
          <w:numId w:val="100"/>
        </w:numPr>
        <w:spacing w:line="240" w:lineRule="auto"/>
        <w:rPr>
          <w:lang w:eastAsia="x-none"/>
        </w:rPr>
      </w:pPr>
      <w:r w:rsidRPr="00392E7D">
        <w:rPr>
          <w:lang w:eastAsia="x-none"/>
        </w:rPr>
        <w:t>The location of the Y</w:t>
      </w:r>
      <w:r w:rsidRPr="00392E7D">
        <w:rPr>
          <w:vertAlign w:val="subscript"/>
          <w:lang w:eastAsia="x-none"/>
        </w:rPr>
        <w:t>Group1</w:t>
      </w:r>
      <w:r w:rsidRPr="00392E7D">
        <w:rPr>
          <w:lang w:eastAsia="x-none"/>
        </w:rPr>
        <w:t xml:space="preserve"> consecutive slots within a slot group of X slots is based on a time offset within the slot group based on slot index n0 determined for Group (2) monitoring such that the Y</w:t>
      </w:r>
      <w:r w:rsidRPr="00392E7D">
        <w:rPr>
          <w:vertAlign w:val="subscript"/>
          <w:lang w:eastAsia="x-none"/>
        </w:rPr>
        <w:t>Group1</w:t>
      </w:r>
      <w:r w:rsidRPr="00392E7D">
        <w:rPr>
          <w:lang w:eastAsia="x-none"/>
        </w:rPr>
        <w:t xml:space="preserve"> slots overlap the Y</w:t>
      </w:r>
      <w:r w:rsidRPr="00392E7D">
        <w:rPr>
          <w:vertAlign w:val="subscript"/>
          <w:lang w:eastAsia="x-none"/>
        </w:rPr>
        <w:t>Group2</w:t>
      </w:r>
      <w:r w:rsidRPr="00392E7D">
        <w:rPr>
          <w:lang w:eastAsia="x-none"/>
        </w:rPr>
        <w:t xml:space="preserve"> slots</w:t>
      </w:r>
    </w:p>
    <w:p w14:paraId="32B3459E" w14:textId="77777777" w:rsidR="0017629A" w:rsidRPr="00392E7D" w:rsidRDefault="0017629A" w:rsidP="0017629A">
      <w:pPr>
        <w:numPr>
          <w:ilvl w:val="2"/>
          <w:numId w:val="100"/>
        </w:numPr>
        <w:spacing w:line="240" w:lineRule="auto"/>
        <w:rPr>
          <w:lang w:eastAsia="x-none"/>
        </w:rPr>
      </w:pPr>
      <w:r w:rsidRPr="00392E7D">
        <w:rPr>
          <w:lang w:eastAsia="x-none"/>
        </w:rPr>
        <w:t>The location of the Y</w:t>
      </w:r>
      <w:r w:rsidRPr="00392E7D">
        <w:rPr>
          <w:vertAlign w:val="subscript"/>
          <w:lang w:eastAsia="x-none"/>
        </w:rPr>
        <w:t>Group1</w:t>
      </w:r>
      <w:r w:rsidRPr="00392E7D">
        <w:rPr>
          <w:lang w:eastAsia="x-none"/>
        </w:rPr>
        <w:t xml:space="preserve"> consecutive slots within a slot group of X slots is maintained across different slot groups (unless n0 changes)</w:t>
      </w:r>
    </w:p>
    <w:p w14:paraId="2282982A" w14:textId="77777777" w:rsidR="0017629A" w:rsidRPr="00392E7D" w:rsidRDefault="0017629A" w:rsidP="0017629A">
      <w:pPr>
        <w:numPr>
          <w:ilvl w:val="2"/>
          <w:numId w:val="100"/>
        </w:numPr>
        <w:spacing w:line="240" w:lineRule="auto"/>
        <w:rPr>
          <w:lang w:eastAsia="x-none"/>
        </w:rPr>
      </w:pPr>
      <w:r w:rsidRPr="00392E7D">
        <w:rPr>
          <w:lang w:eastAsia="x-none"/>
        </w:rPr>
        <w:t>BD attempts for all Group (1) SSs are restricted to fall within the same Y</w:t>
      </w:r>
      <w:r w:rsidRPr="00392E7D">
        <w:rPr>
          <w:vertAlign w:val="subscript"/>
          <w:lang w:eastAsia="x-none"/>
        </w:rPr>
        <w:t>Group1</w:t>
      </w:r>
      <w:r w:rsidRPr="00392E7D">
        <w:rPr>
          <w:lang w:eastAsia="x-none"/>
        </w:rPr>
        <w:t xml:space="preserve"> consecutive slots</w:t>
      </w:r>
    </w:p>
    <w:p w14:paraId="07144DF7" w14:textId="77777777" w:rsidR="0017629A" w:rsidRPr="00392E7D" w:rsidRDefault="0017629A" w:rsidP="0017629A">
      <w:pPr>
        <w:numPr>
          <w:ilvl w:val="1"/>
          <w:numId w:val="100"/>
        </w:numPr>
        <w:spacing w:line="240" w:lineRule="auto"/>
        <w:rPr>
          <w:lang w:eastAsia="x-none"/>
        </w:rPr>
      </w:pPr>
      <w:r w:rsidRPr="00392E7D">
        <w:rPr>
          <w:rFonts w:hint="eastAsia"/>
          <w:lang w:eastAsia="x-none"/>
        </w:rPr>
        <w:t>F</w:t>
      </w:r>
      <w:r w:rsidRPr="00392E7D">
        <w:rPr>
          <w:lang w:eastAsia="x-none"/>
        </w:rPr>
        <w:t>or Group (2) SS</w:t>
      </w:r>
    </w:p>
    <w:p w14:paraId="30FFB3E1" w14:textId="77777777" w:rsidR="0017629A" w:rsidRPr="00392E7D" w:rsidRDefault="0017629A" w:rsidP="0017629A">
      <w:pPr>
        <w:numPr>
          <w:ilvl w:val="2"/>
          <w:numId w:val="100"/>
        </w:numPr>
        <w:spacing w:line="240" w:lineRule="auto"/>
        <w:rPr>
          <w:lang w:eastAsia="x-none"/>
        </w:rPr>
      </w:pPr>
      <w:r w:rsidRPr="00392E7D">
        <w:rPr>
          <w:lang w:eastAsia="x-none"/>
        </w:rPr>
        <w:t>A SS is configured to be within Y</w:t>
      </w:r>
      <w:r w:rsidRPr="00392E7D">
        <w:rPr>
          <w:vertAlign w:val="subscript"/>
          <w:lang w:eastAsia="x-none"/>
        </w:rPr>
        <w:t>Group2</w:t>
      </w:r>
      <w:r w:rsidRPr="00392E7D">
        <w:rPr>
          <w:lang w:eastAsia="x-none"/>
        </w:rPr>
        <w:t xml:space="preserve"> consecutive slots within a slot group of X slots</w:t>
      </w:r>
    </w:p>
    <w:p w14:paraId="5CA48C96" w14:textId="77777777" w:rsidR="0017629A" w:rsidRPr="00392E7D" w:rsidRDefault="0017629A" w:rsidP="0017629A">
      <w:pPr>
        <w:numPr>
          <w:ilvl w:val="2"/>
          <w:numId w:val="100"/>
        </w:numPr>
        <w:spacing w:line="240" w:lineRule="auto"/>
        <w:rPr>
          <w:lang w:eastAsia="x-none"/>
        </w:rPr>
      </w:pPr>
      <w:r w:rsidRPr="00392E7D">
        <w:rPr>
          <w:lang w:eastAsia="x-none"/>
        </w:rPr>
        <w:t>The location of the Y</w:t>
      </w:r>
      <w:r w:rsidRPr="00392E7D">
        <w:rPr>
          <w:vertAlign w:val="subscript"/>
          <w:lang w:eastAsia="x-none"/>
        </w:rPr>
        <w:t>Group2</w:t>
      </w:r>
      <w:r w:rsidRPr="00392E7D">
        <w:rPr>
          <w:lang w:eastAsia="x-none"/>
        </w:rPr>
        <w:t xml:space="preserve"> consecutive slots within a slot group of X slots is maintained across different slot groups (unless n0 changes)</w:t>
      </w:r>
    </w:p>
    <w:p w14:paraId="2FB24C22" w14:textId="77777777" w:rsidR="0017629A" w:rsidRPr="00392E7D" w:rsidRDefault="0017629A" w:rsidP="0017629A">
      <w:pPr>
        <w:numPr>
          <w:ilvl w:val="1"/>
          <w:numId w:val="100"/>
        </w:numPr>
        <w:spacing w:line="240" w:lineRule="auto"/>
        <w:rPr>
          <w:lang w:eastAsia="x-none"/>
        </w:rPr>
      </w:pPr>
      <w:r w:rsidRPr="00392E7D">
        <w:rPr>
          <w:lang w:eastAsia="x-none"/>
        </w:rPr>
        <w:t>The reported capability indicates the BD/CCE budget within Y=</w:t>
      </w:r>
      <w:proofErr w:type="gramStart"/>
      <w:r w:rsidRPr="00392E7D">
        <w:rPr>
          <w:lang w:eastAsia="x-none"/>
        </w:rPr>
        <w:t>max(</w:t>
      </w:r>
      <w:proofErr w:type="gramEnd"/>
      <w:r w:rsidRPr="00392E7D">
        <w:rPr>
          <w:lang w:eastAsia="x-none"/>
        </w:rPr>
        <w:t>Y</w:t>
      </w:r>
      <w:r w:rsidRPr="00392E7D">
        <w:rPr>
          <w:vertAlign w:val="subscript"/>
          <w:lang w:eastAsia="x-none"/>
        </w:rPr>
        <w:t>Group1</w:t>
      </w:r>
      <w:r w:rsidRPr="00392E7D">
        <w:rPr>
          <w:lang w:eastAsia="x-none"/>
        </w:rPr>
        <w:t>,</w:t>
      </w:r>
      <w:r>
        <w:rPr>
          <w:lang w:eastAsia="x-none"/>
        </w:rPr>
        <w:t xml:space="preserve"> </w:t>
      </w:r>
      <w:r w:rsidRPr="00392E7D">
        <w:rPr>
          <w:lang w:eastAsia="x-none"/>
        </w:rPr>
        <w:t>2) slots per slot group</w:t>
      </w:r>
    </w:p>
    <w:p w14:paraId="661F6E92" w14:textId="77777777" w:rsidR="0017629A" w:rsidRPr="00392E7D" w:rsidRDefault="0017629A" w:rsidP="0017629A">
      <w:pPr>
        <w:numPr>
          <w:ilvl w:val="1"/>
          <w:numId w:val="100"/>
        </w:numPr>
        <w:spacing w:line="240" w:lineRule="auto"/>
        <w:rPr>
          <w:lang w:eastAsia="x-none"/>
        </w:rPr>
      </w:pPr>
      <w:r w:rsidRPr="00392E7D">
        <w:rPr>
          <w:lang w:eastAsia="x-none"/>
        </w:rPr>
        <w:t>Support the following values of Y</w:t>
      </w:r>
      <w:r w:rsidRPr="00392E7D">
        <w:rPr>
          <w:vertAlign w:val="subscript"/>
          <w:lang w:eastAsia="x-none"/>
        </w:rPr>
        <w:t>Group1</w:t>
      </w:r>
      <w:r w:rsidRPr="00392E7D">
        <w:rPr>
          <w:lang w:eastAsia="x-none"/>
        </w:rPr>
        <w:t xml:space="preserve"> and Y</w:t>
      </w:r>
      <w:r w:rsidRPr="00392E7D">
        <w:rPr>
          <w:vertAlign w:val="subscript"/>
          <w:lang w:eastAsia="x-none"/>
        </w:rPr>
        <w:t>Group2</w:t>
      </w:r>
    </w:p>
    <w:p w14:paraId="5EE1B60C" w14:textId="77777777" w:rsidR="0017629A" w:rsidRPr="00392E7D" w:rsidRDefault="0017629A" w:rsidP="0017629A">
      <w:pPr>
        <w:numPr>
          <w:ilvl w:val="2"/>
          <w:numId w:val="100"/>
        </w:numPr>
        <w:spacing w:line="240" w:lineRule="auto"/>
        <w:rPr>
          <w:lang w:eastAsia="x-none"/>
        </w:rPr>
      </w:pPr>
      <w:r w:rsidRPr="00392E7D">
        <w:rPr>
          <w:lang w:eastAsia="x-none"/>
        </w:rPr>
        <w:t>For X=8: (Y</w:t>
      </w:r>
      <w:r w:rsidRPr="00392E7D">
        <w:rPr>
          <w:vertAlign w:val="subscript"/>
          <w:lang w:eastAsia="x-none"/>
        </w:rPr>
        <w:t>Group</w:t>
      </w:r>
      <w:proofErr w:type="gramStart"/>
      <w:r w:rsidRPr="00392E7D">
        <w:rPr>
          <w:vertAlign w:val="subscript"/>
          <w:lang w:eastAsia="x-none"/>
        </w:rPr>
        <w:t>1</w:t>
      </w:r>
      <w:r w:rsidRPr="00392E7D">
        <w:rPr>
          <w:lang w:eastAsia="x-none"/>
        </w:rPr>
        <w:t>,Y</w:t>
      </w:r>
      <w:r w:rsidRPr="00392E7D">
        <w:rPr>
          <w:vertAlign w:val="subscript"/>
          <w:lang w:eastAsia="x-none"/>
        </w:rPr>
        <w:t>Group</w:t>
      </w:r>
      <w:proofErr w:type="gramEnd"/>
      <w:r w:rsidRPr="00392E7D">
        <w:rPr>
          <w:vertAlign w:val="subscript"/>
          <w:lang w:eastAsia="x-none"/>
        </w:rPr>
        <w:t>2</w:t>
      </w:r>
      <w:r w:rsidRPr="00392E7D">
        <w:rPr>
          <w:lang w:eastAsia="x-none"/>
        </w:rPr>
        <w:t>) = (4,2), (2,2), (1,[1 or 2])</w:t>
      </w:r>
    </w:p>
    <w:p w14:paraId="1411D07D" w14:textId="77777777" w:rsidR="0017629A" w:rsidRPr="00392E7D" w:rsidRDefault="0017629A" w:rsidP="0017629A">
      <w:pPr>
        <w:numPr>
          <w:ilvl w:val="2"/>
          <w:numId w:val="100"/>
        </w:numPr>
        <w:spacing w:line="240" w:lineRule="auto"/>
        <w:rPr>
          <w:lang w:eastAsia="x-none"/>
        </w:rPr>
      </w:pPr>
      <w:r w:rsidRPr="00392E7D">
        <w:rPr>
          <w:lang w:eastAsia="x-none"/>
        </w:rPr>
        <w:t>For X=4: (Y</w:t>
      </w:r>
      <w:r w:rsidRPr="00392E7D">
        <w:rPr>
          <w:vertAlign w:val="subscript"/>
          <w:lang w:eastAsia="x-none"/>
        </w:rPr>
        <w:t>Group</w:t>
      </w:r>
      <w:proofErr w:type="gramStart"/>
      <w:r w:rsidRPr="00392E7D">
        <w:rPr>
          <w:vertAlign w:val="subscript"/>
          <w:lang w:eastAsia="x-none"/>
        </w:rPr>
        <w:t>1</w:t>
      </w:r>
      <w:r w:rsidRPr="00392E7D">
        <w:rPr>
          <w:lang w:eastAsia="x-none"/>
        </w:rPr>
        <w:t>,Y</w:t>
      </w:r>
      <w:r w:rsidRPr="00392E7D">
        <w:rPr>
          <w:vertAlign w:val="subscript"/>
          <w:lang w:eastAsia="x-none"/>
        </w:rPr>
        <w:t>Group</w:t>
      </w:r>
      <w:proofErr w:type="gramEnd"/>
      <w:r w:rsidRPr="00392E7D">
        <w:rPr>
          <w:vertAlign w:val="subscript"/>
          <w:lang w:eastAsia="x-none"/>
        </w:rPr>
        <w:t>2</w:t>
      </w:r>
      <w:r w:rsidRPr="00392E7D">
        <w:rPr>
          <w:lang w:eastAsia="x-none"/>
        </w:rPr>
        <w:t>) = (2,2), (1,[1 or 2])</w:t>
      </w:r>
    </w:p>
    <w:p w14:paraId="0A7814FE" w14:textId="77777777" w:rsidR="0017629A" w:rsidRDefault="0017629A" w:rsidP="0017629A">
      <w:pPr>
        <w:numPr>
          <w:ilvl w:val="2"/>
          <w:numId w:val="100"/>
        </w:numPr>
        <w:spacing w:line="240" w:lineRule="auto"/>
        <w:rPr>
          <w:lang w:eastAsia="x-none"/>
        </w:rPr>
      </w:pPr>
      <w:r w:rsidRPr="00392E7D">
        <w:rPr>
          <w:lang w:eastAsia="x-none"/>
        </w:rPr>
        <w:t>For X=2: (Y</w:t>
      </w:r>
      <w:r w:rsidRPr="00392E7D">
        <w:rPr>
          <w:vertAlign w:val="subscript"/>
          <w:lang w:eastAsia="x-none"/>
        </w:rPr>
        <w:t>Group</w:t>
      </w:r>
      <w:proofErr w:type="gramStart"/>
      <w:r w:rsidRPr="00392E7D">
        <w:rPr>
          <w:vertAlign w:val="subscript"/>
          <w:lang w:eastAsia="x-none"/>
        </w:rPr>
        <w:t>1</w:t>
      </w:r>
      <w:r w:rsidRPr="00392E7D">
        <w:rPr>
          <w:lang w:eastAsia="x-none"/>
        </w:rPr>
        <w:t>,Y</w:t>
      </w:r>
      <w:r w:rsidRPr="00392E7D">
        <w:rPr>
          <w:vertAlign w:val="subscript"/>
          <w:lang w:eastAsia="x-none"/>
        </w:rPr>
        <w:t>Group</w:t>
      </w:r>
      <w:proofErr w:type="gramEnd"/>
      <w:r w:rsidRPr="00392E7D">
        <w:rPr>
          <w:vertAlign w:val="subscript"/>
          <w:lang w:eastAsia="x-none"/>
        </w:rPr>
        <w:t>2</w:t>
      </w:r>
      <w:r w:rsidRPr="00392E7D">
        <w:rPr>
          <w:lang w:eastAsia="x-none"/>
        </w:rPr>
        <w:t>) = (1,[1 or 2])</w:t>
      </w:r>
    </w:p>
    <w:p w14:paraId="3BCA15FC" w14:textId="77777777" w:rsidR="0017629A" w:rsidRDefault="0017629A" w:rsidP="0017629A">
      <w:pPr>
        <w:numPr>
          <w:ilvl w:val="1"/>
          <w:numId w:val="100"/>
        </w:numPr>
        <w:spacing w:line="240" w:lineRule="auto"/>
        <w:rPr>
          <w:lang w:eastAsia="x-none"/>
        </w:rPr>
      </w:pPr>
      <w:r w:rsidRPr="00392E7D">
        <w:rPr>
          <w:lang w:eastAsia="x-none"/>
        </w:rPr>
        <w:t>Group (1) SS: Type 1 CSS with dedicated RRC configuration and type 3 CSS, UE specific SS</w:t>
      </w:r>
    </w:p>
    <w:p w14:paraId="52BA49D9" w14:textId="77777777" w:rsidR="0017629A" w:rsidRPr="00392E7D" w:rsidRDefault="0017629A" w:rsidP="0017629A">
      <w:pPr>
        <w:numPr>
          <w:ilvl w:val="1"/>
          <w:numId w:val="100"/>
        </w:numPr>
        <w:spacing w:line="240" w:lineRule="auto"/>
        <w:rPr>
          <w:lang w:eastAsia="x-none"/>
        </w:rPr>
      </w:pPr>
      <w:r w:rsidRPr="00392E7D">
        <w:rPr>
          <w:lang w:eastAsia="x-none"/>
        </w:rPr>
        <w:t>Group (2) SS: Type 1 CSS without dedicated RRC configuration and type 0, 0A, and 2 CSS</w:t>
      </w:r>
    </w:p>
    <w:p w14:paraId="576B1229" w14:textId="77777777" w:rsidR="0017629A" w:rsidRPr="0017629A" w:rsidRDefault="0017629A" w:rsidP="0017629A"/>
    <w:p w14:paraId="2FEC660B" w14:textId="77777777" w:rsidR="00436562" w:rsidRPr="00720A21" w:rsidRDefault="00436562" w:rsidP="00436562">
      <w:pPr>
        <w:pStyle w:val="Heading4"/>
      </w:pPr>
      <w:r>
        <w:t>107-e</w:t>
      </w:r>
    </w:p>
    <w:p w14:paraId="1C9EDC6D" w14:textId="77777777" w:rsidR="00DB3B77" w:rsidRDefault="00DB3B77" w:rsidP="00DB3B77">
      <w:pPr>
        <w:snapToGrid w:val="0"/>
      </w:pPr>
    </w:p>
    <w:p w14:paraId="18FA276D" w14:textId="5D7202AE" w:rsidR="001C2C87" w:rsidRDefault="001C2C87" w:rsidP="001C2C87">
      <w:pPr>
        <w:pStyle w:val="Heading3"/>
      </w:pPr>
      <w:r w:rsidRPr="001C2C87">
        <w:lastRenderedPageBreak/>
        <w:t>8.2.</w:t>
      </w:r>
      <w:r>
        <w:t>3</w:t>
      </w:r>
      <w:r w:rsidRPr="001C2C87">
        <w:tab/>
      </w:r>
      <w:bookmarkStart w:id="13" w:name="_Toc61944575"/>
      <w:bookmarkStart w:id="14" w:name="_Toc63617800"/>
      <w:r>
        <w:t>Enhancements for PUCCH formats 0/1/4</w:t>
      </w:r>
      <w:bookmarkEnd w:id="13"/>
      <w:bookmarkEnd w:id="14"/>
    </w:p>
    <w:p w14:paraId="4A218F94" w14:textId="77777777" w:rsidR="00DB3B77" w:rsidRPr="00720A21" w:rsidRDefault="00DB3B77" w:rsidP="00DB3B77">
      <w:pPr>
        <w:pStyle w:val="Heading4"/>
      </w:pPr>
      <w:r>
        <w:t>104-e</w:t>
      </w:r>
    </w:p>
    <w:p w14:paraId="79DDB97B" w14:textId="77777777" w:rsidR="00DB3B77" w:rsidRPr="00DB3B77" w:rsidRDefault="00DB3B77" w:rsidP="00DB3B77"/>
    <w:p w14:paraId="76661355" w14:textId="77777777" w:rsidR="001C2C87" w:rsidRDefault="001C2C87" w:rsidP="001C2C87">
      <w:pPr>
        <w:rPr>
          <w:lang w:eastAsia="x-none"/>
        </w:rPr>
      </w:pPr>
      <w:bookmarkStart w:id="15" w:name="_Hlk63407597"/>
      <w:r w:rsidRPr="005E0284">
        <w:rPr>
          <w:highlight w:val="green"/>
          <w:lang w:eastAsia="x-none"/>
        </w:rPr>
        <w:t>Agreement:</w:t>
      </w:r>
    </w:p>
    <w:p w14:paraId="4500ABA6" w14:textId="77777777" w:rsidR="001C2C87" w:rsidRPr="00D2271D" w:rsidRDefault="001C2C87" w:rsidP="001C2C87">
      <w:pPr>
        <w:rPr>
          <w:strike/>
          <w:lang w:eastAsia="x-none"/>
        </w:rPr>
      </w:pPr>
      <w:r w:rsidRPr="00BE5A9F">
        <w:rPr>
          <w:lang w:eastAsia="x-none"/>
        </w:rPr>
        <w:t xml:space="preserve">Tables 1, 2, and 3 </w:t>
      </w:r>
      <w:r>
        <w:rPr>
          <w:lang w:eastAsia="x-none"/>
        </w:rPr>
        <w:t xml:space="preserve">in Section 2.3 of </w:t>
      </w:r>
      <w:hyperlink r:id="rId59" w:history="1">
        <w:r>
          <w:rPr>
            <w:rStyle w:val="Hyperlink"/>
            <w:lang w:eastAsia="x-none"/>
          </w:rPr>
          <w:t>R1-2102127</w:t>
        </w:r>
      </w:hyperlink>
      <w:r>
        <w:rPr>
          <w:lang w:eastAsia="x-none"/>
        </w:rPr>
        <w:t xml:space="preserve"> are agreed as a </w:t>
      </w:r>
      <w:r w:rsidRPr="00BE5A9F">
        <w:rPr>
          <w:lang w:eastAsia="x-none"/>
        </w:rPr>
        <w:t>common set of assumptions for link level simulations and link budget calculations for evaluating enhancements to PUCCH formats 0/1/4</w:t>
      </w:r>
      <w:r>
        <w:rPr>
          <w:lang w:eastAsia="x-none"/>
        </w:rPr>
        <w:t xml:space="preserve"> </w:t>
      </w:r>
    </w:p>
    <w:p w14:paraId="45C5E9C7" w14:textId="77777777" w:rsidR="001C2C87" w:rsidRDefault="001C2C87" w:rsidP="001C2C87">
      <w:pPr>
        <w:rPr>
          <w:lang w:eastAsia="x-none"/>
        </w:rPr>
      </w:pPr>
      <w:r>
        <w:rPr>
          <w:lang w:eastAsia="x-none"/>
        </w:rPr>
        <w:t>Note: Other parameters can be additionally considered in the evaluations</w:t>
      </w:r>
    </w:p>
    <w:bookmarkEnd w:id="15"/>
    <w:p w14:paraId="54A65567" w14:textId="77777777" w:rsidR="001C2C87" w:rsidRDefault="001C2C87" w:rsidP="001C2C87">
      <w:pPr>
        <w:rPr>
          <w:lang w:eastAsia="x-none"/>
        </w:rPr>
      </w:pPr>
    </w:p>
    <w:p w14:paraId="0C272FA8" w14:textId="77777777" w:rsidR="001C2C87" w:rsidRDefault="001C2C87" w:rsidP="001C2C87">
      <w:pPr>
        <w:rPr>
          <w:lang w:eastAsia="x-none"/>
        </w:rPr>
      </w:pPr>
      <w:r w:rsidRPr="0063586C">
        <w:rPr>
          <w:highlight w:val="green"/>
          <w:lang w:eastAsia="x-none"/>
        </w:rPr>
        <w:t>Agreement:</w:t>
      </w:r>
    </w:p>
    <w:p w14:paraId="565BEE56" w14:textId="77777777" w:rsidR="001C2C87" w:rsidRDefault="001C2C87" w:rsidP="001C2C87">
      <w:pPr>
        <w:pStyle w:val="BodyText"/>
        <w:spacing w:after="0"/>
      </w:pPr>
      <w:r>
        <w:t>For enhanced (multi-RB) PUCCH Formats 0/1/4 for 120/480/960 kHz SCS, support allocation of N_RB contiguous RBs</w:t>
      </w:r>
    </w:p>
    <w:p w14:paraId="1FD33CD3" w14:textId="77777777" w:rsidR="001C2C87" w:rsidRDefault="001C2C87" w:rsidP="001C2C87">
      <w:pPr>
        <w:pStyle w:val="BodyText"/>
        <w:numPr>
          <w:ilvl w:val="0"/>
          <w:numId w:val="7"/>
        </w:numPr>
        <w:overflowPunct w:val="0"/>
        <w:snapToGrid/>
        <w:spacing w:after="0" w:line="259" w:lineRule="auto"/>
        <w:textAlignment w:val="baseline"/>
      </w:pPr>
      <w:r>
        <w:t>FFS: Values of N_RB for each SCS</w:t>
      </w:r>
    </w:p>
    <w:p w14:paraId="05D12D7E" w14:textId="77777777" w:rsidR="001C2C87" w:rsidRDefault="001C2C87" w:rsidP="001C2C87">
      <w:pPr>
        <w:pStyle w:val="BodyText"/>
        <w:numPr>
          <w:ilvl w:val="0"/>
          <w:numId w:val="7"/>
        </w:numPr>
        <w:overflowPunct w:val="0"/>
        <w:snapToGrid/>
        <w:spacing w:after="0" w:line="259" w:lineRule="auto"/>
        <w:textAlignment w:val="baseline"/>
      </w:pPr>
      <w:r>
        <w:t>For 480/960 kHz SCS, all REs within each RB are mapped</w:t>
      </w:r>
    </w:p>
    <w:p w14:paraId="44CAEF26" w14:textId="77777777" w:rsidR="001C2C87" w:rsidRDefault="001C2C87" w:rsidP="001C2C87">
      <w:pPr>
        <w:pStyle w:val="BodyText"/>
        <w:numPr>
          <w:ilvl w:val="1"/>
          <w:numId w:val="7"/>
        </w:numPr>
        <w:overflowPunct w:val="0"/>
        <w:snapToGrid/>
        <w:spacing w:after="0" w:line="259" w:lineRule="auto"/>
        <w:textAlignment w:val="baseline"/>
      </w:pPr>
      <w:r>
        <w:t>Note: PRB and sub-PRB interlaced mapping is not considered further</w:t>
      </w:r>
    </w:p>
    <w:p w14:paraId="38455D5F" w14:textId="77777777" w:rsidR="001C2C87" w:rsidRDefault="001C2C87" w:rsidP="001C2C87">
      <w:pPr>
        <w:pStyle w:val="BodyText"/>
        <w:numPr>
          <w:ilvl w:val="0"/>
          <w:numId w:val="7"/>
        </w:numPr>
        <w:overflowPunct w:val="0"/>
        <w:snapToGrid/>
        <w:spacing w:after="0" w:line="259" w:lineRule="auto"/>
        <w:textAlignment w:val="baseline"/>
      </w:pPr>
      <w:r>
        <w:t>For 120 kHz SCS, further discuss the following two alternatives:</w:t>
      </w:r>
    </w:p>
    <w:p w14:paraId="581BD3D0" w14:textId="77777777" w:rsidR="001C2C87" w:rsidRDefault="001C2C87" w:rsidP="001C2C87">
      <w:pPr>
        <w:pStyle w:val="BodyText"/>
        <w:numPr>
          <w:ilvl w:val="1"/>
          <w:numId w:val="7"/>
        </w:numPr>
        <w:overflowPunct w:val="0"/>
        <w:snapToGrid/>
        <w:spacing w:after="0" w:line="259" w:lineRule="auto"/>
        <w:textAlignment w:val="baseline"/>
      </w:pPr>
      <w:r>
        <w:t>Alt-1: All REs within each RB are mapped</w:t>
      </w:r>
    </w:p>
    <w:p w14:paraId="3E99A549" w14:textId="77777777" w:rsidR="001C2C87" w:rsidRDefault="001C2C87" w:rsidP="001C2C87">
      <w:pPr>
        <w:pStyle w:val="BodyText"/>
        <w:numPr>
          <w:ilvl w:val="2"/>
          <w:numId w:val="7"/>
        </w:numPr>
        <w:overflowPunct w:val="0"/>
        <w:snapToGrid/>
        <w:spacing w:after="0" w:line="259" w:lineRule="auto"/>
        <w:textAlignment w:val="baseline"/>
      </w:pPr>
      <w:r>
        <w:t>Note: PRB and sub-PRB interlaced mapping is not considered further</w:t>
      </w:r>
    </w:p>
    <w:p w14:paraId="2766A961" w14:textId="77777777" w:rsidR="001C2C87" w:rsidRDefault="001C2C87" w:rsidP="001C2C87">
      <w:pPr>
        <w:pStyle w:val="BodyText"/>
        <w:numPr>
          <w:ilvl w:val="1"/>
          <w:numId w:val="7"/>
        </w:numPr>
        <w:overflowPunct w:val="0"/>
        <w:snapToGrid/>
        <w:spacing w:after="0" w:line="259" w:lineRule="auto"/>
        <w:textAlignment w:val="baseline"/>
      </w:pPr>
      <w:r>
        <w:t>Alt-2: Subset of REs within each RB are mapped (sub-PRB interlaced mapping)</w:t>
      </w:r>
    </w:p>
    <w:p w14:paraId="287CA922" w14:textId="77777777" w:rsidR="001C2C87" w:rsidRDefault="001C2C87" w:rsidP="001C2C87">
      <w:pPr>
        <w:rPr>
          <w:lang w:eastAsia="x-none"/>
        </w:rPr>
      </w:pPr>
    </w:p>
    <w:p w14:paraId="51714E59" w14:textId="77777777" w:rsidR="001C2C87" w:rsidRDefault="001C2C87" w:rsidP="001C2C87">
      <w:pPr>
        <w:rPr>
          <w:lang w:eastAsia="x-none"/>
        </w:rPr>
      </w:pPr>
      <w:r w:rsidRPr="00FE1372">
        <w:rPr>
          <w:highlight w:val="green"/>
          <w:lang w:eastAsia="x-none"/>
        </w:rPr>
        <w:t>Agreement:</w:t>
      </w:r>
    </w:p>
    <w:p w14:paraId="02D793BD" w14:textId="77777777" w:rsidR="001C2C87" w:rsidRDefault="001C2C87" w:rsidP="001C2C87">
      <w:pPr>
        <w:pStyle w:val="BodyText"/>
        <w:numPr>
          <w:ilvl w:val="0"/>
          <w:numId w:val="8"/>
        </w:numPr>
        <w:overflowPunct w:val="0"/>
        <w:snapToGrid/>
        <w:spacing w:after="0" w:line="259" w:lineRule="auto"/>
        <w:textAlignment w:val="baseline"/>
      </w:pPr>
      <w:r>
        <w:t>The configured number of RBs for enhanced PF 0/1/4 is denoted N</w:t>
      </w:r>
      <w:r>
        <w:rPr>
          <w:vertAlign w:val="subscript"/>
        </w:rPr>
        <w:t>RB</w:t>
      </w:r>
    </w:p>
    <w:p w14:paraId="234B6040" w14:textId="77777777" w:rsidR="001C2C87" w:rsidRDefault="001C2C87" w:rsidP="001C2C87">
      <w:pPr>
        <w:pStyle w:val="BodyText"/>
        <w:numPr>
          <w:ilvl w:val="1"/>
          <w:numId w:val="8"/>
        </w:numPr>
        <w:overflowPunct w:val="0"/>
        <w:snapToGrid/>
        <w:spacing w:after="0" w:line="259" w:lineRule="auto"/>
        <w:textAlignment w:val="baseline"/>
      </w:pPr>
      <w:r>
        <w:t>The minimum value of N</w:t>
      </w:r>
      <w:r>
        <w:rPr>
          <w:vertAlign w:val="subscript"/>
        </w:rPr>
        <w:t>RB</w:t>
      </w:r>
      <w:r>
        <w:t xml:space="preserve"> is 1 for PF 0/1/4 for all subcarrier spacings</w:t>
      </w:r>
    </w:p>
    <w:p w14:paraId="1DB83FA3" w14:textId="77777777" w:rsidR="001C2C87" w:rsidRDefault="001C2C87" w:rsidP="001C2C87">
      <w:pPr>
        <w:pStyle w:val="BodyText"/>
        <w:numPr>
          <w:ilvl w:val="1"/>
          <w:numId w:val="8"/>
        </w:numPr>
        <w:overflowPunct w:val="0"/>
        <w:snapToGrid/>
        <w:spacing w:after="0" w:line="259" w:lineRule="auto"/>
        <w:textAlignment w:val="baseline"/>
      </w:pPr>
      <w:r>
        <w:t>The maximum value of N</w:t>
      </w:r>
      <w:r>
        <w:rPr>
          <w:vertAlign w:val="subscript"/>
        </w:rPr>
        <w:t>RB</w:t>
      </w:r>
      <w:r>
        <w:t xml:space="preserve"> depends on subcarrier spacing</w:t>
      </w:r>
    </w:p>
    <w:p w14:paraId="406E062A" w14:textId="77777777" w:rsidR="001C2C87" w:rsidRDefault="001C2C87" w:rsidP="001C2C87">
      <w:pPr>
        <w:pStyle w:val="BodyText"/>
        <w:numPr>
          <w:ilvl w:val="2"/>
          <w:numId w:val="8"/>
        </w:numPr>
        <w:overflowPunct w:val="0"/>
        <w:snapToGrid/>
        <w:spacing w:after="0" w:line="259" w:lineRule="auto"/>
        <w:textAlignment w:val="baseline"/>
      </w:pPr>
      <w:r>
        <w:t>FFS: maximum value for each SCS and each of PF0/1/4</w:t>
      </w:r>
    </w:p>
    <w:p w14:paraId="57EF4AB4" w14:textId="77777777" w:rsidR="001C2C87" w:rsidRDefault="001C2C87" w:rsidP="001C2C87">
      <w:pPr>
        <w:pStyle w:val="BodyText"/>
        <w:numPr>
          <w:ilvl w:val="1"/>
          <w:numId w:val="8"/>
        </w:numPr>
        <w:overflowPunct w:val="0"/>
        <w:snapToGrid/>
        <w:spacing w:after="0" w:line="259" w:lineRule="auto"/>
        <w:textAlignment w:val="baseline"/>
      </w:pPr>
      <w:r>
        <w:t>FFS: Allowed values of N</w:t>
      </w:r>
      <w:r>
        <w:rPr>
          <w:vertAlign w:val="subscript"/>
        </w:rPr>
        <w:t>RB</w:t>
      </w:r>
      <w:r>
        <w:t xml:space="preserve"> within the [min/max] range</w:t>
      </w:r>
    </w:p>
    <w:p w14:paraId="1211C63E" w14:textId="77777777" w:rsidR="001C2C87" w:rsidRPr="004D36B8" w:rsidRDefault="001C2C87" w:rsidP="001C2C87">
      <w:pPr>
        <w:pStyle w:val="BodyText"/>
        <w:numPr>
          <w:ilvl w:val="1"/>
          <w:numId w:val="8"/>
        </w:numPr>
        <w:overflowPunct w:val="0"/>
        <w:snapToGrid/>
        <w:spacing w:after="0" w:line="259" w:lineRule="auto"/>
        <w:textAlignment w:val="baseline"/>
        <w:rPr>
          <w:color w:val="000000"/>
        </w:rPr>
      </w:pPr>
      <w:r w:rsidRPr="004D36B8">
        <w:rPr>
          <w:color w:val="000000"/>
        </w:rPr>
        <w:t>FFS: Details of indication of N</w:t>
      </w:r>
      <w:r w:rsidRPr="004D36B8">
        <w:rPr>
          <w:color w:val="000000"/>
          <w:vertAlign w:val="subscript"/>
        </w:rPr>
        <w:t>RB</w:t>
      </w:r>
      <w:r w:rsidRPr="004D36B8">
        <w:rPr>
          <w:color w:val="000000"/>
        </w:rPr>
        <w:t xml:space="preserve"> by cell-specific </w:t>
      </w:r>
      <w:r>
        <w:rPr>
          <w:color w:val="000000"/>
        </w:rPr>
        <w:t xml:space="preserve">(for PF0/1) and </w:t>
      </w:r>
      <w:r w:rsidRPr="004D36B8">
        <w:rPr>
          <w:color w:val="000000"/>
        </w:rPr>
        <w:t>dedicated signaling</w:t>
      </w:r>
      <w:r>
        <w:rPr>
          <w:color w:val="000000"/>
        </w:rPr>
        <w:t xml:space="preserve"> (PF0/1/4)</w:t>
      </w:r>
    </w:p>
    <w:p w14:paraId="4EEEECBF" w14:textId="77777777" w:rsidR="001C2C87" w:rsidRPr="004D36B8" w:rsidRDefault="001C2C87" w:rsidP="001C2C87">
      <w:pPr>
        <w:pStyle w:val="BodyText"/>
        <w:numPr>
          <w:ilvl w:val="1"/>
          <w:numId w:val="8"/>
        </w:numPr>
        <w:overflowPunct w:val="0"/>
        <w:snapToGrid/>
        <w:spacing w:after="0" w:line="259" w:lineRule="auto"/>
        <w:textAlignment w:val="baseline"/>
        <w:rPr>
          <w:color w:val="000000"/>
        </w:rPr>
      </w:pPr>
      <w:r w:rsidRPr="004D36B8">
        <w:rPr>
          <w:color w:val="000000"/>
        </w:rPr>
        <w:t>FFS:</w:t>
      </w:r>
      <w:r>
        <w:rPr>
          <w:color w:val="000000"/>
        </w:rPr>
        <w:t xml:space="preserve"> </w:t>
      </w:r>
      <w:r w:rsidRPr="004D36B8">
        <w:rPr>
          <w:color w:val="000000"/>
        </w:rPr>
        <w:t>Whether or not multiplexing of users with misaligned RB allocations is supported, where "misaligned" also includes users with different # of RBs.</w:t>
      </w:r>
    </w:p>
    <w:p w14:paraId="3EFD4C61" w14:textId="77777777" w:rsidR="001C2C87" w:rsidRDefault="001C2C87" w:rsidP="001C2C87">
      <w:pPr>
        <w:pStyle w:val="BodyText"/>
        <w:numPr>
          <w:ilvl w:val="1"/>
          <w:numId w:val="8"/>
        </w:numPr>
        <w:overflowPunct w:val="0"/>
        <w:snapToGrid/>
        <w:spacing w:after="0" w:line="259" w:lineRule="auto"/>
        <w:textAlignment w:val="baseline"/>
      </w:pPr>
      <w:r>
        <w:t>For PF4:</w:t>
      </w:r>
    </w:p>
    <w:p w14:paraId="1667FBC9" w14:textId="77777777" w:rsidR="001C2C87" w:rsidRDefault="001C2C87" w:rsidP="001C2C87">
      <w:pPr>
        <w:pStyle w:val="BodyText"/>
        <w:numPr>
          <w:ilvl w:val="2"/>
          <w:numId w:val="8"/>
        </w:numPr>
        <w:overflowPunct w:val="0"/>
        <w:snapToGrid/>
        <w:spacing w:after="0" w:line="259" w:lineRule="auto"/>
        <w:textAlignment w:val="baseline"/>
      </w:pPr>
      <w:r>
        <w:t>The actual number of RBs used for a PUCCH transmission is equal to N</w:t>
      </w:r>
      <w:r>
        <w:rPr>
          <w:vertAlign w:val="subscript"/>
        </w:rPr>
        <w:t>RB</w:t>
      </w:r>
      <w:r>
        <w:t>, i.e., the actual number of RBs does not vary dynamically based on PUCCH payload</w:t>
      </w:r>
    </w:p>
    <w:p w14:paraId="2E32F9A1" w14:textId="2326F777" w:rsidR="001C2C87" w:rsidRDefault="001C2C87" w:rsidP="001C2C87">
      <w:pPr>
        <w:pStyle w:val="BodyText"/>
        <w:numPr>
          <w:ilvl w:val="2"/>
          <w:numId w:val="8"/>
        </w:numPr>
        <w:overflowPunct w:val="0"/>
        <w:snapToGrid/>
        <w:spacing w:after="0" w:line="259" w:lineRule="auto"/>
        <w:textAlignment w:val="baseline"/>
      </w:pPr>
      <w:r>
        <w:t>N</w:t>
      </w:r>
      <w:r>
        <w:rPr>
          <w:vertAlign w:val="subscript"/>
        </w:rPr>
        <w:t>RB</w:t>
      </w:r>
      <w: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t xml:space="preserve"> is a set of non-negative integers</w:t>
      </w:r>
    </w:p>
    <w:p w14:paraId="749F6463" w14:textId="77777777" w:rsidR="001C2C87" w:rsidRDefault="001C2C87" w:rsidP="001C2C87">
      <w:pPr>
        <w:pStyle w:val="BodyText"/>
        <w:numPr>
          <w:ilvl w:val="0"/>
          <w:numId w:val="8"/>
        </w:numPr>
        <w:overflowPunct w:val="0"/>
        <w:snapToGrid/>
        <w:spacing w:after="0" w:line="259" w:lineRule="auto"/>
        <w:textAlignment w:val="baseline"/>
      </w:pPr>
      <w:r>
        <w:t>Note: if frequency hopping is enabled, N</w:t>
      </w:r>
      <w:r>
        <w:rPr>
          <w:vertAlign w:val="subscript"/>
        </w:rPr>
        <w:t>RB</w:t>
      </w:r>
      <w:r>
        <w:t xml:space="preserve"> is the number of RBs per hop</w:t>
      </w:r>
    </w:p>
    <w:p w14:paraId="21DB0E12" w14:textId="77777777" w:rsidR="001C2C87" w:rsidRDefault="001C2C87" w:rsidP="001C2C87">
      <w:pPr>
        <w:pStyle w:val="BodyText"/>
        <w:numPr>
          <w:ilvl w:val="0"/>
          <w:numId w:val="8"/>
        </w:numPr>
        <w:overflowPunct w:val="0"/>
        <w:snapToGrid/>
        <w:spacing w:after="0" w:line="259" w:lineRule="auto"/>
        <w:textAlignment w:val="baseline"/>
      </w:pPr>
      <w:r>
        <w:t>Note: decisions on the maximum value of N</w:t>
      </w:r>
      <w:r>
        <w:rPr>
          <w:vertAlign w:val="subscript"/>
        </w:rPr>
        <w:t>RB</w:t>
      </w:r>
      <w:r>
        <w:t xml:space="preserve"> for each SCS and PUCCH format shall take into account link budgets based at least on the agreed evaluation assumptions</w:t>
      </w:r>
    </w:p>
    <w:p w14:paraId="6BB795CA" w14:textId="77777777" w:rsidR="001C2C87" w:rsidRDefault="001C2C87" w:rsidP="001C2C87">
      <w:pPr>
        <w:rPr>
          <w:lang w:eastAsia="x-none"/>
        </w:rPr>
      </w:pPr>
    </w:p>
    <w:p w14:paraId="7CFA4AA2" w14:textId="77777777" w:rsidR="001C2C87" w:rsidRDefault="001C2C87" w:rsidP="001C2C87">
      <w:pPr>
        <w:rPr>
          <w:lang w:eastAsia="x-none"/>
        </w:rPr>
      </w:pPr>
      <w:r w:rsidRPr="008950E2">
        <w:rPr>
          <w:highlight w:val="green"/>
          <w:lang w:eastAsia="x-none"/>
        </w:rPr>
        <w:t>Agreement:</w:t>
      </w:r>
    </w:p>
    <w:p w14:paraId="290E2A8E" w14:textId="77777777" w:rsidR="001C2C87" w:rsidRDefault="001C2C87" w:rsidP="001C2C87">
      <w:pPr>
        <w:pStyle w:val="BodyText"/>
        <w:numPr>
          <w:ilvl w:val="0"/>
          <w:numId w:val="10"/>
        </w:numPr>
        <w:overflowPunct w:val="0"/>
        <w:snapToGrid/>
        <w:spacing w:after="0" w:line="259" w:lineRule="auto"/>
        <w:textAlignment w:val="baseline"/>
      </w:pPr>
      <w:r>
        <w:t>For enhanced PF0/1, support Type-1 low PAPR sequences. Further study</w:t>
      </w:r>
      <w:r w:rsidRPr="00FE1372">
        <w:rPr>
          <w:color w:val="000000"/>
        </w:rPr>
        <w:t xml:space="preserve"> </w:t>
      </w:r>
      <w:r>
        <w:rPr>
          <w:color w:val="000000"/>
        </w:rPr>
        <w:t xml:space="preserve">and strive to select one of </w:t>
      </w:r>
      <w:r>
        <w:t>the following alternatives:</w:t>
      </w:r>
    </w:p>
    <w:p w14:paraId="1F834D40" w14:textId="77777777" w:rsidR="001C2C87" w:rsidRDefault="001C2C87" w:rsidP="001C2C87">
      <w:pPr>
        <w:pStyle w:val="BodyText"/>
        <w:numPr>
          <w:ilvl w:val="1"/>
          <w:numId w:val="9"/>
        </w:numPr>
        <w:overflowPunct w:val="0"/>
        <w:snapToGrid/>
        <w:spacing w:after="0" w:line="259" w:lineRule="auto"/>
        <w:textAlignment w:val="baseline"/>
      </w:pPr>
      <w:r>
        <w:t xml:space="preserve">Alt-1: A single sequence of length equal to the total number of mapped REs of </w:t>
      </w:r>
      <w:proofErr w:type="spellStart"/>
      <w:r>
        <w:t>of</w:t>
      </w:r>
      <w:proofErr w:type="spellEnd"/>
      <w:r>
        <w:t xml:space="preserve"> the PUCCH resource is used. Cyclic shifts for PF0/1 are defined in the same way as Rel-16 for the case that </w:t>
      </w:r>
      <w:proofErr w:type="spellStart"/>
      <w:r>
        <w:rPr>
          <w:i/>
          <w:iCs/>
        </w:rPr>
        <w:t>useInterlacePUCCH</w:t>
      </w:r>
      <w:proofErr w:type="spellEnd"/>
      <w:r>
        <w:rPr>
          <w:i/>
          <w:iCs/>
        </w:rPr>
        <w:t>-PUSCH</w:t>
      </w:r>
      <w:r>
        <w:t xml:space="preserve"> is not configured.</w:t>
      </w:r>
    </w:p>
    <w:p w14:paraId="0B37448E" w14:textId="77777777" w:rsidR="001C2C87" w:rsidRDefault="001C2C87" w:rsidP="001C2C87">
      <w:pPr>
        <w:pStyle w:val="BodyText"/>
        <w:numPr>
          <w:ilvl w:val="1"/>
          <w:numId w:val="9"/>
        </w:numPr>
        <w:overflowPunct w:val="0"/>
        <w:snapToGrid/>
        <w:spacing w:after="0" w:line="259" w:lineRule="auto"/>
        <w:textAlignment w:val="baseline"/>
      </w:pPr>
      <w:r>
        <w:t>Alt-2: A single sequence of length equal to the number of mapped REs per RB of the PUCCH resource is used, and the sequence is repeated in each RB. At least the following scheme is considered for PAPR/CM reduction:</w:t>
      </w:r>
    </w:p>
    <w:p w14:paraId="624DA6D1" w14:textId="77777777" w:rsidR="001C2C87" w:rsidRDefault="001C2C87" w:rsidP="001C2C87">
      <w:pPr>
        <w:pStyle w:val="BodyText"/>
        <w:numPr>
          <w:ilvl w:val="2"/>
          <w:numId w:val="9"/>
        </w:numPr>
        <w:overflowPunct w:val="0"/>
        <w:snapToGrid/>
        <w:spacing w:after="0" w:line="259" w:lineRule="auto"/>
        <w:textAlignment w:val="baseline"/>
      </w:pPr>
      <w:r>
        <w:t xml:space="preserve">Cycling of cyclic shifts across RBs in a similar way as for Rel-16 for PF0/1 for the case that </w:t>
      </w:r>
      <w:proofErr w:type="spellStart"/>
      <w:r>
        <w:rPr>
          <w:i/>
          <w:iCs/>
        </w:rPr>
        <w:t>useInterlacePUCCH</w:t>
      </w:r>
      <w:proofErr w:type="spellEnd"/>
      <w:r>
        <w:rPr>
          <w:i/>
          <w:iCs/>
        </w:rPr>
        <w:t>-PUSCH</w:t>
      </w:r>
      <w:r>
        <w:t xml:space="preserve"> is configured</w:t>
      </w:r>
    </w:p>
    <w:p w14:paraId="580598B6" w14:textId="77777777" w:rsidR="001C2C87" w:rsidRDefault="001C2C87" w:rsidP="001C2C87">
      <w:pPr>
        <w:pStyle w:val="BodyText"/>
        <w:numPr>
          <w:ilvl w:val="0"/>
          <w:numId w:val="9"/>
        </w:numPr>
        <w:overflowPunct w:val="0"/>
        <w:snapToGrid/>
        <w:spacing w:after="0" w:line="259" w:lineRule="auto"/>
        <w:textAlignment w:val="baseline"/>
      </w:pPr>
      <w:r>
        <w:t>At least the following aspects should be considered in the study</w:t>
      </w:r>
    </w:p>
    <w:p w14:paraId="69C05076" w14:textId="77777777" w:rsidR="001C2C87" w:rsidRDefault="001C2C87" w:rsidP="001C2C87">
      <w:pPr>
        <w:pStyle w:val="BodyText"/>
        <w:numPr>
          <w:ilvl w:val="1"/>
          <w:numId w:val="9"/>
        </w:numPr>
        <w:overflowPunct w:val="0"/>
        <w:snapToGrid/>
        <w:spacing w:after="0" w:line="259" w:lineRule="auto"/>
        <w:textAlignment w:val="baseline"/>
      </w:pPr>
      <w:r>
        <w:t>Coverage (maximum isotropic loss (MIL)), including</w:t>
      </w:r>
    </w:p>
    <w:p w14:paraId="11DBB09D" w14:textId="77777777" w:rsidR="001C2C87" w:rsidRDefault="001C2C87" w:rsidP="001C2C87">
      <w:pPr>
        <w:pStyle w:val="BodyText"/>
        <w:numPr>
          <w:ilvl w:val="2"/>
          <w:numId w:val="9"/>
        </w:numPr>
        <w:overflowPunct w:val="0"/>
        <w:snapToGrid/>
        <w:spacing w:after="0" w:line="259" w:lineRule="auto"/>
        <w:textAlignment w:val="baseline"/>
      </w:pPr>
      <w:r>
        <w:t>Required SNR to fulfil PUCCH detection criterion</w:t>
      </w:r>
    </w:p>
    <w:p w14:paraId="3413202C" w14:textId="77777777" w:rsidR="001C2C87" w:rsidRDefault="001C2C87" w:rsidP="001C2C87">
      <w:pPr>
        <w:pStyle w:val="BodyText"/>
        <w:numPr>
          <w:ilvl w:val="2"/>
          <w:numId w:val="9"/>
        </w:numPr>
        <w:overflowPunct w:val="0"/>
        <w:snapToGrid/>
        <w:spacing w:after="0" w:line="259" w:lineRule="auto"/>
        <w:textAlignment w:val="baseline"/>
      </w:pPr>
      <w:r>
        <w:t>PAPR/CM as a function of N_RB</w:t>
      </w:r>
    </w:p>
    <w:p w14:paraId="5CC6071B" w14:textId="77777777" w:rsidR="001C2C87" w:rsidRDefault="001C2C87" w:rsidP="001C2C87">
      <w:pPr>
        <w:pStyle w:val="BodyText"/>
        <w:numPr>
          <w:ilvl w:val="1"/>
          <w:numId w:val="9"/>
        </w:numPr>
        <w:overflowPunct w:val="0"/>
        <w:snapToGrid/>
        <w:spacing w:after="0" w:line="259" w:lineRule="auto"/>
        <w:textAlignment w:val="baseline"/>
      </w:pPr>
      <w:r>
        <w:t>Specification impact</w:t>
      </w:r>
    </w:p>
    <w:p w14:paraId="340B8FD2" w14:textId="77777777" w:rsidR="001C2C87" w:rsidRDefault="001C2C87" w:rsidP="001C2C87">
      <w:pPr>
        <w:pStyle w:val="BodyText"/>
        <w:overflowPunct w:val="0"/>
        <w:spacing w:after="0" w:line="259" w:lineRule="auto"/>
        <w:textAlignment w:val="baseline"/>
      </w:pPr>
    </w:p>
    <w:p w14:paraId="3A992C2D" w14:textId="77777777" w:rsidR="001C2C87" w:rsidRDefault="001C2C87" w:rsidP="001C2C87">
      <w:pPr>
        <w:pStyle w:val="BodyText"/>
        <w:overflowPunct w:val="0"/>
        <w:spacing w:after="0" w:line="259" w:lineRule="auto"/>
        <w:textAlignment w:val="baseline"/>
      </w:pPr>
      <w:r w:rsidRPr="008950E2">
        <w:rPr>
          <w:highlight w:val="green"/>
        </w:rPr>
        <w:t>Agreement:</w:t>
      </w:r>
    </w:p>
    <w:p w14:paraId="21409FBA" w14:textId="77777777" w:rsidR="001C2C87" w:rsidRDefault="001C2C87" w:rsidP="001C2C87">
      <w:pPr>
        <w:pStyle w:val="BodyText"/>
        <w:numPr>
          <w:ilvl w:val="0"/>
          <w:numId w:val="11"/>
        </w:numPr>
        <w:overflowPunct w:val="0"/>
        <w:snapToGrid/>
        <w:spacing w:after="0" w:line="259" w:lineRule="auto"/>
        <w:textAlignment w:val="baseline"/>
      </w:pPr>
      <w:r>
        <w:lastRenderedPageBreak/>
        <w:t>For DMRS of enhanced PF4, support Type-1 low PAPR sequences. Further study and strive to select one of the following alternatives for sequence construction:</w:t>
      </w:r>
    </w:p>
    <w:p w14:paraId="473C7331" w14:textId="77777777" w:rsidR="001C2C87" w:rsidRDefault="001C2C87" w:rsidP="001C2C87">
      <w:pPr>
        <w:pStyle w:val="BodyText"/>
        <w:numPr>
          <w:ilvl w:val="1"/>
          <w:numId w:val="11"/>
        </w:numPr>
        <w:overflowPunct w:val="0"/>
        <w:snapToGrid/>
        <w:spacing w:after="0" w:line="259" w:lineRule="auto"/>
        <w:textAlignment w:val="baseline"/>
      </w:pPr>
      <w:r>
        <w:t xml:space="preserve">Alt-1: A single sequence of length equal to the total number of mapped Res of </w:t>
      </w:r>
      <w:proofErr w:type="spellStart"/>
      <w:r>
        <w:t>of</w:t>
      </w:r>
      <w:proofErr w:type="spellEnd"/>
      <w:r>
        <w:t xml:space="preserve"> the PUCCH resource is used. Cyclic shifts are defined in the same was as Rel-15/16 for PF4.</w:t>
      </w:r>
    </w:p>
    <w:p w14:paraId="751C09B8" w14:textId="77777777" w:rsidR="001C2C87" w:rsidRDefault="001C2C87" w:rsidP="001C2C87">
      <w:pPr>
        <w:pStyle w:val="BodyText"/>
        <w:numPr>
          <w:ilvl w:val="1"/>
          <w:numId w:val="11"/>
        </w:numPr>
        <w:overflowPunct w:val="0"/>
        <w:snapToGrid/>
        <w:spacing w:after="0" w:line="259" w:lineRule="auto"/>
        <w:textAlignment w:val="baseline"/>
      </w:pPr>
      <w:r>
        <w:t>Alt-2: A single sequence of length equal to the number of mapped Res per PRB of the PUCCH resource is used, and the sequence is repeated in each PRB. At least the following scheme is considered for PAPR/CM reduction:</w:t>
      </w:r>
    </w:p>
    <w:p w14:paraId="4FADDFC3" w14:textId="77777777" w:rsidR="001C2C87" w:rsidRDefault="001C2C87" w:rsidP="001C2C87">
      <w:pPr>
        <w:pStyle w:val="BodyText"/>
        <w:numPr>
          <w:ilvl w:val="2"/>
          <w:numId w:val="11"/>
        </w:numPr>
        <w:overflowPunct w:val="0"/>
        <w:snapToGrid/>
        <w:spacing w:after="0" w:line="259" w:lineRule="auto"/>
        <w:textAlignment w:val="baseline"/>
      </w:pPr>
      <w:r>
        <w:t xml:space="preserve">Cycling of cyclic shifts across RBs in a similar way as for Rel-16 for PF0/1 for the case that </w:t>
      </w:r>
      <w:proofErr w:type="spellStart"/>
      <w:r>
        <w:rPr>
          <w:i/>
          <w:iCs/>
        </w:rPr>
        <w:t>useInterlacePUCCH</w:t>
      </w:r>
      <w:proofErr w:type="spellEnd"/>
      <w:r>
        <w:rPr>
          <w:i/>
          <w:iCs/>
        </w:rPr>
        <w:t>-PUSCH</w:t>
      </w:r>
      <w:r>
        <w:t xml:space="preserve"> is configured</w:t>
      </w:r>
    </w:p>
    <w:p w14:paraId="5C6E28DC" w14:textId="77777777" w:rsidR="001C2C87" w:rsidRDefault="001C2C87" w:rsidP="001C2C87">
      <w:pPr>
        <w:pStyle w:val="BodyText"/>
        <w:numPr>
          <w:ilvl w:val="0"/>
          <w:numId w:val="11"/>
        </w:numPr>
        <w:overflowPunct w:val="0"/>
        <w:snapToGrid/>
        <w:spacing w:after="0" w:line="259" w:lineRule="auto"/>
        <w:textAlignment w:val="baseline"/>
      </w:pPr>
      <w:r>
        <w:t>At least the following aspects should be considered in the study</w:t>
      </w:r>
    </w:p>
    <w:p w14:paraId="092264C7" w14:textId="77777777" w:rsidR="001C2C87" w:rsidRDefault="001C2C87" w:rsidP="001C2C87">
      <w:pPr>
        <w:pStyle w:val="BodyText"/>
        <w:numPr>
          <w:ilvl w:val="1"/>
          <w:numId w:val="11"/>
        </w:numPr>
        <w:overflowPunct w:val="0"/>
        <w:snapToGrid/>
        <w:spacing w:after="0" w:line="259" w:lineRule="auto"/>
        <w:textAlignment w:val="baseline"/>
      </w:pPr>
      <w:r>
        <w:t>Coverage (maximum isotropic loss (MIL)), including</w:t>
      </w:r>
    </w:p>
    <w:p w14:paraId="0780EC81" w14:textId="77777777" w:rsidR="001C2C87" w:rsidRDefault="001C2C87" w:rsidP="001C2C87">
      <w:pPr>
        <w:pStyle w:val="BodyText"/>
        <w:numPr>
          <w:ilvl w:val="2"/>
          <w:numId w:val="11"/>
        </w:numPr>
        <w:overflowPunct w:val="0"/>
        <w:snapToGrid/>
        <w:spacing w:after="0" w:line="259" w:lineRule="auto"/>
        <w:textAlignment w:val="baseline"/>
      </w:pPr>
      <w:r>
        <w:t>Required SNR to fulfil PUCCH detection criterion</w:t>
      </w:r>
    </w:p>
    <w:p w14:paraId="77FDCBE7" w14:textId="77777777" w:rsidR="001C2C87" w:rsidRDefault="001C2C87" w:rsidP="001C2C87">
      <w:pPr>
        <w:pStyle w:val="BodyText"/>
        <w:numPr>
          <w:ilvl w:val="2"/>
          <w:numId w:val="11"/>
        </w:numPr>
        <w:overflowPunct w:val="0"/>
        <w:snapToGrid/>
        <w:spacing w:after="0" w:line="259" w:lineRule="auto"/>
        <w:textAlignment w:val="baseline"/>
      </w:pPr>
      <w:r>
        <w:t>PAPR/CM as a function of N_RB</w:t>
      </w:r>
    </w:p>
    <w:p w14:paraId="5E846237" w14:textId="77777777" w:rsidR="001C2C87" w:rsidRDefault="001C2C87" w:rsidP="001C2C87">
      <w:pPr>
        <w:pStyle w:val="BodyText"/>
        <w:numPr>
          <w:ilvl w:val="1"/>
          <w:numId w:val="11"/>
        </w:numPr>
        <w:overflowPunct w:val="0"/>
        <w:snapToGrid/>
        <w:spacing w:after="0" w:line="259" w:lineRule="auto"/>
        <w:textAlignment w:val="baseline"/>
      </w:pPr>
      <w:r>
        <w:t>Specification impact</w:t>
      </w:r>
    </w:p>
    <w:p w14:paraId="17B8B738" w14:textId="77777777" w:rsidR="001C2C87" w:rsidRPr="008A2504" w:rsidRDefault="001C2C87" w:rsidP="001C2C87">
      <w:pPr>
        <w:pStyle w:val="BodyText"/>
        <w:overflowPunct w:val="0"/>
        <w:spacing w:after="0" w:line="259" w:lineRule="auto"/>
        <w:textAlignment w:val="baseline"/>
      </w:pPr>
    </w:p>
    <w:p w14:paraId="24598DA7" w14:textId="77777777" w:rsidR="001C2C87" w:rsidRDefault="001C2C87" w:rsidP="001C2C87">
      <w:pPr>
        <w:rPr>
          <w:lang w:eastAsia="x-none"/>
        </w:rPr>
      </w:pPr>
      <w:r w:rsidRPr="008950E2">
        <w:rPr>
          <w:highlight w:val="green"/>
          <w:lang w:eastAsia="x-none"/>
        </w:rPr>
        <w:t>Agreement:</w:t>
      </w:r>
    </w:p>
    <w:p w14:paraId="1A9BFCE3" w14:textId="77777777" w:rsidR="001C2C87" w:rsidRDefault="001C2C87" w:rsidP="001C2C87">
      <w:pPr>
        <w:pStyle w:val="BodyText"/>
        <w:numPr>
          <w:ilvl w:val="0"/>
          <w:numId w:val="12"/>
        </w:numPr>
        <w:overflowPunct w:val="0"/>
        <w:snapToGrid/>
        <w:spacing w:after="0" w:line="259" w:lineRule="auto"/>
        <w:textAlignment w:val="baseline"/>
      </w:pPr>
      <w:r>
        <w:t xml:space="preserve">For UCI of enhanced PF4, support pre-DFT </w:t>
      </w:r>
      <w:proofErr w:type="spellStart"/>
      <w:r>
        <w:t>blockwise</w:t>
      </w:r>
      <w:proofErr w:type="spellEnd"/>
      <w:r>
        <w:t xml:space="preserve"> spreading using OCCs of length 2 and 4 as defined for Rel-16 PF4</w:t>
      </w:r>
    </w:p>
    <w:p w14:paraId="6D41534C" w14:textId="77777777" w:rsidR="001C2C87" w:rsidRDefault="001C2C87" w:rsidP="001C2C87">
      <w:pPr>
        <w:pStyle w:val="BodyText"/>
        <w:numPr>
          <w:ilvl w:val="0"/>
          <w:numId w:val="12"/>
        </w:numPr>
        <w:overflowPunct w:val="0"/>
        <w:snapToGrid/>
        <w:spacing w:after="0" w:line="259" w:lineRule="auto"/>
        <w:textAlignment w:val="baseline"/>
      </w:pPr>
      <w:r>
        <w:t>Further study the following and decide in RAN1#104-b:</w:t>
      </w:r>
    </w:p>
    <w:p w14:paraId="7E258BB5" w14:textId="77777777" w:rsidR="001C2C87" w:rsidRDefault="001C2C87" w:rsidP="001C2C87">
      <w:pPr>
        <w:pStyle w:val="BodyText"/>
        <w:numPr>
          <w:ilvl w:val="1"/>
          <w:numId w:val="12"/>
        </w:numPr>
        <w:overflowPunct w:val="0"/>
        <w:snapToGrid/>
        <w:spacing w:after="0" w:line="259" w:lineRule="auto"/>
        <w:textAlignment w:val="baseline"/>
      </w:pPr>
      <w:r>
        <w:t>Whether or not additional OCC lengths are supported</w:t>
      </w:r>
    </w:p>
    <w:p w14:paraId="016D9DC3" w14:textId="77777777" w:rsidR="001C2C87" w:rsidRDefault="001C2C87" w:rsidP="001C2C87">
      <w:pPr>
        <w:pStyle w:val="BodyText"/>
        <w:numPr>
          <w:ilvl w:val="1"/>
          <w:numId w:val="12"/>
        </w:numPr>
        <w:overflowPunct w:val="0"/>
        <w:snapToGrid/>
        <w:spacing w:after="0" w:line="259" w:lineRule="auto"/>
        <w:textAlignment w:val="baseline"/>
      </w:pPr>
      <w:r>
        <w:t xml:space="preserve">Down-select to one of the following alternatives for </w:t>
      </w:r>
      <w:proofErr w:type="spellStart"/>
      <w:r>
        <w:t>blockwise</w:t>
      </w:r>
      <w:proofErr w:type="spellEnd"/>
      <w:r>
        <w:t xml:space="preserve"> spreading</w:t>
      </w:r>
    </w:p>
    <w:p w14:paraId="6549F0D1" w14:textId="77777777" w:rsidR="001C2C87" w:rsidRDefault="001C2C87" w:rsidP="001C2C87">
      <w:pPr>
        <w:pStyle w:val="BodyText"/>
        <w:numPr>
          <w:ilvl w:val="2"/>
          <w:numId w:val="12"/>
        </w:numPr>
        <w:overflowPunct w:val="0"/>
        <w:snapToGrid/>
        <w:spacing w:after="0" w:line="259" w:lineRule="auto"/>
        <w:textAlignment w:val="baseline"/>
      </w:pPr>
      <w:r>
        <w:t xml:space="preserve">Alt-1: </w:t>
      </w:r>
      <w:proofErr w:type="spellStart"/>
      <w:r>
        <w:t>Blockwise</w:t>
      </w:r>
      <w:proofErr w:type="spellEnd"/>
      <w:r>
        <w:t xml:space="preserve"> spreading is performed across all allocated RBs</w:t>
      </w:r>
    </w:p>
    <w:p w14:paraId="60A87DDB" w14:textId="77777777" w:rsidR="001C2C87" w:rsidRDefault="001C2C87" w:rsidP="001C2C87">
      <w:pPr>
        <w:pStyle w:val="BodyText"/>
        <w:numPr>
          <w:ilvl w:val="2"/>
          <w:numId w:val="12"/>
        </w:numPr>
        <w:overflowPunct w:val="0"/>
        <w:snapToGrid/>
        <w:spacing w:after="0" w:line="259" w:lineRule="auto"/>
        <w:textAlignment w:val="baseline"/>
      </w:pPr>
      <w:r>
        <w:t xml:space="preserve">Alt-2: </w:t>
      </w:r>
      <w:proofErr w:type="spellStart"/>
      <w:r>
        <w:t>Blockwise</w:t>
      </w:r>
      <w:proofErr w:type="spellEnd"/>
      <w:r>
        <w:t xml:space="preserve"> spreading and DFT is performed per-RB followed by per-RB PAPR/CM reduction mechanism.</w:t>
      </w:r>
    </w:p>
    <w:p w14:paraId="3AF1307F" w14:textId="77777777" w:rsidR="001C2C87" w:rsidRDefault="001C2C87" w:rsidP="001C2C87">
      <w:pPr>
        <w:pStyle w:val="BodyText"/>
        <w:numPr>
          <w:ilvl w:val="0"/>
          <w:numId w:val="12"/>
        </w:numPr>
        <w:overflowPunct w:val="0"/>
        <w:snapToGrid/>
        <w:spacing w:after="0" w:line="259" w:lineRule="auto"/>
        <w:textAlignment w:val="baseline"/>
      </w:pPr>
      <w:r>
        <w:t>At least the following aspects should be considered in the study</w:t>
      </w:r>
    </w:p>
    <w:p w14:paraId="51DE4E3B" w14:textId="77777777" w:rsidR="001C2C87" w:rsidRDefault="001C2C87" w:rsidP="001C2C87">
      <w:pPr>
        <w:pStyle w:val="BodyText"/>
        <w:numPr>
          <w:ilvl w:val="1"/>
          <w:numId w:val="12"/>
        </w:numPr>
        <w:overflowPunct w:val="0"/>
        <w:snapToGrid/>
        <w:spacing w:after="0" w:line="259" w:lineRule="auto"/>
        <w:textAlignment w:val="baseline"/>
      </w:pPr>
      <w:r>
        <w:t>Coverage (maximum isotropic loss (MIL)), including</w:t>
      </w:r>
    </w:p>
    <w:p w14:paraId="586BFBF5" w14:textId="77777777" w:rsidR="001C2C87" w:rsidRDefault="001C2C87" w:rsidP="001C2C87">
      <w:pPr>
        <w:pStyle w:val="BodyText"/>
        <w:numPr>
          <w:ilvl w:val="2"/>
          <w:numId w:val="12"/>
        </w:numPr>
        <w:overflowPunct w:val="0"/>
        <w:snapToGrid/>
        <w:spacing w:after="0" w:line="259" w:lineRule="auto"/>
        <w:textAlignment w:val="baseline"/>
      </w:pPr>
      <w:r>
        <w:t>Required SNR to fulfil PUCCH detection criterion</w:t>
      </w:r>
    </w:p>
    <w:p w14:paraId="41ADCDA1" w14:textId="77777777" w:rsidR="001C2C87" w:rsidRDefault="001C2C87" w:rsidP="001C2C87">
      <w:pPr>
        <w:pStyle w:val="BodyText"/>
        <w:numPr>
          <w:ilvl w:val="2"/>
          <w:numId w:val="12"/>
        </w:numPr>
        <w:overflowPunct w:val="0"/>
        <w:snapToGrid/>
        <w:spacing w:after="0" w:line="259" w:lineRule="auto"/>
        <w:textAlignment w:val="baseline"/>
      </w:pPr>
      <w:r>
        <w:t>PAPR/CM as a function of N_RB</w:t>
      </w:r>
    </w:p>
    <w:p w14:paraId="43B67B58" w14:textId="77777777" w:rsidR="001C2C87" w:rsidRDefault="001C2C87" w:rsidP="001C2C87">
      <w:pPr>
        <w:pStyle w:val="BodyText"/>
        <w:numPr>
          <w:ilvl w:val="1"/>
          <w:numId w:val="12"/>
        </w:numPr>
        <w:overflowPunct w:val="0"/>
        <w:snapToGrid/>
        <w:spacing w:after="0" w:line="259" w:lineRule="auto"/>
        <w:textAlignment w:val="baseline"/>
      </w:pPr>
      <w:r>
        <w:t>Specification impact</w:t>
      </w:r>
    </w:p>
    <w:p w14:paraId="437BDC0B" w14:textId="77777777" w:rsidR="001C2C87" w:rsidRPr="001C2C87" w:rsidRDefault="001C2C87" w:rsidP="001C2C87"/>
    <w:p w14:paraId="55851DC7" w14:textId="1D4C2799" w:rsidR="00DB3B77" w:rsidRDefault="00DB3B77" w:rsidP="00DB3B77">
      <w:pPr>
        <w:pStyle w:val="Heading4"/>
      </w:pPr>
      <w:r>
        <w:t>104b-e</w:t>
      </w:r>
    </w:p>
    <w:p w14:paraId="17DA5AD1" w14:textId="77777777" w:rsidR="00EC2725" w:rsidRDefault="00EC2725" w:rsidP="00EC2725">
      <w:pPr>
        <w:rPr>
          <w:lang w:eastAsia="x-none"/>
        </w:rPr>
      </w:pPr>
      <w:r w:rsidRPr="001806D4">
        <w:rPr>
          <w:highlight w:val="green"/>
          <w:lang w:eastAsia="x-none"/>
        </w:rPr>
        <w:t>Agreement:</w:t>
      </w:r>
    </w:p>
    <w:p w14:paraId="2EDABF1F" w14:textId="77777777" w:rsidR="00EC2725" w:rsidRDefault="00EC2725" w:rsidP="00EC2725">
      <w:pPr>
        <w:numPr>
          <w:ilvl w:val="0"/>
          <w:numId w:val="8"/>
        </w:numPr>
        <w:spacing w:line="240" w:lineRule="auto"/>
        <w:jc w:val="both"/>
        <w:rPr>
          <w:lang w:eastAsia="x-none"/>
        </w:rPr>
      </w:pPr>
      <w:r w:rsidRPr="00454234">
        <w:rPr>
          <w:lang w:eastAsia="x-none"/>
        </w:rPr>
        <w:t>The maximum value</w:t>
      </w:r>
      <w:r>
        <w:rPr>
          <w:lang w:eastAsia="x-none"/>
        </w:rPr>
        <w:t>s</w:t>
      </w:r>
      <w:r w:rsidRPr="00454234">
        <w:rPr>
          <w:lang w:eastAsia="x-none"/>
        </w:rPr>
        <w:t xml:space="preserve"> </w:t>
      </w:r>
      <w:r>
        <w:rPr>
          <w:lang w:eastAsia="x-none"/>
        </w:rPr>
        <w:t>for the configured number of RBs,</w:t>
      </w:r>
      <w:r w:rsidRPr="00454234">
        <w:rPr>
          <w:lang w:eastAsia="x-none"/>
        </w:rPr>
        <w:t xml:space="preserve"> N</w:t>
      </w:r>
      <w:r w:rsidRPr="00454234">
        <w:rPr>
          <w:vertAlign w:val="subscript"/>
          <w:lang w:eastAsia="x-none"/>
        </w:rPr>
        <w:t>RB</w:t>
      </w:r>
      <w:r>
        <w:rPr>
          <w:lang w:eastAsia="x-none"/>
        </w:rPr>
        <w:t>, for enhanced PF0/1/4 are at least:</w:t>
      </w:r>
    </w:p>
    <w:p w14:paraId="18E2CEC6" w14:textId="77777777" w:rsidR="00EC2725" w:rsidRDefault="00EC2725" w:rsidP="00EC2725">
      <w:pPr>
        <w:numPr>
          <w:ilvl w:val="1"/>
          <w:numId w:val="8"/>
        </w:numPr>
        <w:spacing w:line="240" w:lineRule="auto"/>
        <w:jc w:val="both"/>
        <w:rPr>
          <w:lang w:eastAsia="x-none"/>
        </w:rPr>
      </w:pPr>
      <w:r>
        <w:rPr>
          <w:lang w:eastAsia="x-none"/>
        </w:rPr>
        <w:t>12 RBs for 120 kHz SCS</w:t>
      </w:r>
    </w:p>
    <w:p w14:paraId="5023327C" w14:textId="77777777" w:rsidR="00EC2725" w:rsidRDefault="00EC2725" w:rsidP="00EC2725">
      <w:pPr>
        <w:numPr>
          <w:ilvl w:val="1"/>
          <w:numId w:val="8"/>
        </w:numPr>
        <w:spacing w:line="240" w:lineRule="auto"/>
        <w:jc w:val="both"/>
        <w:rPr>
          <w:lang w:eastAsia="x-none"/>
        </w:rPr>
      </w:pPr>
      <w:r>
        <w:rPr>
          <w:lang w:eastAsia="x-none"/>
        </w:rPr>
        <w:t>3 RBs for 480 kHz SCS</w:t>
      </w:r>
    </w:p>
    <w:p w14:paraId="71548D7E" w14:textId="77777777" w:rsidR="00EC2725" w:rsidRDefault="00EC2725" w:rsidP="00EC2725">
      <w:pPr>
        <w:numPr>
          <w:ilvl w:val="1"/>
          <w:numId w:val="8"/>
        </w:numPr>
        <w:spacing w:line="240" w:lineRule="auto"/>
        <w:jc w:val="both"/>
        <w:rPr>
          <w:lang w:eastAsia="x-none"/>
        </w:rPr>
      </w:pPr>
      <w:r>
        <w:rPr>
          <w:lang w:eastAsia="x-none"/>
        </w:rPr>
        <w:t>2 RBs for 960 kHz SCS</w:t>
      </w:r>
    </w:p>
    <w:p w14:paraId="53C521CB" w14:textId="77777777" w:rsidR="00EC2725" w:rsidRDefault="00EC2725" w:rsidP="00EC2725">
      <w:pPr>
        <w:numPr>
          <w:ilvl w:val="0"/>
          <w:numId w:val="8"/>
        </w:numPr>
        <w:spacing w:line="240" w:lineRule="auto"/>
        <w:jc w:val="both"/>
        <w:rPr>
          <w:lang w:eastAsia="x-none"/>
        </w:rPr>
      </w:pPr>
      <w:r>
        <w:rPr>
          <w:lang w:eastAsia="x-none"/>
        </w:rPr>
        <w:t xml:space="preserve">FFS: </w:t>
      </w:r>
      <w:proofErr w:type="gramStart"/>
      <w:r>
        <w:rPr>
          <w:lang w:eastAsia="x-none"/>
        </w:rPr>
        <w:t>Whether or not</w:t>
      </w:r>
      <w:proofErr w:type="gramEnd"/>
      <w:r>
        <w:rPr>
          <w:lang w:eastAsia="x-none"/>
        </w:rPr>
        <w:t xml:space="preserve">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4CAE4EDF" w14:textId="77777777" w:rsidR="00EC2725" w:rsidRDefault="00EC2725" w:rsidP="00EC2725">
      <w:pPr>
        <w:rPr>
          <w:lang w:eastAsia="x-none"/>
        </w:rPr>
      </w:pPr>
    </w:p>
    <w:p w14:paraId="5614B0F4" w14:textId="77777777" w:rsidR="00EC2725" w:rsidRDefault="00EC2725" w:rsidP="00EC2725">
      <w:pPr>
        <w:rPr>
          <w:lang w:eastAsia="x-none"/>
        </w:rPr>
      </w:pPr>
      <w:r w:rsidRPr="008B2ACF">
        <w:rPr>
          <w:highlight w:val="green"/>
          <w:lang w:eastAsia="x-none"/>
        </w:rPr>
        <w:t>Agreement:</w:t>
      </w:r>
    </w:p>
    <w:p w14:paraId="72D568B7" w14:textId="77777777" w:rsidR="00EC2725" w:rsidRPr="002F7686" w:rsidRDefault="00EC2725" w:rsidP="00EC2725">
      <w:pPr>
        <w:jc w:val="both"/>
      </w:pPr>
      <w:r w:rsidRPr="002F7686">
        <w:t xml:space="preserve">Down select to one of the following two alternatives for the configuration of the number of RBs, </w:t>
      </w:r>
      <m:oMath>
        <m:sSub>
          <m:sSubPr>
            <m:ctrlPr>
              <w:rPr>
                <w:rFonts w:ascii="Cambria Math" w:hAnsi="Cambria Math"/>
                <w:i/>
              </w:rPr>
            </m:ctrlPr>
          </m:sSubPr>
          <m:e>
            <m:r>
              <w:rPr>
                <w:rFonts w:ascii="Cambria Math" w:hAnsi="Cambria Math"/>
              </w:rPr>
              <m:t>N</m:t>
            </m:r>
          </m:e>
          <m:sub>
            <m:r>
              <m:rPr>
                <m:nor/>
              </m:rPr>
              <m:t>RB</m:t>
            </m:r>
          </m:sub>
        </m:sSub>
      </m:oMath>
      <w:r w:rsidRPr="002F7686">
        <w:t>, for enhanced PUCCH formats 0/1/4:</w:t>
      </w:r>
    </w:p>
    <w:p w14:paraId="001F19CA" w14:textId="77777777" w:rsidR="00EC2725" w:rsidRPr="002F7686" w:rsidRDefault="00EC2725" w:rsidP="00EC2725">
      <w:pPr>
        <w:pStyle w:val="ListParagraph"/>
        <w:numPr>
          <w:ilvl w:val="0"/>
          <w:numId w:val="36"/>
        </w:numPr>
        <w:spacing w:line="240" w:lineRule="auto"/>
        <w:contextualSpacing w:val="0"/>
        <w:jc w:val="both"/>
        <w:rPr>
          <w:rFonts w:ascii="Times New Roman" w:hAnsi="Times New Roman"/>
        </w:rPr>
      </w:pPr>
      <w:r w:rsidRPr="002F7686">
        <w:rPr>
          <w:rFonts w:ascii="Times New Roman" w:hAnsi="Times New Roman"/>
        </w:rPr>
        <w:t>Alt-1:</w:t>
      </w:r>
    </w:p>
    <w:p w14:paraId="442CFDAD" w14:textId="77777777" w:rsidR="00EC2725" w:rsidRPr="002F7686" w:rsidRDefault="00EC2725" w:rsidP="00EC2725">
      <w:pPr>
        <w:pStyle w:val="ListParagraph"/>
        <w:numPr>
          <w:ilvl w:val="1"/>
          <w:numId w:val="36"/>
        </w:numPr>
        <w:spacing w:line="240" w:lineRule="auto"/>
        <w:contextualSpacing w:val="0"/>
        <w:jc w:val="both"/>
        <w:rPr>
          <w:rFonts w:ascii="Times New Roman" w:hAnsi="Times New Roman"/>
        </w:rPr>
      </w:pPr>
      <w:r w:rsidRPr="002F7686">
        <w:rPr>
          <w:rFonts w:ascii="Times New Roman" w:hAnsi="Times New Roman"/>
        </w:rPr>
        <w:t>For enhanced PF0/1</w:t>
      </w:r>
    </w:p>
    <w:p w14:paraId="0D0C9E88" w14:textId="77777777" w:rsidR="00EC2725" w:rsidRPr="002F7686" w:rsidRDefault="00EC2725" w:rsidP="00EC2725">
      <w:pPr>
        <w:pStyle w:val="ListParagraph"/>
        <w:numPr>
          <w:ilvl w:val="2"/>
          <w:numId w:val="36"/>
        </w:numPr>
        <w:spacing w:line="240" w:lineRule="auto"/>
        <w:contextualSpacing w:val="0"/>
        <w:jc w:val="both"/>
        <w:rPr>
          <w:rFonts w:ascii="Times New Roman" w:hAnsi="Times New Roman"/>
        </w:rPr>
      </w:pPr>
      <w:r w:rsidRPr="002F7686">
        <w:rPr>
          <w:rFonts w:ascii="Times New Roman" w:hAnsi="Times New Roman"/>
        </w:rPr>
        <w:t>Support configuration of all integer values in the range [1</w:t>
      </w:r>
      <w:proofErr w:type="gramStart"/>
      <w:r w:rsidRPr="002F7686">
        <w:rPr>
          <w:rFonts w:ascii="Times New Roman" w:hAnsi="Times New Roman"/>
        </w:rPr>
        <w:t xml:space="preserve"> ..</w:t>
      </w:r>
      <w:proofErr w:type="gramEnd"/>
      <w:r w:rsidRPr="002F7686">
        <w:rPr>
          <w:rFonts w:ascii="Times New Roman" w:hAnsi="Times New Roman"/>
        </w:rPr>
        <w:t xml:space="preserve"> max(</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rPr>
        <w:t>)] for each SCS</w:t>
      </w:r>
    </w:p>
    <w:p w14:paraId="382A909D" w14:textId="77777777" w:rsidR="00EC2725" w:rsidRPr="002F7686" w:rsidRDefault="00EC2725" w:rsidP="00EC2725">
      <w:pPr>
        <w:pStyle w:val="ListParagraph"/>
        <w:numPr>
          <w:ilvl w:val="1"/>
          <w:numId w:val="36"/>
        </w:numPr>
        <w:spacing w:line="240" w:lineRule="auto"/>
        <w:contextualSpacing w:val="0"/>
        <w:jc w:val="both"/>
        <w:rPr>
          <w:rFonts w:ascii="Times New Roman" w:hAnsi="Times New Roman"/>
        </w:rPr>
      </w:pPr>
      <w:r w:rsidRPr="002F7686">
        <w:rPr>
          <w:rFonts w:ascii="Times New Roman" w:hAnsi="Times New Roman"/>
        </w:rPr>
        <w:t>For enhanced PF4</w:t>
      </w:r>
    </w:p>
    <w:p w14:paraId="53FA9C45" w14:textId="77777777" w:rsidR="00EC2725" w:rsidRPr="002F7686" w:rsidRDefault="00EC2725" w:rsidP="00EC2725">
      <w:pPr>
        <w:pStyle w:val="ListParagraph"/>
        <w:numPr>
          <w:ilvl w:val="2"/>
          <w:numId w:val="36"/>
        </w:numPr>
        <w:spacing w:line="240" w:lineRule="auto"/>
        <w:contextualSpacing w:val="0"/>
        <w:jc w:val="both"/>
        <w:rPr>
          <w:rFonts w:ascii="Times New Roman" w:hAnsi="Times New Roman"/>
        </w:rPr>
      </w:pPr>
      <w:r w:rsidRPr="002F7686">
        <w:rPr>
          <w:rFonts w:ascii="Times New Roman" w:hAnsi="Times New Roman"/>
        </w:rPr>
        <w:t>Support configuration of all integer values in the range [1</w:t>
      </w:r>
      <w:proofErr w:type="gramStart"/>
      <w:r w:rsidRPr="002F7686">
        <w:rPr>
          <w:rFonts w:ascii="Times New Roman" w:hAnsi="Times New Roman"/>
        </w:rPr>
        <w:t xml:space="preserve"> ..</w:t>
      </w:r>
      <w:proofErr w:type="gramEnd"/>
      <w:r w:rsidRPr="002F7686">
        <w:rPr>
          <w:rFonts w:ascii="Times New Roman" w:hAnsi="Times New Roman"/>
        </w:rPr>
        <w:t xml:space="preserve"> max(</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rPr>
        <w:t xml:space="preserve">)] for each SCS that fulfill the requirement </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r>
          <w:rPr>
            <w:rFonts w:ascii="Cambria Math" w:hAnsi="Cambria Math"/>
            <w:szCs w:val="20"/>
          </w:rPr>
          <m:t>=</m:t>
        </m:r>
        <m:sSup>
          <m:sSupPr>
            <m:ctrlPr>
              <w:rPr>
                <w:rFonts w:ascii="Cambria Math" w:hAnsi="Cambria Math"/>
                <w:i/>
                <w:szCs w:val="20"/>
              </w:rPr>
            </m:ctrlPr>
          </m:sSupPr>
          <m:e>
            <m:r>
              <w:rPr>
                <w:rFonts w:ascii="Cambria Math" w:hAnsi="Cambria Math"/>
                <w:szCs w:val="20"/>
              </w:rPr>
              <m:t>2</m:t>
            </m:r>
          </m:e>
          <m:sup>
            <m:sSub>
              <m:sSubPr>
                <m:ctrlPr>
                  <w:rPr>
                    <w:rFonts w:ascii="Cambria Math" w:hAnsi="Cambria Math"/>
                    <w:i/>
                    <w:szCs w:val="20"/>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hAnsi="Cambria Math"/>
                <w:i/>
                <w:szCs w:val="20"/>
              </w:rPr>
            </m:ctrlPr>
          </m:sSupPr>
          <m:e>
            <m:r>
              <w:rPr>
                <w:rFonts w:ascii="Cambria Math" w:hAnsi="Cambria Math"/>
                <w:szCs w:val="20"/>
              </w:rPr>
              <m:t>3</m:t>
            </m:r>
          </m:e>
          <m:sup>
            <m:sSub>
              <m:sSubPr>
                <m:ctrlPr>
                  <w:rPr>
                    <w:rFonts w:ascii="Cambria Math" w:hAnsi="Cambria Math"/>
                    <w:i/>
                    <w:szCs w:val="20"/>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hAnsi="Cambria Math"/>
                <w:i/>
                <w:szCs w:val="20"/>
              </w:rPr>
            </m:ctrlPr>
          </m:sSupPr>
          <m:e>
            <m:r>
              <w:rPr>
                <w:rFonts w:ascii="Cambria Math" w:hAnsi="Cambria Math"/>
                <w:szCs w:val="20"/>
              </w:rPr>
              <m:t>5</m:t>
            </m:r>
          </m:e>
          <m:sup>
            <m:sSub>
              <m:sSubPr>
                <m:ctrlPr>
                  <w:rPr>
                    <w:rFonts w:ascii="Cambria Math" w:hAnsi="Cambria Math"/>
                    <w:i/>
                    <w:szCs w:val="20"/>
                  </w:rPr>
                </m:ctrlPr>
              </m:sSubPr>
              <m:e>
                <m:r>
                  <w:rPr>
                    <w:rFonts w:ascii="Cambria Math" w:hAnsi="Cambria Math"/>
                    <w:szCs w:val="20"/>
                  </w:rPr>
                  <m:t>α</m:t>
                </m:r>
              </m:e>
              <m:sub>
                <m:r>
                  <w:rPr>
                    <w:rFonts w:ascii="Cambria Math" w:hAnsi="Cambria Math"/>
                    <w:szCs w:val="20"/>
                  </w:rPr>
                  <m:t>5</m:t>
                </m:r>
              </m:sub>
            </m:sSub>
          </m:sup>
        </m:sSup>
      </m:oMath>
      <w:r w:rsidRPr="002F7686">
        <w:rPr>
          <w:rFonts w:ascii="Times New Roman" w:hAnsi="Times New Roman"/>
          <w:szCs w:val="20"/>
        </w:rPr>
        <w:t xml:space="preserve"> where </w:t>
      </w:r>
      <m:oMath>
        <m:sSub>
          <m:sSubPr>
            <m:ctrlPr>
              <w:rPr>
                <w:rFonts w:ascii="Cambria Math" w:hAnsi="Cambria Math"/>
                <w:i/>
                <w:szCs w:val="20"/>
              </w:rPr>
            </m:ctrlPr>
          </m:sSubPr>
          <m:e>
            <m:r>
              <w:rPr>
                <w:rFonts w:ascii="Cambria Math" w:hAnsi="Cambria Math"/>
                <w:szCs w:val="20"/>
              </w:rPr>
              <m:t>α</m:t>
            </m:r>
          </m:e>
          <m:sub>
            <m:r>
              <w:rPr>
                <w:rFonts w:ascii="Cambria Math" w:hAnsi="Cambria Math"/>
                <w:szCs w:val="20"/>
              </w:rPr>
              <m:t>2</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α</m:t>
            </m:r>
          </m:e>
          <m:sub>
            <m:r>
              <w:rPr>
                <w:rFonts w:ascii="Cambria Math" w:hAnsi="Cambria Math"/>
                <w:szCs w:val="20"/>
              </w:rPr>
              <m:t>3</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α</m:t>
            </m:r>
          </m:e>
          <m:sub>
            <m:r>
              <w:rPr>
                <w:rFonts w:ascii="Cambria Math" w:hAnsi="Cambria Math"/>
                <w:szCs w:val="20"/>
              </w:rPr>
              <m:t>5</m:t>
            </m:r>
          </m:sub>
        </m:sSub>
      </m:oMath>
      <w:r w:rsidRPr="002F7686">
        <w:rPr>
          <w:rFonts w:ascii="Times New Roman" w:hAnsi="Times New Roman"/>
          <w:szCs w:val="20"/>
        </w:rPr>
        <w:t xml:space="preserve"> is a set of non-negative integers.</w:t>
      </w:r>
    </w:p>
    <w:p w14:paraId="5049D69C" w14:textId="77777777" w:rsidR="00EC2725" w:rsidRPr="002F7686" w:rsidRDefault="00EC2725" w:rsidP="00EC2725">
      <w:pPr>
        <w:pStyle w:val="ListParagraph"/>
        <w:numPr>
          <w:ilvl w:val="0"/>
          <w:numId w:val="36"/>
        </w:numPr>
        <w:spacing w:line="240" w:lineRule="auto"/>
        <w:contextualSpacing w:val="0"/>
        <w:jc w:val="both"/>
        <w:rPr>
          <w:rFonts w:ascii="Times New Roman" w:hAnsi="Times New Roman"/>
        </w:rPr>
      </w:pPr>
      <w:r w:rsidRPr="002F7686">
        <w:rPr>
          <w:rFonts w:ascii="Times New Roman" w:hAnsi="Times New Roman"/>
        </w:rPr>
        <w:t>Alt-2:</w:t>
      </w:r>
    </w:p>
    <w:p w14:paraId="3BBB0CD1" w14:textId="77777777" w:rsidR="00EC2725" w:rsidRPr="002F7686" w:rsidRDefault="00EC2725" w:rsidP="00EC2725">
      <w:pPr>
        <w:pStyle w:val="ListParagraph"/>
        <w:numPr>
          <w:ilvl w:val="1"/>
          <w:numId w:val="36"/>
        </w:numPr>
        <w:spacing w:line="240" w:lineRule="auto"/>
        <w:contextualSpacing w:val="0"/>
        <w:jc w:val="both"/>
        <w:rPr>
          <w:rFonts w:ascii="Times New Roman" w:hAnsi="Times New Roman"/>
        </w:rPr>
      </w:pPr>
      <w:r w:rsidRPr="002F7686">
        <w:rPr>
          <w:rFonts w:ascii="Times New Roman" w:hAnsi="Times New Roman"/>
        </w:rPr>
        <w:t xml:space="preserve">Same as Alt-1, but with coarser granularity, i.e., not all integer values of </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szCs w:val="20"/>
        </w:rPr>
        <w:t xml:space="preserve"> </w:t>
      </w:r>
      <w:r w:rsidRPr="002F7686">
        <w:rPr>
          <w:rFonts w:ascii="Times New Roman" w:hAnsi="Times New Roman"/>
        </w:rPr>
        <w:t>can be configured</w:t>
      </w:r>
    </w:p>
    <w:p w14:paraId="11E78838" w14:textId="77777777" w:rsidR="00EC2725" w:rsidRPr="002F7686" w:rsidRDefault="00EC2725" w:rsidP="00EC2725">
      <w:pPr>
        <w:pStyle w:val="ListParagraph"/>
        <w:numPr>
          <w:ilvl w:val="1"/>
          <w:numId w:val="36"/>
        </w:numPr>
        <w:spacing w:line="240" w:lineRule="auto"/>
        <w:contextualSpacing w:val="0"/>
        <w:jc w:val="both"/>
        <w:rPr>
          <w:rFonts w:ascii="Times New Roman" w:hAnsi="Times New Roman"/>
        </w:rPr>
      </w:pPr>
      <w:r w:rsidRPr="002F7686">
        <w:rPr>
          <w:rFonts w:ascii="Times New Roman" w:hAnsi="Times New Roman"/>
        </w:rPr>
        <w:t xml:space="preserve">FFS: Which values of </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szCs w:val="20"/>
        </w:rPr>
        <w:t xml:space="preserve"> are s</w:t>
      </w:r>
      <w:r w:rsidRPr="002F7686">
        <w:rPr>
          <w:rFonts w:ascii="Times New Roman" w:hAnsi="Times New Roman"/>
        </w:rPr>
        <w:t>upported values in the range [1</w:t>
      </w:r>
      <w:proofErr w:type="gramStart"/>
      <w:r w:rsidRPr="002F7686">
        <w:rPr>
          <w:rFonts w:ascii="Times New Roman" w:hAnsi="Times New Roman"/>
        </w:rPr>
        <w:t xml:space="preserve"> ..</w:t>
      </w:r>
      <w:proofErr w:type="gramEnd"/>
      <w:r w:rsidRPr="002F7686">
        <w:rPr>
          <w:rFonts w:ascii="Times New Roman" w:hAnsi="Times New Roman"/>
        </w:rPr>
        <w:t xml:space="preserve"> max(</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rPr>
        <w:t>)]</w:t>
      </w:r>
    </w:p>
    <w:p w14:paraId="7A617B19" w14:textId="77777777" w:rsidR="00EC2725" w:rsidRDefault="00EC2725" w:rsidP="00EC2725">
      <w:pPr>
        <w:rPr>
          <w:lang w:eastAsia="x-none"/>
        </w:rPr>
      </w:pPr>
    </w:p>
    <w:p w14:paraId="08BC551D" w14:textId="77777777" w:rsidR="00EC2725" w:rsidRDefault="00EC2725" w:rsidP="00EC2725">
      <w:pPr>
        <w:rPr>
          <w:lang w:eastAsia="x-none"/>
        </w:rPr>
      </w:pPr>
      <w:r w:rsidRPr="009F3690">
        <w:rPr>
          <w:highlight w:val="green"/>
          <w:lang w:eastAsia="x-none"/>
        </w:rPr>
        <w:t>Agreement:</w:t>
      </w:r>
    </w:p>
    <w:p w14:paraId="3C19E3B8" w14:textId="77777777" w:rsidR="00EC2725" w:rsidRPr="002F7686" w:rsidRDefault="00EC2725" w:rsidP="00EC2725">
      <w:pPr>
        <w:jc w:val="both"/>
      </w:pPr>
      <w:r w:rsidRPr="002F7686">
        <w:t xml:space="preserve">For UCI of enhanced PF4, support pre-DFT </w:t>
      </w:r>
      <w:proofErr w:type="spellStart"/>
      <w:r w:rsidRPr="002F7686">
        <w:t>blockwise</w:t>
      </w:r>
      <w:proofErr w:type="spellEnd"/>
      <w:r w:rsidRPr="002F7686">
        <w:t xml:space="preserve"> spreading using OCCs of length 2 and 4 only, as in Rel-15/16.</w:t>
      </w:r>
    </w:p>
    <w:p w14:paraId="4841EDCC" w14:textId="77777777" w:rsidR="00EC2725" w:rsidRDefault="00EC2725" w:rsidP="00EC2725">
      <w:pPr>
        <w:rPr>
          <w:lang w:eastAsia="x-none"/>
        </w:rPr>
      </w:pPr>
    </w:p>
    <w:p w14:paraId="244C90CA" w14:textId="77777777" w:rsidR="00EC2725" w:rsidRDefault="00EC2725" w:rsidP="00EC2725">
      <w:pPr>
        <w:rPr>
          <w:highlight w:val="green"/>
          <w:lang w:eastAsia="x-none"/>
        </w:rPr>
      </w:pPr>
      <w:r>
        <w:rPr>
          <w:highlight w:val="green"/>
          <w:lang w:eastAsia="x-none"/>
        </w:rPr>
        <w:t>Agreement:</w:t>
      </w:r>
    </w:p>
    <w:p w14:paraId="285B5B84" w14:textId="77777777" w:rsidR="00EC2725" w:rsidRPr="002F7686" w:rsidRDefault="00EC2725" w:rsidP="00EC2725">
      <w:pPr>
        <w:jc w:val="both"/>
      </w:pPr>
      <w:r w:rsidRPr="002F7686">
        <w:t xml:space="preserve">For DMRS of enhanced PF4, a Type-1 low PAPR sequence of length equal to the total number of mapped REs of </w:t>
      </w:r>
      <w:proofErr w:type="spellStart"/>
      <w:r w:rsidRPr="002F7686">
        <w:t>of</w:t>
      </w:r>
      <w:proofErr w:type="spellEnd"/>
      <w:r w:rsidRPr="002F7686">
        <w:t xml:space="preserve"> the PUCCH resource is used. Cyclic shifts are defined in the same was as Rel-15/16 for PF4 (Alt-1 in agreement from RAN1#104-e).</w:t>
      </w:r>
    </w:p>
    <w:p w14:paraId="53D2B164" w14:textId="77777777" w:rsidR="00EC2725" w:rsidRDefault="00EC2725" w:rsidP="00EC2725">
      <w:pPr>
        <w:rPr>
          <w:highlight w:val="green"/>
          <w:lang w:eastAsia="x-none"/>
        </w:rPr>
      </w:pPr>
    </w:p>
    <w:p w14:paraId="54EC2C62" w14:textId="77777777" w:rsidR="00EC2725" w:rsidRDefault="00EC2725" w:rsidP="00EC2725">
      <w:pPr>
        <w:rPr>
          <w:highlight w:val="green"/>
          <w:lang w:eastAsia="x-none"/>
        </w:rPr>
      </w:pPr>
    </w:p>
    <w:p w14:paraId="036F8A64" w14:textId="77777777" w:rsidR="00EC2725" w:rsidRDefault="00EC2725" w:rsidP="00EC2725">
      <w:pPr>
        <w:rPr>
          <w:lang w:eastAsia="x-none"/>
        </w:rPr>
      </w:pPr>
      <w:r w:rsidRPr="00CB01EE">
        <w:rPr>
          <w:highlight w:val="green"/>
          <w:lang w:eastAsia="x-none"/>
        </w:rPr>
        <w:t>Agreement:</w:t>
      </w:r>
    </w:p>
    <w:p w14:paraId="691CC92F" w14:textId="77777777" w:rsidR="00EC2725" w:rsidRPr="002F7686" w:rsidRDefault="00EC2725" w:rsidP="00EC2725">
      <w:pPr>
        <w:jc w:val="both"/>
      </w:pPr>
      <w:r w:rsidRPr="002F7686">
        <w:t xml:space="preserve">For UCI of enhanced PF4, support pre-DFT </w:t>
      </w:r>
      <w:proofErr w:type="spellStart"/>
      <w:r w:rsidRPr="002F7686">
        <w:t>blockwise</w:t>
      </w:r>
      <w:proofErr w:type="spellEnd"/>
      <w:r w:rsidRPr="002F7686">
        <w:t xml:space="preserve"> spreading performed across all allocated RBs (Alt-1 in agreement from RAN1#104-e).</w:t>
      </w:r>
    </w:p>
    <w:p w14:paraId="105F0C62" w14:textId="77777777" w:rsidR="00EC2725" w:rsidRDefault="00EC2725" w:rsidP="00EC2725">
      <w:pPr>
        <w:rPr>
          <w:lang w:eastAsia="x-none"/>
        </w:rPr>
      </w:pPr>
    </w:p>
    <w:p w14:paraId="296ACC31" w14:textId="77777777" w:rsidR="00EC2725" w:rsidRDefault="00EC2725" w:rsidP="00EC2725">
      <w:pPr>
        <w:rPr>
          <w:lang w:eastAsia="x-none"/>
        </w:rPr>
      </w:pPr>
    </w:p>
    <w:p w14:paraId="01283D4F" w14:textId="77777777" w:rsidR="00EC2725" w:rsidRDefault="00EC2725" w:rsidP="00EC2725">
      <w:pPr>
        <w:rPr>
          <w:lang w:eastAsia="x-none"/>
        </w:rPr>
      </w:pPr>
      <w:r w:rsidRPr="00C97FEA">
        <w:rPr>
          <w:highlight w:val="green"/>
          <w:lang w:eastAsia="x-none"/>
        </w:rPr>
        <w:t>Agreement:</w:t>
      </w:r>
    </w:p>
    <w:p w14:paraId="7FC4BA70" w14:textId="77777777" w:rsidR="00EC2725" w:rsidRDefault="00EC2725" w:rsidP="00EC2725">
      <w:pPr>
        <w:rPr>
          <w:lang w:eastAsia="x-none"/>
        </w:rPr>
      </w:pPr>
      <w:r w:rsidRPr="005C52C9">
        <w:t xml:space="preserve">For addressing the FFS from the </w:t>
      </w:r>
      <w:r>
        <w:t xml:space="preserve">prior </w:t>
      </w:r>
      <w:r w:rsidRPr="005C52C9">
        <w:t>agreement</w:t>
      </w:r>
      <w:r>
        <w:t xml:space="preserve"> in RAN1#104bis-e on the maximum values for the configured number RBs</w:t>
      </w:r>
      <w:r>
        <w:rPr>
          <w:lang w:eastAsia="x-none"/>
        </w:rPr>
        <w:t>, send an LS to RAN4 asking for feasible maximum values for UE_EIRP and UE_P for operation in 52.6-71 GHz.</w:t>
      </w:r>
    </w:p>
    <w:p w14:paraId="39316A7A" w14:textId="77777777" w:rsidR="00EC2725" w:rsidRDefault="00EC2725" w:rsidP="00EC2725">
      <w:pPr>
        <w:rPr>
          <w:lang w:eastAsia="x-none"/>
        </w:rPr>
      </w:pPr>
    </w:p>
    <w:p w14:paraId="37CE9F37" w14:textId="77777777" w:rsidR="00EC2725" w:rsidRDefault="00EC2725" w:rsidP="00EC2725">
      <w:pPr>
        <w:ind w:left="1440" w:hanging="1440"/>
        <w:rPr>
          <w:lang w:eastAsia="x-none"/>
        </w:rPr>
      </w:pPr>
      <w:r>
        <w:rPr>
          <w:lang w:eastAsia="x-none"/>
        </w:rPr>
        <w:t>R1-2104060</w:t>
      </w:r>
      <w:r>
        <w:rPr>
          <w:lang w:eastAsia="x-none"/>
        </w:rPr>
        <w:tab/>
        <w:t>[DRAFT] LS to RAN4 on maximum UE conducted power and maximum UE EIRP for operation in the 52.6 – 71 GHz band</w:t>
      </w:r>
    </w:p>
    <w:p w14:paraId="0CBED31B" w14:textId="77777777" w:rsidR="00EC2725" w:rsidRDefault="00EC2725" w:rsidP="00EC2725">
      <w:pPr>
        <w:ind w:left="1440" w:hanging="1440"/>
        <w:rPr>
          <w:lang w:eastAsia="x-none"/>
        </w:rPr>
      </w:pPr>
      <w:r w:rsidRPr="00014963">
        <w:rPr>
          <w:highlight w:val="green"/>
          <w:lang w:eastAsia="x-none"/>
        </w:rPr>
        <w:t>R1-2104061</w:t>
      </w:r>
      <w:r>
        <w:rPr>
          <w:lang w:eastAsia="x-none"/>
        </w:rPr>
        <w:tab/>
        <w:t>LS to RAN4 on maximum UE conducted power and maximum UE EIRP for operation in the 52.6 – 71 GHz band</w:t>
      </w:r>
    </w:p>
    <w:p w14:paraId="0FB56949" w14:textId="77777777" w:rsidR="00EC2725" w:rsidRDefault="00EC2725" w:rsidP="00EC2725">
      <w:pPr>
        <w:rPr>
          <w:lang w:eastAsia="x-none"/>
        </w:rPr>
      </w:pPr>
    </w:p>
    <w:p w14:paraId="3D94CB05" w14:textId="77777777" w:rsidR="00EC2725" w:rsidRDefault="00EC2725" w:rsidP="00EC2725">
      <w:pPr>
        <w:rPr>
          <w:lang w:eastAsia="x-none"/>
        </w:rPr>
      </w:pPr>
      <w:r w:rsidRPr="005362B4">
        <w:rPr>
          <w:highlight w:val="green"/>
          <w:lang w:eastAsia="x-none"/>
        </w:rPr>
        <w:t>Agreement:</w:t>
      </w:r>
    </w:p>
    <w:p w14:paraId="103D4CD2" w14:textId="77777777" w:rsidR="00EC2725" w:rsidRDefault="00EC2725" w:rsidP="00EC2725">
      <w:pPr>
        <w:rPr>
          <w:lang w:eastAsia="x-none"/>
        </w:rPr>
      </w:pPr>
      <w:r>
        <w:rPr>
          <w:lang w:eastAsia="x-none"/>
        </w:rPr>
        <w:t>User-multiplexing can be considered but as lower priority compared to maximum isotropic loss for PUCCH as a design criterion.</w:t>
      </w:r>
    </w:p>
    <w:p w14:paraId="0D97E935" w14:textId="77777777" w:rsidR="00EC2725" w:rsidRPr="00EC2725" w:rsidRDefault="00EC2725" w:rsidP="00EC2725"/>
    <w:p w14:paraId="1B1389DE" w14:textId="77777777" w:rsidR="00436562" w:rsidRPr="00720A21" w:rsidRDefault="00436562" w:rsidP="00436562">
      <w:pPr>
        <w:pStyle w:val="Heading4"/>
      </w:pPr>
      <w:r>
        <w:t>105-e</w:t>
      </w:r>
    </w:p>
    <w:p w14:paraId="38A7C58F" w14:textId="77777777" w:rsidR="0072561C" w:rsidRDefault="0072561C" w:rsidP="0072561C">
      <w:pPr>
        <w:rPr>
          <w:lang w:eastAsia="x-none"/>
        </w:rPr>
      </w:pPr>
      <w:r w:rsidRPr="006D1420">
        <w:rPr>
          <w:highlight w:val="green"/>
          <w:lang w:eastAsia="x-none"/>
        </w:rPr>
        <w:t>Agreement:</w:t>
      </w:r>
    </w:p>
    <w:p w14:paraId="1752C742" w14:textId="77777777" w:rsidR="0072561C" w:rsidRPr="00057A8C" w:rsidRDefault="0072561C" w:rsidP="0072561C">
      <w:pPr>
        <w:numPr>
          <w:ilvl w:val="0"/>
          <w:numId w:val="46"/>
        </w:numPr>
        <w:spacing w:line="252" w:lineRule="auto"/>
        <w:rPr>
          <w:rFonts w:eastAsia="Times New Roman" w:cs="Times"/>
          <w:szCs w:val="20"/>
        </w:rPr>
      </w:pPr>
      <w:r w:rsidRPr="00057A8C">
        <w:rPr>
          <w:rFonts w:eastAsia="Times New Roman" w:cs="Times"/>
          <w:szCs w:val="20"/>
        </w:rPr>
        <w:t>For 120 kHz SCS:</w:t>
      </w:r>
    </w:p>
    <w:p w14:paraId="5DB2ED51" w14:textId="77777777" w:rsidR="0072561C" w:rsidRPr="00057A8C" w:rsidRDefault="0072561C" w:rsidP="0072561C">
      <w:pPr>
        <w:numPr>
          <w:ilvl w:val="1"/>
          <w:numId w:val="46"/>
        </w:numPr>
        <w:spacing w:line="252" w:lineRule="auto"/>
        <w:rPr>
          <w:rFonts w:eastAsia="Times New Roman" w:cs="Times"/>
          <w:szCs w:val="20"/>
        </w:rPr>
      </w:pPr>
      <w:r w:rsidRPr="00057A8C">
        <w:rPr>
          <w:rFonts w:eastAsia="Times New Roman" w:cs="Times"/>
          <w:szCs w:val="20"/>
        </w:rPr>
        <w:t>Support at least Alt-1 for enhanced PF0/1 for both PUCCH resources before and after dedicated PUCCH resource configuration</w:t>
      </w:r>
    </w:p>
    <w:p w14:paraId="34471B10" w14:textId="77777777" w:rsidR="0072561C" w:rsidRPr="00057A8C" w:rsidRDefault="0072561C" w:rsidP="0072561C">
      <w:pPr>
        <w:numPr>
          <w:ilvl w:val="1"/>
          <w:numId w:val="46"/>
        </w:numPr>
        <w:spacing w:line="252" w:lineRule="auto"/>
        <w:rPr>
          <w:rFonts w:eastAsia="Times New Roman" w:cs="Times"/>
          <w:szCs w:val="20"/>
        </w:rPr>
      </w:pPr>
      <w:r w:rsidRPr="00057A8C">
        <w:rPr>
          <w:rFonts w:eastAsia="Times New Roman" w:cs="Times"/>
          <w:szCs w:val="20"/>
        </w:rPr>
        <w:t xml:space="preserve">FFS: </w:t>
      </w:r>
      <w:proofErr w:type="gramStart"/>
      <w:r w:rsidRPr="00057A8C">
        <w:rPr>
          <w:rFonts w:eastAsia="Times New Roman" w:cs="Times"/>
          <w:szCs w:val="20"/>
        </w:rPr>
        <w:t>Whether or not</w:t>
      </w:r>
      <w:proofErr w:type="gramEnd"/>
      <w:r w:rsidRPr="00057A8C">
        <w:rPr>
          <w:rFonts w:eastAsia="Times New Roman" w:cs="Times"/>
          <w:szCs w:val="20"/>
        </w:rPr>
        <w:t xml:space="preserve"> Alt-2 is additionally supported for PF0/1 for either or both of the following:</w:t>
      </w:r>
    </w:p>
    <w:p w14:paraId="26E5F81A" w14:textId="77777777" w:rsidR="0072561C" w:rsidRPr="00057A8C" w:rsidRDefault="0072561C" w:rsidP="0072561C">
      <w:pPr>
        <w:numPr>
          <w:ilvl w:val="2"/>
          <w:numId w:val="46"/>
        </w:numPr>
        <w:spacing w:line="252" w:lineRule="auto"/>
        <w:rPr>
          <w:rFonts w:eastAsia="Times New Roman" w:cs="Times"/>
          <w:szCs w:val="20"/>
        </w:rPr>
      </w:pPr>
      <w:r w:rsidRPr="00057A8C">
        <w:rPr>
          <w:rFonts w:eastAsia="Times New Roman" w:cs="Times"/>
          <w:szCs w:val="20"/>
        </w:rPr>
        <w:t>PUCCH resources before dedicated PUCCH resource configuration</w:t>
      </w:r>
    </w:p>
    <w:p w14:paraId="5F6BB544" w14:textId="77777777" w:rsidR="0072561C" w:rsidRPr="00057A8C" w:rsidRDefault="0072561C" w:rsidP="0072561C">
      <w:pPr>
        <w:numPr>
          <w:ilvl w:val="2"/>
          <w:numId w:val="46"/>
        </w:numPr>
        <w:spacing w:line="252" w:lineRule="auto"/>
        <w:rPr>
          <w:rFonts w:eastAsia="Times New Roman" w:cs="Times"/>
          <w:szCs w:val="20"/>
        </w:rPr>
      </w:pPr>
      <w:r w:rsidRPr="00057A8C">
        <w:rPr>
          <w:rFonts w:eastAsia="Times New Roman" w:cs="Times"/>
          <w:szCs w:val="20"/>
        </w:rPr>
        <w:t>PUCCH resources after dedicated PUCCH resource configuration</w:t>
      </w:r>
    </w:p>
    <w:p w14:paraId="4215D7E8" w14:textId="77777777" w:rsidR="0072561C" w:rsidRPr="00057A8C" w:rsidRDefault="0072561C" w:rsidP="0072561C">
      <w:pPr>
        <w:numPr>
          <w:ilvl w:val="1"/>
          <w:numId w:val="46"/>
        </w:numPr>
        <w:spacing w:line="252" w:lineRule="auto"/>
        <w:rPr>
          <w:rFonts w:eastAsia="Times New Roman" w:cs="Times"/>
          <w:szCs w:val="20"/>
        </w:rPr>
      </w:pPr>
      <w:r w:rsidRPr="00057A8C">
        <w:rPr>
          <w:rFonts w:eastAsia="Times New Roman" w:cs="Times"/>
          <w:szCs w:val="20"/>
        </w:rPr>
        <w:t>FFS: Supported RE mapping scheme(s) amongst {Alt-1, Alt-2} for enhanced PF4 including design details</w:t>
      </w:r>
    </w:p>
    <w:p w14:paraId="5B08AFD4" w14:textId="77777777" w:rsidR="0072561C" w:rsidRPr="00057A8C" w:rsidRDefault="0072561C" w:rsidP="0072561C">
      <w:pPr>
        <w:numPr>
          <w:ilvl w:val="0"/>
          <w:numId w:val="46"/>
        </w:numPr>
        <w:spacing w:line="252" w:lineRule="auto"/>
        <w:rPr>
          <w:rFonts w:eastAsia="Times New Roman" w:cs="Times"/>
          <w:szCs w:val="20"/>
        </w:rPr>
      </w:pPr>
      <w:r w:rsidRPr="00057A8C">
        <w:rPr>
          <w:rFonts w:eastAsia="Times New Roman" w:cs="Times"/>
          <w:szCs w:val="20"/>
        </w:rPr>
        <w:t>Notes:</w:t>
      </w:r>
    </w:p>
    <w:p w14:paraId="774E3BF8" w14:textId="77777777" w:rsidR="0072561C" w:rsidRPr="00057A8C" w:rsidRDefault="0072561C" w:rsidP="0072561C">
      <w:pPr>
        <w:numPr>
          <w:ilvl w:val="1"/>
          <w:numId w:val="46"/>
        </w:numPr>
        <w:spacing w:line="252" w:lineRule="auto"/>
        <w:rPr>
          <w:rFonts w:eastAsia="Times New Roman" w:cs="Times"/>
          <w:szCs w:val="20"/>
        </w:rPr>
      </w:pPr>
      <w:r w:rsidRPr="00057A8C">
        <w:rPr>
          <w:rFonts w:eastAsia="Times New Roman" w:cs="Times"/>
          <w:szCs w:val="20"/>
        </w:rPr>
        <w:t xml:space="preserve">Alt-1 = all REs within each RB </w:t>
      </w:r>
      <w:proofErr w:type="gramStart"/>
      <w:r w:rsidRPr="00057A8C">
        <w:rPr>
          <w:rFonts w:eastAsia="Times New Roman" w:cs="Times"/>
          <w:szCs w:val="20"/>
        </w:rPr>
        <w:t>are</w:t>
      </w:r>
      <w:proofErr w:type="gramEnd"/>
      <w:r w:rsidRPr="00057A8C">
        <w:rPr>
          <w:rFonts w:eastAsia="Times New Roman" w:cs="Times"/>
          <w:szCs w:val="20"/>
        </w:rPr>
        <w:t xml:space="preserve"> mapped</w:t>
      </w:r>
    </w:p>
    <w:p w14:paraId="0F5F7EC6" w14:textId="77777777" w:rsidR="0072561C" w:rsidRPr="00057A8C" w:rsidRDefault="0072561C" w:rsidP="0072561C">
      <w:pPr>
        <w:numPr>
          <w:ilvl w:val="1"/>
          <w:numId w:val="46"/>
        </w:numPr>
        <w:spacing w:line="252" w:lineRule="auto"/>
        <w:rPr>
          <w:rFonts w:eastAsia="Times New Roman" w:cs="Times"/>
          <w:szCs w:val="20"/>
        </w:rPr>
      </w:pPr>
      <w:r w:rsidRPr="00057A8C">
        <w:rPr>
          <w:rFonts w:eastAsia="Times New Roman" w:cs="Times"/>
          <w:szCs w:val="20"/>
        </w:rPr>
        <w:t>Alt-2 = a subset of REs within each RB are mapped (sub-PRB interlaced mapping)</w:t>
      </w:r>
    </w:p>
    <w:p w14:paraId="5D8F3823" w14:textId="77777777" w:rsidR="0072561C" w:rsidRDefault="0072561C" w:rsidP="0072561C">
      <w:pPr>
        <w:numPr>
          <w:ilvl w:val="1"/>
          <w:numId w:val="46"/>
        </w:numPr>
        <w:spacing w:line="252" w:lineRule="auto"/>
        <w:rPr>
          <w:rFonts w:eastAsia="Times New Roman" w:cs="Times"/>
          <w:szCs w:val="20"/>
        </w:rPr>
      </w:pPr>
      <w:r w:rsidRPr="00057A8C">
        <w:rPr>
          <w:rFonts w:eastAsia="Times New Roman" w:cs="Times"/>
          <w:szCs w:val="20"/>
        </w:rPr>
        <w:t>Which RE mapping scheme(s) to support for PF0/1/4 to be concluded in RAN1#106</w:t>
      </w:r>
    </w:p>
    <w:p w14:paraId="5A69781F" w14:textId="77777777" w:rsidR="0072561C" w:rsidRPr="00A13DD1" w:rsidRDefault="0072561C" w:rsidP="0072561C">
      <w:pPr>
        <w:numPr>
          <w:ilvl w:val="0"/>
          <w:numId w:val="46"/>
        </w:numPr>
        <w:spacing w:line="252" w:lineRule="auto"/>
        <w:rPr>
          <w:rFonts w:eastAsia="Times New Roman" w:cs="Times"/>
          <w:szCs w:val="20"/>
          <w:highlight w:val="yellow"/>
        </w:rPr>
      </w:pPr>
      <w:r w:rsidRPr="00A13DD1">
        <w:rPr>
          <w:rFonts w:eastAsia="Times New Roman" w:cs="Times"/>
          <w:szCs w:val="20"/>
          <w:highlight w:val="yellow"/>
        </w:rPr>
        <w:t xml:space="preserve">Note: No further enhancements on RB shortage issue and </w:t>
      </w:r>
      <w:proofErr w:type="spellStart"/>
      <w:r w:rsidRPr="00A13DD1">
        <w:rPr>
          <w:rFonts w:eastAsia="Times New Roman" w:cs="Times"/>
          <w:szCs w:val="20"/>
          <w:highlight w:val="yellow"/>
        </w:rPr>
        <w:t>frequecy</w:t>
      </w:r>
      <w:proofErr w:type="spellEnd"/>
      <w:r w:rsidRPr="00A13DD1">
        <w:rPr>
          <w:rFonts w:eastAsia="Times New Roman" w:cs="Times"/>
          <w:szCs w:val="20"/>
          <w:highlight w:val="yellow"/>
        </w:rPr>
        <w:t xml:space="preserve"> hopping distance issue should be considered for PUCCH resource sets prior to RRC configuration.</w:t>
      </w:r>
    </w:p>
    <w:p w14:paraId="579CC344" w14:textId="77777777" w:rsidR="00436562" w:rsidRDefault="00436562" w:rsidP="00436562"/>
    <w:p w14:paraId="33FBFBB1" w14:textId="77777777" w:rsidR="00436562" w:rsidRPr="00720A21" w:rsidRDefault="00436562" w:rsidP="00436562">
      <w:pPr>
        <w:pStyle w:val="Heading4"/>
      </w:pPr>
      <w:r>
        <w:t>106-e</w:t>
      </w:r>
    </w:p>
    <w:p w14:paraId="5AB549C8" w14:textId="77777777" w:rsidR="00CF319D" w:rsidRPr="000E428A" w:rsidRDefault="00CF319D" w:rsidP="00CF319D">
      <w:pPr>
        <w:ind w:left="1596" w:hanging="1596"/>
        <w:rPr>
          <w:u w:val="single"/>
          <w:lang w:eastAsia="x-none"/>
        </w:rPr>
      </w:pPr>
      <w:r w:rsidRPr="000E428A">
        <w:rPr>
          <w:u w:val="single"/>
          <w:lang w:eastAsia="x-none"/>
        </w:rPr>
        <w:t>Conclusion:</w:t>
      </w:r>
    </w:p>
    <w:p w14:paraId="77DC5D30" w14:textId="77777777" w:rsidR="00CF319D" w:rsidRDefault="00CF319D" w:rsidP="00CF319D">
      <w:pPr>
        <w:ind w:left="1596" w:hanging="1596"/>
        <w:rPr>
          <w:rFonts w:ascii="Times New Roman" w:hAnsi="Times New Roman"/>
        </w:rPr>
      </w:pPr>
      <w:r>
        <w:rPr>
          <w:rFonts w:ascii="Times New Roman" w:hAnsi="Times New Roman"/>
        </w:rPr>
        <w:t>For enhanced (multi-RB) PF4, maintain the same maximum UCI payload limit as in Rel-15/16 (115 bits).</w:t>
      </w:r>
    </w:p>
    <w:p w14:paraId="5BEFEAFA" w14:textId="77777777" w:rsidR="00CF319D" w:rsidRDefault="00CF319D" w:rsidP="00CF319D">
      <w:pPr>
        <w:ind w:left="1596" w:hanging="1596"/>
        <w:rPr>
          <w:lang w:eastAsia="x-none"/>
        </w:rPr>
      </w:pPr>
    </w:p>
    <w:p w14:paraId="1E16726E" w14:textId="77777777" w:rsidR="00CF319D" w:rsidRDefault="00CF319D" w:rsidP="00CF319D">
      <w:pPr>
        <w:ind w:left="1596" w:hanging="1596"/>
        <w:rPr>
          <w:lang w:eastAsia="x-none"/>
        </w:rPr>
      </w:pPr>
      <w:r w:rsidRPr="00C0638B">
        <w:rPr>
          <w:highlight w:val="green"/>
          <w:lang w:eastAsia="x-none"/>
        </w:rPr>
        <w:t>Agreement:</w:t>
      </w:r>
    </w:p>
    <w:p w14:paraId="5E30B83B" w14:textId="77777777" w:rsidR="00CF319D" w:rsidRDefault="00CF319D" w:rsidP="003F0690">
      <w:pPr>
        <w:pStyle w:val="BodyText"/>
        <w:numPr>
          <w:ilvl w:val="0"/>
          <w:numId w:val="57"/>
        </w:numPr>
        <w:overflowPunct w:val="0"/>
        <w:snapToGrid/>
        <w:spacing w:after="0" w:line="259" w:lineRule="auto"/>
        <w:textAlignment w:val="baseline"/>
      </w:pPr>
      <w:r>
        <w:t>For enhanced (multi-RB) PF4, the UCI payload is rate matched to the configured number of RBs, N_RB</w:t>
      </w:r>
    </w:p>
    <w:p w14:paraId="0E189A36" w14:textId="77777777" w:rsidR="00CF319D" w:rsidRDefault="00CF319D" w:rsidP="003F0690">
      <w:pPr>
        <w:pStyle w:val="BodyText"/>
        <w:numPr>
          <w:ilvl w:val="0"/>
          <w:numId w:val="57"/>
        </w:numPr>
        <w:overflowPunct w:val="0"/>
        <w:snapToGrid/>
        <w:spacing w:after="0" w:line="259" w:lineRule="auto"/>
        <w:textAlignment w:val="baseline"/>
      </w:pPr>
      <w:r>
        <w:t>Note: This is analogous to Rel-16 for PF2/3 when interlacing is configured when there is a fixed number of RBs for the configured interlace(s).</w:t>
      </w:r>
    </w:p>
    <w:p w14:paraId="60E0B6DF" w14:textId="77777777" w:rsidR="00CF319D" w:rsidRDefault="00CF319D" w:rsidP="00CF319D">
      <w:pPr>
        <w:ind w:left="1596" w:hanging="1596"/>
        <w:rPr>
          <w:lang w:eastAsia="x-none"/>
        </w:rPr>
      </w:pPr>
    </w:p>
    <w:p w14:paraId="27D47E20" w14:textId="77777777" w:rsidR="00CF319D" w:rsidRDefault="00CF319D" w:rsidP="00CF319D">
      <w:pPr>
        <w:ind w:left="1596" w:hanging="1596"/>
        <w:rPr>
          <w:lang w:eastAsia="x-none"/>
        </w:rPr>
      </w:pPr>
      <w:r w:rsidRPr="0060310C">
        <w:rPr>
          <w:highlight w:val="green"/>
          <w:lang w:eastAsia="x-none"/>
        </w:rPr>
        <w:t>Agreement:</w:t>
      </w:r>
    </w:p>
    <w:p w14:paraId="1DF767CC" w14:textId="77777777" w:rsidR="00CF319D" w:rsidRDefault="00CF319D" w:rsidP="003F0690">
      <w:pPr>
        <w:pStyle w:val="BodyText"/>
        <w:numPr>
          <w:ilvl w:val="0"/>
          <w:numId w:val="58"/>
        </w:numPr>
        <w:overflowPunct w:val="0"/>
        <w:snapToGrid/>
        <w:spacing w:after="0" w:line="259" w:lineRule="auto"/>
        <w:ind w:right="29"/>
        <w:textAlignment w:val="baseline"/>
      </w:pPr>
      <w:r>
        <w:t>Support an RRC parameter to configure the number of RBs for a PUCCH resource for each of enhanced PUCCH formats 0, 1, and 4</w:t>
      </w:r>
    </w:p>
    <w:p w14:paraId="3755AC3D" w14:textId="77777777" w:rsidR="00CF319D" w:rsidRDefault="00CF319D" w:rsidP="003F0690">
      <w:pPr>
        <w:pStyle w:val="BodyText"/>
        <w:numPr>
          <w:ilvl w:val="0"/>
          <w:numId w:val="58"/>
        </w:numPr>
        <w:overflowPunct w:val="0"/>
        <w:snapToGrid/>
        <w:spacing w:line="259" w:lineRule="auto"/>
        <w:ind w:right="27"/>
        <w:textAlignment w:val="baseline"/>
      </w:pPr>
      <w:r>
        <w:t>The parameter is provided by dedicated signaling (per UE) per BWP</w:t>
      </w:r>
    </w:p>
    <w:p w14:paraId="6CBD83AA" w14:textId="77777777" w:rsidR="00CF319D" w:rsidRDefault="00CF319D" w:rsidP="00CF319D">
      <w:pPr>
        <w:rPr>
          <w:lang w:eastAsia="x-none"/>
        </w:rPr>
      </w:pPr>
    </w:p>
    <w:p w14:paraId="3D70F2FD" w14:textId="77777777" w:rsidR="00CF319D" w:rsidRDefault="00CF319D" w:rsidP="00CF319D">
      <w:pPr>
        <w:rPr>
          <w:lang w:eastAsia="x-none"/>
        </w:rPr>
      </w:pPr>
      <w:bookmarkStart w:id="16" w:name="_Hlk80295069"/>
      <w:r w:rsidRPr="00BF2461">
        <w:rPr>
          <w:highlight w:val="green"/>
          <w:lang w:eastAsia="x-none"/>
        </w:rPr>
        <w:t>Agreement:</w:t>
      </w:r>
    </w:p>
    <w:p w14:paraId="3126B2D8" w14:textId="77777777" w:rsidR="00CF319D" w:rsidRDefault="00CF319D" w:rsidP="00CF319D">
      <w:pPr>
        <w:pStyle w:val="BodyText"/>
        <w:overflowPunct w:val="0"/>
        <w:spacing w:after="0" w:line="259" w:lineRule="auto"/>
        <w:ind w:right="29"/>
        <w:textAlignment w:val="baseline"/>
      </w:pPr>
      <w:r>
        <w:t xml:space="preserve">For PF0/1 for PUCCH resource sets </w:t>
      </w:r>
      <w:r w:rsidRPr="00BF2461">
        <w:t>prior</w:t>
      </w:r>
      <w:r>
        <w:t xml:space="preserve"> to RRC configuration, Alt-2 (sub-PRB interlaced mapping) is not supported.</w:t>
      </w:r>
    </w:p>
    <w:bookmarkEnd w:id="16"/>
    <w:p w14:paraId="34A7E7A1" w14:textId="77777777" w:rsidR="00CF319D" w:rsidRDefault="00CF319D" w:rsidP="00CF319D">
      <w:pPr>
        <w:rPr>
          <w:lang w:eastAsia="x-none"/>
        </w:rPr>
      </w:pPr>
    </w:p>
    <w:p w14:paraId="286DD931" w14:textId="77777777" w:rsidR="00CF319D" w:rsidRDefault="00CF319D" w:rsidP="00CF319D">
      <w:pPr>
        <w:rPr>
          <w:lang w:eastAsia="x-none"/>
        </w:rPr>
      </w:pPr>
    </w:p>
    <w:p w14:paraId="1931EE24" w14:textId="77777777" w:rsidR="00CF319D" w:rsidRPr="00E05A8E" w:rsidRDefault="00CF319D" w:rsidP="00CF319D">
      <w:pPr>
        <w:ind w:left="1596" w:hanging="1596"/>
        <w:rPr>
          <w:rFonts w:cs="Times"/>
          <w:lang w:eastAsia="x-none"/>
        </w:rPr>
      </w:pPr>
      <w:r w:rsidRPr="00E05A8E">
        <w:rPr>
          <w:rFonts w:cs="Times"/>
          <w:highlight w:val="green"/>
          <w:lang w:eastAsia="x-none"/>
        </w:rPr>
        <w:t>Agreement:</w:t>
      </w:r>
    </w:p>
    <w:p w14:paraId="2B899D8B" w14:textId="77777777" w:rsidR="00CF319D" w:rsidRPr="00E05A8E" w:rsidRDefault="00CF319D" w:rsidP="00CF319D">
      <w:pPr>
        <w:pStyle w:val="BodyText"/>
        <w:spacing w:after="0"/>
        <w:ind w:right="29"/>
        <w:rPr>
          <w:rFonts w:cs="Times"/>
        </w:rPr>
      </w:pPr>
      <w:r w:rsidRPr="00E05A8E">
        <w:rPr>
          <w:rFonts w:cs="Times"/>
        </w:rPr>
        <w:t>In the following, Alt-1 and Alt-2 refer to the RE mapping agreement for 120 kHz from RAN1#105-e:</w:t>
      </w:r>
    </w:p>
    <w:p w14:paraId="596D9564" w14:textId="77777777" w:rsidR="00CF319D" w:rsidRPr="00E05A8E" w:rsidRDefault="00CF319D" w:rsidP="003F0690">
      <w:pPr>
        <w:pStyle w:val="BodyText"/>
        <w:numPr>
          <w:ilvl w:val="0"/>
          <w:numId w:val="59"/>
        </w:numPr>
        <w:overflowPunct w:val="0"/>
        <w:snapToGrid/>
        <w:spacing w:after="0" w:line="259" w:lineRule="auto"/>
        <w:ind w:right="29"/>
        <w:textAlignment w:val="baseline"/>
        <w:rPr>
          <w:rFonts w:cs="Times"/>
        </w:rPr>
      </w:pPr>
      <w:r w:rsidRPr="00E05A8E">
        <w:rPr>
          <w:rFonts w:cs="Times"/>
        </w:rPr>
        <w:t xml:space="preserve">For enhanced PF0/1, for PUCCH resources </w:t>
      </w:r>
      <w:r w:rsidRPr="00E05A8E">
        <w:rPr>
          <w:rFonts w:cs="Times"/>
          <w:u w:val="single"/>
        </w:rPr>
        <w:t>after</w:t>
      </w:r>
      <w:r w:rsidRPr="00E05A8E">
        <w:rPr>
          <w:rFonts w:cs="Times"/>
        </w:rPr>
        <w:t xml:space="preserve"> RRC configuration, Alt-2 (sub-PRB interlaced mapping) is not supported.</w:t>
      </w:r>
    </w:p>
    <w:p w14:paraId="5C090A7F" w14:textId="77777777" w:rsidR="00CF319D" w:rsidRPr="00E05A8E" w:rsidRDefault="00CF319D" w:rsidP="003F0690">
      <w:pPr>
        <w:pStyle w:val="BodyText"/>
        <w:numPr>
          <w:ilvl w:val="0"/>
          <w:numId w:val="59"/>
        </w:numPr>
        <w:overflowPunct w:val="0"/>
        <w:snapToGrid/>
        <w:spacing w:after="0" w:line="259" w:lineRule="auto"/>
        <w:ind w:right="29"/>
        <w:textAlignment w:val="baseline"/>
        <w:rPr>
          <w:rFonts w:cs="Times"/>
        </w:rPr>
      </w:pPr>
      <w:r w:rsidRPr="00E05A8E">
        <w:rPr>
          <w:rFonts w:cs="Times"/>
        </w:rPr>
        <w:t>For DMRS of enhanced PF4, only Alt-1 is supported (all REs within each RB are mapped).</w:t>
      </w:r>
    </w:p>
    <w:p w14:paraId="61E49CED" w14:textId="77777777" w:rsidR="00CF319D" w:rsidRPr="00E05A8E" w:rsidRDefault="00CF319D" w:rsidP="003F0690">
      <w:pPr>
        <w:pStyle w:val="BodyText"/>
        <w:numPr>
          <w:ilvl w:val="0"/>
          <w:numId w:val="59"/>
        </w:numPr>
        <w:overflowPunct w:val="0"/>
        <w:snapToGrid/>
        <w:spacing w:after="0" w:line="259" w:lineRule="auto"/>
        <w:ind w:right="29"/>
        <w:textAlignment w:val="baseline"/>
        <w:rPr>
          <w:rFonts w:cs="Times"/>
        </w:rPr>
      </w:pPr>
      <w:r w:rsidRPr="00E05A8E">
        <w:rPr>
          <w:rFonts w:cs="Times"/>
        </w:rPr>
        <w:t>Note: optimization of user multiplexing for enhanced PUCCH format 0/1/4 is not considered in Rel-17.</w:t>
      </w:r>
    </w:p>
    <w:p w14:paraId="1A65146E" w14:textId="77777777" w:rsidR="00CF319D" w:rsidRDefault="00CF319D" w:rsidP="00CF319D">
      <w:pPr>
        <w:ind w:left="1596" w:hanging="1596"/>
        <w:rPr>
          <w:lang w:eastAsia="x-none"/>
        </w:rPr>
      </w:pPr>
    </w:p>
    <w:p w14:paraId="32CD7BC1" w14:textId="77777777" w:rsidR="00CF319D" w:rsidRDefault="00CF319D" w:rsidP="00CF319D">
      <w:pPr>
        <w:ind w:left="1596" w:hanging="1596"/>
        <w:rPr>
          <w:lang w:eastAsia="x-none"/>
        </w:rPr>
      </w:pPr>
      <w:r w:rsidRPr="00B912AD">
        <w:rPr>
          <w:highlight w:val="green"/>
          <w:lang w:eastAsia="x-none"/>
        </w:rPr>
        <w:t>Agreement:</w:t>
      </w:r>
    </w:p>
    <w:p w14:paraId="10117302" w14:textId="77777777" w:rsidR="00CF319D" w:rsidRDefault="00CF319D" w:rsidP="003F0690">
      <w:pPr>
        <w:pStyle w:val="BodyText"/>
        <w:numPr>
          <w:ilvl w:val="0"/>
          <w:numId w:val="60"/>
        </w:numPr>
        <w:overflowPunct w:val="0"/>
        <w:snapToGrid/>
        <w:spacing w:after="0" w:line="259" w:lineRule="auto"/>
        <w:ind w:right="29"/>
        <w:textAlignment w:val="baseline"/>
        <w:rPr>
          <w:bCs/>
          <w:lang w:val="en-US"/>
        </w:rPr>
      </w:pPr>
      <w:r>
        <w:rPr>
          <w:rFonts w:eastAsia="Malgun Gothic"/>
          <w:bCs/>
        </w:rPr>
        <w:lastRenderedPageBreak/>
        <w:t>For PUCCH resource sets prior to RRC configuration, support a parameter in SIB1 that indicates the number of RBs for enhanced (multi-RB) PUCCH format 0/1</w:t>
      </w:r>
    </w:p>
    <w:p w14:paraId="0875C9AE" w14:textId="77777777" w:rsidR="00CF319D" w:rsidRDefault="00CF319D" w:rsidP="00CF319D">
      <w:pPr>
        <w:ind w:left="1596" w:hanging="1596"/>
        <w:rPr>
          <w:lang w:eastAsia="x-none"/>
        </w:rPr>
      </w:pPr>
    </w:p>
    <w:p w14:paraId="29C6C34C" w14:textId="77777777" w:rsidR="00CF319D" w:rsidRDefault="00CF319D" w:rsidP="00CF319D">
      <w:pPr>
        <w:ind w:left="1596" w:hanging="1596"/>
        <w:rPr>
          <w:lang w:eastAsia="x-none"/>
        </w:rPr>
      </w:pPr>
    </w:p>
    <w:p w14:paraId="493EFF18" w14:textId="77777777" w:rsidR="00CF319D" w:rsidRDefault="00CF319D" w:rsidP="00CF319D">
      <w:pPr>
        <w:ind w:left="1596" w:hanging="1596"/>
        <w:rPr>
          <w:lang w:eastAsia="x-none"/>
        </w:rPr>
      </w:pPr>
      <w:r w:rsidRPr="00B856A9">
        <w:rPr>
          <w:highlight w:val="green"/>
          <w:lang w:eastAsia="x-none"/>
        </w:rPr>
        <w:t>Agreement:</w:t>
      </w:r>
    </w:p>
    <w:p w14:paraId="10CD164F" w14:textId="77777777" w:rsidR="00CF319D" w:rsidRDefault="00CF319D" w:rsidP="00CF319D">
      <w:pPr>
        <w:pStyle w:val="BodyText"/>
        <w:spacing w:after="0"/>
        <w:rPr>
          <w:lang w:eastAsia="zh-CN"/>
        </w:rPr>
      </w:pPr>
      <w:r>
        <w:t xml:space="preserve">The maximum configured number of RBs, N_RB, for enhanced PF 0/1/4 is given by </w:t>
      </w:r>
      <w:r>
        <w:rPr>
          <w:lang w:eastAsia="zh-CN"/>
        </w:rPr>
        <w:t>16 RBs for 120 kHz SCS</w:t>
      </w:r>
    </w:p>
    <w:p w14:paraId="26DD9F54" w14:textId="77777777" w:rsidR="00CF319D" w:rsidRDefault="00CF319D" w:rsidP="00CF319D">
      <w:pPr>
        <w:ind w:left="1596" w:hanging="1596"/>
        <w:rPr>
          <w:lang w:eastAsia="x-none"/>
        </w:rPr>
      </w:pPr>
    </w:p>
    <w:p w14:paraId="1F36300F" w14:textId="77777777" w:rsidR="00CF319D" w:rsidRDefault="00CF319D" w:rsidP="00CF319D">
      <w:pPr>
        <w:ind w:left="1596" w:hanging="1596"/>
        <w:rPr>
          <w:lang w:eastAsia="x-none"/>
        </w:rPr>
      </w:pPr>
    </w:p>
    <w:p w14:paraId="7CDE816B" w14:textId="77777777" w:rsidR="00CF319D" w:rsidRDefault="00CF319D" w:rsidP="00CF319D">
      <w:pPr>
        <w:ind w:left="1596" w:hanging="1596"/>
        <w:rPr>
          <w:lang w:eastAsia="x-none"/>
        </w:rPr>
      </w:pPr>
      <w:r w:rsidRPr="00084199">
        <w:rPr>
          <w:highlight w:val="green"/>
          <w:lang w:eastAsia="x-none"/>
        </w:rPr>
        <w:t>Agreement:</w:t>
      </w:r>
    </w:p>
    <w:p w14:paraId="7F17DB21" w14:textId="77777777" w:rsidR="00CF319D" w:rsidRDefault="00CF319D" w:rsidP="00CF319D">
      <w:pPr>
        <w:pStyle w:val="BodyText"/>
        <w:overflowPunct w:val="0"/>
        <w:spacing w:after="0" w:line="259" w:lineRule="auto"/>
        <w:ind w:right="29"/>
        <w:textAlignment w:val="baseline"/>
      </w:pPr>
      <w:r>
        <w:t xml:space="preserve">For the agreed RRC parameter that configures the number of RBs for a PUCCH resource, the value range is given by the following, where </w:t>
      </w:r>
      <w:proofErr w:type="spellStart"/>
      <w:r>
        <w:t>N_RB_Max</w:t>
      </w:r>
      <w:proofErr w:type="spellEnd"/>
      <w:r>
        <w:t xml:space="preserve"> is the maximum number of RBs per SCS value</w:t>
      </w:r>
    </w:p>
    <w:p w14:paraId="513E8B88" w14:textId="77777777" w:rsidR="00CF319D" w:rsidRDefault="00CF319D" w:rsidP="003F0690">
      <w:pPr>
        <w:numPr>
          <w:ilvl w:val="0"/>
          <w:numId w:val="58"/>
        </w:numPr>
        <w:spacing w:line="240" w:lineRule="auto"/>
      </w:pPr>
      <w:r>
        <w:t>For enhanced PF0/1</w:t>
      </w:r>
    </w:p>
    <w:p w14:paraId="677BB4B3" w14:textId="77777777" w:rsidR="00CF319D" w:rsidRDefault="00CF319D" w:rsidP="003F0690">
      <w:pPr>
        <w:numPr>
          <w:ilvl w:val="1"/>
          <w:numId w:val="58"/>
        </w:numPr>
        <w:spacing w:line="240" w:lineRule="auto"/>
      </w:pPr>
      <w:r>
        <w:t>All integer values in the range [1</w:t>
      </w:r>
      <w:proofErr w:type="gramStart"/>
      <w:r>
        <w:t xml:space="preserve"> ..</w:t>
      </w:r>
      <w:proofErr w:type="gramEnd"/>
      <w:r>
        <w:t xml:space="preserve"> </w:t>
      </w:r>
      <w:proofErr w:type="spellStart"/>
      <w:r>
        <w:t>N_RB_Max</w:t>
      </w:r>
      <w:proofErr w:type="spellEnd"/>
      <w:r>
        <w:t>]</w:t>
      </w:r>
    </w:p>
    <w:p w14:paraId="0FD01E22" w14:textId="77777777" w:rsidR="00CF319D" w:rsidRDefault="00CF319D" w:rsidP="003F0690">
      <w:pPr>
        <w:numPr>
          <w:ilvl w:val="0"/>
          <w:numId w:val="58"/>
        </w:numPr>
        <w:spacing w:line="240" w:lineRule="auto"/>
      </w:pPr>
      <w:r>
        <w:t>For enhanced PF4</w:t>
      </w:r>
    </w:p>
    <w:p w14:paraId="3E20AF6E" w14:textId="08D4D928" w:rsidR="00CF319D" w:rsidRDefault="00CF319D" w:rsidP="003F0690">
      <w:pPr>
        <w:numPr>
          <w:ilvl w:val="1"/>
          <w:numId w:val="58"/>
        </w:numPr>
        <w:spacing w:line="240" w:lineRule="auto"/>
      </w:pPr>
      <w:r>
        <w:t>All integer values in the range [1</w:t>
      </w:r>
      <w:proofErr w:type="gramStart"/>
      <w:r>
        <w:t xml:space="preserve"> ..</w:t>
      </w:r>
      <w:proofErr w:type="gramEnd"/>
      <w:r>
        <w:t xml:space="preserve"> </w:t>
      </w:r>
      <w:proofErr w:type="spellStart"/>
      <w:r>
        <w:t>N_RB_Max</w:t>
      </w:r>
      <w:proofErr w:type="spellEnd"/>
      <w:r>
        <w:t xml:space="preserve">] that fulfil the requirement </w:t>
      </w:r>
      <m:oMath>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t xml:space="preserve"> is a set of non-negative integers</w:t>
      </w:r>
    </w:p>
    <w:p w14:paraId="06F6E7D4" w14:textId="77777777" w:rsidR="00CF319D" w:rsidRDefault="00CF319D" w:rsidP="00CF319D">
      <w:pPr>
        <w:ind w:left="1596" w:hanging="1596"/>
        <w:rPr>
          <w:lang w:eastAsia="x-none"/>
        </w:rPr>
      </w:pPr>
    </w:p>
    <w:p w14:paraId="492873D3" w14:textId="77777777" w:rsidR="00CF319D" w:rsidRDefault="00CF319D" w:rsidP="00CF319D">
      <w:pPr>
        <w:ind w:left="1596" w:hanging="1596"/>
        <w:rPr>
          <w:lang w:eastAsia="x-none"/>
        </w:rPr>
      </w:pPr>
      <w:r w:rsidRPr="0077385C">
        <w:rPr>
          <w:highlight w:val="green"/>
          <w:lang w:eastAsia="x-none"/>
        </w:rPr>
        <w:t>Agreement:</w:t>
      </w:r>
    </w:p>
    <w:p w14:paraId="2FF04E41" w14:textId="77777777" w:rsidR="00CF319D" w:rsidRDefault="00CF319D" w:rsidP="00CF319D">
      <w:r>
        <w:rPr>
          <w:rFonts w:ascii="Times New Roman" w:hAnsi="Times New Roman"/>
        </w:rPr>
        <w:t>The maximum configured number of RBs, N_RB, for enhanced PF 0/1/4 is given by</w:t>
      </w:r>
      <w:r>
        <w:t xml:space="preserve"> 16 RBs for 480 and 960 kHz SCS (same as for 120 kHz SCS).</w:t>
      </w:r>
    </w:p>
    <w:p w14:paraId="30F6DCF8" w14:textId="77777777" w:rsidR="00CF319D" w:rsidRDefault="00CF319D" w:rsidP="00CF319D">
      <w:pPr>
        <w:ind w:left="1596" w:hanging="1596"/>
        <w:rPr>
          <w:lang w:eastAsia="x-none"/>
        </w:rPr>
      </w:pPr>
    </w:p>
    <w:p w14:paraId="0987E945" w14:textId="77777777" w:rsidR="00CF319D" w:rsidRDefault="00CF319D" w:rsidP="00CF319D">
      <w:pPr>
        <w:ind w:left="1596" w:hanging="1596"/>
        <w:rPr>
          <w:lang w:eastAsia="x-none"/>
        </w:rPr>
      </w:pPr>
      <w:r w:rsidRPr="001D740C">
        <w:rPr>
          <w:highlight w:val="green"/>
          <w:lang w:eastAsia="x-none"/>
        </w:rPr>
        <w:t>Agreement:</w:t>
      </w:r>
    </w:p>
    <w:p w14:paraId="3E0CA102" w14:textId="77777777" w:rsidR="00CF319D" w:rsidRDefault="00CF319D" w:rsidP="00CF319D">
      <w:pPr>
        <w:jc w:val="both"/>
      </w:pPr>
      <w:r>
        <w:t xml:space="preserve">For enhanced PF0/1 support a single sequence of length equal to the total number of mapped Res of </w:t>
      </w:r>
      <w:proofErr w:type="spellStart"/>
      <w:r>
        <w:t>of</w:t>
      </w:r>
      <w:proofErr w:type="spellEnd"/>
      <w:r>
        <w:t xml:space="preserve"> the PUCCH resource is used. Cyclic shifts for PF0/1 are defined in the same way as Rel-16 for the case that </w:t>
      </w:r>
      <w:proofErr w:type="spellStart"/>
      <w:r>
        <w:rPr>
          <w:i/>
          <w:iCs/>
        </w:rPr>
        <w:t>useInterlacePUCCH</w:t>
      </w:r>
      <w:proofErr w:type="spellEnd"/>
      <w:r>
        <w:rPr>
          <w:i/>
          <w:iCs/>
        </w:rPr>
        <w:t>-PUSCH</w:t>
      </w:r>
      <w:r>
        <w:t xml:space="preserve"> is not configured.</w:t>
      </w:r>
    </w:p>
    <w:p w14:paraId="05899243" w14:textId="77777777" w:rsidR="00CF319D" w:rsidRPr="00C600BC" w:rsidRDefault="00CF319D" w:rsidP="003F0690">
      <w:pPr>
        <w:pStyle w:val="ListParagraph"/>
        <w:numPr>
          <w:ilvl w:val="0"/>
          <w:numId w:val="61"/>
        </w:numPr>
        <w:spacing w:line="240" w:lineRule="auto"/>
        <w:contextualSpacing w:val="0"/>
        <w:jc w:val="both"/>
        <w:rPr>
          <w:rFonts w:ascii="Times New Roman" w:hAnsi="Times New Roman"/>
          <w:szCs w:val="20"/>
        </w:rPr>
      </w:pPr>
      <w:r w:rsidRPr="00C600BC">
        <w:rPr>
          <w:rFonts w:ascii="Times New Roman" w:hAnsi="Times New Roman"/>
          <w:szCs w:val="20"/>
        </w:rPr>
        <w:t>Note: this is Alt-1 from the RAN1#104</w:t>
      </w:r>
      <w:r>
        <w:rPr>
          <w:rFonts w:ascii="Times New Roman" w:hAnsi="Times New Roman"/>
          <w:szCs w:val="20"/>
        </w:rPr>
        <w:t xml:space="preserve"> agreement</w:t>
      </w:r>
    </w:p>
    <w:p w14:paraId="64F39608" w14:textId="77777777" w:rsidR="00436562" w:rsidRDefault="00436562" w:rsidP="00436562"/>
    <w:p w14:paraId="6FCF9DD9" w14:textId="78A6E30C" w:rsidR="00436562" w:rsidRDefault="00436562" w:rsidP="00436562">
      <w:pPr>
        <w:pStyle w:val="Heading4"/>
      </w:pPr>
      <w:r>
        <w:t>106b-e</w:t>
      </w:r>
    </w:p>
    <w:p w14:paraId="68F74278" w14:textId="77777777" w:rsidR="00A303C7" w:rsidRPr="000C43C7" w:rsidRDefault="00A303C7" w:rsidP="00A303C7">
      <w:pPr>
        <w:rPr>
          <w:u w:val="single"/>
          <w:lang w:eastAsia="x-none"/>
        </w:rPr>
      </w:pPr>
      <w:r w:rsidRPr="000C43C7">
        <w:rPr>
          <w:u w:val="single"/>
          <w:lang w:eastAsia="x-none"/>
        </w:rPr>
        <w:t>Conclusion:</w:t>
      </w:r>
    </w:p>
    <w:p w14:paraId="70BDD3A0" w14:textId="77777777" w:rsidR="00A303C7" w:rsidRDefault="00A303C7" w:rsidP="00A303C7">
      <w:pPr>
        <w:pStyle w:val="BodyText"/>
        <w:numPr>
          <w:ilvl w:val="0"/>
          <w:numId w:val="94"/>
        </w:numPr>
        <w:overflowPunct w:val="0"/>
        <w:snapToGrid/>
        <w:spacing w:after="0" w:line="259" w:lineRule="auto"/>
        <w:ind w:right="29"/>
        <w:textAlignment w:val="baseline"/>
      </w:pPr>
      <w:r>
        <w:t>Do not re-open the discussion potential RB shortage and frequency hopping distance issues for common PUCCH resource sets prior to dedicated PUCCH resource configuration.</w:t>
      </w:r>
    </w:p>
    <w:p w14:paraId="3D6C9FC1" w14:textId="77777777" w:rsidR="00A303C7" w:rsidRDefault="00A303C7" w:rsidP="00A303C7">
      <w:pPr>
        <w:pStyle w:val="BodyText"/>
        <w:numPr>
          <w:ilvl w:val="0"/>
          <w:numId w:val="94"/>
        </w:numPr>
        <w:overflowPunct w:val="0"/>
        <w:snapToGrid/>
        <w:spacing w:after="0" w:line="259" w:lineRule="auto"/>
        <w:ind w:right="29"/>
        <w:textAlignment w:val="baseline"/>
      </w:pPr>
      <w:r>
        <w:t>Note: Whether or not the spec explicitly captures error cases related to a potential RB shortage issue will be separately discussed.</w:t>
      </w:r>
    </w:p>
    <w:p w14:paraId="0B39880F" w14:textId="77777777" w:rsidR="00A303C7" w:rsidRDefault="00A303C7" w:rsidP="00A303C7">
      <w:pPr>
        <w:rPr>
          <w:lang w:eastAsia="x-none"/>
        </w:rPr>
      </w:pPr>
    </w:p>
    <w:p w14:paraId="39254BDD" w14:textId="77777777" w:rsidR="00A303C7" w:rsidRDefault="00A303C7" w:rsidP="00A303C7">
      <w:pPr>
        <w:rPr>
          <w:lang w:eastAsia="x-none"/>
        </w:rPr>
      </w:pPr>
    </w:p>
    <w:p w14:paraId="66DC41C3" w14:textId="77777777" w:rsidR="00A303C7" w:rsidRDefault="00A303C7" w:rsidP="00A303C7">
      <w:pPr>
        <w:rPr>
          <w:lang w:eastAsia="x-none"/>
        </w:rPr>
      </w:pPr>
      <w:r w:rsidRPr="00792414">
        <w:rPr>
          <w:highlight w:val="green"/>
          <w:lang w:eastAsia="x-none"/>
        </w:rPr>
        <w:t>Agreement:</w:t>
      </w:r>
    </w:p>
    <w:p w14:paraId="2AD3C5EF" w14:textId="77777777" w:rsidR="00A303C7" w:rsidRDefault="00A303C7" w:rsidP="00A303C7">
      <w:pPr>
        <w:pStyle w:val="BodyText"/>
        <w:numPr>
          <w:ilvl w:val="0"/>
          <w:numId w:val="95"/>
        </w:numPr>
        <w:overflowPunct w:val="0"/>
        <w:snapToGrid/>
        <w:spacing w:after="0" w:line="259" w:lineRule="auto"/>
        <w:textAlignment w:val="baseline"/>
      </w:pPr>
      <w:r>
        <w:t>Reuse the existing Rel-15/16 PUCCH configuration Table 9.2.1-1 in 38.213 for configuration of PUCCH resource sets prior to dedicated PUCCH configuration for multi-RB PUCCH formats 0/1</w:t>
      </w:r>
    </w:p>
    <w:p w14:paraId="195D317A" w14:textId="77777777" w:rsidR="00A303C7" w:rsidRDefault="00A303C7" w:rsidP="00A303C7">
      <w:pPr>
        <w:pStyle w:val="BodyText"/>
        <w:numPr>
          <w:ilvl w:val="0"/>
          <w:numId w:val="95"/>
        </w:numPr>
        <w:overflowPunct w:val="0"/>
        <w:snapToGrid/>
        <w:spacing w:after="0" w:line="259" w:lineRule="auto"/>
        <w:textAlignment w:val="baseline"/>
      </w:pPr>
      <w:r>
        <w:t>As previously agreed, the number of RBs for each PUCCH resource in a set is N_RB which is signaled in SIB1</w:t>
      </w:r>
    </w:p>
    <w:p w14:paraId="273FCC05" w14:textId="77777777" w:rsidR="00A303C7" w:rsidRDefault="00A303C7" w:rsidP="00A303C7">
      <w:pPr>
        <w:pStyle w:val="BodyText"/>
        <w:numPr>
          <w:ilvl w:val="0"/>
          <w:numId w:val="95"/>
        </w:numPr>
        <w:overflowPunct w:val="0"/>
        <w:snapToGrid/>
        <w:spacing w:after="0" w:line="259" w:lineRule="auto"/>
        <w:textAlignment w:val="baseline"/>
      </w:pPr>
      <w:r>
        <w:t>The lowest-indexed RB for each PUCCH resource is a function of N_RB</w:t>
      </w:r>
    </w:p>
    <w:p w14:paraId="5582A638" w14:textId="77777777" w:rsidR="00A303C7" w:rsidRDefault="00A303C7" w:rsidP="00A303C7">
      <w:pPr>
        <w:pStyle w:val="BodyText"/>
        <w:numPr>
          <w:ilvl w:val="0"/>
          <w:numId w:val="95"/>
        </w:numPr>
        <w:overflowPunct w:val="0"/>
        <w:snapToGrid/>
        <w:spacing w:line="259" w:lineRule="auto"/>
        <w:textAlignment w:val="baseline"/>
      </w:pPr>
      <w:r>
        <w:t>The following example change to 38.213 Section 9.2.1 can be recommended to the editor of 38.213 to use at the editor’s discretion (subject to resolution of the below FFS on the value of X)</w:t>
      </w:r>
    </w:p>
    <w:p w14:paraId="102F9A59" w14:textId="77777777" w:rsidR="00A303C7" w:rsidRDefault="00A303C7" w:rsidP="00A303C7">
      <w:pPr>
        <w:ind w:left="1134"/>
        <w:rPr>
          <w:color w:val="FF0000"/>
        </w:rPr>
      </w:pPr>
      <w:r>
        <w:rPr>
          <w:color w:val="FF0000"/>
        </w:rPr>
        <w:t>---- Start ----</w:t>
      </w:r>
    </w:p>
    <w:p w14:paraId="0D41004F" w14:textId="7BFEDEB9" w:rsidR="00A303C7" w:rsidRDefault="00A303C7" w:rsidP="00A303C7">
      <w:pPr>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1B57E1D" w14:textId="0BAE3575" w:rsidR="00A303C7" w:rsidRDefault="00A303C7" w:rsidP="00A303C7">
      <w:pPr>
        <w:ind w:left="1702" w:hanging="284"/>
        <w:rPr>
          <w:rFonts w:eastAsia="SimSun"/>
        </w:rPr>
      </w:pPr>
      <w:r w:rsidRPr="00986127">
        <w:rPr>
          <w:rFonts w:eastAsia="SimSun"/>
        </w:rPr>
        <w:t>-</w:t>
      </w:r>
      <w:r w:rsidRPr="00986127">
        <w:rPr>
          <w:rFonts w:eastAsia="SimSun"/>
        </w:rPr>
        <w:tab/>
        <w:t xml:space="preserve">the </w:t>
      </w:r>
      <w:r>
        <w:rPr>
          <w:rFonts w:eastAsia="SimSun"/>
        </w:rPr>
        <w:t xml:space="preserve">UE determines the </w:t>
      </w:r>
      <w:r>
        <w:rPr>
          <w:rFonts w:eastAsia="SimSun"/>
          <w:color w:val="FF0000"/>
        </w:rPr>
        <w:t xml:space="preserve">lowest </w:t>
      </w:r>
      <w:r w:rsidRPr="00986127">
        <w:rPr>
          <w:rFonts w:eastAsia="SimSun"/>
        </w:rPr>
        <w:t xml:space="preserve">PRB </w:t>
      </w:r>
      <w:r>
        <w:rPr>
          <w:rFonts w:eastAsia="SimSun"/>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rPr>
              <m:t>BWP</m:t>
            </m:r>
          </m:sub>
          <m:sup>
            <m:r>
              <m:rPr>
                <m:nor/>
              </m:rPr>
              <w:rPr>
                <w:rFonts w:eastAsia="SimSun"/>
                <w:color w:val="000000"/>
              </w:rPr>
              <m:t>offset</m:t>
            </m:r>
          </m:sup>
        </m:sSubSup>
        <m:r>
          <w:rPr>
            <w:rFonts w:ascii="Cambria Math" w:eastAsia="SimSun" w:hAnsi="Cambria Math"/>
            <w:color w:val="FF0000"/>
          </w:rPr>
          <m:t xml:space="preserve">∙X </m:t>
        </m:r>
        <m:r>
          <m:rPr>
            <m:sty m:val="p"/>
          </m:rP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r>
          <w:rPr>
            <w:rFonts w:ascii="Cambria Math" w:eastAsia="SimSun" w:hAnsi="Cambria Math"/>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rPr>
              <m:t>BWP</m:t>
            </m:r>
          </m:sub>
          <m:sup>
            <m:r>
              <m:rPr>
                <m:nor/>
              </m:rPr>
              <w:rPr>
                <w:rFonts w:eastAsia="SimSun"/>
                <w:color w:val="000000"/>
              </w:rPr>
              <m:t>offset</m:t>
            </m:r>
          </m:sup>
        </m:sSubSup>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rPr>
              <m:t>1</m:t>
            </m:r>
            <m:r>
              <w:rPr>
                <w:rFonts w:ascii="Cambria Math" w:eastAsia="SimSun" w:hAnsi="Cambria Math"/>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AB3E6D6" w14:textId="475D3175" w:rsidR="00A303C7" w:rsidRDefault="00A303C7" w:rsidP="00A303C7">
      <w:pPr>
        <w:ind w:left="1702" w:hanging="284"/>
        <w:rPr>
          <w:rFonts w:eastAsia="SimSun"/>
        </w:rPr>
      </w:pPr>
      <w:r w:rsidRPr="00986127">
        <w:rPr>
          <w:rFonts w:eastAsia="SimSun"/>
        </w:rPr>
        <w:t>-</w:t>
      </w:r>
      <w:r w:rsidRPr="00986127">
        <w:rPr>
          <w:rFonts w:eastAsia="SimSun"/>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2ABAACF" w14:textId="0ED2D567" w:rsidR="00A303C7" w:rsidRDefault="00A303C7" w:rsidP="00A303C7">
      <w:pPr>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6EC4A5D5" w14:textId="042D712E" w:rsidR="00A303C7" w:rsidRPr="00986127" w:rsidRDefault="00A303C7" w:rsidP="00A303C7">
      <w:pPr>
        <w:ind w:left="1702" w:hanging="284"/>
        <w:rPr>
          <w:rFonts w:eastAsia="SimSun"/>
          <w:color w:val="FF0000"/>
        </w:rPr>
      </w:pPr>
      <w:r w:rsidRPr="00986127">
        <w:rPr>
          <w:rFonts w:eastAsia="SimSun"/>
        </w:rPr>
        <w:t>-</w:t>
      </w:r>
      <w:r w:rsidRPr="00986127">
        <w:rPr>
          <w:rFonts w:eastAsia="SimSun"/>
        </w:rPr>
        <w:tab/>
        <w:t xml:space="preserve">the </w:t>
      </w:r>
      <w:r>
        <w:rPr>
          <w:rFonts w:eastAsia="SimSun"/>
        </w:rPr>
        <w:t xml:space="preserve">UE determines the </w:t>
      </w:r>
      <w:r>
        <w:rPr>
          <w:rFonts w:eastAsia="SimSun"/>
          <w:color w:val="FF0000"/>
        </w:rPr>
        <w:t xml:space="preserve">lowest </w:t>
      </w:r>
      <w:r w:rsidRPr="00986127">
        <w:rPr>
          <w:rFonts w:eastAsia="SimSun"/>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r>
          <w:rPr>
            <w:rFonts w:ascii="Cambria Math" w:eastAsia="SimSun" w:hAnsi="Cambria Math"/>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rPr>
              <m:t>BWP</m:t>
            </m:r>
          </m:sub>
          <m:sup>
            <m:r>
              <m:rPr>
                <m:nor/>
              </m:rPr>
              <w:rPr>
                <w:rFonts w:eastAsia="SimSun"/>
                <w:color w:val="000000"/>
              </w:rPr>
              <m:t>offset</m:t>
            </m:r>
          </m:sup>
        </m:sSubSup>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rPr>
              <m:t>1</m:t>
            </m:r>
            <m:r>
              <w:rPr>
                <w:rFonts w:ascii="Cambria Math" w:eastAsia="SimSun" w:hAnsi="Cambria Math"/>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rPr>
                              <m:t>PUCCH</m:t>
                            </m:r>
                            <m:ctrlPr>
                              <w:rPr>
                                <w:rFonts w:ascii="Cambria Math" w:eastAsia="SimSun" w:hAnsi="Cambria Math"/>
                                <w:lang w:val="zh-CN"/>
                              </w:rPr>
                            </m:ctrlPr>
                          </m:sub>
                        </m:sSub>
                        <m:r>
                          <w:rPr>
                            <w:rFonts w:ascii="Cambria Math" w:eastAsia="SimSun" w:hAnsi="Cambria Math"/>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rPr>
              <m:t>BWP</m:t>
            </m:r>
          </m:sub>
          <m:sup>
            <m:r>
              <m:rPr>
                <m:nor/>
              </m:rPr>
              <w:rPr>
                <w:rFonts w:eastAsia="SimSun"/>
                <w:color w:val="000000"/>
              </w:rPr>
              <m:t>offset</m:t>
            </m:r>
          </m:sup>
        </m:sSubSup>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rPr>
                          <m:t>PUCCH</m:t>
                        </m:r>
                        <m:ctrlPr>
                          <w:rPr>
                            <w:rFonts w:ascii="Cambria Math" w:eastAsia="SimSun" w:hAnsi="Cambria Math"/>
                            <w:color w:val="000000"/>
                            <w:lang w:val="zh-CN"/>
                          </w:rPr>
                        </m:ctrlPr>
                      </m:sub>
                    </m:sSub>
                    <m:r>
                      <w:rPr>
                        <w:rFonts w:ascii="Cambria Math" w:eastAsia="SimSun" w:hAnsi="Cambria Math"/>
                        <w:color w:val="000000"/>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091AC608" w14:textId="2AC31ABE" w:rsidR="00A303C7" w:rsidRDefault="00A303C7" w:rsidP="00A303C7">
      <w:pPr>
        <w:spacing w:after="120"/>
        <w:ind w:left="1702" w:hanging="284"/>
      </w:pPr>
      <w:r>
        <w:t>-</w:t>
      </w:r>
      <w:r>
        <w:tab/>
        <w:t xml:space="preserve">the UE determines the initial cyclic shift index in the set of initial cyclic shift indexes as </w:t>
      </w:r>
      <w:r w:rsidRPr="00550615">
        <w:rPr>
          <w:noProof/>
          <w:position w:val="-10"/>
        </w:rPr>
        <w:drawing>
          <wp:inline distT="0" distB="0" distL="0" distR="0" wp14:anchorId="41ECFC62" wp14:editId="64A1B5AA">
            <wp:extent cx="100965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09650" cy="200025"/>
                    </a:xfrm>
                    <a:prstGeom prst="rect">
                      <a:avLst/>
                    </a:prstGeom>
                    <a:noFill/>
                    <a:ln>
                      <a:noFill/>
                    </a:ln>
                  </pic:spPr>
                </pic:pic>
              </a:graphicData>
            </a:graphic>
          </wp:inline>
        </w:drawing>
      </w:r>
    </w:p>
    <w:p w14:paraId="632BD8E0" w14:textId="77777777" w:rsidR="00A303C7" w:rsidRDefault="00A303C7" w:rsidP="00A303C7">
      <w:pPr>
        <w:ind w:left="1134"/>
        <w:rPr>
          <w:color w:val="FF0000"/>
        </w:rPr>
      </w:pPr>
      <w:r>
        <w:rPr>
          <w:color w:val="FF0000"/>
        </w:rPr>
        <w:tab/>
        <w:t xml:space="preserve">  ---- End ----</w:t>
      </w:r>
    </w:p>
    <w:p w14:paraId="242BFD84" w14:textId="77777777" w:rsidR="00A303C7" w:rsidRDefault="00A303C7" w:rsidP="00A303C7">
      <w:pPr>
        <w:pStyle w:val="BodyText"/>
        <w:numPr>
          <w:ilvl w:val="0"/>
          <w:numId w:val="95"/>
        </w:numPr>
        <w:overflowPunct w:val="0"/>
        <w:snapToGrid/>
        <w:spacing w:after="0" w:line="259" w:lineRule="auto"/>
        <w:textAlignment w:val="baseline"/>
      </w:pPr>
      <w:r>
        <w:t>FFS: Supported value of X. Down-select to one of the following alternatives:</w:t>
      </w:r>
    </w:p>
    <w:p w14:paraId="46A97942" w14:textId="77777777" w:rsidR="00A303C7" w:rsidRDefault="00A303C7" w:rsidP="00A303C7">
      <w:pPr>
        <w:pStyle w:val="BodyText"/>
        <w:numPr>
          <w:ilvl w:val="1"/>
          <w:numId w:val="95"/>
        </w:numPr>
        <w:overflowPunct w:val="0"/>
        <w:snapToGrid/>
        <w:spacing w:after="0" w:line="259" w:lineRule="auto"/>
        <w:textAlignment w:val="baseline"/>
      </w:pPr>
      <w:r>
        <w:t>Alt-1: X = N_RB</w:t>
      </w:r>
    </w:p>
    <w:p w14:paraId="6E9DBDAD" w14:textId="77777777" w:rsidR="00A303C7" w:rsidRDefault="00A303C7" w:rsidP="00A303C7">
      <w:pPr>
        <w:pStyle w:val="BodyText"/>
        <w:numPr>
          <w:ilvl w:val="2"/>
          <w:numId w:val="95"/>
        </w:numPr>
        <w:overflowPunct w:val="0"/>
        <w:snapToGrid/>
        <w:spacing w:after="0" w:line="259" w:lineRule="auto"/>
        <w:textAlignment w:val="baseline"/>
      </w:pPr>
      <w:r>
        <w:lastRenderedPageBreak/>
        <w:t>Note: This alternative is mathematically equivalent to Example Construction 1 discussed in RAN1#106-e.</w:t>
      </w:r>
    </w:p>
    <w:p w14:paraId="34829AD9" w14:textId="77777777" w:rsidR="00A303C7" w:rsidRDefault="00A303C7" w:rsidP="00A303C7">
      <w:pPr>
        <w:pStyle w:val="BodyText"/>
        <w:numPr>
          <w:ilvl w:val="1"/>
          <w:numId w:val="95"/>
        </w:numPr>
        <w:overflowPunct w:val="0"/>
        <w:snapToGrid/>
        <w:spacing w:after="0" w:line="259" w:lineRule="auto"/>
        <w:textAlignment w:val="baseline"/>
      </w:pPr>
      <w:r>
        <w:t>Alt-2a: X is a fixed value less than N_RB, e.g., 1, N_RB / 2, …</w:t>
      </w:r>
    </w:p>
    <w:p w14:paraId="117B3A32" w14:textId="77777777" w:rsidR="00A303C7" w:rsidRDefault="00A303C7" w:rsidP="00A303C7">
      <w:pPr>
        <w:pStyle w:val="BodyText"/>
        <w:numPr>
          <w:ilvl w:val="1"/>
          <w:numId w:val="95"/>
        </w:numPr>
        <w:overflowPunct w:val="0"/>
        <w:snapToGrid/>
        <w:spacing w:after="0" w:line="259" w:lineRule="auto"/>
        <w:textAlignment w:val="baseline"/>
      </w:pPr>
      <w:r>
        <w:t>Alt-2b: X is configurable, e.g., via SIB1</w:t>
      </w:r>
    </w:p>
    <w:p w14:paraId="3F744EF4" w14:textId="77777777" w:rsidR="00A303C7" w:rsidRPr="0071058D" w:rsidRDefault="00A303C7" w:rsidP="00A303C7">
      <w:pPr>
        <w:pStyle w:val="BodyText"/>
        <w:numPr>
          <w:ilvl w:val="0"/>
          <w:numId w:val="95"/>
        </w:numPr>
        <w:overflowPunct w:val="0"/>
        <w:snapToGrid/>
        <w:spacing w:after="0" w:line="259" w:lineRule="auto"/>
        <w:textAlignment w:val="baseline"/>
      </w:pPr>
      <w:r w:rsidRPr="0071058D">
        <w:rPr>
          <w:color w:val="000000"/>
          <w:lang w:val="en-US"/>
        </w:rPr>
        <w:t xml:space="preserve">FFS: </w:t>
      </w:r>
      <w:proofErr w:type="gramStart"/>
      <w:r w:rsidRPr="0071058D">
        <w:t>Whether or not</w:t>
      </w:r>
      <w:proofErr w:type="gramEnd"/>
      <w:r w:rsidRPr="0071058D">
        <w:t xml:space="preserve"> the spec explicitly captures either or both of the following error cases related to a potential RB shortage issue</w:t>
      </w:r>
      <w:r w:rsidRPr="0071058D">
        <w:rPr>
          <w:color w:val="000000"/>
          <w:lang w:val="en-US"/>
        </w:rPr>
        <w:t>:</w:t>
      </w:r>
    </w:p>
    <w:p w14:paraId="6C05C8B8" w14:textId="77777777" w:rsidR="00A303C7" w:rsidRPr="0071058D" w:rsidRDefault="00A303C7" w:rsidP="00A303C7">
      <w:pPr>
        <w:pStyle w:val="BodyText"/>
        <w:numPr>
          <w:ilvl w:val="1"/>
          <w:numId w:val="95"/>
        </w:numPr>
        <w:overflowPunct w:val="0"/>
        <w:snapToGrid/>
        <w:spacing w:after="0" w:line="259" w:lineRule="auto"/>
        <w:ind w:right="27"/>
        <w:textAlignment w:val="baseline"/>
      </w:pPr>
      <w:r w:rsidRPr="0071058D">
        <w:t>Case 1: Some of the RBs of a PUCCH resource fall outside the initial UL BWP</w:t>
      </w:r>
    </w:p>
    <w:p w14:paraId="34F23221" w14:textId="77777777" w:rsidR="00A303C7" w:rsidRPr="0071058D" w:rsidRDefault="00A303C7" w:rsidP="00A303C7">
      <w:pPr>
        <w:pStyle w:val="BodyText"/>
        <w:numPr>
          <w:ilvl w:val="1"/>
          <w:numId w:val="95"/>
        </w:numPr>
        <w:overflowPunct w:val="0"/>
        <w:snapToGrid/>
        <w:spacing w:line="259" w:lineRule="auto"/>
        <w:ind w:right="27"/>
        <w:textAlignment w:val="baseline"/>
      </w:pPr>
      <w:r w:rsidRPr="0071058D">
        <w:t xml:space="preserve">Case 2: An indicated PUCCH resource with </w:t>
      </w:r>
      <w:proofErr w:type="spellStart"/>
      <w:r w:rsidRPr="0071058D">
        <w:t>r_PUCCH</w:t>
      </w:r>
      <w:proofErr w:type="spellEnd"/>
      <w:r w:rsidRPr="0071058D">
        <w:t xml:space="preserve"> ≥ 8 overlaps the RBs of a PUCCH resource with </w:t>
      </w:r>
      <w:proofErr w:type="spellStart"/>
      <w:r w:rsidRPr="0071058D">
        <w:t>r_PUCCH</w:t>
      </w:r>
      <w:proofErr w:type="spellEnd"/>
      <w:r w:rsidRPr="0071058D">
        <w:t xml:space="preserve"> &lt; 8. </w:t>
      </w:r>
    </w:p>
    <w:p w14:paraId="4A79FC6C" w14:textId="77777777" w:rsidR="00A303C7" w:rsidRDefault="00A303C7" w:rsidP="00A303C7">
      <w:pPr>
        <w:pStyle w:val="BodyText"/>
        <w:numPr>
          <w:ilvl w:val="0"/>
          <w:numId w:val="95"/>
        </w:numPr>
        <w:overflowPunct w:val="0"/>
        <w:snapToGrid/>
        <w:spacing w:line="259" w:lineRule="auto"/>
        <w:ind w:right="27"/>
        <w:textAlignment w:val="baseline"/>
      </w:pPr>
      <w:r>
        <w:t>FFS: Whether or not special handling for PUCCH resource set index 15 is necessary.</w:t>
      </w:r>
    </w:p>
    <w:p w14:paraId="44D58C4F" w14:textId="77777777" w:rsidR="00A303C7" w:rsidRDefault="00A303C7" w:rsidP="00A303C7">
      <w:pPr>
        <w:rPr>
          <w:lang w:eastAsia="x-none"/>
        </w:rPr>
      </w:pPr>
    </w:p>
    <w:p w14:paraId="4F747AB4" w14:textId="77777777" w:rsidR="00A303C7" w:rsidRDefault="00A303C7" w:rsidP="00A303C7">
      <w:pPr>
        <w:rPr>
          <w:lang w:eastAsia="x-none"/>
        </w:rPr>
      </w:pPr>
      <w:bookmarkStart w:id="17" w:name="_Hlk85202687"/>
      <w:r w:rsidRPr="00A86D23">
        <w:rPr>
          <w:highlight w:val="green"/>
          <w:lang w:eastAsia="x-none"/>
        </w:rPr>
        <w:t>Agreement:</w:t>
      </w:r>
    </w:p>
    <w:p w14:paraId="42943A96" w14:textId="77777777" w:rsidR="00A303C7" w:rsidRDefault="00A303C7" w:rsidP="00A303C7">
      <w:pPr>
        <w:pStyle w:val="BodyText"/>
        <w:numPr>
          <w:ilvl w:val="0"/>
          <w:numId w:val="96"/>
        </w:numPr>
        <w:overflowPunct w:val="0"/>
        <w:snapToGrid/>
        <w:spacing w:after="0" w:line="259" w:lineRule="auto"/>
        <w:ind w:right="29"/>
        <w:textAlignment w:val="baseline"/>
      </w:pPr>
      <w:r>
        <w:t>Update the following RAN1#106-e agreement to clarify that the number of RBs can be configured separately per PUCCH resource</w:t>
      </w:r>
    </w:p>
    <w:p w14:paraId="4B98553F" w14:textId="77777777" w:rsidR="00A303C7" w:rsidRDefault="00A303C7" w:rsidP="00A303C7">
      <w:pPr>
        <w:ind w:left="2676" w:hanging="1596"/>
      </w:pPr>
      <w:r>
        <w:rPr>
          <w:highlight w:val="green"/>
        </w:rPr>
        <w:t>Update of RAN1#106-e Agreement:</w:t>
      </w:r>
    </w:p>
    <w:p w14:paraId="2E0B3A0A" w14:textId="77777777" w:rsidR="00A303C7" w:rsidRDefault="00A303C7" w:rsidP="00A303C7">
      <w:pPr>
        <w:numPr>
          <w:ilvl w:val="0"/>
          <w:numId w:val="96"/>
        </w:numPr>
        <w:overflowPunct w:val="0"/>
        <w:autoSpaceDE w:val="0"/>
        <w:autoSpaceDN w:val="0"/>
        <w:adjustRightInd w:val="0"/>
        <w:ind w:left="1440" w:right="29"/>
        <w:jc w:val="both"/>
        <w:textAlignment w:val="baseline"/>
      </w:pPr>
      <w:r>
        <w:t xml:space="preserve">Support an RRC parameter to configure the number of RBs </w:t>
      </w:r>
      <w:r>
        <w:rPr>
          <w:strike/>
          <w:color w:val="FF0000"/>
        </w:rPr>
        <w:t>for a</w:t>
      </w:r>
      <w:r>
        <w:rPr>
          <w:color w:val="FF0000"/>
        </w:rPr>
        <w:t xml:space="preserve"> per </w:t>
      </w:r>
      <w:r>
        <w:t>PUCCH resource for each of enhanced PUCCH formats 0, 1, and 4</w:t>
      </w:r>
    </w:p>
    <w:p w14:paraId="7FBE578A" w14:textId="77777777" w:rsidR="00A303C7" w:rsidRDefault="00A303C7" w:rsidP="00A303C7">
      <w:pPr>
        <w:numPr>
          <w:ilvl w:val="0"/>
          <w:numId w:val="96"/>
        </w:numPr>
        <w:overflowPunct w:val="0"/>
        <w:autoSpaceDE w:val="0"/>
        <w:autoSpaceDN w:val="0"/>
        <w:adjustRightInd w:val="0"/>
        <w:ind w:left="1440" w:right="27"/>
        <w:jc w:val="both"/>
        <w:textAlignment w:val="baseline"/>
      </w:pPr>
      <w:r>
        <w:t>The parameter is provided by dedicated signaling (per UE) per BWP</w:t>
      </w:r>
    </w:p>
    <w:p w14:paraId="44313508" w14:textId="77777777" w:rsidR="00A303C7" w:rsidRDefault="00A303C7" w:rsidP="00A303C7">
      <w:pPr>
        <w:numPr>
          <w:ilvl w:val="0"/>
          <w:numId w:val="96"/>
        </w:numPr>
        <w:overflowPunct w:val="0"/>
        <w:autoSpaceDE w:val="0"/>
        <w:autoSpaceDN w:val="0"/>
        <w:adjustRightInd w:val="0"/>
        <w:ind w:right="27"/>
        <w:jc w:val="both"/>
        <w:textAlignment w:val="baseline"/>
      </w:pPr>
      <w:r>
        <w:t>Update the description of the RRC parameter accordingly within the RRC parameter email thread</w:t>
      </w:r>
    </w:p>
    <w:p w14:paraId="2ECC3CF6" w14:textId="77777777" w:rsidR="00A303C7" w:rsidRDefault="00A303C7" w:rsidP="00A303C7">
      <w:pPr>
        <w:rPr>
          <w:lang w:eastAsia="x-none"/>
        </w:rPr>
      </w:pPr>
    </w:p>
    <w:p w14:paraId="6C4B8706" w14:textId="77777777" w:rsidR="00A303C7" w:rsidRDefault="00A303C7" w:rsidP="00A303C7">
      <w:pPr>
        <w:rPr>
          <w:lang w:eastAsia="x-none"/>
        </w:rPr>
      </w:pPr>
      <w:r w:rsidRPr="00A86D23">
        <w:rPr>
          <w:highlight w:val="green"/>
          <w:lang w:eastAsia="x-none"/>
        </w:rPr>
        <w:t>Agreement:</w:t>
      </w:r>
    </w:p>
    <w:p w14:paraId="2887F355" w14:textId="77777777" w:rsidR="00A303C7" w:rsidRDefault="00A303C7" w:rsidP="00A303C7">
      <w:pPr>
        <w:pStyle w:val="BodyText"/>
        <w:numPr>
          <w:ilvl w:val="0"/>
          <w:numId w:val="97"/>
        </w:numPr>
        <w:overflowPunct w:val="0"/>
        <w:snapToGrid/>
        <w:spacing w:after="0" w:line="259" w:lineRule="auto"/>
        <w:ind w:right="27"/>
        <w:textAlignment w:val="baseline"/>
        <w:rPr>
          <w:rFonts w:eastAsia="Times New Roman"/>
        </w:rPr>
      </w:pPr>
      <w:r>
        <w:rPr>
          <w:rFonts w:eastAsia="Times New Roman"/>
        </w:rPr>
        <w:t>In the RAN1#106bis-e agreement on construction of PUCCH resource sets prior to dedicated PUCCH configuration, the following is supported at least for PUCCH resource set indices 0 .. 14 in Table 9.2.1-1 (Alt-1 in the agreement):</w:t>
      </w:r>
    </w:p>
    <w:p w14:paraId="028ECAFD" w14:textId="35B6F776" w:rsidR="00A303C7" w:rsidRDefault="00A303C7" w:rsidP="00A303C7">
      <w:pPr>
        <w:pStyle w:val="BodyText"/>
        <w:numPr>
          <w:ilvl w:val="1"/>
          <w:numId w:val="97"/>
        </w:numPr>
        <w:overflowPunct w:val="0"/>
        <w:snapToGrid/>
        <w:spacing w:after="0" w:line="259" w:lineRule="auto"/>
        <w:ind w:right="27"/>
        <w:textAlignment w:val="baseline"/>
        <w:rPr>
          <w:rFonts w:eastAsia="Times New Roman"/>
        </w:rPr>
      </w:pPr>
      <m:oMath>
        <m:r>
          <w:rPr>
            <w:rFonts w:ascii="Cambria Math" w:eastAsia="Times New Roman" w:hAnsi="Cambria Math"/>
          </w:rPr>
          <m:t>X=</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RB</m:t>
            </m:r>
          </m:sub>
        </m:sSub>
      </m:oMath>
    </w:p>
    <w:p w14:paraId="3B0E0DD9" w14:textId="77777777" w:rsidR="00A303C7" w:rsidRDefault="00A303C7" w:rsidP="00A303C7">
      <w:pPr>
        <w:pStyle w:val="BodyText"/>
        <w:numPr>
          <w:ilvl w:val="0"/>
          <w:numId w:val="97"/>
        </w:numPr>
        <w:overflowPunct w:val="0"/>
        <w:snapToGrid/>
        <w:spacing w:after="0" w:line="259" w:lineRule="auto"/>
        <w:ind w:right="27"/>
        <w:textAlignment w:val="baseline"/>
        <w:rPr>
          <w:rFonts w:eastAsia="Times New Roman"/>
        </w:rPr>
      </w:pPr>
      <w:r>
        <w:rPr>
          <w:rFonts w:eastAsia="Times New Roman"/>
        </w:rPr>
        <w:t>FFS: Down select to one of the following alternatives for PUCCH resource set index 15</w:t>
      </w:r>
    </w:p>
    <w:p w14:paraId="253611AE" w14:textId="6651171D" w:rsidR="00A303C7" w:rsidRDefault="00A303C7" w:rsidP="00A303C7">
      <w:pPr>
        <w:pStyle w:val="BodyText"/>
        <w:numPr>
          <w:ilvl w:val="1"/>
          <w:numId w:val="97"/>
        </w:numPr>
        <w:overflowPunct w:val="0"/>
        <w:snapToGrid/>
        <w:spacing w:after="0" w:line="259" w:lineRule="auto"/>
        <w:ind w:right="27"/>
        <w:textAlignment w:val="baseline"/>
        <w:rPr>
          <w:rFonts w:eastAsia="Times New Roman"/>
        </w:rPr>
      </w:pPr>
      <w:r>
        <w:rPr>
          <w:rFonts w:eastAsia="Times New Roman"/>
        </w:rPr>
        <w:t xml:space="preserve">Alt-a: </w:t>
      </w:r>
      <m:oMath>
        <m:r>
          <w:ins w:id="18" w:author="Stephen Grant" w:date="2021-10-14T12:37:00Z">
            <w:rPr>
              <w:rFonts w:ascii="Cambria Math" w:eastAsia="Times New Roman" w:hAnsi="Cambria Math"/>
            </w:rPr>
            <m:t>X=</m:t>
          </w:ins>
        </m:r>
        <m:sSub>
          <m:sSubPr>
            <m:ctrlPr>
              <w:ins w:id="19" w:author="Stephen Grant" w:date="2021-10-14T12:37:00Z">
                <w:rPr>
                  <w:rFonts w:ascii="Cambria Math" w:eastAsia="Times New Roman" w:hAnsi="Cambria Math"/>
                  <w:i/>
                </w:rPr>
              </w:ins>
            </m:ctrlPr>
          </m:sSubPr>
          <m:e>
            <m:r>
              <w:ins w:id="20" w:author="Stephen Grant" w:date="2021-10-14T12:37:00Z">
                <w:rPr>
                  <w:rFonts w:ascii="Cambria Math" w:eastAsia="Times New Roman" w:hAnsi="Cambria Math"/>
                </w:rPr>
                <m:t>N</m:t>
              </w:ins>
            </m:r>
          </m:e>
          <m:sub>
            <m:r>
              <w:ins w:id="21" w:author="Stephen Grant" w:date="2021-10-14T12:37:00Z">
                <w:rPr>
                  <w:rFonts w:ascii="Cambria Math" w:eastAsia="Times New Roman" w:hAnsi="Cambria Math"/>
                </w:rPr>
                <m:t>RB</m:t>
              </w:ins>
            </m:r>
          </m:sub>
        </m:sSub>
      </m:oMath>
    </w:p>
    <w:p w14:paraId="26511482" w14:textId="77777777" w:rsidR="00A303C7" w:rsidRDefault="00A303C7" w:rsidP="00A303C7">
      <w:pPr>
        <w:pStyle w:val="BodyText"/>
        <w:numPr>
          <w:ilvl w:val="1"/>
          <w:numId w:val="97"/>
        </w:numPr>
        <w:overflowPunct w:val="0"/>
        <w:snapToGrid/>
        <w:spacing w:after="0" w:line="259" w:lineRule="auto"/>
        <w:ind w:right="27"/>
        <w:textAlignment w:val="baseline"/>
        <w:rPr>
          <w:rFonts w:eastAsia="Times New Roman"/>
        </w:rPr>
      </w:pPr>
      <w:r>
        <w:rPr>
          <w:rFonts w:eastAsia="Times New Roman"/>
        </w:rPr>
        <w:t>Alt-b: Alternative handling (to be defined)</w:t>
      </w:r>
    </w:p>
    <w:p w14:paraId="0F8C7FF8" w14:textId="77777777" w:rsidR="00A303C7" w:rsidRDefault="00A303C7" w:rsidP="00A303C7">
      <w:pPr>
        <w:rPr>
          <w:lang w:eastAsia="x-none"/>
        </w:rPr>
      </w:pPr>
    </w:p>
    <w:p w14:paraId="1C15FE2D" w14:textId="77777777" w:rsidR="00A303C7" w:rsidRPr="00A86D23" w:rsidRDefault="00A303C7" w:rsidP="00A303C7">
      <w:pPr>
        <w:rPr>
          <w:u w:val="single"/>
          <w:lang w:eastAsia="x-none"/>
        </w:rPr>
      </w:pPr>
      <w:r w:rsidRPr="00A86D23">
        <w:rPr>
          <w:u w:val="single"/>
          <w:lang w:eastAsia="x-none"/>
        </w:rPr>
        <w:t>Conclusion:</w:t>
      </w:r>
    </w:p>
    <w:p w14:paraId="12C4B6DA" w14:textId="77777777" w:rsidR="00A303C7" w:rsidRDefault="00A303C7" w:rsidP="00A303C7">
      <w:pPr>
        <w:numPr>
          <w:ilvl w:val="0"/>
          <w:numId w:val="94"/>
        </w:numPr>
        <w:spacing w:line="240" w:lineRule="auto"/>
        <w:ind w:right="29"/>
        <w:jc w:val="both"/>
      </w:pPr>
      <w:r>
        <w:t xml:space="preserve">For a common PUCCH resource set prior to dedicated PUCCH resource configuration, for some values of </w:t>
      </w:r>
      <w:proofErr w:type="spellStart"/>
      <w:r>
        <w:t>r_PUCCH</w:t>
      </w:r>
      <w:proofErr w:type="spellEnd"/>
      <w:r>
        <w:t xml:space="preserve">, the corresponding PUCCH resource may not be fully contained within the initial UL BWP. The UE does not expect to receive a PRI and determine a value of </w:t>
      </w:r>
      <w:proofErr w:type="spellStart"/>
      <w:r>
        <w:t>r_PUCCH</w:t>
      </w:r>
      <w:proofErr w:type="spellEnd"/>
      <w:r>
        <w:t xml:space="preserve"> for which the corresponding PUCCH resource is not fully contained within the initial UL BWP</w:t>
      </w:r>
    </w:p>
    <w:p w14:paraId="1FA78D02" w14:textId="77777777" w:rsidR="00A303C7" w:rsidRDefault="00A303C7" w:rsidP="00A303C7">
      <w:pPr>
        <w:numPr>
          <w:ilvl w:val="0"/>
          <w:numId w:val="94"/>
        </w:numPr>
        <w:spacing w:line="240" w:lineRule="auto"/>
        <w:ind w:right="29"/>
        <w:jc w:val="both"/>
      </w:pPr>
      <w:r>
        <w:t>It is left to gNB implementation to avoid such an error case, i.e., this is not explicitly captured in specifications</w:t>
      </w:r>
    </w:p>
    <w:p w14:paraId="79D947F6" w14:textId="77777777" w:rsidR="00A303C7" w:rsidRDefault="00A303C7" w:rsidP="00A303C7">
      <w:pPr>
        <w:rPr>
          <w:lang w:eastAsia="x-none"/>
        </w:rPr>
      </w:pPr>
    </w:p>
    <w:p w14:paraId="1FAA9816" w14:textId="77777777" w:rsidR="00A303C7" w:rsidRPr="00CB1C74" w:rsidRDefault="00A303C7" w:rsidP="00A303C7">
      <w:pPr>
        <w:rPr>
          <w:u w:val="single"/>
          <w:lang w:eastAsia="x-none"/>
        </w:rPr>
      </w:pPr>
      <w:r w:rsidRPr="00CB1C74">
        <w:rPr>
          <w:u w:val="single"/>
          <w:lang w:eastAsia="x-none"/>
        </w:rPr>
        <w:t>Conclusion:</w:t>
      </w:r>
    </w:p>
    <w:p w14:paraId="0BB4916F" w14:textId="6A4F1A6E" w:rsidR="00A303C7" w:rsidRPr="002A7DE5" w:rsidRDefault="00A303C7" w:rsidP="00CE05C2">
      <w:pPr>
        <w:pStyle w:val="BodyText"/>
        <w:overflowPunct w:val="0"/>
        <w:spacing w:after="0" w:line="259" w:lineRule="auto"/>
        <w:ind w:right="29"/>
        <w:textAlignment w:val="baseline"/>
        <w:rPr>
          <w:lang w:eastAsia="x-none"/>
        </w:rPr>
      </w:pPr>
      <w:r>
        <w:rPr>
          <w:lang w:val="en-US"/>
        </w:rPr>
        <w:t>For enhanced (multi-RB) PF0/1, enhancement to the cyclic shift definition is not supported in Rel-17.</w:t>
      </w:r>
      <w:bookmarkEnd w:id="17"/>
    </w:p>
    <w:p w14:paraId="3561309B" w14:textId="77777777" w:rsidR="006A102F" w:rsidRPr="006A102F" w:rsidRDefault="006A102F" w:rsidP="006A102F"/>
    <w:p w14:paraId="0AE79216" w14:textId="77777777" w:rsidR="00436562" w:rsidRPr="00720A21" w:rsidRDefault="00436562" w:rsidP="00436562">
      <w:pPr>
        <w:pStyle w:val="Heading4"/>
      </w:pPr>
      <w:r>
        <w:t>107-e</w:t>
      </w:r>
    </w:p>
    <w:p w14:paraId="1D763BBD" w14:textId="77777777" w:rsidR="001C2C87" w:rsidRPr="001C2C87" w:rsidRDefault="001C2C87" w:rsidP="001C2C87"/>
    <w:p w14:paraId="4FC75005" w14:textId="6ED443BE" w:rsidR="001C2C87" w:rsidRDefault="001C2C87" w:rsidP="001C2C87">
      <w:pPr>
        <w:pStyle w:val="Heading3"/>
      </w:pPr>
      <w:r w:rsidRPr="001C2C87">
        <w:t>8.2.</w:t>
      </w:r>
      <w:r>
        <w:t>4</w:t>
      </w:r>
      <w:r w:rsidRPr="001C2C87">
        <w:tab/>
      </w:r>
      <w:bookmarkStart w:id="22" w:name="_Toc61944576"/>
      <w:bookmarkStart w:id="23" w:name="_Toc63617801"/>
      <w:r>
        <w:t>Beam management for new SCSs</w:t>
      </w:r>
      <w:bookmarkEnd w:id="22"/>
      <w:bookmarkEnd w:id="23"/>
    </w:p>
    <w:p w14:paraId="53AD0753" w14:textId="2FFECCAD" w:rsidR="00DB3B77" w:rsidRPr="00720A21" w:rsidRDefault="00DB3B77" w:rsidP="00DB3B77">
      <w:pPr>
        <w:pStyle w:val="Heading4"/>
      </w:pPr>
      <w:r>
        <w:t>104-e</w:t>
      </w:r>
    </w:p>
    <w:p w14:paraId="6037B1CE" w14:textId="77777777" w:rsidR="00DB3B77" w:rsidRPr="00DB3B77" w:rsidRDefault="00DB3B77" w:rsidP="00DB3B77"/>
    <w:p w14:paraId="0A3F6F81" w14:textId="77777777" w:rsidR="001C2C87" w:rsidRDefault="001C2C87" w:rsidP="001C2C87">
      <w:pPr>
        <w:rPr>
          <w:lang w:eastAsia="x-none"/>
        </w:rPr>
      </w:pPr>
      <w:bookmarkStart w:id="24" w:name="_Hlk63407815"/>
      <w:r w:rsidRPr="009864CE">
        <w:rPr>
          <w:highlight w:val="green"/>
          <w:lang w:eastAsia="x-none"/>
        </w:rPr>
        <w:t>Agreement:</w:t>
      </w:r>
    </w:p>
    <w:p w14:paraId="3EA54F47" w14:textId="77777777" w:rsidR="001C2C87" w:rsidRPr="00157C77" w:rsidRDefault="001C2C87" w:rsidP="001C2C87">
      <w:pPr>
        <w:numPr>
          <w:ilvl w:val="0"/>
          <w:numId w:val="13"/>
        </w:numPr>
        <w:spacing w:line="240" w:lineRule="auto"/>
        <w:rPr>
          <w:lang w:eastAsia="x-none"/>
        </w:rPr>
      </w:pPr>
      <w:r w:rsidRPr="00157C77">
        <w:rPr>
          <w:lang w:eastAsia="x-none"/>
        </w:rPr>
        <w:t>For NR operation in 52.6-71GHz with new SCSs</w:t>
      </w:r>
      <w:r>
        <w:rPr>
          <w:lang w:eastAsia="x-none"/>
        </w:rPr>
        <w:t xml:space="preserve">, new </w:t>
      </w:r>
      <w:r w:rsidRPr="00157C77">
        <w:rPr>
          <w:lang w:eastAsia="x-none"/>
        </w:rPr>
        <w:t xml:space="preserve">parameter values for </w:t>
      </w:r>
      <w:r>
        <w:rPr>
          <w:lang w:eastAsia="x-none"/>
        </w:rPr>
        <w:t xml:space="preserve">at least the </w:t>
      </w:r>
      <w:r w:rsidRPr="00157C77">
        <w:rPr>
          <w:lang w:eastAsia="x-none"/>
        </w:rPr>
        <w:t xml:space="preserve">following timing parameters </w:t>
      </w:r>
      <w:r>
        <w:rPr>
          <w:lang w:eastAsia="x-none"/>
        </w:rPr>
        <w:t>are needed</w:t>
      </w:r>
      <w:r w:rsidRPr="00157C77">
        <w:rPr>
          <w:lang w:eastAsia="x-none"/>
        </w:rPr>
        <w:t>:</w:t>
      </w:r>
    </w:p>
    <w:p w14:paraId="66DF1F19" w14:textId="77777777" w:rsidR="001C2C87" w:rsidRPr="00157C77" w:rsidRDefault="001C2C87" w:rsidP="001C2C87">
      <w:pPr>
        <w:numPr>
          <w:ilvl w:val="0"/>
          <w:numId w:val="14"/>
        </w:numPr>
        <w:spacing w:line="240" w:lineRule="auto"/>
        <w:rPr>
          <w:lang w:eastAsia="x-none"/>
        </w:rPr>
      </w:pPr>
      <w:proofErr w:type="spellStart"/>
      <w:r w:rsidRPr="00157C77">
        <w:rPr>
          <w:lang w:eastAsia="x-none"/>
        </w:rPr>
        <w:t>timeDurationForQCL</w:t>
      </w:r>
      <w:proofErr w:type="spellEnd"/>
    </w:p>
    <w:p w14:paraId="18B8E6CA" w14:textId="77777777" w:rsidR="001C2C87" w:rsidRPr="00157C77" w:rsidRDefault="001C2C87" w:rsidP="001C2C87">
      <w:pPr>
        <w:numPr>
          <w:ilvl w:val="0"/>
          <w:numId w:val="14"/>
        </w:numPr>
        <w:spacing w:line="240" w:lineRule="auto"/>
        <w:rPr>
          <w:lang w:eastAsia="x-none"/>
        </w:rPr>
      </w:pPr>
      <w:proofErr w:type="spellStart"/>
      <w:r w:rsidRPr="00157C77">
        <w:rPr>
          <w:lang w:eastAsia="x-none"/>
        </w:rPr>
        <w:t>beamSwitchTiming</w:t>
      </w:r>
      <w:proofErr w:type="spellEnd"/>
    </w:p>
    <w:p w14:paraId="087A8BA8" w14:textId="77777777" w:rsidR="001C2C87" w:rsidRPr="00157C77" w:rsidRDefault="001C2C87" w:rsidP="001C2C87">
      <w:pPr>
        <w:numPr>
          <w:ilvl w:val="0"/>
          <w:numId w:val="14"/>
        </w:numPr>
        <w:spacing w:line="240" w:lineRule="auto"/>
        <w:rPr>
          <w:lang w:eastAsia="x-none"/>
        </w:rPr>
      </w:pPr>
      <w:proofErr w:type="spellStart"/>
      <w:r w:rsidRPr="00157C77">
        <w:rPr>
          <w:lang w:eastAsia="x-none"/>
        </w:rPr>
        <w:t>beamReportTiming</w:t>
      </w:r>
      <w:proofErr w:type="spellEnd"/>
    </w:p>
    <w:p w14:paraId="604C6F51" w14:textId="77777777" w:rsidR="001C2C87" w:rsidRPr="00817B39" w:rsidRDefault="001C2C87" w:rsidP="001C2C87">
      <w:pPr>
        <w:numPr>
          <w:ilvl w:val="0"/>
          <w:numId w:val="13"/>
        </w:numPr>
        <w:spacing w:line="240" w:lineRule="auto"/>
        <w:rPr>
          <w:lang w:eastAsia="x-none"/>
        </w:rPr>
      </w:pPr>
      <w:r w:rsidRPr="00157C77">
        <w:rPr>
          <w:lang w:eastAsia="x-none"/>
        </w:rPr>
        <w:t xml:space="preserve">Companies are encouraged to provide preferred values on </w:t>
      </w:r>
      <w:proofErr w:type="spellStart"/>
      <w:r w:rsidRPr="00157C77">
        <w:rPr>
          <w:lang w:eastAsia="x-none"/>
        </w:rPr>
        <w:t>timeDurationForQCL</w:t>
      </w:r>
      <w:proofErr w:type="spellEnd"/>
      <w:r w:rsidRPr="00157C77">
        <w:rPr>
          <w:lang w:eastAsia="x-none"/>
        </w:rPr>
        <w:t>,</w:t>
      </w:r>
      <w:r>
        <w:rPr>
          <w:lang w:eastAsia="x-none"/>
        </w:rPr>
        <w:t xml:space="preserve"> </w:t>
      </w:r>
      <w:proofErr w:type="spellStart"/>
      <w:r w:rsidRPr="00157C77">
        <w:rPr>
          <w:lang w:eastAsia="x-none"/>
        </w:rPr>
        <w:t>beamSwitchTiming</w:t>
      </w:r>
      <w:proofErr w:type="spellEnd"/>
      <w:r w:rsidRPr="00157C77">
        <w:rPr>
          <w:lang w:eastAsia="x-none"/>
        </w:rPr>
        <w:t xml:space="preserve"> and </w:t>
      </w:r>
      <w:proofErr w:type="spellStart"/>
      <w:r w:rsidRPr="00157C77">
        <w:rPr>
          <w:lang w:eastAsia="x-none"/>
        </w:rPr>
        <w:t>beamReportTiming</w:t>
      </w:r>
      <w:proofErr w:type="spellEnd"/>
    </w:p>
    <w:p w14:paraId="6F57549C" w14:textId="77777777" w:rsidR="001C2C87" w:rsidRDefault="001C2C87" w:rsidP="001C2C87">
      <w:pPr>
        <w:rPr>
          <w:lang w:eastAsia="x-none"/>
        </w:rPr>
      </w:pPr>
    </w:p>
    <w:p w14:paraId="0455CAE1" w14:textId="77777777" w:rsidR="001C2C87" w:rsidRDefault="001C2C87" w:rsidP="001C2C87">
      <w:pPr>
        <w:rPr>
          <w:lang w:eastAsia="x-none"/>
        </w:rPr>
      </w:pPr>
    </w:p>
    <w:p w14:paraId="6A54C3EC" w14:textId="77777777" w:rsidR="001C2C87" w:rsidRDefault="001C2C87" w:rsidP="001C2C87">
      <w:pPr>
        <w:rPr>
          <w:lang w:eastAsia="x-none"/>
        </w:rPr>
      </w:pPr>
      <w:r w:rsidRPr="002B315F">
        <w:rPr>
          <w:highlight w:val="green"/>
          <w:lang w:eastAsia="x-none"/>
        </w:rPr>
        <w:t>Agreement:</w:t>
      </w:r>
    </w:p>
    <w:p w14:paraId="50ED18B0" w14:textId="77777777" w:rsidR="001C2C87" w:rsidRDefault="001C2C87" w:rsidP="001C2C87">
      <w:pPr>
        <w:rPr>
          <w:lang w:eastAsia="x-none"/>
        </w:rPr>
      </w:pPr>
      <w:r>
        <w:rPr>
          <w:lang w:eastAsia="x-none"/>
        </w:rPr>
        <w:t xml:space="preserve">Rel-15/16 and any Rel-17 beam management enhancements can be considered for 52.6-71 GHz. Whether </w:t>
      </w:r>
      <w:proofErr w:type="gramStart"/>
      <w:r>
        <w:rPr>
          <w:lang w:eastAsia="x-none"/>
        </w:rPr>
        <w:t>particular features</w:t>
      </w:r>
      <w:proofErr w:type="gramEnd"/>
      <w:r>
        <w:rPr>
          <w:lang w:eastAsia="x-none"/>
        </w:rPr>
        <w:t xml:space="preserve"> should be excluded for 52.6-71 GHz can be further discussed.</w:t>
      </w:r>
    </w:p>
    <w:p w14:paraId="32D8FD9E" w14:textId="77777777" w:rsidR="001C2C87" w:rsidRDefault="001C2C87" w:rsidP="001C2C87">
      <w:pPr>
        <w:numPr>
          <w:ilvl w:val="0"/>
          <w:numId w:val="15"/>
        </w:numPr>
        <w:spacing w:line="240" w:lineRule="auto"/>
        <w:rPr>
          <w:lang w:eastAsia="x-none"/>
        </w:rPr>
      </w:pPr>
      <w:r>
        <w:rPr>
          <w:lang w:eastAsia="x-none"/>
        </w:rPr>
        <w:t>Note: As per usual procedure, duplication of work between work items in Rel-17 should be avoided</w:t>
      </w:r>
    </w:p>
    <w:p w14:paraId="49865C88" w14:textId="77777777" w:rsidR="001C2C87" w:rsidRDefault="001C2C87" w:rsidP="001C2C87">
      <w:pPr>
        <w:rPr>
          <w:lang w:eastAsia="x-none"/>
        </w:rPr>
      </w:pPr>
    </w:p>
    <w:p w14:paraId="4298A7D8" w14:textId="77777777" w:rsidR="001C2C87" w:rsidRDefault="001C2C87" w:rsidP="001C2C87">
      <w:pPr>
        <w:rPr>
          <w:lang w:eastAsia="x-none"/>
        </w:rPr>
      </w:pPr>
      <w:r w:rsidRPr="00A367A1">
        <w:rPr>
          <w:highlight w:val="green"/>
          <w:lang w:eastAsia="x-none"/>
        </w:rPr>
        <w:t>Agreement:</w:t>
      </w:r>
    </w:p>
    <w:p w14:paraId="756BEC85" w14:textId="77777777" w:rsidR="001C2C87" w:rsidRDefault="001C2C87" w:rsidP="001C2C87">
      <w:pPr>
        <w:numPr>
          <w:ilvl w:val="0"/>
          <w:numId w:val="15"/>
        </w:numPr>
        <w:spacing w:line="240" w:lineRule="auto"/>
        <w:rPr>
          <w:lang w:eastAsia="x-none"/>
        </w:rPr>
      </w:pPr>
      <w:r>
        <w:rPr>
          <w:lang w:eastAsia="x-none"/>
        </w:rPr>
        <w:t>Further study new parameter values for at least the following parameters:</w:t>
      </w:r>
    </w:p>
    <w:p w14:paraId="485DAF77" w14:textId="77777777" w:rsidR="001C2C87" w:rsidRDefault="001C2C87" w:rsidP="001C2C87">
      <w:pPr>
        <w:numPr>
          <w:ilvl w:val="1"/>
          <w:numId w:val="15"/>
        </w:numPr>
        <w:spacing w:line="240" w:lineRule="auto"/>
        <w:rPr>
          <w:lang w:eastAsia="x-none"/>
        </w:rPr>
      </w:pPr>
      <w:proofErr w:type="spellStart"/>
      <w:r>
        <w:rPr>
          <w:lang w:eastAsia="x-none"/>
        </w:rPr>
        <w:lastRenderedPageBreak/>
        <w:t>maxNumberRxTxBeamSwitchDL</w:t>
      </w:r>
      <w:proofErr w:type="spellEnd"/>
    </w:p>
    <w:p w14:paraId="4D213987" w14:textId="77777777" w:rsidR="001C2C87" w:rsidRDefault="001C2C87" w:rsidP="001C2C87">
      <w:pPr>
        <w:numPr>
          <w:ilvl w:val="1"/>
          <w:numId w:val="15"/>
        </w:numPr>
        <w:spacing w:line="240" w:lineRule="auto"/>
        <w:rPr>
          <w:lang w:eastAsia="x-none"/>
        </w:rPr>
      </w:pPr>
      <w:r>
        <w:rPr>
          <w:lang w:eastAsia="x-none"/>
        </w:rPr>
        <w:t>Additional beam switching time delay d for triggering AP-CSI-RS when triggering PDCCH with 120kHz or 480kHz has a smaller subcarrier spacing than AP-CSI-RS</w:t>
      </w:r>
    </w:p>
    <w:p w14:paraId="0EA8CCF5" w14:textId="77777777" w:rsidR="001C2C87" w:rsidRDefault="001C2C87" w:rsidP="001C2C87">
      <w:pPr>
        <w:numPr>
          <w:ilvl w:val="0"/>
          <w:numId w:val="15"/>
        </w:numPr>
        <w:spacing w:line="240" w:lineRule="auto"/>
        <w:rPr>
          <w:lang w:eastAsia="x-none"/>
        </w:rPr>
      </w:pPr>
      <w:r>
        <w:rPr>
          <w:lang w:eastAsia="x-none"/>
        </w:rPr>
        <w:t xml:space="preserve">Study whether/how to introduce a beam switching gap between signals/channels </w:t>
      </w:r>
    </w:p>
    <w:p w14:paraId="7CCB8F78" w14:textId="77777777" w:rsidR="001C2C87" w:rsidRDefault="001C2C87" w:rsidP="001C2C87">
      <w:pPr>
        <w:numPr>
          <w:ilvl w:val="1"/>
          <w:numId w:val="15"/>
        </w:numPr>
        <w:spacing w:line="240" w:lineRule="auto"/>
        <w:rPr>
          <w:lang w:eastAsia="x-none"/>
        </w:rPr>
      </w:pPr>
      <w:r>
        <w:rPr>
          <w:lang w:eastAsia="x-none"/>
        </w:rPr>
        <w:t>FFS: condition to apply including potential UE capability definition</w:t>
      </w:r>
    </w:p>
    <w:p w14:paraId="284BDED7" w14:textId="77777777" w:rsidR="001C2C87" w:rsidRDefault="001C2C87" w:rsidP="001C2C87">
      <w:pPr>
        <w:numPr>
          <w:ilvl w:val="1"/>
          <w:numId w:val="15"/>
        </w:numPr>
        <w:spacing w:line="240" w:lineRule="auto"/>
        <w:rPr>
          <w:lang w:eastAsia="x-none"/>
        </w:rPr>
      </w:pPr>
      <w:r>
        <w:rPr>
          <w:lang w:eastAsia="x-none"/>
        </w:rPr>
        <w:t>Study should account for inputs from RAN4</w:t>
      </w:r>
    </w:p>
    <w:p w14:paraId="01B0957B" w14:textId="77777777" w:rsidR="001C2C87" w:rsidRDefault="001C2C87" w:rsidP="001C2C87">
      <w:pPr>
        <w:rPr>
          <w:lang w:eastAsia="x-none"/>
        </w:rPr>
      </w:pPr>
    </w:p>
    <w:p w14:paraId="6E634C13" w14:textId="77777777" w:rsidR="001C2C87" w:rsidRDefault="001C2C87" w:rsidP="001C2C87">
      <w:pPr>
        <w:rPr>
          <w:lang w:eastAsia="x-none"/>
        </w:rPr>
      </w:pPr>
    </w:p>
    <w:p w14:paraId="726A5E2D" w14:textId="77777777" w:rsidR="001C2C87" w:rsidRDefault="001C2C87" w:rsidP="001C2C87">
      <w:pPr>
        <w:rPr>
          <w:lang w:eastAsia="x-none"/>
        </w:rPr>
      </w:pPr>
      <w:r w:rsidRPr="008C7CBE">
        <w:rPr>
          <w:highlight w:val="green"/>
          <w:lang w:eastAsia="x-none"/>
        </w:rPr>
        <w:t>Agreement:</w:t>
      </w:r>
    </w:p>
    <w:p w14:paraId="75ABDD0E" w14:textId="77777777" w:rsidR="001C2C87" w:rsidRDefault="001C2C87" w:rsidP="001C2C87">
      <w:pPr>
        <w:rPr>
          <w:lang w:eastAsia="x-none"/>
        </w:rPr>
      </w:pPr>
      <w:r>
        <w:rPr>
          <w:lang w:eastAsia="x-none"/>
        </w:rPr>
        <w:t xml:space="preserve">Further study the following: </w:t>
      </w:r>
    </w:p>
    <w:p w14:paraId="5D4C53E7" w14:textId="77777777" w:rsidR="001C2C87" w:rsidRDefault="001C2C87" w:rsidP="001C2C87">
      <w:pPr>
        <w:numPr>
          <w:ilvl w:val="0"/>
          <w:numId w:val="16"/>
        </w:numPr>
        <w:spacing w:line="240" w:lineRule="auto"/>
        <w:rPr>
          <w:lang w:eastAsia="x-none"/>
        </w:rPr>
      </w:pPr>
      <w:r>
        <w:rPr>
          <w:lang w:eastAsia="x-none"/>
        </w:rPr>
        <w:t xml:space="preserve">For multi-PDSCH scheduling with a single DCI, study the QCL assumption(s) the UE should apply for each PDSCH for the case when some of the scheduled PDSCHs have scheduling offset less than </w:t>
      </w:r>
      <w:proofErr w:type="spellStart"/>
      <w:r>
        <w:rPr>
          <w:lang w:eastAsia="x-none"/>
        </w:rPr>
        <w:t>timeDurationForQCL</w:t>
      </w:r>
      <w:proofErr w:type="spellEnd"/>
      <w:r>
        <w:rPr>
          <w:lang w:eastAsia="x-none"/>
        </w:rPr>
        <w:t xml:space="preserve"> while some have scheduling offset equal to or greater than </w:t>
      </w:r>
      <w:proofErr w:type="spellStart"/>
      <w:r>
        <w:rPr>
          <w:lang w:eastAsia="x-none"/>
        </w:rPr>
        <w:t>timeDurationForQCL</w:t>
      </w:r>
      <w:proofErr w:type="spellEnd"/>
      <w:r>
        <w:rPr>
          <w:lang w:eastAsia="x-none"/>
        </w:rPr>
        <w:t>.</w:t>
      </w:r>
    </w:p>
    <w:p w14:paraId="543B9B76" w14:textId="77777777" w:rsidR="001C2C87" w:rsidRDefault="001C2C87" w:rsidP="001C2C87">
      <w:pPr>
        <w:numPr>
          <w:ilvl w:val="0"/>
          <w:numId w:val="16"/>
        </w:numPr>
        <w:spacing w:line="240" w:lineRule="auto"/>
        <w:rPr>
          <w:lang w:eastAsia="x-none"/>
        </w:rPr>
      </w:pPr>
      <w:r>
        <w:rPr>
          <w:lang w:eastAsia="x-none"/>
        </w:rPr>
        <w:t xml:space="preserve">For multi-PDSCH scheduling with a single DCI, study the QCL assumption(s) the UE should apply for each PDSCH for the case when </w:t>
      </w:r>
      <w:proofErr w:type="gramStart"/>
      <w:r>
        <w:rPr>
          <w:lang w:eastAsia="x-none"/>
        </w:rPr>
        <w:t>all of</w:t>
      </w:r>
      <w:proofErr w:type="gramEnd"/>
      <w:r>
        <w:rPr>
          <w:lang w:eastAsia="x-none"/>
        </w:rPr>
        <w:t xml:space="preserve"> the scheduled PDSCHs have scheduling offset less than </w:t>
      </w:r>
      <w:proofErr w:type="spellStart"/>
      <w:r>
        <w:rPr>
          <w:lang w:eastAsia="x-none"/>
        </w:rPr>
        <w:t>timeDurationForQCL</w:t>
      </w:r>
      <w:proofErr w:type="spellEnd"/>
      <w:r>
        <w:rPr>
          <w:lang w:eastAsia="x-none"/>
        </w:rPr>
        <w:t xml:space="preserve"> </w:t>
      </w:r>
    </w:p>
    <w:p w14:paraId="0DC7CFD8" w14:textId="77777777" w:rsidR="001C2C87" w:rsidRDefault="001C2C87" w:rsidP="001C2C87">
      <w:pPr>
        <w:numPr>
          <w:ilvl w:val="0"/>
          <w:numId w:val="16"/>
        </w:numPr>
        <w:spacing w:line="240" w:lineRule="auto"/>
        <w:rPr>
          <w:lang w:eastAsia="x-none"/>
        </w:rPr>
      </w:pPr>
      <w:r>
        <w:rPr>
          <w:lang w:eastAsia="x-none"/>
        </w:rPr>
        <w:t>Note: If the current Rel-16 behavior would be extended to multiple-PDSCH scheduling, it could result in a different QCL assumption for each PDSCH due to the fact the that the CORESET with the lowest ID can be different for different slots, resulting in a potentially different TCI state for each slot</w:t>
      </w:r>
    </w:p>
    <w:p w14:paraId="457D3A01" w14:textId="77777777" w:rsidR="001C2C87" w:rsidRDefault="001C2C87" w:rsidP="001C2C87">
      <w:pPr>
        <w:numPr>
          <w:ilvl w:val="0"/>
          <w:numId w:val="16"/>
        </w:numPr>
        <w:spacing w:line="240" w:lineRule="auto"/>
        <w:rPr>
          <w:lang w:eastAsia="x-none"/>
        </w:rPr>
      </w:pPr>
      <w:r>
        <w:rPr>
          <w:lang w:eastAsia="x-none"/>
        </w:rPr>
        <w:t>Note: Applicability to multi-TRP can be discussed further</w:t>
      </w:r>
    </w:p>
    <w:p w14:paraId="70271C77" w14:textId="77777777" w:rsidR="001C2C87" w:rsidRDefault="001C2C87" w:rsidP="001C2C87">
      <w:pPr>
        <w:rPr>
          <w:lang w:eastAsia="x-none"/>
        </w:rPr>
      </w:pPr>
    </w:p>
    <w:p w14:paraId="277BF4D9" w14:textId="77777777" w:rsidR="001C2C87" w:rsidRDefault="001C2C87" w:rsidP="001C2C87">
      <w:pPr>
        <w:rPr>
          <w:lang w:eastAsia="x-none"/>
        </w:rPr>
      </w:pPr>
      <w:r w:rsidRPr="00243A66">
        <w:rPr>
          <w:highlight w:val="green"/>
          <w:lang w:eastAsia="x-none"/>
        </w:rPr>
        <w:t>Agreement:</w:t>
      </w:r>
    </w:p>
    <w:p w14:paraId="596CE6CC" w14:textId="77777777" w:rsidR="001C2C87" w:rsidRDefault="001C2C87" w:rsidP="001C2C87">
      <w:pPr>
        <w:rPr>
          <w:lang w:eastAsia="x-none"/>
        </w:rPr>
      </w:pPr>
      <w:r>
        <w:rPr>
          <w:lang w:eastAsia="x-none"/>
        </w:rPr>
        <w:t>Further study the following:</w:t>
      </w:r>
    </w:p>
    <w:p w14:paraId="41DF0244" w14:textId="77777777" w:rsidR="001C2C87" w:rsidRDefault="001C2C87" w:rsidP="001C2C87">
      <w:pPr>
        <w:numPr>
          <w:ilvl w:val="0"/>
          <w:numId w:val="17"/>
        </w:numPr>
        <w:spacing w:line="240" w:lineRule="auto"/>
        <w:rPr>
          <w:lang w:eastAsia="x-none"/>
        </w:rPr>
      </w:pPr>
      <w:r>
        <w:rPr>
          <w:lang w:eastAsia="x-none"/>
        </w:rPr>
        <w:t xml:space="preserve">For multi-PDSCH scheduling with a single DCI, study </w:t>
      </w:r>
      <w:proofErr w:type="gramStart"/>
      <w:r>
        <w:rPr>
          <w:lang w:eastAsia="x-none"/>
        </w:rPr>
        <w:t>whether or not</w:t>
      </w:r>
      <w:proofErr w:type="gramEnd"/>
      <w:r>
        <w:rPr>
          <w:lang w:eastAsia="x-none"/>
        </w:rPr>
        <w:t xml:space="preserve"> it is needed to indicate a separate TCI state for each scheduled PDSCH</w:t>
      </w:r>
    </w:p>
    <w:p w14:paraId="2366C299" w14:textId="77777777" w:rsidR="001C2C87" w:rsidRDefault="001C2C87" w:rsidP="001C2C87">
      <w:pPr>
        <w:numPr>
          <w:ilvl w:val="0"/>
          <w:numId w:val="17"/>
        </w:numPr>
        <w:spacing w:line="240" w:lineRule="auto"/>
        <w:rPr>
          <w:lang w:eastAsia="x-none"/>
        </w:rPr>
      </w:pPr>
      <w:r>
        <w:rPr>
          <w:lang w:eastAsia="x-none"/>
        </w:rPr>
        <w:t xml:space="preserve">For multi-PUSCH scheduling with a single DCI, study </w:t>
      </w:r>
      <w:proofErr w:type="gramStart"/>
      <w:r>
        <w:rPr>
          <w:lang w:eastAsia="x-none"/>
        </w:rPr>
        <w:t>whether or not</w:t>
      </w:r>
      <w:proofErr w:type="gramEnd"/>
      <w:r>
        <w:rPr>
          <w:lang w:eastAsia="x-none"/>
        </w:rPr>
        <w:t xml:space="preserve"> it is needed to indicate a separate SRI (indication of TCI can be further discussed) for each scheduled PUSCH</w:t>
      </w:r>
    </w:p>
    <w:p w14:paraId="38441D88" w14:textId="77777777" w:rsidR="001C2C87" w:rsidRDefault="001C2C87" w:rsidP="001C2C87">
      <w:pPr>
        <w:numPr>
          <w:ilvl w:val="0"/>
          <w:numId w:val="17"/>
        </w:numPr>
        <w:spacing w:line="240" w:lineRule="auto"/>
        <w:rPr>
          <w:lang w:eastAsia="x-none"/>
        </w:rPr>
      </w:pPr>
      <w:r>
        <w:rPr>
          <w:lang w:eastAsia="x-none"/>
        </w:rPr>
        <w:t xml:space="preserve">Note: the study should </w:t>
      </w:r>
      <w:proofErr w:type="gramStart"/>
      <w:r>
        <w:rPr>
          <w:lang w:eastAsia="x-none"/>
        </w:rPr>
        <w:t>take into account</w:t>
      </w:r>
      <w:proofErr w:type="gramEnd"/>
      <w:r>
        <w:rPr>
          <w:lang w:eastAsia="x-none"/>
        </w:rPr>
        <w:t xml:space="preserve"> DCI overhead aspects</w:t>
      </w:r>
    </w:p>
    <w:p w14:paraId="282DBBDB" w14:textId="77777777" w:rsidR="001C2C87" w:rsidRDefault="001C2C87" w:rsidP="001C2C87">
      <w:pPr>
        <w:numPr>
          <w:ilvl w:val="0"/>
          <w:numId w:val="16"/>
        </w:numPr>
        <w:spacing w:line="240" w:lineRule="auto"/>
        <w:rPr>
          <w:lang w:eastAsia="x-none"/>
        </w:rPr>
      </w:pPr>
      <w:r>
        <w:rPr>
          <w:lang w:eastAsia="x-none"/>
        </w:rPr>
        <w:t>Note: Applicability to multi-TRP can be discussed further</w:t>
      </w:r>
    </w:p>
    <w:bookmarkEnd w:id="24"/>
    <w:p w14:paraId="46A02F32" w14:textId="77777777" w:rsidR="001C2C87" w:rsidRPr="001C2C87" w:rsidRDefault="001C2C87" w:rsidP="001C2C87"/>
    <w:p w14:paraId="5CFED44D" w14:textId="7352147A" w:rsidR="00DB3B77" w:rsidRDefault="00DB3B77" w:rsidP="00DB3B77">
      <w:pPr>
        <w:pStyle w:val="Heading4"/>
      </w:pPr>
      <w:r>
        <w:t>104b-e</w:t>
      </w:r>
    </w:p>
    <w:p w14:paraId="2A7221B5" w14:textId="77777777" w:rsidR="00EC2725" w:rsidRDefault="00EC2725" w:rsidP="00EC2725">
      <w:pPr>
        <w:rPr>
          <w:lang w:eastAsia="x-none"/>
        </w:rPr>
      </w:pPr>
      <w:r w:rsidRPr="004C6DB3">
        <w:rPr>
          <w:highlight w:val="green"/>
          <w:lang w:eastAsia="x-none"/>
        </w:rPr>
        <w:t>Agreement:</w:t>
      </w:r>
    </w:p>
    <w:p w14:paraId="7783E189" w14:textId="77777777" w:rsidR="00EC2725" w:rsidRPr="004C6DB3" w:rsidRDefault="00EC2725" w:rsidP="00EC2725">
      <w:pPr>
        <w:rPr>
          <w:lang w:eastAsia="x-none"/>
        </w:rPr>
      </w:pPr>
      <w:r w:rsidRPr="004C6DB3">
        <w:rPr>
          <w:lang w:eastAsia="x-none"/>
        </w:rPr>
        <w:t>Introduce new parameter values for additional beam switching time delay d</w:t>
      </w:r>
      <w:r>
        <w:rPr>
          <w:lang w:eastAsia="x-none"/>
        </w:rPr>
        <w:t>,</w:t>
      </w:r>
      <w:r w:rsidRPr="004C6DB3">
        <w:rPr>
          <w:lang w:eastAsia="x-none"/>
        </w:rPr>
        <w:t xml:space="preserve"> when triggering PDCCH with 120kHz or 480kHz has a smaller subcarrier spacing than AP-CSI-RS or PDSCH</w:t>
      </w:r>
    </w:p>
    <w:p w14:paraId="19703B3C" w14:textId="77777777" w:rsidR="00EC2725" w:rsidRDefault="00EC2725" w:rsidP="00EC2725">
      <w:pPr>
        <w:rPr>
          <w:lang w:eastAsia="x-none"/>
        </w:rPr>
      </w:pPr>
    </w:p>
    <w:p w14:paraId="019D2705" w14:textId="77777777" w:rsidR="00EC2725" w:rsidRDefault="00EC2725" w:rsidP="00EC2725">
      <w:pPr>
        <w:rPr>
          <w:lang w:eastAsia="x-none"/>
        </w:rPr>
      </w:pPr>
      <w:r w:rsidRPr="00ED411E">
        <w:rPr>
          <w:highlight w:val="green"/>
          <w:lang w:eastAsia="x-none"/>
        </w:rPr>
        <w:t>Agreement:</w:t>
      </w:r>
    </w:p>
    <w:p w14:paraId="04EEA377" w14:textId="77777777" w:rsidR="00EC2725" w:rsidRPr="008427BD" w:rsidRDefault="00EC2725" w:rsidP="00EC2725">
      <w:pPr>
        <w:rPr>
          <w:rFonts w:cs="Times"/>
        </w:rPr>
      </w:pPr>
      <w:r w:rsidRPr="008427BD">
        <w:rPr>
          <w:rFonts w:cs="Times"/>
        </w:rPr>
        <w:t xml:space="preserve">For </w:t>
      </w:r>
      <w:proofErr w:type="spellStart"/>
      <w:r w:rsidRPr="008427BD">
        <w:rPr>
          <w:rFonts w:cs="Times"/>
        </w:rPr>
        <w:t>timeDurationForQCL</w:t>
      </w:r>
      <w:proofErr w:type="spellEnd"/>
      <w:r w:rsidRPr="008427BD">
        <w:rPr>
          <w:rFonts w:cs="Times"/>
        </w:rPr>
        <w:t xml:space="preserve">, </w:t>
      </w:r>
      <w:proofErr w:type="spellStart"/>
      <w:r w:rsidRPr="008427BD">
        <w:rPr>
          <w:rFonts w:cs="Times"/>
        </w:rPr>
        <w:t>beamSwitchTiming</w:t>
      </w:r>
      <w:proofErr w:type="spellEnd"/>
      <w:r w:rsidRPr="008427BD">
        <w:rPr>
          <w:rFonts w:cs="Times"/>
        </w:rPr>
        <w:t xml:space="preserve"> and </w:t>
      </w:r>
      <w:proofErr w:type="spellStart"/>
      <w:r w:rsidRPr="008427BD">
        <w:rPr>
          <w:rFonts w:cs="Times"/>
        </w:rPr>
        <w:t>beamReportTiming</w:t>
      </w:r>
      <w:proofErr w:type="spellEnd"/>
      <w:r w:rsidRPr="008427BD">
        <w:rPr>
          <w:rFonts w:cs="Times"/>
        </w:rPr>
        <w:t>,</w:t>
      </w:r>
    </w:p>
    <w:p w14:paraId="5201CBFF" w14:textId="77777777" w:rsidR="00EC2725" w:rsidRPr="008427BD" w:rsidRDefault="00EC2725" w:rsidP="00EC2725">
      <w:pPr>
        <w:numPr>
          <w:ilvl w:val="0"/>
          <w:numId w:val="37"/>
        </w:numPr>
        <w:rPr>
          <w:rFonts w:cs="Times"/>
        </w:rPr>
      </w:pPr>
      <w:r w:rsidRPr="008427BD">
        <w:rPr>
          <w:rFonts w:cs="Times"/>
        </w:rPr>
        <w:t>Following candidate values of FR2 are reused for 120 kHz:</w:t>
      </w:r>
    </w:p>
    <w:p w14:paraId="29FBCAB7" w14:textId="77777777" w:rsidR="00EC2725" w:rsidRPr="008427BD" w:rsidRDefault="00EC2725" w:rsidP="00EC2725">
      <w:pPr>
        <w:numPr>
          <w:ilvl w:val="1"/>
          <w:numId w:val="37"/>
        </w:numPr>
        <w:rPr>
          <w:rFonts w:cs="Times"/>
        </w:rPr>
      </w:pPr>
      <w:proofErr w:type="spellStart"/>
      <w:r w:rsidRPr="008427BD">
        <w:rPr>
          <w:rFonts w:cs="Times"/>
        </w:rPr>
        <w:t>timeDurationForQCL</w:t>
      </w:r>
      <w:proofErr w:type="spellEnd"/>
      <w:r w:rsidRPr="008427BD">
        <w:rPr>
          <w:rFonts w:cs="Times"/>
        </w:rPr>
        <w:t>: 14 and 28 symbols</w:t>
      </w:r>
    </w:p>
    <w:p w14:paraId="3B9C973D" w14:textId="77777777" w:rsidR="00EC2725" w:rsidRPr="008427BD" w:rsidRDefault="00EC2725" w:rsidP="00EC2725">
      <w:pPr>
        <w:numPr>
          <w:ilvl w:val="1"/>
          <w:numId w:val="37"/>
        </w:numPr>
        <w:rPr>
          <w:rFonts w:cs="Times"/>
        </w:rPr>
      </w:pPr>
      <w:proofErr w:type="spellStart"/>
      <w:r w:rsidRPr="008427BD">
        <w:rPr>
          <w:rFonts w:cs="Times"/>
        </w:rPr>
        <w:t>beamSwitchTiming</w:t>
      </w:r>
      <w:proofErr w:type="spellEnd"/>
      <w:r w:rsidRPr="008427BD">
        <w:rPr>
          <w:rFonts w:cs="Times"/>
        </w:rPr>
        <w:t>: 14, 28, 48, 224 and 336 symbols</w:t>
      </w:r>
    </w:p>
    <w:p w14:paraId="0162C0F4" w14:textId="77777777" w:rsidR="00EC2725" w:rsidRPr="008427BD" w:rsidRDefault="00EC2725" w:rsidP="00EC2725">
      <w:pPr>
        <w:numPr>
          <w:ilvl w:val="1"/>
          <w:numId w:val="37"/>
        </w:numPr>
        <w:rPr>
          <w:rFonts w:cs="Times"/>
        </w:rPr>
      </w:pPr>
      <w:proofErr w:type="spellStart"/>
      <w:r w:rsidRPr="008427BD">
        <w:rPr>
          <w:rFonts w:cs="Times"/>
        </w:rPr>
        <w:t>beamReportTiming</w:t>
      </w:r>
      <w:proofErr w:type="spellEnd"/>
      <w:r w:rsidRPr="008427BD">
        <w:rPr>
          <w:rFonts w:cs="Times"/>
        </w:rPr>
        <w:t>: 14, 28 and 56 symbols</w:t>
      </w:r>
    </w:p>
    <w:p w14:paraId="4490F02F" w14:textId="77777777" w:rsidR="00EC2725" w:rsidRPr="008427BD" w:rsidRDefault="00EC2725" w:rsidP="00EC2725">
      <w:pPr>
        <w:numPr>
          <w:ilvl w:val="0"/>
          <w:numId w:val="37"/>
        </w:numPr>
        <w:rPr>
          <w:rFonts w:cs="Times"/>
        </w:rPr>
      </w:pPr>
      <w:r w:rsidRPr="008427BD">
        <w:rPr>
          <w:rFonts w:cs="Times"/>
        </w:rPr>
        <w:t>For 480 kHz</w:t>
      </w:r>
    </w:p>
    <w:p w14:paraId="075B26FA" w14:textId="77777777" w:rsidR="00EC2725" w:rsidRPr="008427BD" w:rsidRDefault="00EC2725" w:rsidP="00EC2725">
      <w:pPr>
        <w:numPr>
          <w:ilvl w:val="1"/>
          <w:numId w:val="37"/>
        </w:numPr>
        <w:ind w:left="1440"/>
        <w:rPr>
          <w:rFonts w:cs="Times"/>
        </w:rPr>
      </w:pPr>
      <w:r w:rsidRPr="008427BD">
        <w:rPr>
          <w:rFonts w:cs="Times"/>
        </w:rPr>
        <w:t>Support at least the candidate values for 120 kHz scaled by 4x</w:t>
      </w:r>
    </w:p>
    <w:p w14:paraId="4EF2F2FA" w14:textId="77777777" w:rsidR="00EC2725" w:rsidRPr="008427BD" w:rsidRDefault="00EC2725" w:rsidP="00EC2725">
      <w:pPr>
        <w:numPr>
          <w:ilvl w:val="1"/>
          <w:numId w:val="37"/>
        </w:numPr>
        <w:ind w:left="1440"/>
        <w:rPr>
          <w:rFonts w:cs="Times"/>
        </w:rPr>
      </w:pPr>
      <w:r w:rsidRPr="008427BD">
        <w:rPr>
          <w:rFonts w:cs="Times"/>
        </w:rPr>
        <w:t>FFS: Support for additional candidate value(s)</w:t>
      </w:r>
    </w:p>
    <w:p w14:paraId="59603676" w14:textId="77777777" w:rsidR="00EC2725" w:rsidRPr="008427BD" w:rsidRDefault="00EC2725" w:rsidP="00EC2725">
      <w:pPr>
        <w:numPr>
          <w:ilvl w:val="0"/>
          <w:numId w:val="37"/>
        </w:numPr>
        <w:ind w:left="346"/>
        <w:rPr>
          <w:rFonts w:cs="Times"/>
        </w:rPr>
      </w:pPr>
      <w:r w:rsidRPr="008427BD">
        <w:rPr>
          <w:rFonts w:cs="Times"/>
        </w:rPr>
        <w:t>For 960 kHz</w:t>
      </w:r>
    </w:p>
    <w:p w14:paraId="5B163E4F" w14:textId="77777777" w:rsidR="00EC2725" w:rsidRPr="008427BD" w:rsidRDefault="00EC2725" w:rsidP="00EC2725">
      <w:pPr>
        <w:numPr>
          <w:ilvl w:val="1"/>
          <w:numId w:val="37"/>
        </w:numPr>
        <w:ind w:left="1440"/>
        <w:rPr>
          <w:rFonts w:cs="Times"/>
        </w:rPr>
      </w:pPr>
      <w:r w:rsidRPr="008427BD">
        <w:rPr>
          <w:rFonts w:cs="Times"/>
        </w:rPr>
        <w:t>Support at least the candidate values for 120 kHz scaled by 8x</w:t>
      </w:r>
    </w:p>
    <w:p w14:paraId="7F6136AF" w14:textId="77777777" w:rsidR="00EC2725" w:rsidRPr="008427BD" w:rsidRDefault="00EC2725" w:rsidP="00EC2725">
      <w:pPr>
        <w:numPr>
          <w:ilvl w:val="1"/>
          <w:numId w:val="37"/>
        </w:numPr>
        <w:ind w:left="1440"/>
        <w:rPr>
          <w:rFonts w:cs="Times"/>
        </w:rPr>
      </w:pPr>
      <w:r w:rsidRPr="008427BD">
        <w:rPr>
          <w:rFonts w:cs="Times"/>
        </w:rPr>
        <w:t>FFS: Support for additional candidate values(s)</w:t>
      </w:r>
    </w:p>
    <w:p w14:paraId="4F7BDD8C" w14:textId="77777777" w:rsidR="00EC2725" w:rsidRDefault="00EC2725" w:rsidP="00EC2725">
      <w:pPr>
        <w:numPr>
          <w:ilvl w:val="0"/>
          <w:numId w:val="37"/>
        </w:numPr>
        <w:ind w:left="346"/>
        <w:rPr>
          <w:rFonts w:cs="Times"/>
        </w:rPr>
      </w:pPr>
      <w:r w:rsidRPr="008427BD">
        <w:rPr>
          <w:rFonts w:cs="Times"/>
        </w:rPr>
        <w:t>FFS: UE capability signaling details</w:t>
      </w:r>
    </w:p>
    <w:p w14:paraId="5DEF1501" w14:textId="77777777" w:rsidR="00EC2725" w:rsidRPr="00E54E31" w:rsidRDefault="00EC2725" w:rsidP="00EC2725">
      <w:pPr>
        <w:numPr>
          <w:ilvl w:val="0"/>
          <w:numId w:val="37"/>
        </w:numPr>
        <w:ind w:left="346"/>
        <w:rPr>
          <w:rFonts w:cs="Times"/>
        </w:rPr>
      </w:pPr>
      <w:r w:rsidRPr="00E54E31">
        <w:rPr>
          <w:rFonts w:cs="Times"/>
        </w:rPr>
        <w:t xml:space="preserve">Note: The scaled values 224 and 336 symbols for </w:t>
      </w:r>
      <w:proofErr w:type="spellStart"/>
      <w:r w:rsidRPr="00E54E31">
        <w:rPr>
          <w:rFonts w:cs="Times"/>
        </w:rPr>
        <w:t>beamSwitchTiming</w:t>
      </w:r>
      <w:proofErr w:type="spellEnd"/>
      <w:r w:rsidRPr="00E54E31">
        <w:rPr>
          <w:rFonts w:cs="Times"/>
        </w:rPr>
        <w:t xml:space="preserve"> are used </w:t>
      </w:r>
      <w:r>
        <w:rPr>
          <w:rFonts w:cs="Times"/>
        </w:rPr>
        <w:t>as in Rel-16 (defined in Rel-15 with updates in Rel-16)</w:t>
      </w:r>
      <w:r w:rsidRPr="00E54E31">
        <w:rPr>
          <w:rFonts w:cs="Times"/>
        </w:rPr>
        <w:t>.</w:t>
      </w:r>
    </w:p>
    <w:p w14:paraId="3805BCB4" w14:textId="77777777" w:rsidR="00EC2725" w:rsidRDefault="00EC2725" w:rsidP="00EC2725">
      <w:pPr>
        <w:rPr>
          <w:lang w:eastAsia="x-none"/>
        </w:rPr>
      </w:pPr>
    </w:p>
    <w:p w14:paraId="4F250A19" w14:textId="77777777" w:rsidR="00EC2725" w:rsidRDefault="00EC2725" w:rsidP="00EC2725">
      <w:pPr>
        <w:rPr>
          <w:lang w:eastAsia="x-none"/>
        </w:rPr>
      </w:pPr>
      <w:r w:rsidRPr="008B1E00">
        <w:rPr>
          <w:highlight w:val="green"/>
          <w:lang w:eastAsia="x-none"/>
        </w:rPr>
        <w:t>Agreement:</w:t>
      </w:r>
    </w:p>
    <w:p w14:paraId="5B015093" w14:textId="77777777" w:rsidR="00EC2725" w:rsidRDefault="00EC2725" w:rsidP="00EC2725">
      <w:pPr>
        <w:rPr>
          <w:lang w:eastAsia="x-none"/>
        </w:rPr>
      </w:pPr>
      <w:r>
        <w:rPr>
          <w:lang w:eastAsia="x-none"/>
        </w:rPr>
        <w:t>For multiple PDSCHs/PUSCHs scheduled by a single DCI, at least for single TRP, support indication of only a single TCI state/SRI in DCI</w:t>
      </w:r>
    </w:p>
    <w:p w14:paraId="5C7CFC08" w14:textId="77777777" w:rsidR="00EC2725" w:rsidRDefault="00EC2725" w:rsidP="00EC2725">
      <w:pPr>
        <w:numPr>
          <w:ilvl w:val="0"/>
          <w:numId w:val="38"/>
        </w:numPr>
        <w:spacing w:line="240" w:lineRule="auto"/>
        <w:rPr>
          <w:lang w:eastAsia="x-none"/>
        </w:rPr>
      </w:pPr>
      <w:r>
        <w:rPr>
          <w:lang w:eastAsia="x-none"/>
        </w:rPr>
        <w:t>FFS: number of TCI states/SRIs in a single DCI scheduling multiple PDSCHs/PUSCHs for multi-TRP</w:t>
      </w:r>
    </w:p>
    <w:p w14:paraId="2EE88CE6" w14:textId="77777777" w:rsidR="00EC2725" w:rsidRPr="00EC2725" w:rsidRDefault="00EC2725" w:rsidP="00EC2725"/>
    <w:p w14:paraId="70DBFA08" w14:textId="77777777" w:rsidR="00436562" w:rsidRPr="00720A21" w:rsidRDefault="00436562" w:rsidP="00436562">
      <w:pPr>
        <w:pStyle w:val="Heading4"/>
      </w:pPr>
      <w:r>
        <w:t>105-e</w:t>
      </w:r>
    </w:p>
    <w:p w14:paraId="4213ECE8" w14:textId="77777777" w:rsidR="00436562" w:rsidRDefault="00436562" w:rsidP="00436562"/>
    <w:p w14:paraId="11745E9E" w14:textId="77777777" w:rsidR="00436562" w:rsidRPr="00720A21" w:rsidRDefault="00436562" w:rsidP="00436562">
      <w:pPr>
        <w:pStyle w:val="Heading4"/>
      </w:pPr>
      <w:r>
        <w:t>106-e</w:t>
      </w:r>
    </w:p>
    <w:p w14:paraId="053121E0" w14:textId="77777777" w:rsidR="000B44F2" w:rsidRDefault="000B44F2" w:rsidP="000B44F2">
      <w:pPr>
        <w:rPr>
          <w:iCs/>
        </w:rPr>
      </w:pPr>
      <w:r w:rsidRPr="00902FE5">
        <w:rPr>
          <w:iCs/>
          <w:highlight w:val="green"/>
        </w:rPr>
        <w:t>Agreement:</w:t>
      </w:r>
    </w:p>
    <w:p w14:paraId="48ED545C" w14:textId="77777777" w:rsidR="000B44F2" w:rsidRPr="00DD37A7" w:rsidRDefault="000B44F2" w:rsidP="000B44F2">
      <w:pPr>
        <w:rPr>
          <w:iCs/>
        </w:rPr>
      </w:pPr>
      <w:r w:rsidRPr="00DD37A7">
        <w:rPr>
          <w:iCs/>
        </w:rPr>
        <w:t xml:space="preserve">For </w:t>
      </w:r>
      <w:proofErr w:type="spellStart"/>
      <w:r w:rsidRPr="00DD37A7">
        <w:rPr>
          <w:iCs/>
        </w:rPr>
        <w:t>maxNumberRxTxBeamSwitchDL</w:t>
      </w:r>
      <w:proofErr w:type="spellEnd"/>
      <w:r w:rsidRPr="00DD37A7">
        <w:rPr>
          <w:iCs/>
        </w:rPr>
        <w:t>,</w:t>
      </w:r>
    </w:p>
    <w:p w14:paraId="53CA19EC" w14:textId="77777777" w:rsidR="000B44F2" w:rsidRDefault="000B44F2" w:rsidP="000B44F2">
      <w:pPr>
        <w:numPr>
          <w:ilvl w:val="0"/>
          <w:numId w:val="37"/>
        </w:numPr>
        <w:spacing w:line="240" w:lineRule="auto"/>
        <w:rPr>
          <w:iCs/>
        </w:rPr>
      </w:pPr>
      <w:r w:rsidRPr="00DD37A7">
        <w:rPr>
          <w:iCs/>
        </w:rPr>
        <w:t>Support at least 2</w:t>
      </w:r>
      <w:r>
        <w:rPr>
          <w:iCs/>
        </w:rPr>
        <w:t xml:space="preserve"> and 4 </w:t>
      </w:r>
      <w:r w:rsidRPr="00DD37A7">
        <w:rPr>
          <w:iCs/>
        </w:rPr>
        <w:t>as candidate values for 480 kHz</w:t>
      </w:r>
    </w:p>
    <w:p w14:paraId="0B515E09" w14:textId="77777777" w:rsidR="000B44F2" w:rsidRPr="00DD37A7" w:rsidRDefault="000B44F2" w:rsidP="000B44F2">
      <w:pPr>
        <w:numPr>
          <w:ilvl w:val="1"/>
          <w:numId w:val="37"/>
        </w:numPr>
        <w:spacing w:line="240" w:lineRule="auto"/>
        <w:rPr>
          <w:iCs/>
        </w:rPr>
      </w:pPr>
      <w:r>
        <w:rPr>
          <w:iCs/>
        </w:rPr>
        <w:t>FFS: 7</w:t>
      </w:r>
    </w:p>
    <w:p w14:paraId="4B9136F1" w14:textId="77777777" w:rsidR="000B44F2" w:rsidRPr="00DD37A7" w:rsidRDefault="000B44F2" w:rsidP="000B44F2">
      <w:pPr>
        <w:numPr>
          <w:ilvl w:val="0"/>
          <w:numId w:val="37"/>
        </w:numPr>
        <w:spacing w:line="240" w:lineRule="auto"/>
        <w:rPr>
          <w:iCs/>
        </w:rPr>
      </w:pPr>
      <w:r w:rsidRPr="00DD37A7">
        <w:rPr>
          <w:iCs/>
        </w:rPr>
        <w:t>Support at least 2 as a candidate value for 960 kHz</w:t>
      </w:r>
    </w:p>
    <w:p w14:paraId="1CF593D2" w14:textId="77777777" w:rsidR="000B44F2" w:rsidRPr="00DD37A7" w:rsidRDefault="000B44F2" w:rsidP="000B44F2">
      <w:pPr>
        <w:numPr>
          <w:ilvl w:val="1"/>
          <w:numId w:val="37"/>
        </w:numPr>
        <w:spacing w:line="240" w:lineRule="auto"/>
        <w:rPr>
          <w:iCs/>
        </w:rPr>
      </w:pPr>
      <w:r w:rsidRPr="00DD37A7">
        <w:rPr>
          <w:iCs/>
        </w:rPr>
        <w:t>FFS: Support for additional candidate value(s)</w:t>
      </w:r>
      <w:r>
        <w:rPr>
          <w:iCs/>
        </w:rPr>
        <w:t xml:space="preserve"> including 4</w:t>
      </w:r>
    </w:p>
    <w:p w14:paraId="143491B8" w14:textId="77777777" w:rsidR="000B44F2" w:rsidRDefault="000B44F2" w:rsidP="000B44F2">
      <w:pPr>
        <w:rPr>
          <w:iCs/>
        </w:rPr>
      </w:pPr>
    </w:p>
    <w:p w14:paraId="3FC6FCB0" w14:textId="77777777" w:rsidR="000B44F2" w:rsidRDefault="000B44F2" w:rsidP="000B44F2">
      <w:pPr>
        <w:rPr>
          <w:iCs/>
        </w:rPr>
      </w:pPr>
    </w:p>
    <w:p w14:paraId="4FD8B24B" w14:textId="77777777" w:rsidR="000B44F2" w:rsidRDefault="000B44F2" w:rsidP="000B44F2">
      <w:pPr>
        <w:rPr>
          <w:iCs/>
        </w:rPr>
      </w:pPr>
      <w:r w:rsidRPr="00FB318C">
        <w:rPr>
          <w:iCs/>
          <w:highlight w:val="green"/>
        </w:rPr>
        <w:lastRenderedPageBreak/>
        <w:t>Agreement:</w:t>
      </w:r>
    </w:p>
    <w:p w14:paraId="473CD697" w14:textId="55BC9370" w:rsidR="000B44F2" w:rsidRPr="00FB318C" w:rsidRDefault="000B44F2" w:rsidP="000B44F2">
      <w:pPr>
        <w:rPr>
          <w:rFonts w:cs="Times"/>
          <w:iCs/>
        </w:rPr>
      </w:pPr>
      <w:r w:rsidRPr="00FB318C">
        <w:rPr>
          <w:rFonts w:eastAsia="Malgun Gothic" w:cs="Times"/>
          <w:color w:val="000000"/>
          <w:szCs w:val="20"/>
        </w:rPr>
        <w:t xml:space="preserve">For the threshold values 48 or </w:t>
      </w:r>
      <w:r w:rsidRPr="00FB318C">
        <w:rPr>
          <w:rFonts w:cs="Times"/>
        </w:rPr>
        <w:t xml:space="preserve">48+ </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sidRPr="00FB318C">
        <w:rPr>
          <w:rFonts w:cs="Times"/>
        </w:rPr>
        <w:t xml:space="preserve"> mentioned in Clauses </w:t>
      </w:r>
      <w:r w:rsidRPr="00FB318C">
        <w:rPr>
          <w:rFonts w:eastAsia="Malgun Gothic" w:cs="Times"/>
          <w:color w:val="000000"/>
          <w:szCs w:val="20"/>
        </w:rPr>
        <w:t xml:space="preserve">5.2.1.5.1 and 5.2.1.5.1a of 38.214, scale 48 to 4*48 for 480 kHz and 8*48 </w:t>
      </w:r>
      <w:r>
        <w:rPr>
          <w:rFonts w:eastAsia="Malgun Gothic" w:cs="Times"/>
          <w:color w:val="000000"/>
          <w:szCs w:val="20"/>
        </w:rPr>
        <w:t>for</w:t>
      </w:r>
      <w:r w:rsidRPr="00FB318C">
        <w:rPr>
          <w:rFonts w:eastAsia="Malgun Gothic" w:cs="Times"/>
          <w:color w:val="000000"/>
          <w:szCs w:val="20"/>
        </w:rPr>
        <w:t xml:space="preserve"> 960 kHz</w:t>
      </w:r>
      <w:r w:rsidRPr="00FB318C">
        <w:rPr>
          <w:rFonts w:cs="Times"/>
          <w:iCs/>
        </w:rPr>
        <w:t>.</w:t>
      </w:r>
    </w:p>
    <w:p w14:paraId="0401358D" w14:textId="77777777" w:rsidR="000B44F2" w:rsidRDefault="000B44F2" w:rsidP="000B44F2">
      <w:pPr>
        <w:rPr>
          <w:iCs/>
        </w:rPr>
      </w:pPr>
    </w:p>
    <w:p w14:paraId="3D701BC5" w14:textId="77777777" w:rsidR="000B44F2" w:rsidRDefault="000B44F2" w:rsidP="000B44F2">
      <w:pPr>
        <w:rPr>
          <w:iCs/>
        </w:rPr>
      </w:pPr>
    </w:p>
    <w:p w14:paraId="10E61B3A" w14:textId="77777777" w:rsidR="000B44F2" w:rsidRDefault="000B44F2" w:rsidP="000B44F2">
      <w:pPr>
        <w:rPr>
          <w:iCs/>
        </w:rPr>
      </w:pPr>
      <w:r w:rsidRPr="004B5363">
        <w:rPr>
          <w:iCs/>
          <w:highlight w:val="green"/>
        </w:rPr>
        <w:t>Agreement:</w:t>
      </w:r>
    </w:p>
    <w:p w14:paraId="66AF3E8F" w14:textId="77777777" w:rsidR="000B44F2" w:rsidRPr="002C1961" w:rsidRDefault="000B44F2" w:rsidP="000B44F2">
      <w:pPr>
        <w:rPr>
          <w:iCs/>
        </w:rPr>
      </w:pPr>
      <w:r w:rsidRPr="002C1961">
        <w:rPr>
          <w:iCs/>
        </w:rPr>
        <w:t xml:space="preserve">For </w:t>
      </w:r>
      <w:proofErr w:type="spellStart"/>
      <w:r w:rsidRPr="002C1961">
        <w:rPr>
          <w:iCs/>
        </w:rPr>
        <w:t>maxNumberRxTxBeamSwitchDL</w:t>
      </w:r>
      <w:proofErr w:type="spellEnd"/>
      <w:r w:rsidRPr="002C1961">
        <w:rPr>
          <w:iCs/>
        </w:rPr>
        <w:t>,</w:t>
      </w:r>
    </w:p>
    <w:p w14:paraId="6BFFE085" w14:textId="77777777" w:rsidR="000B44F2" w:rsidRPr="002C1961" w:rsidRDefault="000B44F2" w:rsidP="000B44F2">
      <w:pPr>
        <w:numPr>
          <w:ilvl w:val="0"/>
          <w:numId w:val="37"/>
        </w:numPr>
        <w:spacing w:line="240" w:lineRule="auto"/>
        <w:rPr>
          <w:iCs/>
        </w:rPr>
      </w:pPr>
      <w:r w:rsidRPr="002C1961">
        <w:rPr>
          <w:iCs/>
        </w:rPr>
        <w:t>For 480 kHz, support 7 as a candidate value for 480 kHz in addition to the agreed candidate values 2 and 4</w:t>
      </w:r>
    </w:p>
    <w:p w14:paraId="52552FB9" w14:textId="77777777" w:rsidR="000B44F2" w:rsidRPr="002C1961" w:rsidRDefault="000B44F2" w:rsidP="000B44F2">
      <w:pPr>
        <w:numPr>
          <w:ilvl w:val="0"/>
          <w:numId w:val="37"/>
        </w:numPr>
        <w:spacing w:line="240" w:lineRule="auto"/>
        <w:rPr>
          <w:iCs/>
        </w:rPr>
      </w:pPr>
      <w:r w:rsidRPr="002C1961">
        <w:rPr>
          <w:iCs/>
        </w:rPr>
        <w:t>For 960 kHz, support one of the following alternatives</w:t>
      </w:r>
    </w:p>
    <w:p w14:paraId="2914AB25" w14:textId="77777777" w:rsidR="000B44F2" w:rsidRPr="002C1961" w:rsidRDefault="000B44F2" w:rsidP="000B44F2">
      <w:pPr>
        <w:numPr>
          <w:ilvl w:val="1"/>
          <w:numId w:val="37"/>
        </w:numPr>
        <w:spacing w:line="240" w:lineRule="auto"/>
        <w:rPr>
          <w:iCs/>
        </w:rPr>
      </w:pPr>
      <w:r w:rsidRPr="002C1961">
        <w:rPr>
          <w:iCs/>
        </w:rPr>
        <w:t xml:space="preserve">Alt-1: Support 1, 4 and </w:t>
      </w:r>
      <w:r>
        <w:rPr>
          <w:iCs/>
        </w:rPr>
        <w:t>[</w:t>
      </w:r>
      <w:r w:rsidRPr="002C1961">
        <w:rPr>
          <w:iCs/>
        </w:rPr>
        <w:t>7</w:t>
      </w:r>
      <w:r>
        <w:rPr>
          <w:iCs/>
        </w:rPr>
        <w:t>]</w:t>
      </w:r>
      <w:r w:rsidRPr="002C1961">
        <w:rPr>
          <w:iCs/>
        </w:rPr>
        <w:t xml:space="preserve"> as candidate values for 960 kHz in addition to the agreed candidate values 2</w:t>
      </w:r>
    </w:p>
    <w:p w14:paraId="18F6633D" w14:textId="77777777" w:rsidR="000B44F2" w:rsidRPr="002C1961" w:rsidRDefault="000B44F2" w:rsidP="000B44F2">
      <w:pPr>
        <w:numPr>
          <w:ilvl w:val="1"/>
          <w:numId w:val="37"/>
        </w:numPr>
        <w:spacing w:line="240" w:lineRule="auto"/>
        <w:rPr>
          <w:iCs/>
        </w:rPr>
      </w:pPr>
      <w:r w:rsidRPr="002C1961">
        <w:rPr>
          <w:iCs/>
        </w:rPr>
        <w:t>Alt-2: Support 4 as a candidate value for 960 kHz in addition to the agreed candidate values 2</w:t>
      </w:r>
    </w:p>
    <w:p w14:paraId="3F49E8DC" w14:textId="77777777" w:rsidR="000B44F2" w:rsidRPr="002C1961" w:rsidRDefault="000B44F2" w:rsidP="000B44F2">
      <w:pPr>
        <w:numPr>
          <w:ilvl w:val="0"/>
          <w:numId w:val="37"/>
        </w:numPr>
        <w:spacing w:line="240" w:lineRule="auto"/>
        <w:rPr>
          <w:iCs/>
        </w:rPr>
      </w:pPr>
      <w:r w:rsidRPr="002C1961">
        <w:rPr>
          <w:iCs/>
        </w:rPr>
        <w:t>No additional candidate values are supported</w:t>
      </w:r>
    </w:p>
    <w:p w14:paraId="117727A0" w14:textId="77777777" w:rsidR="000B44F2" w:rsidRDefault="000B44F2" w:rsidP="000B44F2">
      <w:pPr>
        <w:rPr>
          <w:iCs/>
        </w:rPr>
      </w:pPr>
    </w:p>
    <w:p w14:paraId="2337E797" w14:textId="77777777" w:rsidR="000B44F2" w:rsidRDefault="000B44F2" w:rsidP="000B44F2">
      <w:pPr>
        <w:rPr>
          <w:iCs/>
        </w:rPr>
      </w:pPr>
      <w:r w:rsidRPr="00C8211A">
        <w:rPr>
          <w:iCs/>
          <w:highlight w:val="darkYellow"/>
        </w:rPr>
        <w:t>Working assumption:</w:t>
      </w:r>
    </w:p>
    <w:p w14:paraId="32BC43C1" w14:textId="77777777" w:rsidR="000B44F2" w:rsidRPr="00A54374" w:rsidRDefault="000B44F2" w:rsidP="000B44F2">
      <w:pPr>
        <w:rPr>
          <w:iCs/>
        </w:rPr>
      </w:pPr>
      <w:r w:rsidRPr="00A54374">
        <w:rPr>
          <w:iCs/>
        </w:rPr>
        <w:t xml:space="preserve">For multi-PDSCH scheduling for multi-TRPs, support a single DCI field ‘Transmission Configuration Indication’ </w:t>
      </w:r>
      <w:r>
        <w:rPr>
          <w:iCs/>
        </w:rPr>
        <w:t>as in</w:t>
      </w:r>
      <w:r w:rsidRPr="00A54374">
        <w:rPr>
          <w:iCs/>
        </w:rPr>
        <w:t xml:space="preserve"> Rel-16 TCI state indication mechanism for multi-TRPs</w:t>
      </w:r>
    </w:p>
    <w:p w14:paraId="7B8009EB" w14:textId="77777777" w:rsidR="000B44F2" w:rsidRDefault="000B44F2" w:rsidP="003F0690">
      <w:pPr>
        <w:numPr>
          <w:ilvl w:val="0"/>
          <w:numId w:val="62"/>
        </w:numPr>
        <w:spacing w:line="240" w:lineRule="auto"/>
        <w:rPr>
          <w:iCs/>
        </w:rPr>
      </w:pPr>
      <w:r w:rsidRPr="00A54374">
        <w:rPr>
          <w:iCs/>
        </w:rPr>
        <w:t>The single DCI field ‘Transmission Configuration Indication’ indicates one or two TCI states associated with a code point</w:t>
      </w:r>
      <w:r>
        <w:rPr>
          <w:iCs/>
        </w:rPr>
        <w:t xml:space="preserve"> for single DCI based multi-TRP mechanism</w:t>
      </w:r>
    </w:p>
    <w:p w14:paraId="7A096F28" w14:textId="77777777" w:rsidR="000B44F2" w:rsidRPr="00A54374" w:rsidRDefault="000B44F2" w:rsidP="003F0690">
      <w:pPr>
        <w:numPr>
          <w:ilvl w:val="0"/>
          <w:numId w:val="62"/>
        </w:numPr>
        <w:spacing w:line="240" w:lineRule="auto"/>
        <w:rPr>
          <w:iCs/>
        </w:rPr>
      </w:pPr>
      <w:r w:rsidRPr="00A54374">
        <w:rPr>
          <w:iCs/>
        </w:rPr>
        <w:t>The sing</w:t>
      </w:r>
      <w:r>
        <w:rPr>
          <w:iCs/>
        </w:rPr>
        <w:t>le</w:t>
      </w:r>
      <w:r w:rsidRPr="00A54374">
        <w:rPr>
          <w:iCs/>
        </w:rPr>
        <w:t xml:space="preserve"> DCI field ‘Transmission Configuration Indication’ indicates </w:t>
      </w:r>
      <w:r>
        <w:rPr>
          <w:iCs/>
        </w:rPr>
        <w:t xml:space="preserve">only </w:t>
      </w:r>
      <w:r w:rsidRPr="00A54374">
        <w:rPr>
          <w:iCs/>
        </w:rPr>
        <w:t>one TCI state associated with a code poin</w:t>
      </w:r>
      <w:r>
        <w:rPr>
          <w:iCs/>
        </w:rPr>
        <w:t>t for multi-DCI based multi-TRP mechanism</w:t>
      </w:r>
    </w:p>
    <w:p w14:paraId="56FA5C39" w14:textId="77777777" w:rsidR="000B44F2" w:rsidRPr="00A54374" w:rsidRDefault="000B44F2" w:rsidP="003F0690">
      <w:pPr>
        <w:numPr>
          <w:ilvl w:val="0"/>
          <w:numId w:val="62"/>
        </w:numPr>
        <w:spacing w:line="240" w:lineRule="auto"/>
        <w:rPr>
          <w:iCs/>
        </w:rPr>
      </w:pPr>
      <w:r w:rsidRPr="00A54374">
        <w:rPr>
          <w:iCs/>
        </w:rPr>
        <w:t>Reuse Rel-16 RRC configuration and MAC CE activation/deactivation methods for the one or two TCI states</w:t>
      </w:r>
    </w:p>
    <w:p w14:paraId="5DB0D8F0" w14:textId="77777777" w:rsidR="000B44F2" w:rsidRPr="00A54374" w:rsidRDefault="000B44F2" w:rsidP="003F0690">
      <w:pPr>
        <w:numPr>
          <w:ilvl w:val="0"/>
          <w:numId w:val="62"/>
        </w:numPr>
        <w:spacing w:line="240" w:lineRule="auto"/>
        <w:rPr>
          <w:iCs/>
        </w:rPr>
      </w:pPr>
      <w:r w:rsidRPr="00A54374">
        <w:rPr>
          <w:iCs/>
        </w:rPr>
        <w:t>FFS: Details of multiple TCI state association with multiple PDSCHs</w:t>
      </w:r>
    </w:p>
    <w:p w14:paraId="647F4E0B" w14:textId="77777777" w:rsidR="000B44F2" w:rsidRDefault="000B44F2" w:rsidP="000B44F2">
      <w:pPr>
        <w:rPr>
          <w:iCs/>
        </w:rPr>
      </w:pPr>
    </w:p>
    <w:p w14:paraId="02E1FA8E" w14:textId="77777777" w:rsidR="000B44F2" w:rsidRDefault="000B44F2" w:rsidP="000B44F2">
      <w:pPr>
        <w:rPr>
          <w:iCs/>
        </w:rPr>
      </w:pPr>
    </w:p>
    <w:p w14:paraId="3255C50C" w14:textId="77777777" w:rsidR="000B44F2" w:rsidRDefault="000B44F2" w:rsidP="000B44F2">
      <w:pPr>
        <w:rPr>
          <w:iCs/>
        </w:rPr>
      </w:pPr>
      <w:r w:rsidRPr="00886227">
        <w:rPr>
          <w:iCs/>
          <w:highlight w:val="green"/>
        </w:rPr>
        <w:t>Agreement:</w:t>
      </w:r>
    </w:p>
    <w:p w14:paraId="1F751E54" w14:textId="77777777" w:rsidR="000B44F2" w:rsidRPr="00886227" w:rsidRDefault="000B44F2" w:rsidP="000B44F2">
      <w:pPr>
        <w:rPr>
          <w:iCs/>
        </w:rPr>
      </w:pPr>
      <w:r>
        <w:rPr>
          <w:iCs/>
        </w:rPr>
        <w:t xml:space="preserve">For the single TRP case, </w:t>
      </w:r>
      <w:proofErr w:type="gramStart"/>
      <w:r w:rsidRPr="00886227">
        <w:rPr>
          <w:iCs/>
        </w:rPr>
        <w:t>For</w:t>
      </w:r>
      <w:proofErr w:type="gramEnd"/>
      <w:r w:rsidRPr="00886227">
        <w:rPr>
          <w:iCs/>
        </w:rPr>
        <w:t xml:space="preserve"> multi-PDSCHs scheduled by a single DCI with a single DCI field ‘Transmission Configuration Indication’ that indicates a single TCI state (if the DCI field is present), </w:t>
      </w:r>
    </w:p>
    <w:p w14:paraId="6B193323" w14:textId="77777777" w:rsidR="000B44F2" w:rsidRPr="00886227" w:rsidRDefault="000B44F2" w:rsidP="003F0690">
      <w:pPr>
        <w:numPr>
          <w:ilvl w:val="0"/>
          <w:numId w:val="63"/>
        </w:numPr>
        <w:spacing w:line="240" w:lineRule="auto"/>
        <w:rPr>
          <w:iCs/>
        </w:rPr>
      </w:pPr>
      <w:r w:rsidRPr="00886227">
        <w:rPr>
          <w:iCs/>
        </w:rPr>
        <w:t xml:space="preserve">Case 1: PDSCH scheduling offset for all PDSCHs ≥ </w:t>
      </w:r>
      <w:proofErr w:type="spellStart"/>
      <w:r w:rsidRPr="00886227">
        <w:rPr>
          <w:i/>
          <w:iCs/>
        </w:rPr>
        <w:t>timeDurationForQCL</w:t>
      </w:r>
      <w:proofErr w:type="spellEnd"/>
      <w:r w:rsidRPr="00886227">
        <w:rPr>
          <w:iCs/>
        </w:rPr>
        <w:t xml:space="preserve"> </w:t>
      </w:r>
    </w:p>
    <w:p w14:paraId="40CBAF84" w14:textId="77777777" w:rsidR="000B44F2" w:rsidRPr="00886227" w:rsidRDefault="000B44F2" w:rsidP="003F0690">
      <w:pPr>
        <w:numPr>
          <w:ilvl w:val="1"/>
          <w:numId w:val="63"/>
        </w:numPr>
        <w:spacing w:line="240" w:lineRule="auto"/>
        <w:rPr>
          <w:iCs/>
        </w:rPr>
      </w:pPr>
      <w:r w:rsidRPr="00886227">
        <w:rPr>
          <w:iCs/>
        </w:rPr>
        <w:t xml:space="preserve">Case 1-1: </w:t>
      </w:r>
      <w:proofErr w:type="spellStart"/>
      <w:r w:rsidRPr="00886227">
        <w:rPr>
          <w:i/>
          <w:iCs/>
        </w:rPr>
        <w:t>tci-PresentInDCI</w:t>
      </w:r>
      <w:proofErr w:type="spellEnd"/>
      <w:r w:rsidRPr="00886227">
        <w:rPr>
          <w:iCs/>
        </w:rPr>
        <w:t xml:space="preserve"> enabled </w:t>
      </w:r>
    </w:p>
    <w:p w14:paraId="611920B6" w14:textId="77777777" w:rsidR="000B44F2" w:rsidRPr="00886227" w:rsidRDefault="000B44F2" w:rsidP="003F0690">
      <w:pPr>
        <w:numPr>
          <w:ilvl w:val="2"/>
          <w:numId w:val="63"/>
        </w:numPr>
        <w:spacing w:line="240" w:lineRule="auto"/>
        <w:rPr>
          <w:iCs/>
        </w:rPr>
      </w:pPr>
      <w:r w:rsidRPr="00886227">
        <w:rPr>
          <w:iCs/>
        </w:rPr>
        <w:t>Single QCL assumption based on the indicated codepoint of the single DCI field ‘Transmission Configuration Indication’ is applied for all scheduled PDSCHs</w:t>
      </w:r>
    </w:p>
    <w:p w14:paraId="1C08C414" w14:textId="77777777" w:rsidR="000B44F2" w:rsidRPr="00886227" w:rsidRDefault="000B44F2" w:rsidP="003F0690">
      <w:pPr>
        <w:numPr>
          <w:ilvl w:val="1"/>
          <w:numId w:val="63"/>
        </w:numPr>
        <w:spacing w:line="240" w:lineRule="auto"/>
        <w:rPr>
          <w:iCs/>
        </w:rPr>
      </w:pPr>
      <w:r w:rsidRPr="00886227">
        <w:rPr>
          <w:iCs/>
        </w:rPr>
        <w:t xml:space="preserve">Case 1-2: </w:t>
      </w:r>
      <w:proofErr w:type="spellStart"/>
      <w:r w:rsidRPr="00886227">
        <w:rPr>
          <w:i/>
          <w:iCs/>
        </w:rPr>
        <w:t>tci-PresentInDCI</w:t>
      </w:r>
      <w:proofErr w:type="spellEnd"/>
      <w:r w:rsidRPr="00886227">
        <w:rPr>
          <w:iCs/>
        </w:rPr>
        <w:t xml:space="preserve"> not present </w:t>
      </w:r>
    </w:p>
    <w:p w14:paraId="17570491" w14:textId="77777777" w:rsidR="000B44F2" w:rsidRPr="00886227" w:rsidRDefault="000B44F2" w:rsidP="003F0690">
      <w:pPr>
        <w:numPr>
          <w:ilvl w:val="2"/>
          <w:numId w:val="63"/>
        </w:numPr>
        <w:spacing w:line="240" w:lineRule="auto"/>
        <w:rPr>
          <w:iCs/>
        </w:rPr>
      </w:pPr>
      <w:r w:rsidRPr="00886227">
        <w:rPr>
          <w:iCs/>
        </w:rPr>
        <w:t>Single QCL assumption of the single scheduling DCI scheduled multi-PDSCHs is applied for all scheduled PDSCHs</w:t>
      </w:r>
    </w:p>
    <w:p w14:paraId="0056E53A" w14:textId="77777777" w:rsidR="000B44F2" w:rsidRPr="00886227" w:rsidRDefault="000B44F2" w:rsidP="003F0690">
      <w:pPr>
        <w:numPr>
          <w:ilvl w:val="0"/>
          <w:numId w:val="63"/>
        </w:numPr>
        <w:spacing w:line="240" w:lineRule="auto"/>
        <w:rPr>
          <w:i/>
          <w:iCs/>
        </w:rPr>
      </w:pPr>
      <w:r w:rsidRPr="00886227">
        <w:rPr>
          <w:iCs/>
        </w:rPr>
        <w:t xml:space="preserve">Case 2: PDSCH scheduling offset for any scheduled PDSCH &lt; </w:t>
      </w:r>
      <w:proofErr w:type="spellStart"/>
      <w:r w:rsidRPr="00886227">
        <w:rPr>
          <w:i/>
          <w:iCs/>
        </w:rPr>
        <w:t>timeDurationForQCL</w:t>
      </w:r>
      <w:proofErr w:type="spellEnd"/>
      <w:r w:rsidRPr="00886227">
        <w:rPr>
          <w:iCs/>
        </w:rPr>
        <w:t xml:space="preserve"> </w:t>
      </w:r>
    </w:p>
    <w:p w14:paraId="20A49E8A" w14:textId="77777777" w:rsidR="000B44F2" w:rsidRPr="00886227" w:rsidRDefault="000B44F2" w:rsidP="003F0690">
      <w:pPr>
        <w:numPr>
          <w:ilvl w:val="1"/>
          <w:numId w:val="63"/>
        </w:numPr>
        <w:spacing w:line="240" w:lineRule="auto"/>
        <w:rPr>
          <w:iCs/>
        </w:rPr>
      </w:pPr>
      <w:r w:rsidRPr="00886227">
        <w:rPr>
          <w:iCs/>
        </w:rPr>
        <w:t xml:space="preserve">Down select one of the following alternatives </w:t>
      </w:r>
    </w:p>
    <w:p w14:paraId="6662DE03" w14:textId="77777777" w:rsidR="000B44F2" w:rsidRPr="00886227" w:rsidRDefault="000B44F2" w:rsidP="003F0690">
      <w:pPr>
        <w:numPr>
          <w:ilvl w:val="2"/>
          <w:numId w:val="63"/>
        </w:numPr>
        <w:spacing w:line="240" w:lineRule="auto"/>
        <w:rPr>
          <w:iCs/>
        </w:rPr>
      </w:pPr>
      <w:r w:rsidRPr="00886227">
        <w:rPr>
          <w:iCs/>
        </w:rPr>
        <w:t xml:space="preserve">Alt 1: Single QCL assumption is applied for all scheduled PDSCHs </w:t>
      </w:r>
    </w:p>
    <w:p w14:paraId="79EC050F" w14:textId="77777777" w:rsidR="000B44F2" w:rsidRPr="00886227" w:rsidRDefault="000B44F2" w:rsidP="003F0690">
      <w:pPr>
        <w:numPr>
          <w:ilvl w:val="3"/>
          <w:numId w:val="63"/>
        </w:numPr>
        <w:spacing w:line="240" w:lineRule="auto"/>
        <w:rPr>
          <w:iCs/>
        </w:rPr>
      </w:pPr>
      <w:r w:rsidRPr="00886227">
        <w:rPr>
          <w:iCs/>
        </w:rPr>
        <w:t>FFS: Details of single QCL assumption</w:t>
      </w:r>
    </w:p>
    <w:p w14:paraId="6E8B06D5" w14:textId="77777777" w:rsidR="000B44F2" w:rsidRPr="00886227" w:rsidRDefault="000B44F2" w:rsidP="003F0690">
      <w:pPr>
        <w:numPr>
          <w:ilvl w:val="2"/>
          <w:numId w:val="63"/>
        </w:numPr>
        <w:spacing w:line="240" w:lineRule="auto"/>
        <w:rPr>
          <w:iCs/>
        </w:rPr>
      </w:pPr>
      <w:r w:rsidRPr="00886227">
        <w:rPr>
          <w:iCs/>
        </w:rPr>
        <w:t xml:space="preserve">Alt 2: multiple QCL assumptions are applied </w:t>
      </w:r>
    </w:p>
    <w:p w14:paraId="66921948" w14:textId="77777777" w:rsidR="000B44F2" w:rsidRPr="00886227" w:rsidRDefault="000B44F2" w:rsidP="003F0690">
      <w:pPr>
        <w:numPr>
          <w:ilvl w:val="3"/>
          <w:numId w:val="63"/>
        </w:numPr>
        <w:spacing w:line="240" w:lineRule="auto"/>
        <w:rPr>
          <w:iCs/>
        </w:rPr>
      </w:pPr>
      <w:r w:rsidRPr="00886227">
        <w:rPr>
          <w:iCs/>
        </w:rPr>
        <w:t>FFS: Details of multiple QCL assumptions</w:t>
      </w:r>
    </w:p>
    <w:p w14:paraId="0DE0BB65" w14:textId="77777777" w:rsidR="000B44F2" w:rsidRPr="00886227" w:rsidRDefault="000B44F2" w:rsidP="003F0690">
      <w:pPr>
        <w:numPr>
          <w:ilvl w:val="0"/>
          <w:numId w:val="63"/>
        </w:numPr>
        <w:spacing w:line="240" w:lineRule="auto"/>
        <w:rPr>
          <w:i/>
          <w:iCs/>
        </w:rPr>
      </w:pPr>
      <w:r w:rsidRPr="00886227">
        <w:rPr>
          <w:iCs/>
        </w:rPr>
        <w:t xml:space="preserve">FFS: </w:t>
      </w:r>
      <w:r>
        <w:rPr>
          <w:iCs/>
        </w:rPr>
        <w:t>W</w:t>
      </w:r>
      <w:r w:rsidRPr="00886227">
        <w:rPr>
          <w:iCs/>
        </w:rPr>
        <w:t>hen some of PDSCHs are collided with semi-static UL symbols and then skipped</w:t>
      </w:r>
    </w:p>
    <w:p w14:paraId="0181DC2D" w14:textId="77777777" w:rsidR="000B44F2" w:rsidRPr="00886227" w:rsidRDefault="000B44F2" w:rsidP="003F0690">
      <w:pPr>
        <w:numPr>
          <w:ilvl w:val="0"/>
          <w:numId w:val="63"/>
        </w:numPr>
        <w:spacing w:line="240" w:lineRule="auto"/>
        <w:rPr>
          <w:i/>
          <w:iCs/>
        </w:rPr>
      </w:pPr>
      <w:r w:rsidRPr="00886227">
        <w:rPr>
          <w:iCs/>
        </w:rPr>
        <w:t>FFS: The multi-TRP case</w:t>
      </w:r>
    </w:p>
    <w:p w14:paraId="6DE84C96" w14:textId="77777777" w:rsidR="000B44F2" w:rsidRDefault="000B44F2" w:rsidP="000B44F2">
      <w:pPr>
        <w:rPr>
          <w:iCs/>
        </w:rPr>
      </w:pPr>
    </w:p>
    <w:p w14:paraId="03CF1713" w14:textId="77777777" w:rsidR="000B44F2" w:rsidRPr="00C73E84" w:rsidRDefault="000B44F2" w:rsidP="000B44F2">
      <w:pPr>
        <w:rPr>
          <w:iCs/>
        </w:rPr>
      </w:pPr>
      <w:bookmarkStart w:id="25" w:name="_Hlk80957802"/>
      <w:r w:rsidRPr="00ED58D4">
        <w:rPr>
          <w:iCs/>
          <w:highlight w:val="green"/>
        </w:rPr>
        <w:t>Agreement:</w:t>
      </w:r>
    </w:p>
    <w:p w14:paraId="3AB4E73B" w14:textId="77777777" w:rsidR="000B44F2" w:rsidRPr="00C73E84" w:rsidRDefault="000B44F2" w:rsidP="000B44F2">
      <w:pPr>
        <w:rPr>
          <w:iCs/>
        </w:rPr>
      </w:pPr>
      <w:r w:rsidRPr="00C73E84">
        <w:rPr>
          <w:iCs/>
        </w:rPr>
        <w:t xml:space="preserve">For candidate values of </w:t>
      </w:r>
      <w:proofErr w:type="spellStart"/>
      <w:r w:rsidRPr="00C73E84">
        <w:rPr>
          <w:iCs/>
        </w:rPr>
        <w:t>timeDurationForQCL</w:t>
      </w:r>
      <w:proofErr w:type="spellEnd"/>
      <w:r w:rsidRPr="00C73E84">
        <w:rPr>
          <w:iCs/>
        </w:rPr>
        <w:t xml:space="preserve">, </w:t>
      </w:r>
      <w:proofErr w:type="spellStart"/>
      <w:r w:rsidRPr="00C73E84">
        <w:rPr>
          <w:iCs/>
        </w:rPr>
        <w:t>beamSwitchTiming</w:t>
      </w:r>
      <w:proofErr w:type="spellEnd"/>
      <w:r w:rsidRPr="00C73E84">
        <w:rPr>
          <w:iCs/>
        </w:rPr>
        <w:t xml:space="preserve"> and </w:t>
      </w:r>
      <w:proofErr w:type="spellStart"/>
      <w:r w:rsidRPr="00C73E84">
        <w:rPr>
          <w:iCs/>
        </w:rPr>
        <w:t>beamReportTiming</w:t>
      </w:r>
      <w:proofErr w:type="spellEnd"/>
      <w:r w:rsidRPr="00C73E84">
        <w:rPr>
          <w:iCs/>
        </w:rPr>
        <w:t xml:space="preserve">, </w:t>
      </w:r>
    </w:p>
    <w:p w14:paraId="4917862B" w14:textId="77777777" w:rsidR="000B44F2" w:rsidRPr="00C73E84" w:rsidRDefault="000B44F2" w:rsidP="003F0690">
      <w:pPr>
        <w:numPr>
          <w:ilvl w:val="0"/>
          <w:numId w:val="64"/>
        </w:numPr>
        <w:spacing w:line="240" w:lineRule="auto"/>
        <w:rPr>
          <w:iCs/>
        </w:rPr>
      </w:pPr>
      <w:r w:rsidRPr="00C73E84">
        <w:rPr>
          <w:iCs/>
        </w:rPr>
        <w:t>Support one of the following alternatives</w:t>
      </w:r>
    </w:p>
    <w:p w14:paraId="26830141" w14:textId="77777777" w:rsidR="000B44F2" w:rsidRPr="00C73E84" w:rsidRDefault="000B44F2" w:rsidP="003F0690">
      <w:pPr>
        <w:numPr>
          <w:ilvl w:val="1"/>
          <w:numId w:val="64"/>
        </w:numPr>
        <w:spacing w:line="240" w:lineRule="auto"/>
        <w:rPr>
          <w:iCs/>
        </w:rPr>
      </w:pPr>
      <w:r w:rsidRPr="00C73E84">
        <w:rPr>
          <w:iCs/>
        </w:rPr>
        <w:t xml:space="preserve">Alt-1: No additional candidate values are supported for 120 kHz, 480 </w:t>
      </w:r>
      <w:proofErr w:type="gramStart"/>
      <w:r w:rsidRPr="00C73E84">
        <w:rPr>
          <w:iCs/>
        </w:rPr>
        <w:t>kHz</w:t>
      </w:r>
      <w:proofErr w:type="gramEnd"/>
      <w:r w:rsidRPr="00C73E84">
        <w:rPr>
          <w:iCs/>
        </w:rPr>
        <w:t xml:space="preserve"> and 960 kHz </w:t>
      </w:r>
    </w:p>
    <w:p w14:paraId="0AD3E818" w14:textId="77777777" w:rsidR="000B44F2" w:rsidRPr="00C73E84" w:rsidRDefault="000B44F2" w:rsidP="003F0690">
      <w:pPr>
        <w:numPr>
          <w:ilvl w:val="1"/>
          <w:numId w:val="64"/>
        </w:numPr>
        <w:spacing w:line="240" w:lineRule="auto"/>
        <w:rPr>
          <w:iCs/>
        </w:rPr>
      </w:pPr>
      <w:r w:rsidRPr="00C73E84">
        <w:rPr>
          <w:iCs/>
        </w:rPr>
        <w:t xml:space="preserve">Alt-2: 28 and 56 symbols are supported as additional candidate values for 480 kHz and 960 kHz, respectively </w:t>
      </w:r>
    </w:p>
    <w:p w14:paraId="7E7B8D26" w14:textId="77777777" w:rsidR="000B44F2" w:rsidRPr="00C73E84" w:rsidRDefault="000B44F2" w:rsidP="003F0690">
      <w:pPr>
        <w:numPr>
          <w:ilvl w:val="0"/>
          <w:numId w:val="64"/>
        </w:numPr>
        <w:spacing w:line="240" w:lineRule="auto"/>
        <w:rPr>
          <w:iCs/>
        </w:rPr>
      </w:pPr>
      <w:r w:rsidRPr="00C73E84">
        <w:rPr>
          <w:iCs/>
        </w:rPr>
        <w:t>For UE capability signaling, UE reports one value of the candidate values in OFDM symbols per each SCS</w:t>
      </w:r>
    </w:p>
    <w:p w14:paraId="64E2DFFE" w14:textId="77777777" w:rsidR="000B44F2" w:rsidRPr="00C73E84" w:rsidRDefault="000B44F2" w:rsidP="000B44F2">
      <w:pPr>
        <w:rPr>
          <w:iCs/>
        </w:rPr>
      </w:pPr>
    </w:p>
    <w:p w14:paraId="6EB7F068" w14:textId="77777777" w:rsidR="000B44F2" w:rsidRPr="00C73E84" w:rsidRDefault="000B44F2" w:rsidP="000B44F2">
      <w:pPr>
        <w:rPr>
          <w:iCs/>
        </w:rPr>
      </w:pPr>
      <w:r w:rsidRPr="00ED58D4">
        <w:rPr>
          <w:iCs/>
          <w:highlight w:val="green"/>
        </w:rPr>
        <w:t>Agreement:</w:t>
      </w:r>
    </w:p>
    <w:p w14:paraId="218EBD85" w14:textId="77777777" w:rsidR="000B44F2" w:rsidRPr="00C73E84" w:rsidRDefault="000B44F2" w:rsidP="003F0690">
      <w:pPr>
        <w:numPr>
          <w:ilvl w:val="0"/>
          <w:numId w:val="61"/>
        </w:numPr>
        <w:spacing w:line="240" w:lineRule="auto"/>
        <w:rPr>
          <w:iCs/>
        </w:rPr>
      </w:pPr>
      <w:r w:rsidRPr="00C73E84">
        <w:rPr>
          <w:iCs/>
        </w:rPr>
        <w:t>For additional beam switching time delay d of 120 kHz, support one of the following alternatives</w:t>
      </w:r>
    </w:p>
    <w:p w14:paraId="7C0954FB" w14:textId="77777777" w:rsidR="000B44F2" w:rsidRPr="00C73E84" w:rsidRDefault="000B44F2" w:rsidP="003F0690">
      <w:pPr>
        <w:numPr>
          <w:ilvl w:val="1"/>
          <w:numId w:val="64"/>
        </w:numPr>
        <w:spacing w:line="240" w:lineRule="auto"/>
        <w:rPr>
          <w:iCs/>
        </w:rPr>
      </w:pPr>
      <w:r w:rsidRPr="00C73E84">
        <w:rPr>
          <w:iCs/>
        </w:rPr>
        <w:t>Alt-1: 14 symbols</w:t>
      </w:r>
    </w:p>
    <w:p w14:paraId="0D0E0DD5" w14:textId="77777777" w:rsidR="000B44F2" w:rsidRPr="00C73E84" w:rsidRDefault="000B44F2" w:rsidP="003F0690">
      <w:pPr>
        <w:numPr>
          <w:ilvl w:val="1"/>
          <w:numId w:val="64"/>
        </w:numPr>
        <w:spacing w:line="240" w:lineRule="auto"/>
        <w:rPr>
          <w:iCs/>
        </w:rPr>
      </w:pPr>
      <w:r w:rsidRPr="00C73E84">
        <w:rPr>
          <w:iCs/>
        </w:rPr>
        <w:t>Alt-2: 28 symbols</w:t>
      </w:r>
    </w:p>
    <w:p w14:paraId="6F35668A" w14:textId="77777777" w:rsidR="000B44F2" w:rsidRPr="00C73E84" w:rsidRDefault="000B44F2" w:rsidP="003F0690">
      <w:pPr>
        <w:numPr>
          <w:ilvl w:val="0"/>
          <w:numId w:val="61"/>
        </w:numPr>
        <w:spacing w:line="240" w:lineRule="auto"/>
        <w:rPr>
          <w:iCs/>
        </w:rPr>
      </w:pPr>
      <w:r w:rsidRPr="00C73E84">
        <w:rPr>
          <w:iCs/>
        </w:rPr>
        <w:t>FFS: value for 480 kHz</w:t>
      </w:r>
    </w:p>
    <w:bookmarkEnd w:id="25"/>
    <w:p w14:paraId="385EA12D" w14:textId="77777777" w:rsidR="00436562" w:rsidRDefault="00436562" w:rsidP="00436562"/>
    <w:p w14:paraId="215A03A8" w14:textId="322EC6BA" w:rsidR="00436562" w:rsidRDefault="00436562" w:rsidP="00436562">
      <w:pPr>
        <w:pStyle w:val="Heading4"/>
      </w:pPr>
      <w:r>
        <w:t>106b-e</w:t>
      </w:r>
    </w:p>
    <w:p w14:paraId="2CC6BE82" w14:textId="77777777" w:rsidR="00B7696D" w:rsidRDefault="00B7696D" w:rsidP="00B7696D">
      <w:pPr>
        <w:rPr>
          <w:iCs/>
        </w:rPr>
      </w:pPr>
      <w:r w:rsidRPr="006A3A79">
        <w:rPr>
          <w:iCs/>
          <w:highlight w:val="green"/>
        </w:rPr>
        <w:t>Agreement:</w:t>
      </w:r>
    </w:p>
    <w:p w14:paraId="5F875020" w14:textId="77777777" w:rsidR="00B7696D" w:rsidRPr="00AE7531" w:rsidRDefault="00B7696D" w:rsidP="00B7696D">
      <w:pPr>
        <w:rPr>
          <w:iCs/>
        </w:rPr>
      </w:pPr>
      <w:r w:rsidRPr="00AE7531">
        <w:rPr>
          <w:iCs/>
        </w:rPr>
        <w:t xml:space="preserve">For </w:t>
      </w:r>
      <w:proofErr w:type="spellStart"/>
      <w:r w:rsidRPr="00AE7531">
        <w:rPr>
          <w:iCs/>
        </w:rPr>
        <w:t>maxNumberRxTxBeamSwitchDL</w:t>
      </w:r>
      <w:proofErr w:type="spellEnd"/>
      <w:r w:rsidRPr="00AE7531">
        <w:rPr>
          <w:iCs/>
        </w:rPr>
        <w:t xml:space="preserve">, support </w:t>
      </w:r>
      <w:r>
        <w:rPr>
          <w:iCs/>
        </w:rPr>
        <w:t xml:space="preserve">1, </w:t>
      </w:r>
      <w:r w:rsidRPr="00AE7531">
        <w:rPr>
          <w:iCs/>
        </w:rPr>
        <w:t xml:space="preserve">4 </w:t>
      </w:r>
      <w:r>
        <w:rPr>
          <w:iCs/>
        </w:rPr>
        <w:t xml:space="preserve">and 7 </w:t>
      </w:r>
      <w:r w:rsidRPr="00AE7531">
        <w:rPr>
          <w:iCs/>
        </w:rPr>
        <w:t>as candidate value</w:t>
      </w:r>
      <w:r>
        <w:rPr>
          <w:iCs/>
        </w:rPr>
        <w:t>s</w:t>
      </w:r>
      <w:r w:rsidRPr="00AE7531">
        <w:rPr>
          <w:iCs/>
        </w:rPr>
        <w:t xml:space="preserve"> for 960 kHz in addition to the agreed candidate value 2.</w:t>
      </w:r>
    </w:p>
    <w:p w14:paraId="6519BFBA" w14:textId="77777777" w:rsidR="00B7696D" w:rsidRDefault="00B7696D" w:rsidP="00B7696D">
      <w:pPr>
        <w:numPr>
          <w:ilvl w:val="0"/>
          <w:numId w:val="101"/>
        </w:numPr>
        <w:spacing w:line="240" w:lineRule="auto"/>
        <w:rPr>
          <w:iCs/>
        </w:rPr>
      </w:pPr>
      <w:r w:rsidRPr="00AE7531">
        <w:rPr>
          <w:iCs/>
        </w:rPr>
        <w:t>Note: this is Alt-</w:t>
      </w:r>
      <w:r>
        <w:rPr>
          <w:iCs/>
        </w:rPr>
        <w:t>1</w:t>
      </w:r>
      <w:r w:rsidRPr="00AE7531">
        <w:rPr>
          <w:iCs/>
        </w:rPr>
        <w:t xml:space="preserve"> from the RAN1#106 agreement.</w:t>
      </w:r>
    </w:p>
    <w:p w14:paraId="27DD3630" w14:textId="77777777" w:rsidR="00B7696D" w:rsidRDefault="00B7696D" w:rsidP="00B7696D">
      <w:pPr>
        <w:rPr>
          <w:iCs/>
        </w:rPr>
      </w:pPr>
    </w:p>
    <w:p w14:paraId="6C748D53" w14:textId="77777777" w:rsidR="00B7696D" w:rsidRDefault="00B7696D" w:rsidP="00B7696D">
      <w:pPr>
        <w:rPr>
          <w:iCs/>
        </w:rPr>
      </w:pPr>
    </w:p>
    <w:p w14:paraId="4E5EAAB4" w14:textId="77777777" w:rsidR="00B7696D" w:rsidRDefault="00B7696D" w:rsidP="00B7696D">
      <w:pPr>
        <w:rPr>
          <w:iCs/>
        </w:rPr>
      </w:pPr>
      <w:r w:rsidRPr="00DE3F4A">
        <w:rPr>
          <w:iCs/>
          <w:highlight w:val="green"/>
        </w:rPr>
        <w:t>Agreement:</w:t>
      </w:r>
    </w:p>
    <w:p w14:paraId="20C7977B" w14:textId="77777777" w:rsidR="00B7696D" w:rsidRPr="006A3A79" w:rsidRDefault="00B7696D" w:rsidP="00B7696D">
      <w:pPr>
        <w:rPr>
          <w:iCs/>
        </w:rPr>
      </w:pPr>
      <w:r w:rsidRPr="006A3A79">
        <w:rPr>
          <w:iCs/>
        </w:rPr>
        <w:t xml:space="preserve">For additional beam switching time delay d of 120 kHz, support 28 symbols. </w:t>
      </w:r>
    </w:p>
    <w:p w14:paraId="240B063A" w14:textId="77777777" w:rsidR="00B7696D" w:rsidRDefault="00B7696D" w:rsidP="00B7696D">
      <w:pPr>
        <w:numPr>
          <w:ilvl w:val="0"/>
          <w:numId w:val="102"/>
        </w:numPr>
        <w:spacing w:line="240" w:lineRule="auto"/>
        <w:rPr>
          <w:iCs/>
        </w:rPr>
      </w:pPr>
      <w:r w:rsidRPr="006A3A79">
        <w:rPr>
          <w:iCs/>
        </w:rPr>
        <w:t>Note: this is Alt-2 from the RAN1#106 agreement.</w:t>
      </w:r>
    </w:p>
    <w:p w14:paraId="55FAAFEB" w14:textId="77777777" w:rsidR="00B7696D" w:rsidRDefault="00B7696D" w:rsidP="00B7696D">
      <w:pPr>
        <w:rPr>
          <w:iCs/>
        </w:rPr>
      </w:pPr>
    </w:p>
    <w:p w14:paraId="0D3BA3D7" w14:textId="77777777" w:rsidR="00B7696D" w:rsidRDefault="00B7696D" w:rsidP="00B7696D">
      <w:pPr>
        <w:rPr>
          <w:iCs/>
        </w:rPr>
      </w:pPr>
      <w:r w:rsidRPr="00824360">
        <w:rPr>
          <w:iCs/>
          <w:highlight w:val="green"/>
        </w:rPr>
        <w:lastRenderedPageBreak/>
        <w:t>Agreement:</w:t>
      </w:r>
    </w:p>
    <w:p w14:paraId="44091DF0" w14:textId="77777777" w:rsidR="00B7696D" w:rsidRDefault="00B7696D" w:rsidP="00B7696D">
      <w:pPr>
        <w:rPr>
          <w:rFonts w:cs="Times"/>
          <w:iCs/>
        </w:rPr>
      </w:pPr>
      <w:r w:rsidRPr="002D4269">
        <w:rPr>
          <w:rFonts w:cs="Times"/>
          <w:iCs/>
        </w:rPr>
        <w:t>For additional beam switching time delay d of 480 kHz, introduce UE capability signal</w:t>
      </w:r>
      <w:r>
        <w:rPr>
          <w:rFonts w:cs="Times"/>
          <w:iCs/>
        </w:rPr>
        <w:t>l</w:t>
      </w:r>
      <w:r w:rsidRPr="002D4269">
        <w:rPr>
          <w:rFonts w:cs="Times"/>
          <w:iCs/>
        </w:rPr>
        <w:t>ing which indicates 56 symbols or 112 symbols.</w:t>
      </w:r>
    </w:p>
    <w:p w14:paraId="2CCE47D2" w14:textId="77777777" w:rsidR="00B7696D" w:rsidRDefault="00B7696D" w:rsidP="00B7696D">
      <w:pPr>
        <w:rPr>
          <w:rFonts w:cs="Times"/>
          <w:iCs/>
        </w:rPr>
      </w:pPr>
    </w:p>
    <w:p w14:paraId="00A60FA5" w14:textId="77777777" w:rsidR="00B7696D" w:rsidRPr="009E69BF" w:rsidRDefault="00B7696D" w:rsidP="00B7696D">
      <w:pPr>
        <w:rPr>
          <w:rFonts w:cs="Times"/>
          <w:iCs/>
          <w:u w:val="single"/>
        </w:rPr>
      </w:pPr>
      <w:r w:rsidRPr="009E69BF">
        <w:rPr>
          <w:rFonts w:cs="Times"/>
          <w:iCs/>
          <w:u w:val="single"/>
        </w:rPr>
        <w:t>Conclusion:</w:t>
      </w:r>
    </w:p>
    <w:p w14:paraId="7DB2E3EF" w14:textId="77777777" w:rsidR="00B7696D" w:rsidRPr="00824360" w:rsidRDefault="00B7696D" w:rsidP="00B7696D">
      <w:pPr>
        <w:rPr>
          <w:rFonts w:cs="Times"/>
          <w:iCs/>
        </w:rPr>
      </w:pPr>
      <w:r w:rsidRPr="00824360">
        <w:rPr>
          <w:rFonts w:cs="Times"/>
          <w:iCs/>
        </w:rPr>
        <w:t xml:space="preserve">For candidate values of </w:t>
      </w:r>
      <w:proofErr w:type="spellStart"/>
      <w:r w:rsidRPr="00824360">
        <w:rPr>
          <w:rFonts w:cs="Times"/>
          <w:iCs/>
        </w:rPr>
        <w:t>timeDurationForQCL</w:t>
      </w:r>
      <w:proofErr w:type="spellEnd"/>
      <w:r w:rsidRPr="00824360">
        <w:rPr>
          <w:rFonts w:cs="Times"/>
          <w:iCs/>
        </w:rPr>
        <w:t xml:space="preserve">, </w:t>
      </w:r>
      <w:proofErr w:type="spellStart"/>
      <w:r w:rsidRPr="00824360">
        <w:rPr>
          <w:rFonts w:cs="Times"/>
          <w:iCs/>
        </w:rPr>
        <w:t>beamSwitchTiming</w:t>
      </w:r>
      <w:proofErr w:type="spellEnd"/>
      <w:r w:rsidRPr="00824360">
        <w:rPr>
          <w:rFonts w:cs="Times"/>
          <w:iCs/>
        </w:rPr>
        <w:t xml:space="preserve"> and </w:t>
      </w:r>
      <w:proofErr w:type="spellStart"/>
      <w:r w:rsidRPr="00824360">
        <w:rPr>
          <w:rFonts w:cs="Times"/>
          <w:iCs/>
        </w:rPr>
        <w:t>beamReportTiming</w:t>
      </w:r>
      <w:proofErr w:type="spellEnd"/>
      <w:r w:rsidRPr="00824360">
        <w:rPr>
          <w:rFonts w:cs="Times"/>
          <w:iCs/>
        </w:rPr>
        <w:t xml:space="preserve">, </w:t>
      </w:r>
    </w:p>
    <w:p w14:paraId="52DF5477" w14:textId="77777777" w:rsidR="00B7696D" w:rsidRDefault="00B7696D" w:rsidP="00B7696D">
      <w:pPr>
        <w:numPr>
          <w:ilvl w:val="0"/>
          <w:numId w:val="102"/>
        </w:numPr>
        <w:spacing w:line="240" w:lineRule="auto"/>
        <w:rPr>
          <w:rFonts w:cs="Times"/>
          <w:iCs/>
        </w:rPr>
      </w:pPr>
      <w:r w:rsidRPr="00824360">
        <w:rPr>
          <w:rFonts w:cs="Times"/>
          <w:iCs/>
        </w:rPr>
        <w:t xml:space="preserve">No additional candidate values are supported for 120 kHz, 480 </w:t>
      </w:r>
      <w:proofErr w:type="gramStart"/>
      <w:r w:rsidRPr="00824360">
        <w:rPr>
          <w:rFonts w:cs="Times"/>
          <w:iCs/>
        </w:rPr>
        <w:t>kHz</w:t>
      </w:r>
      <w:proofErr w:type="gramEnd"/>
      <w:r w:rsidRPr="00824360">
        <w:rPr>
          <w:rFonts w:cs="Times"/>
          <w:iCs/>
        </w:rPr>
        <w:t xml:space="preserve"> and 960 kHz </w:t>
      </w:r>
    </w:p>
    <w:p w14:paraId="5CB83C5C" w14:textId="77777777" w:rsidR="00B7696D" w:rsidRPr="00906818" w:rsidRDefault="00B7696D" w:rsidP="00B7696D">
      <w:pPr>
        <w:numPr>
          <w:ilvl w:val="0"/>
          <w:numId w:val="102"/>
        </w:numPr>
        <w:spacing w:line="240" w:lineRule="auto"/>
        <w:rPr>
          <w:rFonts w:cs="Times"/>
          <w:iCs/>
        </w:rPr>
      </w:pPr>
      <w:r w:rsidRPr="00824360">
        <w:rPr>
          <w:rFonts w:cs="Times"/>
          <w:iCs/>
        </w:rPr>
        <w:t>Note: this is Alt-1 from the RAN1#106 agreement.</w:t>
      </w:r>
    </w:p>
    <w:p w14:paraId="22F07B2D" w14:textId="77777777" w:rsidR="00B7696D" w:rsidRDefault="00B7696D" w:rsidP="00B7696D">
      <w:pPr>
        <w:rPr>
          <w:rFonts w:cs="Times"/>
          <w:iCs/>
        </w:rPr>
      </w:pPr>
    </w:p>
    <w:p w14:paraId="7EB23A72" w14:textId="77777777" w:rsidR="00B7696D" w:rsidRDefault="00B7696D" w:rsidP="00B7696D">
      <w:pPr>
        <w:rPr>
          <w:rFonts w:cs="Times"/>
          <w:iCs/>
        </w:rPr>
      </w:pPr>
      <w:r w:rsidRPr="006C3C50">
        <w:rPr>
          <w:rFonts w:cs="Times"/>
          <w:iCs/>
          <w:highlight w:val="green"/>
        </w:rPr>
        <w:t>Agreement:</w:t>
      </w:r>
    </w:p>
    <w:p w14:paraId="16792419" w14:textId="77777777" w:rsidR="00B7696D" w:rsidRPr="006C3C50" w:rsidRDefault="00B7696D" w:rsidP="00B7696D">
      <w:pPr>
        <w:spacing w:line="252" w:lineRule="auto"/>
        <w:rPr>
          <w:rFonts w:ascii="Times New Roman" w:eastAsia="Calibri" w:hAnsi="Times New Roman"/>
          <w:szCs w:val="22"/>
        </w:rPr>
      </w:pPr>
      <w:r>
        <w:rPr>
          <w:rFonts w:ascii="Times New Roman" w:hAnsi="Times New Roman"/>
        </w:rPr>
        <w:t>Like in Rel-15, a minimum guard period Y between two SRS resources of an SRS resource set for antenna switching is supported for 480 kHz and 960 kHz</w:t>
      </w:r>
    </w:p>
    <w:p w14:paraId="406A9026" w14:textId="77777777" w:rsidR="00B7696D" w:rsidRDefault="00B7696D" w:rsidP="00B7696D">
      <w:pPr>
        <w:numPr>
          <w:ilvl w:val="0"/>
          <w:numId w:val="103"/>
        </w:numPr>
        <w:spacing w:line="252" w:lineRule="auto"/>
        <w:rPr>
          <w:rFonts w:ascii="Times New Roman" w:eastAsia="Times New Roman" w:hAnsi="Times New Roman"/>
        </w:rPr>
      </w:pPr>
      <w:r>
        <w:rPr>
          <w:rFonts w:ascii="Times New Roman" w:eastAsia="Times New Roman" w:hAnsi="Times New Roman"/>
        </w:rPr>
        <w:t>FFS: Whether to define different values of Y for 480 kHz and 960 kHz or not</w:t>
      </w:r>
    </w:p>
    <w:p w14:paraId="5328DD11" w14:textId="77777777" w:rsidR="00B7696D" w:rsidRDefault="00B7696D" w:rsidP="00B7696D">
      <w:pPr>
        <w:numPr>
          <w:ilvl w:val="0"/>
          <w:numId w:val="103"/>
        </w:numPr>
        <w:spacing w:line="252" w:lineRule="auto"/>
        <w:rPr>
          <w:rFonts w:ascii="Times New Roman" w:eastAsia="Times New Roman" w:hAnsi="Times New Roman"/>
        </w:rPr>
      </w:pPr>
      <w:r>
        <w:rPr>
          <w:rFonts w:ascii="Times New Roman" w:eastAsia="Times New Roman" w:hAnsi="Times New Roman"/>
        </w:rPr>
        <w:t>FFS: Values of Y dependent on RAN4 feedback on the switching time requirement</w:t>
      </w:r>
    </w:p>
    <w:p w14:paraId="61B5B828" w14:textId="77777777" w:rsidR="00B7696D" w:rsidRPr="006C3C50" w:rsidRDefault="00B7696D" w:rsidP="00B7696D">
      <w:pPr>
        <w:rPr>
          <w:rFonts w:ascii="Calibri" w:eastAsia="Calibri" w:hAnsi="Calibri" w:cs="Calibri"/>
        </w:rPr>
      </w:pPr>
    </w:p>
    <w:p w14:paraId="1366AE5A" w14:textId="77777777" w:rsidR="00B7696D" w:rsidRDefault="00B7696D" w:rsidP="00B7696D">
      <w:pPr>
        <w:rPr>
          <w:rFonts w:cs="Times"/>
          <w:iCs/>
        </w:rPr>
      </w:pPr>
      <w:r w:rsidRPr="006C3C50">
        <w:rPr>
          <w:rFonts w:cs="Times"/>
          <w:iCs/>
          <w:highlight w:val="green"/>
        </w:rPr>
        <w:t>Agreement:</w:t>
      </w:r>
    </w:p>
    <w:p w14:paraId="653B61AC" w14:textId="77777777" w:rsidR="00B7696D" w:rsidRPr="006C3C50" w:rsidRDefault="00B7696D" w:rsidP="00B7696D">
      <w:pPr>
        <w:spacing w:line="252" w:lineRule="auto"/>
        <w:rPr>
          <w:rFonts w:ascii="Times New Roman" w:eastAsia="Calibri" w:hAnsi="Times New Roman" w:hint="eastAsia"/>
          <w:sz w:val="22"/>
          <w:szCs w:val="22"/>
        </w:rPr>
      </w:pPr>
      <w:r>
        <w:rPr>
          <w:rFonts w:ascii="Times New Roman" w:hAnsi="Times New Roman"/>
        </w:rPr>
        <w:t>The working assumption in RAN1#106-e is confirmed with the following update:</w:t>
      </w:r>
    </w:p>
    <w:p w14:paraId="321EFF6B" w14:textId="77777777" w:rsidR="00B7696D" w:rsidRDefault="00B7696D" w:rsidP="00B7696D">
      <w:pPr>
        <w:spacing w:line="252" w:lineRule="auto"/>
        <w:rPr>
          <w:rFonts w:ascii="Times New Roman" w:hAnsi="Times New Roman"/>
        </w:rPr>
      </w:pPr>
      <w:r>
        <w:rPr>
          <w:rFonts w:ascii="Times New Roman" w:hAnsi="Times New Roman"/>
        </w:rPr>
        <w:t>For multi-PDSCH scheduling for multi-TRPs, support a single DCI field ‘Transmission Configuration Indication’ as in Rel-16 TCI state indication mechanism for multi-TRPs</w:t>
      </w:r>
    </w:p>
    <w:p w14:paraId="6A396FFB" w14:textId="77777777" w:rsidR="00B7696D" w:rsidRDefault="00B7696D" w:rsidP="00B7696D">
      <w:pPr>
        <w:numPr>
          <w:ilvl w:val="0"/>
          <w:numId w:val="103"/>
        </w:numPr>
        <w:spacing w:line="252" w:lineRule="auto"/>
        <w:rPr>
          <w:rFonts w:ascii="Times New Roman" w:eastAsia="Times New Roman" w:hAnsi="Times New Roman"/>
        </w:rPr>
      </w:pPr>
      <w:r>
        <w:rPr>
          <w:rFonts w:ascii="Times New Roman" w:eastAsia="Times New Roman" w:hAnsi="Times New Roman"/>
        </w:rPr>
        <w:t>The single DCI field ‘Transmission Configuration Indication’ indicates one or two TCI states associated with a code point for single DCI based multi-TRP mechanism</w:t>
      </w:r>
    </w:p>
    <w:p w14:paraId="3889CE4B" w14:textId="77777777" w:rsidR="00B7696D" w:rsidRDefault="00B7696D" w:rsidP="00B7696D">
      <w:pPr>
        <w:numPr>
          <w:ilvl w:val="1"/>
          <w:numId w:val="103"/>
        </w:numPr>
        <w:spacing w:line="252" w:lineRule="auto"/>
        <w:rPr>
          <w:rFonts w:ascii="Times New Roman" w:eastAsia="Times New Roman" w:hAnsi="Times New Roman"/>
          <w:color w:val="FF0000"/>
        </w:rPr>
      </w:pPr>
      <w:r>
        <w:rPr>
          <w:rFonts w:ascii="Times New Roman" w:eastAsia="Times New Roman" w:hAnsi="Times New Roman"/>
          <w:color w:val="FF0000"/>
        </w:rPr>
        <w:t>When two TCI states are indicated, reuse Rel-16 association rules to apply the two TCI states for each PDSCH scheduled by a multi-PDSCH scheduling DCI</w:t>
      </w:r>
    </w:p>
    <w:p w14:paraId="19BBF27C" w14:textId="77777777" w:rsidR="00B7696D" w:rsidRDefault="00B7696D" w:rsidP="00B7696D">
      <w:pPr>
        <w:numPr>
          <w:ilvl w:val="0"/>
          <w:numId w:val="103"/>
        </w:numPr>
        <w:spacing w:line="252" w:lineRule="auto"/>
        <w:rPr>
          <w:rFonts w:ascii="Times New Roman" w:eastAsia="Times New Roman" w:hAnsi="Times New Roman"/>
        </w:rPr>
      </w:pPr>
      <w:r>
        <w:rPr>
          <w:rFonts w:ascii="Times New Roman" w:eastAsia="Times New Roman" w:hAnsi="Times New Roman"/>
        </w:rPr>
        <w:t>The single DCI field ‘Transmission Configuration Indication’ indicates only one TCI state associated with a code point for multi-DCI based multi-TRP mechanism</w:t>
      </w:r>
    </w:p>
    <w:p w14:paraId="5A522D5A" w14:textId="77777777" w:rsidR="00B7696D" w:rsidRDefault="00B7696D" w:rsidP="00B7696D">
      <w:pPr>
        <w:numPr>
          <w:ilvl w:val="0"/>
          <w:numId w:val="103"/>
        </w:numPr>
        <w:spacing w:line="252" w:lineRule="auto"/>
        <w:rPr>
          <w:rFonts w:ascii="Times New Roman" w:eastAsia="Times New Roman" w:hAnsi="Times New Roman"/>
        </w:rPr>
      </w:pPr>
      <w:r>
        <w:rPr>
          <w:rFonts w:ascii="Times New Roman" w:eastAsia="Times New Roman" w:hAnsi="Times New Roman"/>
        </w:rPr>
        <w:t>Reuse Rel-16 RRC configuration and MAC CE activation/deactivation methods for the one or two TCI states</w:t>
      </w:r>
    </w:p>
    <w:p w14:paraId="1DA2B947" w14:textId="77777777" w:rsidR="00B7696D" w:rsidRDefault="00B7696D" w:rsidP="00B7696D">
      <w:pPr>
        <w:numPr>
          <w:ilvl w:val="0"/>
          <w:numId w:val="103"/>
        </w:numPr>
        <w:spacing w:line="252" w:lineRule="auto"/>
        <w:rPr>
          <w:rFonts w:ascii="Calibri" w:eastAsia="Times New Roman" w:hAnsi="Calibri" w:cs="Calibri"/>
          <w:strike/>
          <w:color w:val="FF0000"/>
        </w:rPr>
      </w:pPr>
      <w:r>
        <w:rPr>
          <w:rFonts w:ascii="Times New Roman" w:eastAsia="Times New Roman" w:hAnsi="Times New Roman"/>
          <w:strike/>
          <w:color w:val="FF0000"/>
        </w:rPr>
        <w:t>FFS: Details of multiple TCI state association with multiple PDSCHs</w:t>
      </w:r>
    </w:p>
    <w:p w14:paraId="06AA9BA2" w14:textId="77777777" w:rsidR="00B7696D" w:rsidRDefault="00B7696D" w:rsidP="00B7696D">
      <w:pPr>
        <w:numPr>
          <w:ilvl w:val="0"/>
          <w:numId w:val="103"/>
        </w:numPr>
        <w:spacing w:line="252" w:lineRule="auto"/>
        <w:rPr>
          <w:rFonts w:eastAsia="Times New Roman"/>
          <w:strike/>
          <w:color w:val="FF0000"/>
        </w:rPr>
      </w:pPr>
      <w:r>
        <w:rPr>
          <w:rFonts w:ascii="Times New Roman" w:eastAsia="Times New Roman" w:hAnsi="Times New Roman"/>
          <w:color w:val="FF0000"/>
        </w:rPr>
        <w:t xml:space="preserve">Within the TDRA table for multi-PDSCH scheduling, the UE does not expect to be configured with the higher layer parameter </w:t>
      </w:r>
      <w:proofErr w:type="spellStart"/>
      <w:r>
        <w:rPr>
          <w:rFonts w:ascii="Times New Roman" w:eastAsia="Times New Roman" w:hAnsi="Times New Roman"/>
          <w:color w:val="FF0000"/>
        </w:rPr>
        <w:t>repetitionNumber</w:t>
      </w:r>
      <w:proofErr w:type="spellEnd"/>
    </w:p>
    <w:p w14:paraId="478AA41D" w14:textId="77777777" w:rsidR="00B7696D" w:rsidRPr="00B7696D" w:rsidRDefault="00B7696D" w:rsidP="00B7696D"/>
    <w:p w14:paraId="154B0260" w14:textId="77777777" w:rsidR="00436562" w:rsidRPr="00720A21" w:rsidRDefault="00436562" w:rsidP="00436562">
      <w:pPr>
        <w:pStyle w:val="Heading4"/>
      </w:pPr>
      <w:r>
        <w:t>107-e</w:t>
      </w:r>
    </w:p>
    <w:p w14:paraId="03F526B7" w14:textId="77777777" w:rsidR="001C2C87" w:rsidRPr="001C2C87" w:rsidRDefault="001C2C87" w:rsidP="001C2C87"/>
    <w:p w14:paraId="2C55BE56" w14:textId="048E1030" w:rsidR="001C2C87" w:rsidRDefault="001C2C87" w:rsidP="001C2C87">
      <w:pPr>
        <w:pStyle w:val="Heading3"/>
      </w:pPr>
      <w:r w:rsidRPr="001C2C87">
        <w:t>8.2.</w:t>
      </w:r>
      <w:r>
        <w:t>5</w:t>
      </w:r>
      <w:r w:rsidRPr="001C2C87">
        <w:tab/>
      </w:r>
      <w:bookmarkStart w:id="26" w:name="_Toc61944577"/>
      <w:bookmarkStart w:id="27" w:name="_Toc63617802"/>
      <w:r>
        <w:t>PDSCH/PUSCH enhancements</w:t>
      </w:r>
      <w:bookmarkEnd w:id="26"/>
      <w:bookmarkEnd w:id="27"/>
    </w:p>
    <w:p w14:paraId="4B2EE015" w14:textId="77777777" w:rsidR="00DB3B77" w:rsidRPr="00720A21" w:rsidRDefault="00DB3B77" w:rsidP="00DB3B77">
      <w:pPr>
        <w:pStyle w:val="Heading4"/>
      </w:pPr>
      <w:r>
        <w:t>104-e</w:t>
      </w:r>
    </w:p>
    <w:p w14:paraId="590FB8BC" w14:textId="77777777" w:rsidR="00DB3B77" w:rsidRPr="00DB3B77" w:rsidRDefault="00DB3B77" w:rsidP="00DB3B77"/>
    <w:p w14:paraId="7FFAEDEF" w14:textId="77777777" w:rsidR="001C2C87" w:rsidRDefault="007E2C1C" w:rsidP="001C2C87">
      <w:pPr>
        <w:ind w:left="1440" w:hanging="1440"/>
        <w:rPr>
          <w:lang w:eastAsia="x-none"/>
        </w:rPr>
      </w:pPr>
      <w:hyperlink r:id="rId61" w:history="1">
        <w:r w:rsidR="001C2C87" w:rsidRPr="00FB4DB2">
          <w:rPr>
            <w:rStyle w:val="Hyperlink"/>
            <w:b/>
            <w:bCs/>
            <w:lang w:eastAsia="x-none"/>
          </w:rPr>
          <w:t>R1-2102090</w:t>
        </w:r>
      </w:hyperlink>
      <w:r w:rsidR="001C2C87">
        <w:rPr>
          <w:lang w:eastAsia="x-none"/>
        </w:rPr>
        <w:tab/>
      </w:r>
      <w:r w:rsidR="001C2C87" w:rsidRPr="00FA1CFC">
        <w:rPr>
          <w:lang w:eastAsia="x-none"/>
        </w:rPr>
        <w:t>[Draft] LS on the maximum/minimum channel bandwidth and channelization for NR operation in 52.6 to 71 GHz</w:t>
      </w:r>
      <w:r w:rsidR="001C2C87">
        <w:rPr>
          <w:lang w:eastAsia="x-none"/>
        </w:rPr>
        <w:t xml:space="preserve"> vivo</w:t>
      </w:r>
    </w:p>
    <w:p w14:paraId="5886E11C" w14:textId="77777777" w:rsidR="001C2C87" w:rsidRPr="00E253EC" w:rsidRDefault="001C2C87" w:rsidP="001C2C87">
      <w:pPr>
        <w:ind w:left="1440" w:hanging="1440"/>
        <w:rPr>
          <w:b/>
          <w:bCs/>
          <w:lang w:eastAsia="x-none"/>
        </w:rPr>
      </w:pPr>
      <w:r w:rsidRPr="00593933">
        <w:rPr>
          <w:highlight w:val="green"/>
          <w:lang w:eastAsia="x-none"/>
        </w:rPr>
        <w:t xml:space="preserve">Final LS endorsed in </w:t>
      </w:r>
      <w:hyperlink r:id="rId62" w:history="1">
        <w:r>
          <w:rPr>
            <w:rStyle w:val="Hyperlink"/>
            <w:highlight w:val="green"/>
            <w:lang w:eastAsia="x-none"/>
          </w:rPr>
          <w:t>R1-2102128</w:t>
        </w:r>
      </w:hyperlink>
    </w:p>
    <w:p w14:paraId="4976CF9B" w14:textId="77777777" w:rsidR="001C2C87" w:rsidRDefault="001C2C87" w:rsidP="001C2C87">
      <w:pPr>
        <w:rPr>
          <w:lang w:eastAsia="x-none"/>
        </w:rPr>
      </w:pPr>
    </w:p>
    <w:p w14:paraId="6E073E61" w14:textId="77777777" w:rsidR="001C2C87" w:rsidRDefault="001C2C87" w:rsidP="001C2C87">
      <w:pPr>
        <w:rPr>
          <w:lang w:eastAsia="x-none"/>
        </w:rPr>
      </w:pPr>
      <w:r w:rsidRPr="000C29D8">
        <w:rPr>
          <w:highlight w:val="green"/>
          <w:lang w:eastAsia="x-none"/>
        </w:rPr>
        <w:t>Agreement:</w:t>
      </w:r>
    </w:p>
    <w:p w14:paraId="26F0FD9C" w14:textId="77777777" w:rsidR="001C2C87" w:rsidRPr="00E253EC" w:rsidRDefault="001C2C87" w:rsidP="001C2C87">
      <w:pPr>
        <w:numPr>
          <w:ilvl w:val="0"/>
          <w:numId w:val="18"/>
        </w:numPr>
        <w:spacing w:line="240" w:lineRule="auto"/>
        <w:rPr>
          <w:lang w:eastAsia="x-none"/>
        </w:rPr>
      </w:pPr>
      <w:r w:rsidRPr="00E253EC">
        <w:rPr>
          <w:lang w:eastAsia="x-none"/>
        </w:rPr>
        <w:t>From RAN1 perspective, for NR operation in 52.6 GHz to 71 GHz,</w:t>
      </w:r>
    </w:p>
    <w:p w14:paraId="063E1295" w14:textId="77777777" w:rsidR="001C2C87" w:rsidRPr="00E253EC" w:rsidRDefault="001C2C87" w:rsidP="001C2C87">
      <w:pPr>
        <w:numPr>
          <w:ilvl w:val="1"/>
          <w:numId w:val="18"/>
        </w:numPr>
        <w:spacing w:line="240" w:lineRule="auto"/>
        <w:rPr>
          <w:lang w:eastAsia="x-none"/>
        </w:rPr>
      </w:pPr>
      <w:r w:rsidRPr="00E253EC">
        <w:rPr>
          <w:lang w:eastAsia="x-none"/>
        </w:rPr>
        <w:t>The maximum channel bandwidth for 120 kHz SCS is 400 MHz</w:t>
      </w:r>
    </w:p>
    <w:p w14:paraId="165B877E" w14:textId="77777777" w:rsidR="001C2C87" w:rsidRPr="00E253EC" w:rsidRDefault="001C2C87" w:rsidP="001C2C87">
      <w:pPr>
        <w:numPr>
          <w:ilvl w:val="1"/>
          <w:numId w:val="18"/>
        </w:numPr>
        <w:spacing w:line="240" w:lineRule="auto"/>
        <w:rPr>
          <w:lang w:eastAsia="x-none"/>
        </w:rPr>
      </w:pPr>
      <w:r w:rsidRPr="00E253EC">
        <w:rPr>
          <w:lang w:eastAsia="x-none"/>
        </w:rPr>
        <w:t>The maximum channel bandwidth for 480 kHz SCS is 1600 MHz</w:t>
      </w:r>
    </w:p>
    <w:p w14:paraId="5069AA70" w14:textId="77777777" w:rsidR="001C2C87" w:rsidRPr="00E253EC" w:rsidRDefault="001C2C87" w:rsidP="001C2C87">
      <w:pPr>
        <w:numPr>
          <w:ilvl w:val="1"/>
          <w:numId w:val="18"/>
        </w:numPr>
        <w:spacing w:line="240" w:lineRule="auto"/>
        <w:rPr>
          <w:lang w:eastAsia="x-none"/>
        </w:rPr>
      </w:pPr>
      <w:r w:rsidRPr="00E253EC">
        <w:rPr>
          <w:lang w:eastAsia="x-none"/>
        </w:rPr>
        <w:t>The maximum channel bandwidth for 960 kHz SCS is one of the following options</w:t>
      </w:r>
    </w:p>
    <w:p w14:paraId="00BC7756" w14:textId="77777777" w:rsidR="001C2C87" w:rsidRPr="00E253EC" w:rsidRDefault="001C2C87" w:rsidP="001C2C87">
      <w:pPr>
        <w:numPr>
          <w:ilvl w:val="2"/>
          <w:numId w:val="18"/>
        </w:numPr>
        <w:spacing w:line="240" w:lineRule="auto"/>
        <w:rPr>
          <w:lang w:eastAsia="x-none"/>
        </w:rPr>
      </w:pPr>
      <w:r w:rsidRPr="00E253EC">
        <w:rPr>
          <w:lang w:eastAsia="x-none"/>
        </w:rPr>
        <w:t>2000 MHz</w:t>
      </w:r>
    </w:p>
    <w:p w14:paraId="593AE041" w14:textId="77777777" w:rsidR="001C2C87" w:rsidRPr="00E253EC" w:rsidRDefault="001C2C87" w:rsidP="001C2C87">
      <w:pPr>
        <w:numPr>
          <w:ilvl w:val="2"/>
          <w:numId w:val="18"/>
        </w:numPr>
        <w:spacing w:line="240" w:lineRule="auto"/>
        <w:rPr>
          <w:lang w:eastAsia="x-none"/>
        </w:rPr>
      </w:pPr>
      <w:r w:rsidRPr="00E253EC">
        <w:rPr>
          <w:lang w:eastAsia="x-none"/>
        </w:rPr>
        <w:t>2160 MHz</w:t>
      </w:r>
    </w:p>
    <w:p w14:paraId="42B9F86D" w14:textId="77777777" w:rsidR="001C2C87" w:rsidRPr="00E253EC" w:rsidRDefault="001C2C87" w:rsidP="001C2C87">
      <w:pPr>
        <w:numPr>
          <w:ilvl w:val="0"/>
          <w:numId w:val="18"/>
        </w:numPr>
        <w:spacing w:line="240" w:lineRule="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737C5898" w14:textId="77777777" w:rsidR="001C2C87" w:rsidRDefault="001C2C87" w:rsidP="001C2C87">
      <w:pPr>
        <w:rPr>
          <w:lang w:eastAsia="x-none"/>
        </w:rPr>
      </w:pPr>
    </w:p>
    <w:p w14:paraId="045FA7BF" w14:textId="77777777" w:rsidR="001C2C87" w:rsidRDefault="001C2C87" w:rsidP="001C2C87">
      <w:pPr>
        <w:rPr>
          <w:lang w:eastAsia="x-none"/>
        </w:rPr>
      </w:pPr>
      <w:r w:rsidRPr="002C4A74">
        <w:rPr>
          <w:highlight w:val="green"/>
          <w:lang w:eastAsia="x-none"/>
        </w:rPr>
        <w:t>Agreement:</w:t>
      </w:r>
    </w:p>
    <w:p w14:paraId="64B30CD9" w14:textId="77777777" w:rsidR="001C2C87" w:rsidRPr="00107FAE" w:rsidRDefault="001C2C87" w:rsidP="001C2C87">
      <w:pPr>
        <w:numPr>
          <w:ilvl w:val="0"/>
          <w:numId w:val="19"/>
        </w:numPr>
        <w:spacing w:line="240" w:lineRule="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4400BF18" w14:textId="77777777" w:rsidR="001C2C87" w:rsidRPr="00107FAE" w:rsidRDefault="001C2C87" w:rsidP="001C2C87">
      <w:pPr>
        <w:numPr>
          <w:ilvl w:val="1"/>
          <w:numId w:val="19"/>
        </w:numPr>
        <w:spacing w:line="240" w:lineRule="auto"/>
        <w:rPr>
          <w:lang w:eastAsia="x-none"/>
        </w:rPr>
      </w:pPr>
      <w:r w:rsidRPr="00107FAE">
        <w:rPr>
          <w:lang w:eastAsia="x-none"/>
        </w:rPr>
        <w:t>for 120 kHz SCS</w:t>
      </w:r>
    </w:p>
    <w:p w14:paraId="6BAFC286" w14:textId="77777777" w:rsidR="001C2C87" w:rsidRPr="00107FAE" w:rsidRDefault="001C2C87" w:rsidP="001C2C87">
      <w:pPr>
        <w:numPr>
          <w:ilvl w:val="2"/>
          <w:numId w:val="19"/>
        </w:numPr>
        <w:spacing w:line="240" w:lineRule="auto"/>
        <w:rPr>
          <w:lang w:eastAsia="x-none"/>
        </w:rPr>
      </w:pPr>
      <w:r w:rsidRPr="00107FAE">
        <w:rPr>
          <w:lang w:eastAsia="x-none"/>
        </w:rPr>
        <w:t>Option 1-1: 100 MHz</w:t>
      </w:r>
    </w:p>
    <w:p w14:paraId="50C68178" w14:textId="77777777" w:rsidR="001C2C87" w:rsidRPr="00107FAE" w:rsidRDefault="001C2C87" w:rsidP="001C2C87">
      <w:pPr>
        <w:numPr>
          <w:ilvl w:val="2"/>
          <w:numId w:val="19"/>
        </w:numPr>
        <w:spacing w:line="240" w:lineRule="auto"/>
        <w:rPr>
          <w:lang w:eastAsia="x-none"/>
        </w:rPr>
      </w:pPr>
      <w:r w:rsidRPr="00107FAE">
        <w:rPr>
          <w:lang w:eastAsia="x-none"/>
        </w:rPr>
        <w:t>Option 1-2: 200 MHz</w:t>
      </w:r>
    </w:p>
    <w:p w14:paraId="6A61BCEC" w14:textId="77777777" w:rsidR="001C2C87" w:rsidRPr="00107FAE" w:rsidRDefault="001C2C87" w:rsidP="001C2C87">
      <w:pPr>
        <w:numPr>
          <w:ilvl w:val="2"/>
          <w:numId w:val="19"/>
        </w:numPr>
        <w:spacing w:line="240" w:lineRule="auto"/>
        <w:rPr>
          <w:lang w:eastAsia="x-none"/>
        </w:rPr>
      </w:pPr>
      <w:r w:rsidRPr="00107FAE">
        <w:rPr>
          <w:lang w:eastAsia="x-none"/>
        </w:rPr>
        <w:t>Option 1-3: 400 MHz</w:t>
      </w:r>
    </w:p>
    <w:p w14:paraId="42998BE4" w14:textId="77777777" w:rsidR="001C2C87" w:rsidRPr="00107FAE" w:rsidRDefault="001C2C87" w:rsidP="001C2C87">
      <w:pPr>
        <w:numPr>
          <w:ilvl w:val="1"/>
          <w:numId w:val="19"/>
        </w:numPr>
        <w:spacing w:line="240" w:lineRule="auto"/>
        <w:rPr>
          <w:lang w:eastAsia="x-none"/>
        </w:rPr>
      </w:pPr>
      <w:r w:rsidRPr="00107FAE">
        <w:rPr>
          <w:lang w:eastAsia="x-none"/>
        </w:rPr>
        <w:t>for 480 kHz SCS</w:t>
      </w:r>
    </w:p>
    <w:p w14:paraId="179881B9" w14:textId="77777777" w:rsidR="001C2C87" w:rsidRPr="00107FAE" w:rsidRDefault="001C2C87" w:rsidP="001C2C87">
      <w:pPr>
        <w:numPr>
          <w:ilvl w:val="2"/>
          <w:numId w:val="19"/>
        </w:numPr>
        <w:spacing w:line="240" w:lineRule="auto"/>
        <w:rPr>
          <w:lang w:eastAsia="x-none"/>
        </w:rPr>
      </w:pPr>
      <w:r w:rsidRPr="00107FAE">
        <w:rPr>
          <w:lang w:eastAsia="x-none"/>
        </w:rPr>
        <w:t>Option 2-1: 200 MHz</w:t>
      </w:r>
    </w:p>
    <w:p w14:paraId="50B54C28" w14:textId="77777777" w:rsidR="001C2C87" w:rsidRPr="00107FAE" w:rsidRDefault="001C2C87" w:rsidP="001C2C87">
      <w:pPr>
        <w:numPr>
          <w:ilvl w:val="2"/>
          <w:numId w:val="19"/>
        </w:numPr>
        <w:spacing w:line="240" w:lineRule="auto"/>
        <w:rPr>
          <w:lang w:eastAsia="x-none"/>
        </w:rPr>
      </w:pPr>
      <w:r w:rsidRPr="00107FAE">
        <w:rPr>
          <w:lang w:eastAsia="x-none"/>
        </w:rPr>
        <w:t>Option 2-2: 400 MHz</w:t>
      </w:r>
    </w:p>
    <w:p w14:paraId="56376BFA" w14:textId="77777777" w:rsidR="001C2C87" w:rsidRPr="00107FAE" w:rsidRDefault="001C2C87" w:rsidP="001C2C87">
      <w:pPr>
        <w:numPr>
          <w:ilvl w:val="1"/>
          <w:numId w:val="19"/>
        </w:numPr>
        <w:spacing w:line="240" w:lineRule="auto"/>
        <w:rPr>
          <w:lang w:eastAsia="x-none"/>
        </w:rPr>
      </w:pPr>
      <w:r w:rsidRPr="00107FAE">
        <w:rPr>
          <w:lang w:eastAsia="x-none"/>
        </w:rPr>
        <w:t>for 960 kHz SCS</w:t>
      </w:r>
    </w:p>
    <w:p w14:paraId="273640AB" w14:textId="77777777" w:rsidR="001C2C87" w:rsidRPr="00107FAE" w:rsidRDefault="001C2C87" w:rsidP="001C2C87">
      <w:pPr>
        <w:numPr>
          <w:ilvl w:val="2"/>
          <w:numId w:val="19"/>
        </w:numPr>
        <w:spacing w:line="240" w:lineRule="auto"/>
        <w:rPr>
          <w:lang w:eastAsia="x-none"/>
        </w:rPr>
      </w:pPr>
      <w:r w:rsidRPr="00107FAE">
        <w:rPr>
          <w:lang w:eastAsia="x-none"/>
        </w:rPr>
        <w:t>Option 3-1: 400 MHz</w:t>
      </w:r>
    </w:p>
    <w:p w14:paraId="675BBAB5" w14:textId="77777777" w:rsidR="001C2C87" w:rsidRPr="00107FAE" w:rsidRDefault="001C2C87" w:rsidP="001C2C87">
      <w:pPr>
        <w:numPr>
          <w:ilvl w:val="2"/>
          <w:numId w:val="19"/>
        </w:numPr>
        <w:spacing w:line="240" w:lineRule="auto"/>
        <w:rPr>
          <w:lang w:eastAsia="x-none"/>
        </w:rPr>
      </w:pPr>
      <w:r w:rsidRPr="00107FAE">
        <w:rPr>
          <w:lang w:eastAsia="x-none"/>
        </w:rPr>
        <w:t>Option 3-2: 800 MHz</w:t>
      </w:r>
    </w:p>
    <w:p w14:paraId="4516A2BF" w14:textId="77777777" w:rsidR="001C2C87" w:rsidRPr="00107FAE" w:rsidRDefault="001C2C87" w:rsidP="001C2C87">
      <w:pPr>
        <w:numPr>
          <w:ilvl w:val="2"/>
          <w:numId w:val="19"/>
        </w:numPr>
        <w:spacing w:line="240" w:lineRule="auto"/>
        <w:rPr>
          <w:lang w:eastAsia="x-none"/>
        </w:rPr>
      </w:pPr>
      <w:r w:rsidRPr="00107FAE">
        <w:rPr>
          <w:lang w:eastAsia="x-none"/>
        </w:rPr>
        <w:t>Option 3-3: same value as the maximum channel bandwidth for 960 kHz SCS</w:t>
      </w:r>
    </w:p>
    <w:p w14:paraId="106E4FEF" w14:textId="77777777" w:rsidR="001C2C87" w:rsidRPr="00107FAE" w:rsidRDefault="001C2C87" w:rsidP="001C2C87">
      <w:pPr>
        <w:numPr>
          <w:ilvl w:val="0"/>
          <w:numId w:val="19"/>
        </w:numPr>
        <w:spacing w:line="240" w:lineRule="auto"/>
        <w:rPr>
          <w:lang w:eastAsia="x-none"/>
        </w:rPr>
      </w:pPr>
      <w:r w:rsidRPr="00107FAE">
        <w:rPr>
          <w:lang w:eastAsia="x-none"/>
        </w:rPr>
        <w:t>Further study in RAN1 the above options’ implications on RAN1 design and specification</w:t>
      </w:r>
    </w:p>
    <w:p w14:paraId="72FD2F6E" w14:textId="77777777" w:rsidR="001C2C87" w:rsidRPr="00107FAE" w:rsidRDefault="001C2C87" w:rsidP="001C2C87">
      <w:pPr>
        <w:numPr>
          <w:ilvl w:val="0"/>
          <w:numId w:val="19"/>
        </w:numPr>
        <w:spacing w:line="240" w:lineRule="auto"/>
        <w:rPr>
          <w:lang w:eastAsia="x-none"/>
        </w:rPr>
      </w:pPr>
      <w:r w:rsidRPr="00107FAE">
        <w:rPr>
          <w:lang w:eastAsia="x-none"/>
        </w:rPr>
        <w:t>Send LS to RAN4 to inform about RAN1’s identified options of minimum channel bandwidth and ask RAN4 to decide and feedback the minimum channel bandwidth</w:t>
      </w:r>
    </w:p>
    <w:p w14:paraId="76118439" w14:textId="77777777" w:rsidR="001C2C87" w:rsidRDefault="001C2C87" w:rsidP="001C2C87">
      <w:pPr>
        <w:rPr>
          <w:lang w:eastAsia="x-none"/>
        </w:rPr>
      </w:pPr>
    </w:p>
    <w:p w14:paraId="190A62E4" w14:textId="77777777" w:rsidR="001C2C87" w:rsidRDefault="001C2C87" w:rsidP="001C2C87">
      <w:pPr>
        <w:rPr>
          <w:lang w:eastAsia="x-none"/>
        </w:rPr>
      </w:pPr>
      <w:r w:rsidRPr="009320DF">
        <w:rPr>
          <w:highlight w:val="green"/>
          <w:lang w:eastAsia="x-none"/>
        </w:rPr>
        <w:t>Agreement:</w:t>
      </w:r>
    </w:p>
    <w:p w14:paraId="3E8072C2" w14:textId="77777777" w:rsidR="001C2C87" w:rsidRPr="002C4A74" w:rsidRDefault="001C2C87" w:rsidP="001C2C87">
      <w:pPr>
        <w:numPr>
          <w:ilvl w:val="0"/>
          <w:numId w:val="19"/>
        </w:numPr>
        <w:spacing w:line="240" w:lineRule="auto"/>
        <w:rPr>
          <w:lang w:eastAsia="x-none"/>
        </w:rPr>
      </w:pPr>
      <w:r w:rsidRPr="002C4A74">
        <w:rPr>
          <w:lang w:eastAsia="x-none"/>
        </w:rPr>
        <w:lastRenderedPageBreak/>
        <w:t xml:space="preserve">RAN1 use the absolute time duration for 120 kHz SCS as the upper bound for the discussion of UE processing timelines </w:t>
      </w:r>
      <w:r>
        <w:rPr>
          <w:lang w:eastAsia="x-none"/>
        </w:rPr>
        <w:t xml:space="preserve">(not related to PDCCH monitoring) </w:t>
      </w:r>
      <w:r w:rsidRPr="002C4A74">
        <w:rPr>
          <w:lang w:eastAsia="x-none"/>
        </w:rPr>
        <w:t>for 480 kHz and 960 kHz SCS for NR operation in 52.6 to 71 GHz</w:t>
      </w:r>
    </w:p>
    <w:p w14:paraId="60BF6394" w14:textId="77777777" w:rsidR="001C2C87" w:rsidRPr="002C4A74" w:rsidRDefault="001C2C87" w:rsidP="001C2C87">
      <w:pPr>
        <w:numPr>
          <w:ilvl w:val="1"/>
          <w:numId w:val="19"/>
        </w:numPr>
        <w:spacing w:line="240" w:lineRule="auto"/>
        <w:rPr>
          <w:lang w:eastAsia="x-none"/>
        </w:rPr>
      </w:pPr>
      <w:r w:rsidRPr="002C4A74">
        <w:rPr>
          <w:lang w:eastAsia="x-none"/>
        </w:rPr>
        <w:t>RAN1 strives to reduce the absolute time durations from the upper bound if feasible</w:t>
      </w:r>
    </w:p>
    <w:p w14:paraId="295BFC35" w14:textId="77777777" w:rsidR="001C2C87" w:rsidRPr="002C4A74" w:rsidRDefault="001C2C87" w:rsidP="001C2C87">
      <w:pPr>
        <w:numPr>
          <w:ilvl w:val="0"/>
          <w:numId w:val="19"/>
        </w:numPr>
        <w:spacing w:line="240" w:lineRule="auto"/>
        <w:rPr>
          <w:lang w:eastAsia="x-none"/>
        </w:rPr>
      </w:pPr>
      <w:r w:rsidRPr="002C4A74">
        <w:rPr>
          <w:lang w:eastAsia="x-none"/>
        </w:rPr>
        <w:t>FFS</w:t>
      </w:r>
      <w:r>
        <w:rPr>
          <w:lang w:eastAsia="x-none"/>
        </w:rPr>
        <w:t>:</w:t>
      </w:r>
      <w:r w:rsidRPr="002C4A74">
        <w:rPr>
          <w:lang w:eastAsia="x-none"/>
        </w:rPr>
        <w:t xml:space="preserve"> </w:t>
      </w:r>
      <w:r>
        <w:rPr>
          <w:lang w:eastAsia="x-none"/>
        </w:rPr>
        <w:t>H</w:t>
      </w:r>
      <w:r w:rsidRPr="002C4A74">
        <w:rPr>
          <w:lang w:eastAsia="x-none"/>
        </w:rPr>
        <w:t>ow to derive timeline values</w:t>
      </w:r>
    </w:p>
    <w:p w14:paraId="48E7561E" w14:textId="77777777" w:rsidR="001C2C87" w:rsidRPr="002C4A74" w:rsidRDefault="001C2C87" w:rsidP="001C2C87">
      <w:pPr>
        <w:numPr>
          <w:ilvl w:val="1"/>
          <w:numId w:val="19"/>
        </w:numPr>
        <w:spacing w:line="240" w:lineRule="auto"/>
        <w:rPr>
          <w:lang w:eastAsia="x-none"/>
        </w:rPr>
      </w:pPr>
      <w:r w:rsidRPr="002C4A74">
        <w:rPr>
          <w:lang w:eastAsia="x-none"/>
        </w:rPr>
        <w:t>Case by case study</w:t>
      </w:r>
    </w:p>
    <w:p w14:paraId="6DDFA712" w14:textId="77777777" w:rsidR="001C2C87" w:rsidRPr="002C4A74" w:rsidRDefault="001C2C87" w:rsidP="001C2C87">
      <w:pPr>
        <w:numPr>
          <w:ilvl w:val="1"/>
          <w:numId w:val="19"/>
        </w:numPr>
        <w:spacing w:line="240" w:lineRule="auto"/>
        <w:rPr>
          <w:lang w:eastAsia="x-none"/>
        </w:rPr>
      </w:pPr>
      <w:r w:rsidRPr="002C4A74">
        <w:rPr>
          <w:lang w:eastAsia="x-none"/>
        </w:rPr>
        <w:t>FFS: model</w:t>
      </w:r>
      <w:r>
        <w:rPr>
          <w:lang w:eastAsia="x-none"/>
        </w:rPr>
        <w:t>-</w:t>
      </w:r>
      <w:r w:rsidRPr="002C4A74">
        <w:rPr>
          <w:lang w:eastAsia="x-none"/>
        </w:rPr>
        <w:t>based approach for selected timelines, e.g. exponential models, projection based on log-linear regression, etc.</w:t>
      </w:r>
    </w:p>
    <w:p w14:paraId="38194624" w14:textId="77777777" w:rsidR="001C2C87" w:rsidRDefault="001C2C87" w:rsidP="001C2C87">
      <w:pPr>
        <w:rPr>
          <w:lang w:eastAsia="x-none"/>
        </w:rPr>
      </w:pPr>
    </w:p>
    <w:p w14:paraId="3CA49C6F" w14:textId="77777777" w:rsidR="001C2C87" w:rsidRDefault="001C2C87" w:rsidP="001C2C87">
      <w:pPr>
        <w:rPr>
          <w:lang w:eastAsia="x-none"/>
        </w:rPr>
      </w:pPr>
      <w:r w:rsidRPr="003556AB">
        <w:rPr>
          <w:highlight w:val="green"/>
          <w:lang w:eastAsia="x-none"/>
        </w:rPr>
        <w:t>Agreement:</w:t>
      </w:r>
    </w:p>
    <w:p w14:paraId="1212217F" w14:textId="77777777" w:rsidR="001C2C87" w:rsidRDefault="001C2C87" w:rsidP="001C2C87">
      <w:pPr>
        <w:rPr>
          <w:lang w:eastAsia="x-none"/>
        </w:rPr>
      </w:pPr>
      <w:r>
        <w:rPr>
          <w:lang w:eastAsia="x-none"/>
        </w:rPr>
        <w:t xml:space="preserve">Proposal 5-1a in </w:t>
      </w:r>
      <w:hyperlink r:id="rId63" w:history="1">
        <w:r>
          <w:rPr>
            <w:rStyle w:val="Hyperlink"/>
            <w:lang w:eastAsia="x-none"/>
          </w:rPr>
          <w:t>R1-2102072</w:t>
        </w:r>
      </w:hyperlink>
      <w:r>
        <w:rPr>
          <w:lang w:eastAsia="x-none"/>
        </w:rPr>
        <w:t xml:space="preserve"> is agreed with the following modification:</w:t>
      </w:r>
    </w:p>
    <w:p w14:paraId="5C9BD070" w14:textId="77777777" w:rsidR="001C2C87" w:rsidRPr="0004781C" w:rsidRDefault="001C2C87" w:rsidP="001C2C87">
      <w:pPr>
        <w:numPr>
          <w:ilvl w:val="0"/>
          <w:numId w:val="16"/>
        </w:numPr>
        <w:spacing w:line="240" w:lineRule="auto"/>
        <w:rPr>
          <w:lang w:eastAsia="x-none"/>
        </w:rPr>
      </w:pPr>
      <w:r>
        <w:rPr>
          <w:lang w:eastAsia="x-none"/>
        </w:rPr>
        <w:t>In the row for PTRS configuration, change the text to “</w:t>
      </w:r>
      <w:r>
        <w:t xml:space="preserve">Companies are asked to report details of PN compensation method(s) with corresponding receiver complexity and </w:t>
      </w:r>
      <w:r w:rsidRPr="0004781C">
        <w:t xml:space="preserve">details of PTRS enhancement (including any modifications to sequences) for CP-OFDM if evaluated. For example, for </w:t>
      </w:r>
      <w:proofErr w:type="gramStart"/>
      <w:r w:rsidRPr="0004781C">
        <w:t>block-based</w:t>
      </w:r>
      <w:proofErr w:type="gramEnd"/>
      <w:r w:rsidRPr="0004781C">
        <w:t xml:space="preserve"> PTRS enhancement, the number of PTRS blocks per OFDM symbol, the number of PTRS REs per block, and the placement of PTRS blocks in each OFDM symbol are required to be provided if evaluated”</w:t>
      </w:r>
    </w:p>
    <w:p w14:paraId="60984794" w14:textId="77777777" w:rsidR="001C2C87" w:rsidRDefault="001C2C87" w:rsidP="001C2C87">
      <w:pPr>
        <w:rPr>
          <w:lang w:eastAsia="x-none"/>
        </w:rPr>
      </w:pPr>
    </w:p>
    <w:p w14:paraId="4CFEF260" w14:textId="77777777" w:rsidR="001C2C87" w:rsidRDefault="001C2C87" w:rsidP="001C2C87">
      <w:pPr>
        <w:rPr>
          <w:rFonts w:ascii="Times New Roman" w:hAnsi="Times New Roman"/>
        </w:rPr>
      </w:pPr>
      <w:r w:rsidRPr="00FF6881">
        <w:rPr>
          <w:rFonts w:ascii="Times New Roman" w:hAnsi="Times New Roman"/>
          <w:highlight w:val="green"/>
        </w:rPr>
        <w:t>Agreement:</w:t>
      </w:r>
    </w:p>
    <w:p w14:paraId="6BA51F25" w14:textId="77777777" w:rsidR="001C2C87" w:rsidRDefault="001C2C87" w:rsidP="001C2C87">
      <w:pPr>
        <w:rPr>
          <w:rFonts w:ascii="Times New Roman" w:hAnsi="Times New Roman"/>
        </w:rPr>
      </w:pPr>
      <w:r>
        <w:rPr>
          <w:rFonts w:ascii="Times New Roman" w:hAnsi="Times New Roman"/>
        </w:rPr>
        <w:t xml:space="preserve">Further study at least the following aspects of timelines to support both single PDSCH/PUSCH and multi-PDSCH/PUSCH scheduling for NR operation in 52.6 GHz to 71 GHz. </w:t>
      </w:r>
    </w:p>
    <w:p w14:paraId="38A8B937"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Time unit and applicability to selected timelines</w:t>
      </w:r>
    </w:p>
    <w:p w14:paraId="3BD646AD"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Value and/or range of value</w:t>
      </w:r>
    </w:p>
    <w:p w14:paraId="26623091"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Potential impact on UE capability</w:t>
      </w:r>
    </w:p>
    <w:p w14:paraId="1FEDFCB9" w14:textId="77777777" w:rsidR="001C2C87" w:rsidRDefault="001C2C87" w:rsidP="001C2C87">
      <w:pPr>
        <w:rPr>
          <w:rFonts w:ascii="Times New Roman" w:hAnsi="Times New Roman"/>
        </w:rPr>
      </w:pPr>
    </w:p>
    <w:p w14:paraId="08051B14" w14:textId="77777777" w:rsidR="001C2C87" w:rsidRDefault="001C2C87" w:rsidP="001C2C87">
      <w:pPr>
        <w:rPr>
          <w:rFonts w:ascii="Times New Roman" w:hAnsi="Times New Roman"/>
        </w:rPr>
      </w:pPr>
      <w:r w:rsidRPr="00FF6881">
        <w:rPr>
          <w:rFonts w:ascii="Times New Roman" w:hAnsi="Times New Roman"/>
          <w:highlight w:val="green"/>
        </w:rPr>
        <w:t>Agreement:</w:t>
      </w:r>
    </w:p>
    <w:p w14:paraId="46EC87E3" w14:textId="77777777" w:rsidR="001C2C87" w:rsidRDefault="001C2C87" w:rsidP="001C2C87">
      <w:pPr>
        <w:pStyle w:val="ListParagraph"/>
        <w:numPr>
          <w:ilvl w:val="0"/>
          <w:numId w:val="21"/>
        </w:numPr>
        <w:spacing w:line="252" w:lineRule="auto"/>
        <w:contextualSpacing w:val="0"/>
        <w:rPr>
          <w:rFonts w:ascii="Times New Roman" w:hAnsi="Times New Roman"/>
        </w:rPr>
      </w:pPr>
      <w:r>
        <w:rPr>
          <w:rFonts w:ascii="Times New Roman" w:hAnsi="Times New Roman"/>
        </w:rPr>
        <w:t>The following UE processing timelines are prioritized for discussion</w:t>
      </w:r>
    </w:p>
    <w:p w14:paraId="7B25DD16" w14:textId="77777777" w:rsidR="001C2C87" w:rsidRDefault="001C2C87" w:rsidP="001C2C87">
      <w:pPr>
        <w:pStyle w:val="ListParagraph"/>
        <w:numPr>
          <w:ilvl w:val="1"/>
          <w:numId w:val="22"/>
        </w:numPr>
        <w:spacing w:line="252" w:lineRule="auto"/>
        <w:contextualSpacing w:val="0"/>
        <w:rPr>
          <w:rFonts w:ascii="Times New Roman" w:hAnsi="Times New Roman"/>
        </w:rPr>
      </w:pPr>
      <w:r>
        <w:rPr>
          <w:rFonts w:ascii="Times New Roman" w:hAnsi="Times New Roman"/>
        </w:rPr>
        <w:t>PDSCH processing time (N1), PUSCH preparation time (N2), HARQ-ACK multiplexing timeline (N3)</w:t>
      </w:r>
    </w:p>
    <w:p w14:paraId="769F9C16" w14:textId="77777777" w:rsidR="001C2C87" w:rsidRDefault="001C2C87" w:rsidP="001C2C87">
      <w:pPr>
        <w:pStyle w:val="ListParagraph"/>
        <w:numPr>
          <w:ilvl w:val="1"/>
          <w:numId w:val="22"/>
        </w:numPr>
        <w:spacing w:line="252" w:lineRule="auto"/>
        <w:contextualSpacing w:val="0"/>
        <w:rPr>
          <w:rFonts w:ascii="Times New Roman" w:hAnsi="Times New Roman"/>
        </w:rPr>
      </w:pPr>
      <w:r>
        <w:rPr>
          <w:rFonts w:ascii="Times New Roman" w:hAnsi="Times New Roman"/>
        </w:rPr>
        <w:t>configuration(s)/default values of k0 (PDSCH), k1 (HARQ), k2 (PUSCH)</w:t>
      </w:r>
    </w:p>
    <w:p w14:paraId="6433E503" w14:textId="77777777" w:rsidR="001C2C87" w:rsidRDefault="001C2C87" w:rsidP="001C2C87">
      <w:pPr>
        <w:pStyle w:val="ListParagraph"/>
        <w:numPr>
          <w:ilvl w:val="1"/>
          <w:numId w:val="22"/>
        </w:numPr>
        <w:spacing w:line="252" w:lineRule="auto"/>
        <w:contextualSpacing w:val="0"/>
        <w:rPr>
          <w:rFonts w:ascii="Times New Roman" w:hAnsi="Times New Roman"/>
        </w:rPr>
      </w:pPr>
      <w:r>
        <w:rPr>
          <w:rFonts w:ascii="Times New Roman" w:hAnsi="Times New Roman"/>
        </w:rPr>
        <w:t>CSI processing time, Z1, Z2, and Z3, and CSI processing units</w:t>
      </w:r>
    </w:p>
    <w:p w14:paraId="35E58905" w14:textId="77777777" w:rsidR="001C2C87" w:rsidRDefault="001C2C87" w:rsidP="001C2C87">
      <w:pPr>
        <w:pStyle w:val="ListParagraph"/>
        <w:numPr>
          <w:ilvl w:val="1"/>
          <w:numId w:val="22"/>
        </w:numPr>
        <w:spacing w:line="252" w:lineRule="auto"/>
        <w:contextualSpacing w:val="0"/>
        <w:rPr>
          <w:rFonts w:ascii="Times New Roman" w:hAnsi="Times New Roman"/>
        </w:rPr>
      </w:pPr>
      <w:r>
        <w:rPr>
          <w:rFonts w:ascii="Times New Roman" w:hAnsi="Times New Roman"/>
        </w:rPr>
        <w:t>Note: the order of the above sub-bullets represents the priority for discussion in descending order</w:t>
      </w:r>
    </w:p>
    <w:p w14:paraId="41C651FE" w14:textId="77777777" w:rsidR="001C2C87" w:rsidRDefault="001C2C87" w:rsidP="001C2C87">
      <w:pPr>
        <w:pStyle w:val="ListParagraph"/>
        <w:numPr>
          <w:ilvl w:val="0"/>
          <w:numId w:val="22"/>
        </w:numPr>
        <w:spacing w:line="252" w:lineRule="auto"/>
        <w:contextualSpacing w:val="0"/>
        <w:rPr>
          <w:rFonts w:ascii="Times New Roman" w:hAnsi="Times New Roman"/>
        </w:rPr>
      </w:pPr>
      <w:r>
        <w:rPr>
          <w:rFonts w:ascii="Times New Roman" w:hAnsi="Times New Roman"/>
        </w:rPr>
        <w:t>Companies are encouraged to provide preferred values/ranges of timelines for discussion</w:t>
      </w:r>
    </w:p>
    <w:p w14:paraId="70445A8E" w14:textId="77777777" w:rsidR="001C2C87" w:rsidRDefault="001C2C87" w:rsidP="001C2C87">
      <w:pPr>
        <w:rPr>
          <w:rFonts w:ascii="Times New Roman" w:hAnsi="Times New Roman"/>
        </w:rPr>
      </w:pPr>
    </w:p>
    <w:p w14:paraId="0952FF43" w14:textId="77777777" w:rsidR="001C2C87" w:rsidRDefault="001C2C87" w:rsidP="001C2C87">
      <w:pPr>
        <w:rPr>
          <w:rFonts w:ascii="Times New Roman" w:hAnsi="Times New Roman"/>
        </w:rPr>
      </w:pPr>
      <w:r w:rsidRPr="00FF6881">
        <w:rPr>
          <w:rFonts w:ascii="Times New Roman" w:hAnsi="Times New Roman"/>
          <w:highlight w:val="green"/>
        </w:rPr>
        <w:t>Agreement:</w:t>
      </w:r>
      <w:r>
        <w:rPr>
          <w:rFonts w:ascii="Times New Roman" w:hAnsi="Times New Roman"/>
        </w:rPr>
        <w:t xml:space="preserve"> </w:t>
      </w:r>
    </w:p>
    <w:p w14:paraId="5017629D" w14:textId="77777777" w:rsidR="001C2C87" w:rsidRDefault="001C2C87" w:rsidP="001C2C87">
      <w:pPr>
        <w:rPr>
          <w:rFonts w:ascii="Times New Roman" w:hAnsi="Times New Roman"/>
        </w:rPr>
      </w:pPr>
      <w:r>
        <w:rPr>
          <w:rFonts w:ascii="Times New Roman" w:hAnsi="Times New Roman"/>
        </w:rPr>
        <w:t>FFS: The need for enhancements and standardization, of the following additional processing timelines:</w:t>
      </w:r>
    </w:p>
    <w:p w14:paraId="2C2F007F" w14:textId="77777777" w:rsidR="001C2C87" w:rsidRDefault="001C2C87" w:rsidP="001C2C87">
      <w:pPr>
        <w:pStyle w:val="ListParagraph"/>
        <w:numPr>
          <w:ilvl w:val="0"/>
          <w:numId w:val="23"/>
        </w:numPr>
        <w:spacing w:line="252" w:lineRule="auto"/>
        <w:contextualSpacing w:val="0"/>
        <w:rPr>
          <w:rFonts w:ascii="Times New Roman" w:hAnsi="Times New Roman"/>
        </w:rPr>
      </w:pPr>
      <w:r>
        <w:rPr>
          <w:rFonts w:ascii="Times New Roman" w:hAnsi="Times New Roman"/>
        </w:rPr>
        <w:t>UE PDSCH reception preparation time with cross carrier scheduling with different subcarrier spacings for PDCCH and PDSCH</w:t>
      </w:r>
    </w:p>
    <w:p w14:paraId="2232CB59" w14:textId="77777777" w:rsidR="001C2C87" w:rsidRDefault="001C2C87" w:rsidP="001C2C87">
      <w:pPr>
        <w:pStyle w:val="ListParagraph"/>
        <w:numPr>
          <w:ilvl w:val="0"/>
          <w:numId w:val="23"/>
        </w:numPr>
        <w:spacing w:line="252" w:lineRule="auto"/>
        <w:contextualSpacing w:val="0"/>
        <w:rPr>
          <w:rFonts w:ascii="Times New Roman" w:hAnsi="Times New Roman"/>
        </w:rPr>
      </w:pPr>
      <w:r>
        <w:rPr>
          <w:rFonts w:ascii="Times New Roman" w:hAnsi="Times New Roman"/>
        </w:rPr>
        <w:t>SRS, PUCCH, PUSCH, PRACH cancellation with dynamic SFI</w:t>
      </w:r>
    </w:p>
    <w:p w14:paraId="11AFEC8D" w14:textId="77777777" w:rsidR="001C2C87" w:rsidRDefault="001C2C87" w:rsidP="001C2C87">
      <w:pPr>
        <w:pStyle w:val="ListParagraph"/>
        <w:numPr>
          <w:ilvl w:val="0"/>
          <w:numId w:val="23"/>
        </w:numPr>
        <w:spacing w:line="252" w:lineRule="auto"/>
        <w:contextualSpacing w:val="0"/>
        <w:rPr>
          <w:rFonts w:ascii="Times New Roman" w:hAnsi="Times New Roman"/>
        </w:rPr>
      </w:pPr>
      <w:r>
        <w:rPr>
          <w:rFonts w:ascii="Times New Roman" w:hAnsi="Times New Roman"/>
        </w:rPr>
        <w:t>ZP CSI Resource set activation/deactivation</w:t>
      </w:r>
    </w:p>
    <w:p w14:paraId="2512A12F" w14:textId="77777777" w:rsidR="001C2C87" w:rsidRDefault="001C2C87" w:rsidP="001C2C87">
      <w:pPr>
        <w:pStyle w:val="ListParagraph"/>
        <w:numPr>
          <w:ilvl w:val="0"/>
          <w:numId w:val="23"/>
        </w:numPr>
        <w:spacing w:line="252" w:lineRule="auto"/>
        <w:contextualSpacing w:val="0"/>
        <w:rPr>
          <w:rFonts w:ascii="Times New Roman" w:hAnsi="Times New Roman"/>
        </w:rPr>
      </w:pPr>
      <w:r>
        <w:rPr>
          <w:rFonts w:ascii="Times New Roman" w:hAnsi="Times New Roman"/>
        </w:rPr>
        <w:t>Application delay of the minimum scheduling offset restriction</w:t>
      </w:r>
    </w:p>
    <w:p w14:paraId="56BE583F" w14:textId="77777777" w:rsidR="001C2C87" w:rsidRDefault="001C2C87" w:rsidP="001C2C87">
      <w:pPr>
        <w:pStyle w:val="ListParagraph"/>
        <w:numPr>
          <w:ilvl w:val="0"/>
          <w:numId w:val="23"/>
        </w:numPr>
        <w:spacing w:line="252" w:lineRule="auto"/>
        <w:contextualSpacing w:val="0"/>
        <w:rPr>
          <w:rFonts w:ascii="Times New Roman" w:hAnsi="Times New Roman"/>
        </w:rPr>
      </w:pPr>
      <w:r>
        <w:rPr>
          <w:rFonts w:ascii="Times New Roman" w:hAnsi="Times New Roman"/>
        </w:rPr>
        <w:t>timing aspects related to cross carrier operation</w:t>
      </w:r>
    </w:p>
    <w:p w14:paraId="5F4C505C" w14:textId="77777777" w:rsidR="001C2C87" w:rsidRDefault="001C2C87" w:rsidP="001C2C87">
      <w:pPr>
        <w:rPr>
          <w:rFonts w:ascii="Times New Roman" w:hAnsi="Times New Roman"/>
        </w:rPr>
      </w:pPr>
    </w:p>
    <w:p w14:paraId="0DB3D3B5" w14:textId="77777777" w:rsidR="001C2C87" w:rsidRDefault="001C2C87" w:rsidP="001C2C87">
      <w:pPr>
        <w:rPr>
          <w:rFonts w:ascii="Times New Roman" w:hAnsi="Times New Roman"/>
        </w:rPr>
      </w:pPr>
      <w:r w:rsidRPr="00FF6881">
        <w:rPr>
          <w:rFonts w:ascii="Times New Roman" w:hAnsi="Times New Roman"/>
          <w:highlight w:val="green"/>
        </w:rPr>
        <w:t>Agreement:</w:t>
      </w:r>
    </w:p>
    <w:p w14:paraId="46CD8B03"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At least existing PTRS design for CP-OFDM is supported for NR operation in 52.6 to 71 GHz.</w:t>
      </w:r>
    </w:p>
    <w:p w14:paraId="565ADE23" w14:textId="77777777" w:rsidR="001C2C87" w:rsidRDefault="001C2C87" w:rsidP="001C2C87">
      <w:pPr>
        <w:pStyle w:val="BodyText"/>
        <w:numPr>
          <w:ilvl w:val="0"/>
          <w:numId w:val="20"/>
        </w:numPr>
        <w:overflowPunct w:val="0"/>
        <w:adjustRightInd/>
        <w:snapToGrid/>
        <w:spacing w:after="0" w:line="252" w:lineRule="auto"/>
      </w:pPr>
      <w:r>
        <w:t>Companies are encouraged to study the need of potential PTRS enhancement for CP-OFDM with respect to phase noise compensation performance considering at least the following aspects:</w:t>
      </w:r>
    </w:p>
    <w:p w14:paraId="7708BBB4" w14:textId="77777777" w:rsidR="001C2C87" w:rsidRDefault="001C2C87" w:rsidP="001C2C87">
      <w:pPr>
        <w:pStyle w:val="BodyText"/>
        <w:numPr>
          <w:ilvl w:val="1"/>
          <w:numId w:val="20"/>
        </w:numPr>
        <w:overflowPunct w:val="0"/>
        <w:adjustRightInd/>
        <w:snapToGrid/>
        <w:spacing w:after="0" w:line="252" w:lineRule="auto"/>
      </w:pPr>
      <w:r>
        <w:t>PTRS density/pattern (e.g. distributed, block-based) and sequence (e.g. cyclic sequence)</w:t>
      </w:r>
    </w:p>
    <w:p w14:paraId="2515E42D" w14:textId="77777777" w:rsidR="001C2C87" w:rsidRDefault="001C2C87" w:rsidP="001C2C87">
      <w:pPr>
        <w:pStyle w:val="BodyText"/>
        <w:numPr>
          <w:ilvl w:val="1"/>
          <w:numId w:val="20"/>
        </w:numPr>
        <w:overflowPunct w:val="0"/>
        <w:adjustRightInd/>
        <w:snapToGrid/>
        <w:spacing w:after="0" w:line="252" w:lineRule="auto"/>
      </w:pPr>
      <w:r>
        <w:t>Frequency domain power boosting and its impact to PDSCH performance and PDSCH to DMRS EPRE</w:t>
      </w:r>
    </w:p>
    <w:p w14:paraId="53DF4885" w14:textId="77777777" w:rsidR="001C2C87" w:rsidRDefault="001C2C87" w:rsidP="001C2C87">
      <w:pPr>
        <w:pStyle w:val="BodyText"/>
        <w:numPr>
          <w:ilvl w:val="1"/>
          <w:numId w:val="20"/>
        </w:numPr>
        <w:overflowPunct w:val="0"/>
        <w:adjustRightInd/>
        <w:snapToGrid/>
        <w:spacing w:after="0" w:line="252" w:lineRule="auto"/>
      </w:pPr>
      <w:r>
        <w:t>Receiver complexity, including possible aspects related to supporting both existing PTRS design and potential PTRS enhancement</w:t>
      </w:r>
    </w:p>
    <w:p w14:paraId="37EDFCAB" w14:textId="77777777" w:rsidR="001C2C87" w:rsidRDefault="001C2C87" w:rsidP="001C2C87">
      <w:pPr>
        <w:pStyle w:val="BodyText"/>
        <w:numPr>
          <w:ilvl w:val="1"/>
          <w:numId w:val="20"/>
        </w:numPr>
        <w:overflowPunct w:val="0"/>
        <w:adjustRightInd/>
        <w:snapToGrid/>
        <w:spacing w:after="0" w:line="252" w:lineRule="auto"/>
      </w:pPr>
      <w:r>
        <w:t>Possible specification impact of supporting potential PTRS enhancement in addition to existing PTRS design</w:t>
      </w:r>
    </w:p>
    <w:p w14:paraId="40030A9B" w14:textId="77777777" w:rsidR="001C2C87" w:rsidRDefault="001C2C87" w:rsidP="001C2C87">
      <w:pPr>
        <w:pStyle w:val="BodyText"/>
        <w:numPr>
          <w:ilvl w:val="1"/>
          <w:numId w:val="20"/>
        </w:numPr>
        <w:overflowPunct w:val="0"/>
        <w:adjustRightInd/>
        <w:snapToGrid/>
        <w:spacing w:after="0" w:line="252" w:lineRule="auto"/>
      </w:pPr>
      <w:r>
        <w:t>Note: PTRS overhead should be accounted for in the evaluations, e.g. by showing spectral efficiency results and/or reporting effective coding rate</w:t>
      </w:r>
    </w:p>
    <w:p w14:paraId="4FBAB805"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Note: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49327E3E" w14:textId="77777777" w:rsidR="001C2C87" w:rsidRDefault="001C2C87" w:rsidP="001C2C87">
      <w:pPr>
        <w:rPr>
          <w:rFonts w:ascii="Times New Roman" w:hAnsi="Times New Roman"/>
        </w:rPr>
      </w:pPr>
    </w:p>
    <w:p w14:paraId="3121F5FA" w14:textId="77777777" w:rsidR="001C2C87" w:rsidRDefault="001C2C87" w:rsidP="001C2C87">
      <w:pPr>
        <w:rPr>
          <w:rFonts w:ascii="Times New Roman" w:hAnsi="Times New Roman"/>
        </w:rPr>
      </w:pPr>
      <w:r w:rsidRPr="00FF6881">
        <w:rPr>
          <w:rFonts w:ascii="Times New Roman" w:hAnsi="Times New Roman"/>
          <w:highlight w:val="green"/>
        </w:rPr>
        <w:t>Agreement:</w:t>
      </w:r>
    </w:p>
    <w:p w14:paraId="7EE64F68" w14:textId="77777777" w:rsidR="001C2C87" w:rsidRDefault="001C2C87" w:rsidP="001C2C87">
      <w:pPr>
        <w:rPr>
          <w:rFonts w:ascii="Times New Roman" w:hAnsi="Times New Roman"/>
        </w:rPr>
      </w:pPr>
      <w:r>
        <w:rPr>
          <w:rFonts w:ascii="Times New Roman" w:hAnsi="Times New Roman"/>
        </w:rPr>
        <w:t>Companies are encouraged to study at least the following aspects for potential PTRS enhancement for DFT-s-OFDM for NR operation in 52.6 to 71 GHz</w:t>
      </w:r>
    </w:p>
    <w:p w14:paraId="648155F2" w14:textId="77777777" w:rsidR="001C2C87" w:rsidRDefault="001C2C87" w:rsidP="001C2C87">
      <w:pPr>
        <w:pStyle w:val="BodyText"/>
        <w:numPr>
          <w:ilvl w:val="0"/>
          <w:numId w:val="20"/>
        </w:numPr>
        <w:overflowPunct w:val="0"/>
        <w:adjustRightInd/>
        <w:snapToGrid/>
        <w:spacing w:after="0" w:line="252" w:lineRule="auto"/>
        <w:rPr>
          <w:lang w:val="en-US" w:eastAsia="ja-JP"/>
        </w:rPr>
      </w:pPr>
      <w:r>
        <w:rPr>
          <w:lang w:eastAsia="ja-JP"/>
        </w:rPr>
        <w:t>The need of potential PTRS enhancement</w:t>
      </w:r>
    </w:p>
    <w:p w14:paraId="50CB06D8" w14:textId="77777777" w:rsidR="001C2C87" w:rsidRDefault="001C2C87" w:rsidP="001C2C87">
      <w:pPr>
        <w:pStyle w:val="ListParagraph"/>
        <w:numPr>
          <w:ilvl w:val="0"/>
          <w:numId w:val="20"/>
        </w:numPr>
        <w:spacing w:line="252" w:lineRule="auto"/>
        <w:contextualSpacing w:val="0"/>
        <w:rPr>
          <w:rFonts w:ascii="Times New Roman" w:hAnsi="Times New Roman"/>
          <w:lang w:eastAsia="en-US"/>
        </w:rPr>
      </w:pPr>
      <w:r>
        <w:rPr>
          <w:rFonts w:ascii="Times New Roman" w:hAnsi="Times New Roman"/>
        </w:rPr>
        <w:t xml:space="preserve">PTRS pattern with more PTRS groups within one DFT-s-OFDM symbol when </w:t>
      </w:r>
      <w:proofErr w:type="gramStart"/>
      <w:r>
        <w:rPr>
          <w:rFonts w:ascii="Times New Roman" w:hAnsi="Times New Roman"/>
        </w:rPr>
        <w:t>a large number of</w:t>
      </w:r>
      <w:proofErr w:type="gramEnd"/>
      <w:r>
        <w:rPr>
          <w:rFonts w:ascii="Times New Roman" w:hAnsi="Times New Roman"/>
        </w:rPr>
        <w:t xml:space="preserve"> PRBs is scheduled</w:t>
      </w:r>
    </w:p>
    <w:p w14:paraId="17D275D2" w14:textId="77777777" w:rsidR="001C2C87" w:rsidRDefault="001C2C87" w:rsidP="001C2C87">
      <w:pPr>
        <w:rPr>
          <w:rFonts w:ascii="Times New Roman" w:hAnsi="Times New Roman"/>
        </w:rPr>
      </w:pPr>
    </w:p>
    <w:p w14:paraId="7FFEBB99" w14:textId="77777777" w:rsidR="001C2C87" w:rsidRDefault="001C2C87" w:rsidP="001C2C87">
      <w:pPr>
        <w:rPr>
          <w:rFonts w:ascii="Times New Roman" w:hAnsi="Times New Roman"/>
        </w:rPr>
      </w:pPr>
      <w:r w:rsidRPr="00FF6881">
        <w:rPr>
          <w:rFonts w:ascii="Times New Roman" w:hAnsi="Times New Roman"/>
          <w:highlight w:val="green"/>
        </w:rPr>
        <w:t>Agreement:</w:t>
      </w:r>
    </w:p>
    <w:p w14:paraId="6A6FD344"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Existing DMRS patterns are supported for NR operation in 52.6 to 71 GHz with 120 kHz SCS.</w:t>
      </w:r>
    </w:p>
    <w:p w14:paraId="5F08CD1D"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At least existing DMRS patterns are supported for NR operation in 52.6 to 71 GHz with 480 kHz and/or 960 kHz SCS</w:t>
      </w:r>
    </w:p>
    <w:p w14:paraId="6FB1C393"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lang w:eastAsia="ja-JP"/>
        </w:rPr>
        <w:t xml:space="preserve">Further study on whether to introduce different DMRS pattern with increased frequency domain density (in number of subcarriers) than the existing DMRS patterns </w:t>
      </w:r>
      <w:r>
        <w:rPr>
          <w:rFonts w:ascii="Times New Roman" w:hAnsi="Times New Roman"/>
        </w:rPr>
        <w:t>for NR operation in 52.6 to 71 GHz with 480 kHz and/or 960 kHz SCS</w:t>
      </w:r>
    </w:p>
    <w:p w14:paraId="11A8C9C7"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lastRenderedPageBreak/>
        <w:t>Further study on whether and how to restrict DMRS port configuration (e.g., the number of DMRS ports) as in FR2 for NR operation in 52.6 to 71 GHz with 480 kHz and/or 960 kHz SCS</w:t>
      </w:r>
    </w:p>
    <w:p w14:paraId="13519603" w14:textId="77777777" w:rsidR="001C2C87" w:rsidRDefault="001C2C87" w:rsidP="001C2C87">
      <w:pPr>
        <w:rPr>
          <w:rFonts w:ascii="Times New Roman" w:hAnsi="Times New Roman"/>
          <w:highlight w:val="green"/>
        </w:rPr>
      </w:pPr>
    </w:p>
    <w:p w14:paraId="3BF4A5D7" w14:textId="77777777" w:rsidR="001C2C87" w:rsidRDefault="001C2C87" w:rsidP="001C2C87">
      <w:pPr>
        <w:rPr>
          <w:rFonts w:ascii="Times New Roman" w:hAnsi="Times New Roman"/>
        </w:rPr>
      </w:pPr>
      <w:r w:rsidRPr="00FF6881">
        <w:rPr>
          <w:rFonts w:ascii="Times New Roman" w:hAnsi="Times New Roman"/>
          <w:highlight w:val="green"/>
        </w:rPr>
        <w:t>Agreement:</w:t>
      </w:r>
    </w:p>
    <w:p w14:paraId="338AFE26" w14:textId="77777777" w:rsidR="001C2C87" w:rsidRDefault="001C2C87" w:rsidP="001C2C87">
      <w:pPr>
        <w:pStyle w:val="BodyText"/>
        <w:rPr>
          <w:lang w:eastAsia="ja-JP"/>
        </w:rPr>
      </w:pPr>
      <w:r>
        <w:rPr>
          <w:lang w:eastAsia="ja-JP"/>
        </w:rPr>
        <w:t>Further study on at least the following aspects of potential DMRS enhancement with respect to FD-OCC:</w:t>
      </w:r>
    </w:p>
    <w:p w14:paraId="7644D7DC" w14:textId="77777777" w:rsidR="001C2C87" w:rsidRDefault="001C2C87" w:rsidP="001C2C87">
      <w:pPr>
        <w:pStyle w:val="BodyText"/>
        <w:numPr>
          <w:ilvl w:val="0"/>
          <w:numId w:val="24"/>
        </w:numPr>
        <w:overflowPunct w:val="0"/>
        <w:adjustRightInd/>
        <w:snapToGrid/>
        <w:spacing w:after="0" w:line="252" w:lineRule="auto"/>
        <w:rPr>
          <w:lang w:eastAsia="ja-JP"/>
        </w:rPr>
      </w:pPr>
      <w:r>
        <w:rPr>
          <w:lang w:eastAsia="ja-JP"/>
        </w:rPr>
        <w:t>whether to support a configuration of DMRS in which FD-OCC is not applied for 480 kHz and 960 kHz SCS</w:t>
      </w:r>
    </w:p>
    <w:p w14:paraId="4A1A0DE1" w14:textId="77777777" w:rsidR="001C2C87" w:rsidRDefault="001C2C87" w:rsidP="001C2C87">
      <w:pPr>
        <w:pStyle w:val="BodyText"/>
        <w:numPr>
          <w:ilvl w:val="1"/>
          <w:numId w:val="24"/>
        </w:numPr>
        <w:overflowPunct w:val="0"/>
        <w:adjustRightInd/>
        <w:snapToGrid/>
        <w:spacing w:after="0" w:line="252" w:lineRule="auto"/>
        <w:rPr>
          <w:lang w:eastAsia="ja-JP"/>
        </w:rPr>
      </w:pPr>
      <w:r>
        <w:rPr>
          <w:lang w:eastAsia="ja-JP"/>
        </w:rPr>
        <w:t>Applicability to Type-1 and/or Type-2 DMRS</w:t>
      </w:r>
    </w:p>
    <w:p w14:paraId="64934D6C" w14:textId="77777777" w:rsidR="001C2C87" w:rsidRDefault="001C2C87" w:rsidP="001C2C87">
      <w:pPr>
        <w:pStyle w:val="BodyText"/>
        <w:numPr>
          <w:ilvl w:val="1"/>
          <w:numId w:val="24"/>
        </w:numPr>
        <w:overflowPunct w:val="0"/>
        <w:adjustRightInd/>
        <w:snapToGrid/>
        <w:spacing w:after="0" w:line="252" w:lineRule="auto"/>
        <w:rPr>
          <w:lang w:eastAsia="ja-JP"/>
        </w:rPr>
      </w:pPr>
      <w:r>
        <w:rPr>
          <w:lang w:eastAsia="ja-JP"/>
        </w:rPr>
        <w:t>Details on whether and how to indicate that FD-OCC is not applied to DMRS port</w:t>
      </w:r>
    </w:p>
    <w:p w14:paraId="020E1C87" w14:textId="77777777" w:rsidR="001C2C87" w:rsidRDefault="001C2C87" w:rsidP="001C2C87">
      <w:pPr>
        <w:pStyle w:val="BodyText"/>
        <w:numPr>
          <w:ilvl w:val="1"/>
          <w:numId w:val="24"/>
        </w:numPr>
        <w:overflowPunct w:val="0"/>
        <w:adjustRightInd/>
        <w:snapToGrid/>
        <w:spacing w:after="0" w:line="252" w:lineRule="auto"/>
        <w:rPr>
          <w:lang w:eastAsia="ja-JP"/>
        </w:rPr>
      </w:pPr>
      <w:r>
        <w:rPr>
          <w:lang w:eastAsia="ja-JP"/>
        </w:rPr>
        <w:t xml:space="preserve">Impact to UE multiplexing capacity and </w:t>
      </w:r>
      <w:r>
        <w:t>inter-UE interference</w:t>
      </w:r>
      <w:r>
        <w:rPr>
          <w:lang w:eastAsia="ja-JP"/>
        </w:rPr>
        <w:t xml:space="preserve"> in MU-MIMO </w:t>
      </w:r>
    </w:p>
    <w:p w14:paraId="04886798" w14:textId="77777777" w:rsidR="001C2C87" w:rsidRPr="001C2C87" w:rsidRDefault="001C2C87" w:rsidP="001C2C87">
      <w:pPr>
        <w:rPr>
          <w:lang w:val="x-none"/>
        </w:rPr>
      </w:pPr>
    </w:p>
    <w:p w14:paraId="34F5CDA3" w14:textId="77777777" w:rsidR="001C2C87" w:rsidRDefault="001C2C87" w:rsidP="001C2C87">
      <w:pPr>
        <w:rPr>
          <w:lang w:eastAsia="x-none"/>
        </w:rPr>
      </w:pPr>
      <w:r w:rsidRPr="006515DF">
        <w:rPr>
          <w:highlight w:val="green"/>
          <w:lang w:eastAsia="x-none"/>
        </w:rPr>
        <w:t>Agreement:</w:t>
      </w:r>
    </w:p>
    <w:p w14:paraId="54DEA5D4" w14:textId="77777777" w:rsidR="001C2C87" w:rsidRPr="00D40EE3" w:rsidRDefault="001C2C87" w:rsidP="001C2C87">
      <w:pPr>
        <w:numPr>
          <w:ilvl w:val="0"/>
          <w:numId w:val="25"/>
        </w:numPr>
        <w:spacing w:line="240" w:lineRule="auto"/>
        <w:rPr>
          <w:lang w:eastAsia="x-none"/>
        </w:rPr>
      </w:pPr>
      <w:r w:rsidRPr="00D40EE3">
        <w:rPr>
          <w:lang w:eastAsia="x-none"/>
        </w:rPr>
        <w:t>For a UE and for a serving cell, scheduling multiple PDSCHs by single DL DCI and scheduling multiple PUSCHs by single UL DCI are supported.</w:t>
      </w:r>
    </w:p>
    <w:p w14:paraId="7C8C9805" w14:textId="77777777" w:rsidR="001C2C87" w:rsidRPr="00D40EE3" w:rsidRDefault="001C2C87" w:rsidP="001C2C87">
      <w:pPr>
        <w:numPr>
          <w:ilvl w:val="1"/>
          <w:numId w:val="25"/>
        </w:numPr>
        <w:spacing w:line="240" w:lineRule="auto"/>
        <w:rPr>
          <w:lang w:eastAsia="x-none"/>
        </w:rPr>
      </w:pPr>
      <w:r w:rsidRPr="00D40EE3">
        <w:rPr>
          <w:lang w:eastAsia="x-none"/>
        </w:rPr>
        <w:t>Each PDSCH or PUSCH has individual/separate TB</w:t>
      </w:r>
      <w:r>
        <w:rPr>
          <w:lang w:eastAsia="x-none"/>
        </w:rPr>
        <w:t>(s)</w:t>
      </w:r>
      <w:r w:rsidRPr="00D40EE3">
        <w:rPr>
          <w:lang w:eastAsia="x-none"/>
        </w:rPr>
        <w:t xml:space="preserve"> and e</w:t>
      </w:r>
      <w:r w:rsidRPr="00D40EE3">
        <w:rPr>
          <w:rFonts w:hint="eastAsia"/>
          <w:lang w:eastAsia="x-none"/>
        </w:rPr>
        <w:t xml:space="preserve">ach </w:t>
      </w:r>
      <w:r w:rsidRPr="00D40EE3">
        <w:rPr>
          <w:lang w:eastAsia="x-none"/>
        </w:rPr>
        <w:t>PDSCH/PUSCH is confined with</w:t>
      </w:r>
      <w:r>
        <w:rPr>
          <w:lang w:eastAsia="x-none"/>
        </w:rPr>
        <w:t>in</w:t>
      </w:r>
      <w:r w:rsidRPr="00D40EE3">
        <w:rPr>
          <w:lang w:eastAsia="x-none"/>
        </w:rPr>
        <w:t xml:space="preserve"> a slot.</w:t>
      </w:r>
    </w:p>
    <w:p w14:paraId="38B0E822" w14:textId="77777777" w:rsidR="001C2C87" w:rsidRDefault="001C2C87" w:rsidP="001C2C87">
      <w:pPr>
        <w:numPr>
          <w:ilvl w:val="1"/>
          <w:numId w:val="25"/>
        </w:numPr>
        <w:spacing w:line="240" w:lineRule="auto"/>
        <w:rPr>
          <w:lang w:eastAsia="x-none"/>
        </w:rPr>
      </w:pPr>
      <w:r w:rsidRPr="00D40EE3">
        <w:rPr>
          <w:rFonts w:hint="eastAsia"/>
          <w:lang w:eastAsia="x-none"/>
        </w:rPr>
        <w:t xml:space="preserve">FFS: </w:t>
      </w:r>
      <w:r w:rsidRPr="00D40EE3">
        <w:rPr>
          <w:lang w:eastAsia="x-none"/>
        </w:rPr>
        <w:t>The maximum number of PDSCHs or PUSCHs that can be scheduled with a single DCI</w:t>
      </w:r>
    </w:p>
    <w:p w14:paraId="75C644FA" w14:textId="77777777" w:rsidR="001C2C87" w:rsidRPr="00D40EE3" w:rsidRDefault="001C2C87" w:rsidP="001C2C87">
      <w:pPr>
        <w:numPr>
          <w:ilvl w:val="1"/>
          <w:numId w:val="25"/>
        </w:numPr>
        <w:spacing w:line="240" w:lineRule="auto"/>
        <w:rPr>
          <w:lang w:eastAsia="x-none"/>
        </w:rPr>
      </w:pPr>
      <w:r>
        <w:rPr>
          <w:lang w:eastAsia="x-none"/>
        </w:rPr>
        <w:t>FFS: Whether multiple PDSCH scheduling applies to 120 kHz in addition to 480 and 960 kHz</w:t>
      </w:r>
    </w:p>
    <w:p w14:paraId="525128D9" w14:textId="77777777" w:rsidR="001C2C87" w:rsidRPr="00D40EE3" w:rsidRDefault="001C2C87" w:rsidP="001C2C87">
      <w:pPr>
        <w:numPr>
          <w:ilvl w:val="1"/>
          <w:numId w:val="25"/>
        </w:numPr>
        <w:spacing w:line="240" w:lineRule="auto"/>
        <w:rPr>
          <w:lang w:eastAsia="x-none"/>
        </w:rPr>
      </w:pPr>
      <w:r w:rsidRPr="00D40EE3">
        <w:rPr>
          <w:lang w:eastAsia="x-none"/>
        </w:rPr>
        <w:t>At least for 120 kHz SCS, single-slot scheduling with slot-based monitoring will still be supported as specified in Rel-15/Rel-16</w:t>
      </w:r>
    </w:p>
    <w:p w14:paraId="0E98FAC1" w14:textId="77777777" w:rsidR="001C2C87" w:rsidRPr="00D40EE3" w:rsidRDefault="001C2C87" w:rsidP="001C2C87">
      <w:pPr>
        <w:numPr>
          <w:ilvl w:val="0"/>
          <w:numId w:val="25"/>
        </w:numPr>
        <w:spacing w:line="240" w:lineRule="auto"/>
        <w:rPr>
          <w:lang w:eastAsia="x-none"/>
        </w:rPr>
      </w:pPr>
      <w:r w:rsidRPr="00D40EE3">
        <w:rPr>
          <w:lang w:eastAsia="x-none"/>
        </w:rPr>
        <w:t>The followings will not be considered in this WI.</w:t>
      </w:r>
    </w:p>
    <w:p w14:paraId="1DD88380" w14:textId="77777777" w:rsidR="001C2C87" w:rsidRPr="00D40EE3" w:rsidRDefault="001C2C87" w:rsidP="001C2C87">
      <w:pPr>
        <w:numPr>
          <w:ilvl w:val="1"/>
          <w:numId w:val="25"/>
        </w:numPr>
        <w:spacing w:line="240" w:lineRule="auto"/>
        <w:rPr>
          <w:lang w:eastAsia="x-none"/>
        </w:rPr>
      </w:pPr>
      <w:r w:rsidRPr="00D40EE3">
        <w:rPr>
          <w:lang w:eastAsia="x-none"/>
        </w:rPr>
        <w:t>Single DCI to schedule both PDSCH(s) and PUSCH(s)</w:t>
      </w:r>
    </w:p>
    <w:p w14:paraId="1639809F" w14:textId="77777777" w:rsidR="001C2C87" w:rsidRPr="00D40EE3" w:rsidRDefault="001C2C87" w:rsidP="001C2C87">
      <w:pPr>
        <w:numPr>
          <w:ilvl w:val="1"/>
          <w:numId w:val="25"/>
        </w:numPr>
        <w:spacing w:line="240" w:lineRule="auto"/>
        <w:rPr>
          <w:lang w:eastAsia="x-none"/>
        </w:rPr>
      </w:pPr>
      <w:r w:rsidRPr="00D40EE3">
        <w:rPr>
          <w:lang w:eastAsia="x-none"/>
        </w:rPr>
        <w:t>Single DCI to schedule one or multiple TBs where any single TB can be mapped over multiple slots, where mapping is not by repetition</w:t>
      </w:r>
    </w:p>
    <w:p w14:paraId="3708134D" w14:textId="77777777" w:rsidR="001C2C87" w:rsidRPr="00D40EE3" w:rsidRDefault="001C2C87" w:rsidP="001C2C87">
      <w:pPr>
        <w:numPr>
          <w:ilvl w:val="1"/>
          <w:numId w:val="25"/>
        </w:numPr>
        <w:spacing w:line="240" w:lineRule="auto"/>
        <w:rPr>
          <w:lang w:eastAsia="x-none"/>
        </w:rPr>
      </w:pPr>
      <w:r w:rsidRPr="00D40EE3">
        <w:rPr>
          <w:lang w:eastAsia="x-none"/>
        </w:rPr>
        <w:t xml:space="preserve">Single DCI to schedule N TBs (N&gt;1) where a TB can be repeated over multiple slots (or </w:t>
      </w:r>
      <w:proofErr w:type="gramStart"/>
      <w:r w:rsidRPr="00D40EE3">
        <w:rPr>
          <w:lang w:eastAsia="x-none"/>
        </w:rPr>
        <w:t>mini-slots</w:t>
      </w:r>
      <w:proofErr w:type="gramEnd"/>
      <w:r w:rsidRPr="00D40EE3">
        <w:rPr>
          <w:lang w:eastAsia="x-none"/>
        </w:rPr>
        <w:t>)</w:t>
      </w:r>
    </w:p>
    <w:p w14:paraId="4BD94C03" w14:textId="77777777" w:rsidR="001C2C87" w:rsidRPr="00D40EE3" w:rsidRDefault="001C2C87" w:rsidP="001C2C87">
      <w:pPr>
        <w:numPr>
          <w:ilvl w:val="0"/>
          <w:numId w:val="25"/>
        </w:numPr>
        <w:spacing w:line="240" w:lineRule="auto"/>
        <w:rPr>
          <w:lang w:eastAsia="x-none"/>
        </w:rPr>
      </w:pPr>
      <w:r w:rsidRPr="00D40EE3">
        <w:rPr>
          <w:lang w:eastAsia="x-none"/>
        </w:rPr>
        <w:t>Note: This does not imply that existing slot aggregation and/or repetition for PDSCH and PUSCH by single DCI is precluded for the serving cell.</w:t>
      </w:r>
    </w:p>
    <w:p w14:paraId="6A45DD2A" w14:textId="77777777" w:rsidR="001C2C87" w:rsidRDefault="001C2C87" w:rsidP="001C2C87">
      <w:pPr>
        <w:rPr>
          <w:lang w:eastAsia="x-none"/>
        </w:rPr>
      </w:pPr>
    </w:p>
    <w:p w14:paraId="15427871" w14:textId="77777777" w:rsidR="001C2C87" w:rsidRDefault="001C2C87" w:rsidP="001C2C87">
      <w:pPr>
        <w:rPr>
          <w:lang w:eastAsia="x-none"/>
        </w:rPr>
      </w:pPr>
      <w:r w:rsidRPr="0062791C">
        <w:rPr>
          <w:highlight w:val="green"/>
          <w:lang w:eastAsia="x-none"/>
        </w:rPr>
        <w:t>Agreement:</w:t>
      </w:r>
    </w:p>
    <w:p w14:paraId="321334E8" w14:textId="77777777" w:rsidR="001C2C87" w:rsidRPr="00AA61D4" w:rsidRDefault="001C2C87" w:rsidP="001C2C87">
      <w:pPr>
        <w:numPr>
          <w:ilvl w:val="0"/>
          <w:numId w:val="25"/>
        </w:numPr>
        <w:spacing w:line="240" w:lineRule="auto"/>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25E1886B" w14:textId="77777777" w:rsidR="001C2C87" w:rsidRPr="00AA61D4" w:rsidRDefault="001C2C87" w:rsidP="001C2C87">
      <w:pPr>
        <w:numPr>
          <w:ilvl w:val="1"/>
          <w:numId w:val="25"/>
        </w:numPr>
        <w:spacing w:line="240" w:lineRule="auto"/>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DCI) indicates the slot offset between the slot of the last PDSCH scheduled by the DCI and the slot carrying the HARQ-ACK information corresponding to the scheduled PDSCHs.</w:t>
      </w:r>
    </w:p>
    <w:p w14:paraId="583B2612" w14:textId="77777777" w:rsidR="001C2C87" w:rsidRPr="00AA61D4" w:rsidRDefault="001C2C87" w:rsidP="001C2C87">
      <w:pPr>
        <w:numPr>
          <w:ilvl w:val="2"/>
          <w:numId w:val="25"/>
        </w:numPr>
        <w:spacing w:line="240" w:lineRule="auto"/>
        <w:rPr>
          <w:lang w:eastAsia="x-none"/>
        </w:rPr>
      </w:pPr>
      <w:r w:rsidRPr="00AA61D4">
        <w:rPr>
          <w:rFonts w:hint="eastAsia"/>
          <w:lang w:eastAsia="x-none"/>
        </w:rPr>
        <w:t xml:space="preserve">It is noted that granularity of K1 </w:t>
      </w:r>
      <w:r w:rsidRPr="00AA61D4">
        <w:rPr>
          <w:lang w:eastAsia="x-none"/>
        </w:rPr>
        <w:t>can be separately discussed.</w:t>
      </w:r>
    </w:p>
    <w:p w14:paraId="70305907" w14:textId="77777777" w:rsidR="001C2C87" w:rsidRPr="00AA61D4" w:rsidRDefault="001C2C87" w:rsidP="001C2C87">
      <w:pPr>
        <w:numPr>
          <w:ilvl w:val="0"/>
          <w:numId w:val="25"/>
        </w:numPr>
        <w:spacing w:line="240" w:lineRule="auto"/>
        <w:rPr>
          <w:lang w:eastAsia="x-none"/>
        </w:rPr>
      </w:pPr>
      <w:r w:rsidRPr="00AA61D4">
        <w:rPr>
          <w:lang w:eastAsia="x-none"/>
        </w:rPr>
        <w:t xml:space="preserve">FFS: If needed, further discuss </w:t>
      </w:r>
      <w:proofErr w:type="gramStart"/>
      <w:r w:rsidRPr="00AA61D4">
        <w:rPr>
          <w:lang w:eastAsia="x-none"/>
        </w:rPr>
        <w:t>whether or not</w:t>
      </w:r>
      <w:proofErr w:type="gramEnd"/>
      <w:r w:rsidRPr="00AA61D4">
        <w:rPr>
          <w:lang w:eastAsia="x-none"/>
        </w:rPr>
        <w:t xml:space="preserve"> HARQ-ACK information corresponding to different PDSCHs scheduled by the DCI can be carried by different PUCCH(s)</w:t>
      </w:r>
    </w:p>
    <w:p w14:paraId="09D44F3E" w14:textId="77777777" w:rsidR="001C2C87" w:rsidRDefault="001C2C87" w:rsidP="001C2C87">
      <w:pPr>
        <w:rPr>
          <w:lang w:eastAsia="x-none"/>
        </w:rPr>
      </w:pPr>
    </w:p>
    <w:p w14:paraId="30F0AE01" w14:textId="77777777" w:rsidR="001C2C87" w:rsidRDefault="001C2C87" w:rsidP="001C2C87">
      <w:pPr>
        <w:rPr>
          <w:lang w:eastAsia="x-none"/>
        </w:rPr>
      </w:pPr>
      <w:r w:rsidRPr="005E3B41">
        <w:rPr>
          <w:highlight w:val="green"/>
          <w:lang w:eastAsia="x-none"/>
        </w:rPr>
        <w:t>Agreement:</w:t>
      </w:r>
    </w:p>
    <w:p w14:paraId="1C5023D9" w14:textId="77777777" w:rsidR="001C2C87" w:rsidRDefault="001C2C87" w:rsidP="001C2C87">
      <w:pPr>
        <w:pStyle w:val="ListParagraph"/>
        <w:spacing w:after="160" w:line="256" w:lineRule="auto"/>
        <w:ind w:left="0"/>
        <w:jc w:val="both"/>
        <w:rPr>
          <w:rFonts w:ascii="Times New Roman" w:eastAsia="Malgun Gothic" w:hAnsi="Times New Roman"/>
        </w:rPr>
      </w:pPr>
      <w:r>
        <w:t xml:space="preserve">For generating </w:t>
      </w:r>
      <w:r>
        <w:rPr>
          <w:rFonts w:ascii="Times New Roman" w:eastAsia="Malgun Gothic" w:hAnsi="Times New Roman"/>
        </w:rPr>
        <w:t>type-2 HARQ-ACK codebook corresponding to DCI that can schedule multiple PDSCHs, the following alternatives can be considered to DAI counting and will be down-selected in RAN1#104bis-e.</w:t>
      </w:r>
    </w:p>
    <w:p w14:paraId="497BFA3F"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rPr>
        <w:t>Alt 1: C-DAI/T-DAI is counted per DCI.</w:t>
      </w:r>
    </w:p>
    <w:p w14:paraId="343C287E"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rPr>
        <w:t xml:space="preserve">Alt 2: </w:t>
      </w:r>
      <w:r>
        <w:rPr>
          <w:bCs/>
          <w:iCs/>
          <w:snapToGrid w:val="0"/>
        </w:rPr>
        <w:t>C-DAI/T-DAI is counted per PDSCH.</w:t>
      </w:r>
    </w:p>
    <w:p w14:paraId="02EA28F1"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C315DBF"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hint="eastAsia"/>
          <w:lang w:eastAsia="ko-KR"/>
        </w:rPr>
        <w:t>FFS</w:t>
      </w:r>
      <w:r>
        <w:rPr>
          <w:rFonts w:ascii="Times New Roman" w:eastAsia="Malgun Gothic" w:hAnsi="Times New Roman"/>
          <w:lang w:eastAsia="ko-KR"/>
        </w:rPr>
        <w:t>: C</w:t>
      </w:r>
      <w:r>
        <w:rPr>
          <w:rFonts w:ascii="Times New Roman" w:eastAsia="Malgun Gothic" w:hAnsi="Times New Roman" w:hint="eastAsia"/>
          <w:lang w:eastAsia="ko-KR"/>
        </w:rPr>
        <w:t>odebook generation details</w:t>
      </w:r>
    </w:p>
    <w:p w14:paraId="3CE64B12"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bCs/>
          <w:iCs/>
          <w:snapToGrid w:val="0"/>
        </w:rPr>
        <w:t>FFS: How to signal DAI values (e.g., increase of DAI bits for Alt 2 and Alt 3)</w:t>
      </w:r>
    </w:p>
    <w:p w14:paraId="69DAC47C"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bCs/>
          <w:iCs/>
          <w:snapToGrid w:val="0"/>
        </w:rPr>
        <w:t xml:space="preserve">FFS: </w:t>
      </w:r>
      <w:r>
        <w:rPr>
          <w:rFonts w:ascii="Times New Roman" w:eastAsia="Malgun Gothic" w:hAnsi="Times New Roman"/>
        </w:rPr>
        <w:t xml:space="preserve">Whether to apply </w:t>
      </w:r>
      <w:r>
        <w:rPr>
          <w:bCs/>
          <w:iCs/>
          <w:snapToGrid w:val="0"/>
        </w:rPr>
        <w:t>time domain bundling of HARQ-ACK feedback</w:t>
      </w:r>
    </w:p>
    <w:p w14:paraId="08B0A5D0" w14:textId="77777777" w:rsidR="001C2C87" w:rsidRDefault="001C2C87" w:rsidP="001C2C87">
      <w:pPr>
        <w:rPr>
          <w:lang w:eastAsia="x-none"/>
        </w:rPr>
      </w:pPr>
      <w:r w:rsidRPr="00B3326A">
        <w:rPr>
          <w:highlight w:val="green"/>
          <w:lang w:eastAsia="x-none"/>
        </w:rPr>
        <w:t>Agreement:</w:t>
      </w:r>
    </w:p>
    <w:p w14:paraId="7BD5CB17" w14:textId="77777777" w:rsidR="001C2C87" w:rsidRPr="005E3B41" w:rsidRDefault="001C2C87" w:rsidP="001C2C87">
      <w:pPr>
        <w:rPr>
          <w:lang w:eastAsia="x-none"/>
        </w:rPr>
      </w:pPr>
      <w:r w:rsidRPr="005E3B41">
        <w:rPr>
          <w:lang w:eastAsia="x-none"/>
        </w:rPr>
        <w:t>The multi-PUSCH scheduling defined in Rel-16 NR-U is the baseline for multi-PUSCH scheduling in Rel-17.</w:t>
      </w:r>
    </w:p>
    <w:p w14:paraId="53DD29D7" w14:textId="77777777" w:rsidR="001C2C87" w:rsidRPr="005E3B41" w:rsidRDefault="001C2C87" w:rsidP="001C2C87">
      <w:pPr>
        <w:numPr>
          <w:ilvl w:val="0"/>
          <w:numId w:val="25"/>
        </w:numPr>
        <w:spacing w:line="240" w:lineRule="auto"/>
        <w:rPr>
          <w:lang w:eastAsia="x-none"/>
        </w:rPr>
      </w:pPr>
      <w:r w:rsidRPr="005E3B41">
        <w:rPr>
          <w:lang w:eastAsia="x-none"/>
        </w:rPr>
        <w:t xml:space="preserve">FFS: Applicability to multi-PDSCH scheduling. </w:t>
      </w:r>
    </w:p>
    <w:p w14:paraId="669AF9F1" w14:textId="77777777" w:rsidR="001C2C87" w:rsidRDefault="001C2C87" w:rsidP="001C2C87">
      <w:pPr>
        <w:rPr>
          <w:lang w:eastAsia="x-none"/>
        </w:rPr>
      </w:pPr>
    </w:p>
    <w:p w14:paraId="62736E69" w14:textId="77777777" w:rsidR="001C2C87" w:rsidRDefault="001C2C87" w:rsidP="001C2C87">
      <w:pPr>
        <w:rPr>
          <w:lang w:eastAsia="x-none"/>
        </w:rPr>
      </w:pPr>
      <w:r w:rsidRPr="00891EE2">
        <w:rPr>
          <w:highlight w:val="green"/>
          <w:lang w:eastAsia="x-none"/>
        </w:rPr>
        <w:t>Agreement:</w:t>
      </w:r>
    </w:p>
    <w:p w14:paraId="015FA683" w14:textId="77777777" w:rsidR="001C2C87" w:rsidRPr="005E3B41" w:rsidRDefault="001C2C87" w:rsidP="001C2C87">
      <w:pPr>
        <w:numPr>
          <w:ilvl w:val="0"/>
          <w:numId w:val="25"/>
        </w:numPr>
        <w:spacing w:line="240" w:lineRule="auto"/>
        <w:rPr>
          <w:lang w:eastAsia="x-none"/>
        </w:rPr>
      </w:pPr>
      <w:r w:rsidRPr="005E3B41">
        <w:rPr>
          <w:lang w:eastAsia="x-none"/>
        </w:rPr>
        <w:t>For the multi-PUSCH scheduling in Rel-17, study the enhancement of the following in addition to Rel-16 multi-PUSCH scheduling.</w:t>
      </w:r>
    </w:p>
    <w:p w14:paraId="4D83A670" w14:textId="77777777" w:rsidR="001C2C87" w:rsidRPr="00CA6A73" w:rsidRDefault="001C2C87" w:rsidP="001C2C87">
      <w:pPr>
        <w:numPr>
          <w:ilvl w:val="1"/>
          <w:numId w:val="25"/>
        </w:numPr>
        <w:spacing w:line="240" w:lineRule="auto"/>
        <w:rPr>
          <w:lang w:eastAsia="x-none"/>
        </w:rPr>
      </w:pPr>
      <w:r>
        <w:rPr>
          <w:lang w:eastAsia="x-none"/>
        </w:rPr>
        <w:t>CBGTI:</w:t>
      </w:r>
      <w:r w:rsidRPr="00CA6A73">
        <w:rPr>
          <w:lang w:eastAsia="x-none"/>
        </w:rPr>
        <w:t xml:space="preserve"> </w:t>
      </w:r>
      <w:proofErr w:type="gramStart"/>
      <w:r>
        <w:rPr>
          <w:lang w:eastAsia="x-none"/>
        </w:rPr>
        <w:t>W</w:t>
      </w:r>
      <w:r w:rsidRPr="00CA6A73">
        <w:rPr>
          <w:lang w:eastAsia="x-none"/>
        </w:rPr>
        <w:t>hether or not</w:t>
      </w:r>
      <w:proofErr w:type="gramEnd"/>
      <w:r w:rsidRPr="00CA6A73">
        <w:rPr>
          <w:lang w:eastAsia="x-none"/>
        </w:rPr>
        <w:t xml:space="preserve"> CBG (re)transmission is supported when more than one PUSCHs are scheduled</w:t>
      </w:r>
      <w:r>
        <w:rPr>
          <w:lang w:eastAsia="x-none"/>
        </w:rPr>
        <w:t xml:space="preserve"> (Already supported when only one PUSCH is scheduled).</w:t>
      </w:r>
    </w:p>
    <w:p w14:paraId="4E94EF07" w14:textId="77777777" w:rsidR="001C2C87" w:rsidRPr="00B3326A" w:rsidRDefault="001C2C87" w:rsidP="001C2C87">
      <w:pPr>
        <w:numPr>
          <w:ilvl w:val="1"/>
          <w:numId w:val="25"/>
        </w:numPr>
        <w:spacing w:line="240" w:lineRule="auto"/>
        <w:rPr>
          <w:lang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42A2CAC4" w14:textId="77777777" w:rsidR="001C2C87" w:rsidRPr="005E3B41" w:rsidRDefault="001C2C87" w:rsidP="001C2C87">
      <w:pPr>
        <w:numPr>
          <w:ilvl w:val="1"/>
          <w:numId w:val="25"/>
        </w:numPr>
        <w:spacing w:line="240" w:lineRule="auto"/>
        <w:rPr>
          <w:lang w:eastAsia="x-none"/>
        </w:rPr>
      </w:pPr>
      <w:r w:rsidRPr="005E3B41">
        <w:rPr>
          <w:rFonts w:hint="eastAsia"/>
          <w:lang w:eastAsia="x-none"/>
        </w:rPr>
        <w:t>TDRA</w:t>
      </w:r>
      <w:r w:rsidRPr="005E3B41">
        <w:rPr>
          <w:lang w:eastAsia="x-none"/>
        </w:rPr>
        <w:t>:</w:t>
      </w:r>
      <w:r w:rsidRPr="005E3B41">
        <w:rPr>
          <w:rFonts w:hint="eastAsia"/>
          <w:lang w:eastAsia="x-none"/>
        </w:rPr>
        <w:t xml:space="preserve"> </w:t>
      </w:r>
      <w:r>
        <w:rPr>
          <w:lang w:eastAsia="x-none"/>
        </w:rPr>
        <w:t>D</w:t>
      </w:r>
      <w:r w:rsidRPr="005E3B41">
        <w:rPr>
          <w:rFonts w:hint="eastAsia"/>
          <w:lang w:eastAsia="x-none"/>
        </w:rPr>
        <w:t>own-select among</w:t>
      </w:r>
    </w:p>
    <w:p w14:paraId="7A499844" w14:textId="77777777" w:rsidR="001C2C87" w:rsidRPr="005E3B41" w:rsidRDefault="001C2C87" w:rsidP="001C2C87">
      <w:pPr>
        <w:numPr>
          <w:ilvl w:val="2"/>
          <w:numId w:val="25"/>
        </w:numPr>
        <w:spacing w:line="240" w:lineRule="auto"/>
        <w:rPr>
          <w:lang w:eastAsia="x-none"/>
        </w:rPr>
      </w:pPr>
      <w:r w:rsidRPr="005E3B41">
        <w:rPr>
          <w:lang w:eastAsia="x-none"/>
        </w:rPr>
        <w:t xml:space="preserve">Alt 1: TDRA table is extended such that each row indicates up to [X, FFS for X] multiple PUSCHs (continuous in time-domain). Each PUSCH has a separate SLIV and mapping type. The number of scheduled PUSCHs is </w:t>
      </w:r>
      <w:proofErr w:type="spellStart"/>
      <w:r w:rsidRPr="005E3B41">
        <w:rPr>
          <w:lang w:eastAsia="x-none"/>
        </w:rPr>
        <w:t>signalled</w:t>
      </w:r>
      <w:proofErr w:type="spellEnd"/>
      <w:r w:rsidRPr="005E3B41">
        <w:rPr>
          <w:lang w:eastAsia="x-none"/>
        </w:rPr>
        <w:t xml:space="preserve"> by the number of indicated valid SLIVs in the row of the TDRA table </w:t>
      </w:r>
      <w:proofErr w:type="spellStart"/>
      <w:r w:rsidRPr="005E3B41">
        <w:rPr>
          <w:lang w:eastAsia="x-none"/>
        </w:rPr>
        <w:t>signalled</w:t>
      </w:r>
      <w:proofErr w:type="spellEnd"/>
      <w:r w:rsidRPr="005E3B41">
        <w:rPr>
          <w:lang w:eastAsia="x-none"/>
        </w:rPr>
        <w:t xml:space="preserve"> in DCI.</w:t>
      </w:r>
    </w:p>
    <w:p w14:paraId="74636B73" w14:textId="77777777" w:rsidR="001C2C87" w:rsidRPr="005E3B41" w:rsidRDefault="001C2C87" w:rsidP="001C2C87">
      <w:pPr>
        <w:numPr>
          <w:ilvl w:val="2"/>
          <w:numId w:val="25"/>
        </w:numPr>
        <w:spacing w:line="240" w:lineRule="auto"/>
        <w:rPr>
          <w:lang w:eastAsia="x-none"/>
        </w:rPr>
      </w:pPr>
      <w:r w:rsidRPr="005E3B41">
        <w:rPr>
          <w:lang w:eastAsia="x-none"/>
        </w:rPr>
        <w:t xml:space="preserve">Alt 2: TDRA table is extended such that each row indicates up to [X, FFS for X] multiple PUSCHs (that can be non-continuous in time-domain). Each PUSCH has a separate SLIV and mapping type. The number of scheduled PUSCHs is </w:t>
      </w:r>
      <w:proofErr w:type="spellStart"/>
      <w:r w:rsidRPr="005E3B41">
        <w:rPr>
          <w:lang w:eastAsia="x-none"/>
        </w:rPr>
        <w:t>signalled</w:t>
      </w:r>
      <w:proofErr w:type="spellEnd"/>
      <w:r w:rsidRPr="005E3B41">
        <w:rPr>
          <w:lang w:eastAsia="x-none"/>
        </w:rPr>
        <w:t xml:space="preserve"> by the number of indicated valid SLIVs in the row of the TDRA table </w:t>
      </w:r>
      <w:proofErr w:type="spellStart"/>
      <w:r w:rsidRPr="005E3B41">
        <w:rPr>
          <w:lang w:eastAsia="x-none"/>
        </w:rPr>
        <w:t>signalled</w:t>
      </w:r>
      <w:proofErr w:type="spellEnd"/>
      <w:r w:rsidRPr="005E3B41">
        <w:rPr>
          <w:lang w:eastAsia="x-none"/>
        </w:rPr>
        <w:t xml:space="preserve"> in DCI.</w:t>
      </w:r>
    </w:p>
    <w:p w14:paraId="251E19A2" w14:textId="77777777" w:rsidR="001C2C87" w:rsidRPr="005E3B41" w:rsidRDefault="001C2C87" w:rsidP="001C2C87">
      <w:pPr>
        <w:numPr>
          <w:ilvl w:val="2"/>
          <w:numId w:val="25"/>
        </w:numPr>
        <w:spacing w:line="240" w:lineRule="auto"/>
        <w:rPr>
          <w:lang w:eastAsia="x-none"/>
        </w:rPr>
      </w:pPr>
      <w:r w:rsidRPr="005E3B41">
        <w:rPr>
          <w:lang w:eastAsia="x-none"/>
        </w:rPr>
        <w:lastRenderedPageBreak/>
        <w:t xml:space="preserve">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w:t>
      </w:r>
      <w:proofErr w:type="spellStart"/>
      <w:r w:rsidRPr="005E3B41">
        <w:rPr>
          <w:lang w:eastAsia="x-none"/>
        </w:rPr>
        <w:t>signalled</w:t>
      </w:r>
      <w:proofErr w:type="spellEnd"/>
      <w:r w:rsidRPr="005E3B41">
        <w:rPr>
          <w:lang w:eastAsia="x-none"/>
        </w:rPr>
        <w:t xml:space="preserve"> in DCI.</w:t>
      </w:r>
    </w:p>
    <w:p w14:paraId="0ECA2343" w14:textId="77777777" w:rsidR="001C2C87" w:rsidRPr="005E3B41" w:rsidRDefault="001C2C87" w:rsidP="001C2C87">
      <w:pPr>
        <w:numPr>
          <w:ilvl w:val="1"/>
          <w:numId w:val="25"/>
        </w:numPr>
        <w:spacing w:line="240" w:lineRule="auto"/>
        <w:rPr>
          <w:lang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7BB778C9" w14:textId="77777777" w:rsidR="001C2C87" w:rsidRPr="005E3B41" w:rsidRDefault="001C2C87" w:rsidP="001C2C87">
      <w:pPr>
        <w:numPr>
          <w:ilvl w:val="1"/>
          <w:numId w:val="25"/>
        </w:numPr>
        <w:spacing w:line="240" w:lineRule="auto"/>
        <w:rPr>
          <w:lang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48A1A0BE" w14:textId="77777777" w:rsidR="001C2C87" w:rsidRPr="005E3B41" w:rsidRDefault="001C2C87" w:rsidP="001C2C87">
      <w:pPr>
        <w:numPr>
          <w:ilvl w:val="1"/>
          <w:numId w:val="25"/>
        </w:numPr>
        <w:spacing w:line="240" w:lineRule="auto"/>
        <w:rPr>
          <w:lang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7BA07E40" w14:textId="77777777" w:rsidR="001C2C87" w:rsidRDefault="001C2C87" w:rsidP="001C2C87">
      <w:pPr>
        <w:numPr>
          <w:ilvl w:val="1"/>
          <w:numId w:val="25"/>
        </w:numPr>
        <w:spacing w:line="240" w:lineRule="auto"/>
        <w:rPr>
          <w:lang w:eastAsia="x-none"/>
        </w:rPr>
      </w:pPr>
      <w:r w:rsidRPr="005E3B41">
        <w:rPr>
          <w:lang w:eastAsia="x-none"/>
        </w:rPr>
        <w:t xml:space="preserve">Applicability to multi-PDSCH scheduling in Rel-17. </w:t>
      </w:r>
    </w:p>
    <w:p w14:paraId="5718464C" w14:textId="77777777" w:rsidR="001C2C87" w:rsidRPr="005E3B41" w:rsidRDefault="001C2C87" w:rsidP="001C2C87">
      <w:pPr>
        <w:numPr>
          <w:ilvl w:val="1"/>
          <w:numId w:val="25"/>
        </w:numPr>
        <w:spacing w:line="240" w:lineRule="auto"/>
        <w:rPr>
          <w:lang w:eastAsia="x-none"/>
        </w:rPr>
      </w:pPr>
      <w:r w:rsidRPr="005E3B41">
        <w:rPr>
          <w:rFonts w:hint="eastAsia"/>
          <w:lang w:eastAsia="x-none"/>
        </w:rPr>
        <w:t xml:space="preserve">Note: </w:t>
      </w:r>
      <w:r w:rsidRPr="005E3B41">
        <w:rPr>
          <w:lang w:eastAsia="x-none"/>
        </w:rPr>
        <w:t>Other enhancements are not precluded.</w:t>
      </w:r>
    </w:p>
    <w:p w14:paraId="5D414032" w14:textId="37236471" w:rsidR="001C2C87" w:rsidRDefault="001C2C87" w:rsidP="001C2C87"/>
    <w:p w14:paraId="6615021B" w14:textId="4B68BC86" w:rsidR="00DB3B77" w:rsidRDefault="00DB3B77" w:rsidP="00DB3B77">
      <w:pPr>
        <w:pStyle w:val="Heading4"/>
      </w:pPr>
      <w:r>
        <w:t>104b-e</w:t>
      </w:r>
    </w:p>
    <w:p w14:paraId="255EB2E5" w14:textId="77777777" w:rsidR="00EC2725" w:rsidRDefault="00EC2725" w:rsidP="00EC2725">
      <w:pPr>
        <w:rPr>
          <w:lang w:eastAsia="x-none"/>
        </w:rPr>
      </w:pPr>
      <w:r w:rsidRPr="000C631A">
        <w:rPr>
          <w:highlight w:val="green"/>
          <w:lang w:eastAsia="x-none"/>
        </w:rPr>
        <w:t>Agreement:</w:t>
      </w:r>
    </w:p>
    <w:p w14:paraId="3D01CB11" w14:textId="77777777" w:rsidR="00EC2725" w:rsidRDefault="00EC2725" w:rsidP="00EC2725">
      <w:r>
        <w:rPr>
          <w:lang w:eastAsia="x-none"/>
        </w:rPr>
        <w:t xml:space="preserve">A model-based approach is not used to </w:t>
      </w:r>
      <w:r>
        <w:t>derive the timelines for single PDSCH/PUSCH and multi-PDSCH/PUSCH scheduling for NR operation in 52.6 GHz to 71 GHz.</w:t>
      </w:r>
    </w:p>
    <w:p w14:paraId="08D816C8" w14:textId="77777777" w:rsidR="00EC2725" w:rsidRDefault="00EC2725" w:rsidP="00EC2725"/>
    <w:p w14:paraId="64EEB4B2" w14:textId="77777777" w:rsidR="00EC2725" w:rsidRDefault="00EC2725" w:rsidP="00EC2725">
      <w:pPr>
        <w:rPr>
          <w:lang w:eastAsia="x-none"/>
        </w:rPr>
      </w:pPr>
      <w:r w:rsidRPr="00E9508A">
        <w:rPr>
          <w:highlight w:val="green"/>
          <w:lang w:eastAsia="x-none"/>
        </w:rPr>
        <w:t>Agreement:</w:t>
      </w:r>
    </w:p>
    <w:p w14:paraId="3496F9CA" w14:textId="77777777" w:rsidR="00EC2725" w:rsidRDefault="00EC2725" w:rsidP="00EC2725">
      <w:r>
        <w:t>Continue study at least the following aspects for potential PTRS enhancement for DFT-s-OFDM for NR operation in 52.6 to 71 GHz</w:t>
      </w:r>
    </w:p>
    <w:p w14:paraId="1EF98E28" w14:textId="77777777" w:rsidR="00EC2725" w:rsidRDefault="00EC2725" w:rsidP="00EC2725">
      <w:pPr>
        <w:pStyle w:val="BodyText"/>
        <w:numPr>
          <w:ilvl w:val="0"/>
          <w:numId w:val="19"/>
        </w:numPr>
        <w:overflowPunct w:val="0"/>
        <w:snapToGrid/>
        <w:spacing w:after="0" w:line="259" w:lineRule="auto"/>
        <w:textAlignment w:val="baseline"/>
        <w:rPr>
          <w:rFonts w:eastAsia="MS PMincho"/>
          <w:lang w:eastAsia="ja-JP"/>
        </w:rPr>
      </w:pPr>
      <w:r>
        <w:rPr>
          <w:rFonts w:eastAsia="MS PMincho"/>
          <w:lang w:eastAsia="ja-JP"/>
        </w:rPr>
        <w:t>The need of potential PTRS enhancement</w:t>
      </w:r>
    </w:p>
    <w:p w14:paraId="66CF4ADA" w14:textId="77777777" w:rsidR="00EC2725" w:rsidRDefault="00EC2725" w:rsidP="00EC2725">
      <w:pPr>
        <w:pStyle w:val="ListParagraph"/>
        <w:numPr>
          <w:ilvl w:val="0"/>
          <w:numId w:val="19"/>
        </w:numPr>
        <w:contextualSpacing w:val="0"/>
        <w:rPr>
          <w:rFonts w:ascii="Times New Roman" w:hAnsi="Times New Roman"/>
          <w:szCs w:val="20"/>
        </w:rPr>
      </w:pPr>
      <w:r>
        <w:rPr>
          <w:rFonts w:ascii="Times New Roman" w:hAnsi="Times New Roman"/>
          <w:szCs w:val="20"/>
        </w:rPr>
        <w:t xml:space="preserve">PTRS pattern with more PTRS groups within one DFT-s-OFDM symbol when </w:t>
      </w:r>
      <w:proofErr w:type="gramStart"/>
      <w:r>
        <w:rPr>
          <w:rFonts w:ascii="Times New Roman" w:hAnsi="Times New Roman"/>
          <w:szCs w:val="20"/>
        </w:rPr>
        <w:t>a large number of</w:t>
      </w:r>
      <w:proofErr w:type="gramEnd"/>
      <w:r>
        <w:rPr>
          <w:rFonts w:ascii="Times New Roman" w:hAnsi="Times New Roman"/>
          <w:szCs w:val="20"/>
        </w:rPr>
        <w:t xml:space="preserve"> PRBs is scheduled</w:t>
      </w:r>
    </w:p>
    <w:p w14:paraId="3977817C" w14:textId="77777777" w:rsidR="00EC2725" w:rsidRPr="007F5A5A" w:rsidRDefault="00EC2725" w:rsidP="00EC2725">
      <w:pPr>
        <w:pStyle w:val="ListParagraph"/>
        <w:numPr>
          <w:ilvl w:val="1"/>
          <w:numId w:val="19"/>
        </w:numPr>
        <w:contextualSpacing w:val="0"/>
        <w:rPr>
          <w:rFonts w:ascii="Times New Roman" w:hAnsi="Times New Roman"/>
          <w:szCs w:val="20"/>
        </w:rPr>
      </w:pPr>
      <w:r w:rsidRPr="007F5A5A">
        <w:rPr>
          <w:rFonts w:ascii="Times New Roman" w:hAnsi="Times New Roman"/>
          <w:szCs w:val="20"/>
        </w:rPr>
        <w:t>(Ng = 8, Ns = 4, L = 1)</w:t>
      </w:r>
      <w:r>
        <w:rPr>
          <w:rFonts w:ascii="Times New Roman" w:hAnsi="Times New Roman"/>
          <w:szCs w:val="20"/>
        </w:rPr>
        <w:t xml:space="preserve">, </w:t>
      </w:r>
      <w:r w:rsidRPr="007F5A5A">
        <w:rPr>
          <w:rFonts w:ascii="Times New Roman" w:hAnsi="Times New Roman"/>
          <w:szCs w:val="20"/>
        </w:rPr>
        <w:t xml:space="preserve">(Ng = </w:t>
      </w:r>
      <w:r>
        <w:rPr>
          <w:rFonts w:ascii="Times New Roman" w:hAnsi="Times New Roman"/>
          <w:szCs w:val="20"/>
        </w:rPr>
        <w:t>16</w:t>
      </w:r>
      <w:r w:rsidRPr="007F5A5A">
        <w:rPr>
          <w:rFonts w:ascii="Times New Roman" w:hAnsi="Times New Roman"/>
          <w:szCs w:val="20"/>
        </w:rPr>
        <w:t xml:space="preserve">, Ns = </w:t>
      </w:r>
      <w:r>
        <w:rPr>
          <w:rFonts w:ascii="Times New Roman" w:hAnsi="Times New Roman"/>
          <w:szCs w:val="20"/>
        </w:rPr>
        <w:t>2</w:t>
      </w:r>
      <w:r w:rsidRPr="007F5A5A">
        <w:rPr>
          <w:rFonts w:ascii="Times New Roman" w:hAnsi="Times New Roman"/>
          <w:szCs w:val="20"/>
        </w:rPr>
        <w:t>, L = 1)</w:t>
      </w:r>
      <w:r>
        <w:rPr>
          <w:rFonts w:ascii="Times New Roman" w:hAnsi="Times New Roman"/>
          <w:szCs w:val="20"/>
        </w:rPr>
        <w:t xml:space="preserve">, </w:t>
      </w:r>
      <w:r w:rsidRPr="007F5A5A">
        <w:rPr>
          <w:rFonts w:ascii="Times New Roman" w:hAnsi="Times New Roman"/>
          <w:szCs w:val="20"/>
        </w:rPr>
        <w:t xml:space="preserve">(Ng = </w:t>
      </w:r>
      <w:r>
        <w:rPr>
          <w:rFonts w:ascii="Times New Roman" w:hAnsi="Times New Roman"/>
          <w:szCs w:val="20"/>
        </w:rPr>
        <w:t>16</w:t>
      </w:r>
      <w:r w:rsidRPr="007F5A5A">
        <w:rPr>
          <w:rFonts w:ascii="Times New Roman" w:hAnsi="Times New Roman"/>
          <w:szCs w:val="20"/>
        </w:rPr>
        <w:t>, Ns = 4, L = 1)</w:t>
      </w:r>
      <w:r>
        <w:rPr>
          <w:rFonts w:ascii="Times New Roman" w:hAnsi="Times New Roman"/>
          <w:szCs w:val="20"/>
        </w:rPr>
        <w:t xml:space="preserve">, </w:t>
      </w:r>
    </w:p>
    <w:p w14:paraId="38AF484A" w14:textId="77777777" w:rsidR="00EC2725" w:rsidRDefault="00EC2725" w:rsidP="00EC2725">
      <w:pPr>
        <w:pStyle w:val="ListParagraph"/>
        <w:numPr>
          <w:ilvl w:val="1"/>
          <w:numId w:val="19"/>
        </w:numPr>
        <w:contextualSpacing w:val="0"/>
        <w:rPr>
          <w:rFonts w:ascii="Times New Roman" w:hAnsi="Times New Roman"/>
          <w:szCs w:val="20"/>
        </w:rPr>
      </w:pPr>
      <w:r w:rsidRPr="007F5A5A">
        <w:rPr>
          <w:rFonts w:ascii="Times New Roman" w:hAnsi="Times New Roman"/>
          <w:szCs w:val="20"/>
        </w:rPr>
        <w:t>Note: Ng number of PT-RS groups, Ns number of samples per PT-RS group, and PTRS every L number of DFT-s-OFDM symbols</w:t>
      </w:r>
    </w:p>
    <w:p w14:paraId="37751B58" w14:textId="77777777" w:rsidR="00EC2725" w:rsidRDefault="00EC2725" w:rsidP="00EC2725">
      <w:pPr>
        <w:pStyle w:val="ListParagraph"/>
        <w:numPr>
          <w:ilvl w:val="1"/>
          <w:numId w:val="19"/>
        </w:numPr>
        <w:contextualSpacing w:val="0"/>
        <w:rPr>
          <w:rFonts w:ascii="Times New Roman" w:hAnsi="Times New Roman"/>
          <w:szCs w:val="20"/>
        </w:rPr>
      </w:pPr>
      <w:r>
        <w:rPr>
          <w:rFonts w:ascii="Times New Roman" w:hAnsi="Times New Roman"/>
          <w:szCs w:val="20"/>
        </w:rPr>
        <w:t>Other patterns are not precluded</w:t>
      </w:r>
    </w:p>
    <w:p w14:paraId="22A6DE5B" w14:textId="77777777" w:rsidR="00EC2725" w:rsidRPr="007F5A5A" w:rsidRDefault="00EC2725" w:rsidP="00EC2725">
      <w:pPr>
        <w:pStyle w:val="ListParagraph"/>
        <w:numPr>
          <w:ilvl w:val="0"/>
          <w:numId w:val="19"/>
        </w:numPr>
        <w:contextualSpacing w:val="0"/>
        <w:rPr>
          <w:rFonts w:ascii="Times New Roman" w:hAnsi="Times New Roman"/>
          <w:szCs w:val="20"/>
        </w:rPr>
      </w:pPr>
      <w:r>
        <w:rPr>
          <w:rFonts w:ascii="Times New Roman" w:hAnsi="Times New Roman"/>
          <w:szCs w:val="20"/>
        </w:rPr>
        <w:t>Other aspects of PTRS enhancements are not precluded from further study</w:t>
      </w:r>
    </w:p>
    <w:p w14:paraId="76AD054C" w14:textId="77777777" w:rsidR="00EC2725" w:rsidRDefault="00EC2725" w:rsidP="00EC2725">
      <w:pPr>
        <w:rPr>
          <w:lang w:eastAsia="x-none"/>
        </w:rPr>
      </w:pPr>
    </w:p>
    <w:p w14:paraId="66B1364F" w14:textId="77777777" w:rsidR="00EC2725" w:rsidRDefault="00EC2725" w:rsidP="00EC2725">
      <w:pPr>
        <w:rPr>
          <w:lang w:eastAsia="x-none"/>
        </w:rPr>
      </w:pPr>
    </w:p>
    <w:p w14:paraId="377D5EB9" w14:textId="77777777" w:rsidR="00EC2725" w:rsidRDefault="00EC2725" w:rsidP="00EC2725">
      <w:pPr>
        <w:rPr>
          <w:lang w:eastAsia="x-none"/>
        </w:rPr>
      </w:pPr>
      <w:r w:rsidRPr="002013EC">
        <w:rPr>
          <w:highlight w:val="green"/>
          <w:lang w:eastAsia="x-none"/>
        </w:rPr>
        <w:t>Agreement:</w:t>
      </w:r>
    </w:p>
    <w:p w14:paraId="5FA7B9DE" w14:textId="77777777" w:rsidR="00EC2725" w:rsidRPr="00D72EB5" w:rsidRDefault="00EC2725" w:rsidP="00EC2725">
      <w:pPr>
        <w:pStyle w:val="ListParagraph"/>
        <w:numPr>
          <w:ilvl w:val="0"/>
          <w:numId w:val="39"/>
        </w:numPr>
        <w:contextualSpacing w:val="0"/>
        <w:rPr>
          <w:rFonts w:cs="Times"/>
          <w:szCs w:val="20"/>
        </w:rPr>
      </w:pPr>
      <w:r w:rsidRPr="00D72EB5">
        <w:rPr>
          <w:rFonts w:cs="Times"/>
          <w:szCs w:val="20"/>
        </w:rPr>
        <w:t xml:space="preserve">It is recommended to strictly follow and evaluate at least based on assumptions which are not optional in previous agreed LLS assumptions for </w:t>
      </w:r>
      <w:r>
        <w:rPr>
          <w:rFonts w:cs="Times"/>
          <w:szCs w:val="20"/>
        </w:rPr>
        <w:t xml:space="preserve">study of </w:t>
      </w:r>
      <w:r w:rsidRPr="00D72EB5">
        <w:rPr>
          <w:rFonts w:cs="Times"/>
          <w:szCs w:val="20"/>
        </w:rPr>
        <w:t>potential RS enhancement</w:t>
      </w:r>
      <w:r>
        <w:rPr>
          <w:rFonts w:cs="Times"/>
          <w:szCs w:val="20"/>
        </w:rPr>
        <w:t>s</w:t>
      </w:r>
      <w:r w:rsidRPr="00D72EB5">
        <w:rPr>
          <w:rFonts w:cs="Times"/>
          <w:szCs w:val="20"/>
        </w:rPr>
        <w:t xml:space="preserve"> for NR operation in 52.6 to 71 GHz.</w:t>
      </w:r>
    </w:p>
    <w:p w14:paraId="4092719C" w14:textId="77777777" w:rsidR="00EC2725" w:rsidRPr="00D72EB5" w:rsidRDefault="00EC2725" w:rsidP="00EC2725">
      <w:pPr>
        <w:pStyle w:val="ListParagraph"/>
        <w:numPr>
          <w:ilvl w:val="1"/>
          <w:numId w:val="39"/>
        </w:numPr>
        <w:contextualSpacing w:val="0"/>
        <w:rPr>
          <w:rFonts w:cs="Times"/>
          <w:szCs w:val="20"/>
        </w:rPr>
      </w:pPr>
      <w:r w:rsidRPr="00D72EB5">
        <w:rPr>
          <w:rFonts w:cs="Times"/>
          <w:szCs w:val="20"/>
        </w:rPr>
        <w:t>Note: evaluation based on optional model/scenario/parameter values are not precluded from being considered for discussion and decisions</w:t>
      </w:r>
    </w:p>
    <w:p w14:paraId="4D1D4018" w14:textId="77777777" w:rsidR="00EC2725" w:rsidRPr="00D72EB5" w:rsidRDefault="00EC2725" w:rsidP="00EC2725">
      <w:pPr>
        <w:pStyle w:val="BodyText"/>
        <w:numPr>
          <w:ilvl w:val="0"/>
          <w:numId w:val="39"/>
        </w:numPr>
        <w:overflowPunct w:val="0"/>
        <w:snapToGrid/>
        <w:spacing w:after="0" w:line="259" w:lineRule="auto"/>
        <w:textAlignment w:val="baseline"/>
        <w:rPr>
          <w:rFonts w:eastAsia="MS PMincho" w:cs="Times"/>
          <w:lang w:eastAsia="ja-JP"/>
        </w:rPr>
      </w:pPr>
      <w:r w:rsidRPr="00D72EB5">
        <w:rPr>
          <w:rFonts w:eastAsia="MS PMincho" w:cs="Times"/>
          <w:lang w:eastAsia="ja-JP"/>
        </w:rPr>
        <w:t xml:space="preserve">Companies are encouraged to report results </w:t>
      </w:r>
      <w:r>
        <w:rPr>
          <w:rFonts w:eastAsia="MS PMincho" w:cs="Times"/>
          <w:lang w:eastAsia="ja-JP"/>
        </w:rPr>
        <w:t xml:space="preserve">(along with previously reported aspects and cubic metric for power boosting aspects) </w:t>
      </w:r>
      <w:r w:rsidRPr="00D72EB5">
        <w:rPr>
          <w:rFonts w:eastAsia="MS PMincho" w:cs="Times"/>
          <w:lang w:eastAsia="ja-JP"/>
        </w:rPr>
        <w:t>at least for SINR in dB achieving PDSCH/PUSCH BLER of 10% in a numerical and tabular way (e.g. adapted from LLS result report template in SI).</w:t>
      </w:r>
    </w:p>
    <w:p w14:paraId="7630AB10" w14:textId="77777777" w:rsidR="00EC2725" w:rsidRPr="00D72EB5" w:rsidRDefault="00EC2725" w:rsidP="00EC2725">
      <w:pPr>
        <w:pStyle w:val="BodyText"/>
        <w:numPr>
          <w:ilvl w:val="1"/>
          <w:numId w:val="39"/>
        </w:numPr>
        <w:overflowPunct w:val="0"/>
        <w:snapToGrid/>
        <w:spacing w:after="0" w:line="259" w:lineRule="auto"/>
        <w:textAlignment w:val="baseline"/>
        <w:rPr>
          <w:rFonts w:eastAsia="MS PMincho" w:cs="Times"/>
          <w:lang w:eastAsia="ja-JP"/>
        </w:rPr>
      </w:pPr>
      <w:r w:rsidRPr="00D72EB5">
        <w:rPr>
          <w:rFonts w:eastAsia="MS PMincho" w:cs="Times"/>
          <w:lang w:eastAsia="ja-JP"/>
        </w:rPr>
        <w:t xml:space="preserve">Note: other ways of presentation of results (e.g. BLER curve) is not precluded </w:t>
      </w:r>
    </w:p>
    <w:p w14:paraId="441F768E" w14:textId="77777777" w:rsidR="00EC2725" w:rsidRDefault="00EC2725" w:rsidP="00EC2725">
      <w:pPr>
        <w:rPr>
          <w:lang w:eastAsia="x-none"/>
        </w:rPr>
      </w:pPr>
    </w:p>
    <w:p w14:paraId="0613F53D" w14:textId="77777777" w:rsidR="00EC2725" w:rsidRDefault="00EC2725" w:rsidP="00EC2725">
      <w:pPr>
        <w:rPr>
          <w:lang w:eastAsia="x-none"/>
        </w:rPr>
      </w:pPr>
      <w:r w:rsidRPr="00555B02">
        <w:rPr>
          <w:highlight w:val="green"/>
          <w:lang w:eastAsia="x-none"/>
        </w:rPr>
        <w:t>Agreement:</w:t>
      </w:r>
    </w:p>
    <w:p w14:paraId="46B3DBDC" w14:textId="77777777" w:rsidR="00EC2725" w:rsidRPr="00BE56B0" w:rsidRDefault="00EC2725" w:rsidP="00EC2725">
      <w:pPr>
        <w:pStyle w:val="ListParagraph"/>
        <w:numPr>
          <w:ilvl w:val="0"/>
          <w:numId w:val="39"/>
        </w:numPr>
        <w:ind w:left="720"/>
        <w:contextualSpacing w:val="0"/>
        <w:rPr>
          <w:rFonts w:ascii="Times New Roman" w:hAnsi="Times New Roman"/>
          <w:szCs w:val="20"/>
        </w:rPr>
      </w:pPr>
      <w:r w:rsidRPr="005545D7">
        <w:rPr>
          <w:rFonts w:ascii="Times New Roman" w:hAnsi="Times New Roman"/>
          <w:szCs w:val="20"/>
        </w:rPr>
        <w:t xml:space="preserve">In Rel-17, for NR operation in 52.6 – 71 GHz, </w:t>
      </w:r>
      <w:r>
        <w:rPr>
          <w:rFonts w:ascii="Times New Roman" w:hAnsi="Times New Roman"/>
          <w:szCs w:val="20"/>
        </w:rPr>
        <w:t>c</w:t>
      </w:r>
      <w:r w:rsidRPr="00073741">
        <w:rPr>
          <w:rFonts w:ascii="Times New Roman" w:hAnsi="Times New Roman"/>
          <w:szCs w:val="20"/>
        </w:rPr>
        <w:t xml:space="preserve">onclude that increased PTRS frequency density is not supported for CP-OFDM </w:t>
      </w:r>
      <w:r>
        <w:rPr>
          <w:rFonts w:ascii="Times New Roman" w:hAnsi="Times New Roman"/>
          <w:szCs w:val="20"/>
        </w:rPr>
        <w:t xml:space="preserve">at least </w:t>
      </w:r>
      <w:r w:rsidRPr="00BE56B0">
        <w:rPr>
          <w:rFonts w:ascii="Times New Roman" w:hAnsi="Times New Roman"/>
          <w:szCs w:val="20"/>
        </w:rPr>
        <w:t>for Rel-15 PTRS pattern when the allocated number of RB &gt; 32</w:t>
      </w:r>
    </w:p>
    <w:p w14:paraId="7D065153" w14:textId="77777777" w:rsidR="00EC2725" w:rsidRPr="00BE56B0" w:rsidRDefault="00EC2725" w:rsidP="00EC2725">
      <w:pPr>
        <w:pStyle w:val="BodyText"/>
        <w:numPr>
          <w:ilvl w:val="0"/>
          <w:numId w:val="39"/>
        </w:numPr>
        <w:overflowPunct w:val="0"/>
        <w:snapToGrid/>
        <w:spacing w:after="0" w:line="259" w:lineRule="auto"/>
        <w:ind w:left="720"/>
        <w:textAlignment w:val="baseline"/>
        <w:rPr>
          <w:rFonts w:eastAsia="MS PMincho"/>
          <w:lang w:eastAsia="ja-JP"/>
        </w:rPr>
      </w:pPr>
      <w:r w:rsidRPr="00BE56B0">
        <w:rPr>
          <w:rFonts w:eastAsia="MS PMincho"/>
          <w:lang w:eastAsia="ja-JP"/>
        </w:rPr>
        <w:t xml:space="preserve">Companies are encouraged to study whether to increase PTRS frequency density for small RB allocations </w:t>
      </w:r>
      <w:r w:rsidRPr="00BE56B0">
        <w:t>for CP-OFDM for NR operation in 52.6 to 71 GHz with respect to phase noise compensation performance</w:t>
      </w:r>
    </w:p>
    <w:p w14:paraId="766AC526" w14:textId="77777777" w:rsidR="00EC2725" w:rsidRPr="00BE56B0" w:rsidRDefault="00EC2725" w:rsidP="00EC2725">
      <w:pPr>
        <w:pStyle w:val="BodyText"/>
        <w:numPr>
          <w:ilvl w:val="1"/>
          <w:numId w:val="39"/>
        </w:numPr>
        <w:overflowPunct w:val="0"/>
        <w:snapToGrid/>
        <w:spacing w:after="0" w:line="259" w:lineRule="auto"/>
        <w:ind w:left="1440"/>
        <w:textAlignment w:val="baseline"/>
        <w:rPr>
          <w:rFonts w:eastAsia="MS PMincho"/>
          <w:lang w:eastAsia="ja-JP"/>
        </w:rPr>
      </w:pPr>
      <w:r w:rsidRPr="00BE56B0">
        <w:rPr>
          <w:rFonts w:eastAsia="MS PMincho"/>
          <w:lang w:eastAsia="ja-JP"/>
        </w:rPr>
        <w:t>CPE and ICI PN compensation</w:t>
      </w:r>
    </w:p>
    <w:p w14:paraId="791A4780" w14:textId="77777777" w:rsidR="00EC2725" w:rsidRPr="00BE56B0" w:rsidRDefault="00EC2725" w:rsidP="00EC2725">
      <w:pPr>
        <w:pStyle w:val="BodyText"/>
        <w:numPr>
          <w:ilvl w:val="2"/>
          <w:numId w:val="39"/>
        </w:numPr>
        <w:overflowPunct w:val="0"/>
        <w:snapToGrid/>
        <w:spacing w:after="0" w:line="280" w:lineRule="atLeast"/>
        <w:ind w:left="2160"/>
        <w:textAlignment w:val="baseline"/>
        <w:rPr>
          <w:rFonts w:eastAsia="MS PMincho"/>
          <w:lang w:eastAsia="ja-JP"/>
        </w:rPr>
      </w:pPr>
      <w:r w:rsidRPr="00BE56B0">
        <w:rPr>
          <w:rFonts w:eastAsia="MS PMincho"/>
          <w:lang w:eastAsia="ja-JP"/>
        </w:rPr>
        <w:t>Note: Results for CPE compensation-only are to be reported for reference</w:t>
      </w:r>
    </w:p>
    <w:p w14:paraId="0035EDB8" w14:textId="77777777" w:rsidR="00EC2725" w:rsidRPr="00A02846" w:rsidRDefault="00EC2725" w:rsidP="00EC2725">
      <w:pPr>
        <w:pStyle w:val="BodyText"/>
        <w:numPr>
          <w:ilvl w:val="1"/>
          <w:numId w:val="39"/>
        </w:numPr>
        <w:overflowPunct w:val="0"/>
        <w:snapToGrid/>
        <w:spacing w:after="0" w:line="259" w:lineRule="auto"/>
        <w:ind w:left="1440"/>
        <w:textAlignment w:val="baseline"/>
        <w:rPr>
          <w:rFonts w:eastAsia="MS PMincho"/>
          <w:lang w:eastAsia="ja-JP"/>
        </w:rPr>
      </w:pPr>
      <w:r w:rsidRPr="00A02846">
        <w:rPr>
          <w:rFonts w:eastAsia="MS PMincho"/>
          <w:lang w:eastAsia="ja-JP"/>
        </w:rPr>
        <w:t xml:space="preserve">(K = </w:t>
      </w:r>
      <w:r>
        <w:rPr>
          <w:rFonts w:eastAsia="MS PMincho"/>
          <w:lang w:eastAsia="ja-JP"/>
        </w:rPr>
        <w:t>0.5</w:t>
      </w:r>
      <w:r w:rsidRPr="00A02846">
        <w:rPr>
          <w:rFonts w:eastAsia="MS PMincho"/>
          <w:lang w:eastAsia="ja-JP"/>
        </w:rPr>
        <w:t>, L = 1)</w:t>
      </w:r>
      <w:r>
        <w:rPr>
          <w:rFonts w:eastAsia="MS PMincho"/>
          <w:lang w:eastAsia="ja-JP"/>
        </w:rPr>
        <w:t xml:space="preserve">, </w:t>
      </w:r>
      <w:r w:rsidRPr="00A02846">
        <w:rPr>
          <w:rFonts w:eastAsia="MS PMincho"/>
          <w:lang w:eastAsia="ja-JP"/>
        </w:rPr>
        <w:t xml:space="preserve">(K = </w:t>
      </w:r>
      <w:r>
        <w:rPr>
          <w:rFonts w:eastAsia="MS PMincho"/>
          <w:lang w:eastAsia="ja-JP"/>
        </w:rPr>
        <w:t>1</w:t>
      </w:r>
      <w:r w:rsidRPr="00A02846">
        <w:rPr>
          <w:rFonts w:eastAsia="MS PMincho"/>
          <w:lang w:eastAsia="ja-JP"/>
        </w:rPr>
        <w:t>, L = 1)</w:t>
      </w:r>
      <w:r>
        <w:rPr>
          <w:rFonts w:eastAsia="MS PMincho"/>
          <w:lang w:eastAsia="ja-JP"/>
        </w:rPr>
        <w:t xml:space="preserve">, </w:t>
      </w:r>
      <w:r w:rsidRPr="00A02846">
        <w:rPr>
          <w:rFonts w:eastAsia="MS PMincho"/>
          <w:lang w:eastAsia="ja-JP"/>
        </w:rPr>
        <w:t xml:space="preserve">(K = </w:t>
      </w:r>
      <w:r>
        <w:rPr>
          <w:rFonts w:eastAsia="MS PMincho"/>
          <w:lang w:eastAsia="ja-JP"/>
        </w:rPr>
        <w:t>2</w:t>
      </w:r>
      <w:r w:rsidRPr="00A02846">
        <w:rPr>
          <w:rFonts w:eastAsia="MS PMincho"/>
          <w:lang w:eastAsia="ja-JP"/>
        </w:rPr>
        <w:t>, L = 1)</w:t>
      </w:r>
      <w:r>
        <w:rPr>
          <w:rFonts w:eastAsia="MS PMincho"/>
          <w:lang w:eastAsia="ja-JP"/>
        </w:rPr>
        <w:t>,</w:t>
      </w:r>
    </w:p>
    <w:p w14:paraId="2FED54D5" w14:textId="77777777" w:rsidR="00EC2725" w:rsidRPr="00073741" w:rsidRDefault="00EC2725" w:rsidP="00EC2725">
      <w:pPr>
        <w:pStyle w:val="BodyText"/>
        <w:numPr>
          <w:ilvl w:val="2"/>
          <w:numId w:val="39"/>
        </w:numPr>
        <w:overflowPunct w:val="0"/>
        <w:snapToGrid/>
        <w:spacing w:after="0" w:line="259" w:lineRule="auto"/>
        <w:ind w:left="2160"/>
        <w:textAlignment w:val="baseline"/>
        <w:rPr>
          <w:rFonts w:eastAsia="MS PMincho"/>
          <w:lang w:eastAsia="ja-JP"/>
        </w:rPr>
      </w:pPr>
      <w:r w:rsidRPr="00A02846">
        <w:rPr>
          <w:rFonts w:eastAsia="MS PMincho"/>
          <w:lang w:eastAsia="ja-JP"/>
        </w:rPr>
        <w:t>Note: PTRS per K number of PRBs, and PTRS every L number of OFDM symbols</w:t>
      </w:r>
    </w:p>
    <w:p w14:paraId="3EDC3092" w14:textId="77777777" w:rsidR="00EC2725" w:rsidRPr="00073741" w:rsidRDefault="00EC2725" w:rsidP="00EC2725">
      <w:pPr>
        <w:pStyle w:val="BodyText"/>
        <w:numPr>
          <w:ilvl w:val="1"/>
          <w:numId w:val="39"/>
        </w:numPr>
        <w:overflowPunct w:val="0"/>
        <w:snapToGrid/>
        <w:spacing w:after="0" w:line="259" w:lineRule="auto"/>
        <w:ind w:left="1440"/>
        <w:textAlignment w:val="baseline"/>
        <w:rPr>
          <w:rFonts w:eastAsia="MS PMincho"/>
          <w:lang w:eastAsia="ja-JP"/>
        </w:rPr>
      </w:pPr>
      <w:r w:rsidRPr="00073741">
        <w:rPr>
          <w:rFonts w:eastAsia="MS PMincho"/>
          <w:lang w:eastAsia="ja-JP"/>
        </w:rPr>
        <w:t>Number of RB</w:t>
      </w:r>
      <w:r>
        <w:rPr>
          <w:rFonts w:eastAsia="MS PMincho"/>
          <w:lang w:eastAsia="ja-JP"/>
        </w:rPr>
        <w:t>s</w:t>
      </w:r>
      <w:r w:rsidRPr="00073741">
        <w:rPr>
          <w:rFonts w:eastAsia="MS PMincho"/>
          <w:lang w:eastAsia="ja-JP"/>
        </w:rPr>
        <w:t>: 8, 16, 32</w:t>
      </w:r>
    </w:p>
    <w:p w14:paraId="204013F4" w14:textId="77777777" w:rsidR="00EC2725" w:rsidRPr="00073741" w:rsidRDefault="00EC2725" w:rsidP="00EC2725">
      <w:pPr>
        <w:pStyle w:val="BodyText"/>
        <w:numPr>
          <w:ilvl w:val="1"/>
          <w:numId w:val="39"/>
        </w:numPr>
        <w:overflowPunct w:val="0"/>
        <w:snapToGrid/>
        <w:spacing w:after="0" w:line="259" w:lineRule="auto"/>
        <w:ind w:left="1440"/>
        <w:textAlignment w:val="baseline"/>
        <w:rPr>
          <w:rFonts w:eastAsia="MS PMincho"/>
          <w:lang w:eastAsia="ja-JP"/>
        </w:rPr>
      </w:pPr>
      <w:r w:rsidRPr="00073741">
        <w:rPr>
          <w:rFonts w:eastAsia="MS PMincho"/>
          <w:lang w:eastAsia="ja-JP"/>
        </w:rPr>
        <w:t>Other values of K and number of RB</w:t>
      </w:r>
      <w:r>
        <w:rPr>
          <w:rFonts w:eastAsia="MS PMincho"/>
          <w:lang w:eastAsia="ja-JP"/>
        </w:rPr>
        <w:t>s</w:t>
      </w:r>
      <w:r w:rsidRPr="00073741">
        <w:rPr>
          <w:rFonts w:eastAsia="MS PMincho"/>
          <w:lang w:eastAsia="ja-JP"/>
        </w:rPr>
        <w:t xml:space="preserve"> are not precluded </w:t>
      </w:r>
    </w:p>
    <w:p w14:paraId="554A32FC" w14:textId="77777777" w:rsidR="00EC2725" w:rsidRPr="00073741" w:rsidRDefault="00EC2725" w:rsidP="00EC2725">
      <w:pPr>
        <w:pStyle w:val="BodyText"/>
        <w:numPr>
          <w:ilvl w:val="0"/>
          <w:numId w:val="39"/>
        </w:numPr>
        <w:overflowPunct w:val="0"/>
        <w:snapToGrid/>
        <w:spacing w:after="0" w:line="259" w:lineRule="auto"/>
        <w:ind w:left="720"/>
        <w:textAlignment w:val="baseline"/>
        <w:rPr>
          <w:rFonts w:eastAsia="MS PMincho"/>
          <w:lang w:eastAsia="ja-JP"/>
        </w:rPr>
      </w:pPr>
      <w:r>
        <w:rPr>
          <w:rFonts w:eastAsia="MS PMincho"/>
          <w:lang w:eastAsia="ja-JP"/>
        </w:rPr>
        <w:t xml:space="preserve">Study on other aspects of potential PTRS enhancement (e.g., decreased PTRS frequency density) is not precluded </w:t>
      </w:r>
    </w:p>
    <w:p w14:paraId="1A92C1FE" w14:textId="77777777" w:rsidR="00EC2725" w:rsidRDefault="00EC2725" w:rsidP="00EC2725">
      <w:pPr>
        <w:rPr>
          <w:lang w:eastAsia="x-none"/>
        </w:rPr>
      </w:pPr>
      <w:r w:rsidRPr="00D03887">
        <w:rPr>
          <w:highlight w:val="green"/>
          <w:lang w:eastAsia="x-none"/>
        </w:rPr>
        <w:t>Agreement:</w:t>
      </w:r>
    </w:p>
    <w:p w14:paraId="0B28FBF4" w14:textId="77777777" w:rsidR="00EC2725" w:rsidRDefault="00EC2725" w:rsidP="00EC2725">
      <w:pPr>
        <w:pStyle w:val="ListParagraph"/>
        <w:numPr>
          <w:ilvl w:val="0"/>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The maximum number of PDSCHs that can be scheduled with a single DCI in Rel-17 is 8 for SCS of 480 and 960 kHz.</w:t>
      </w:r>
    </w:p>
    <w:p w14:paraId="3E56687A" w14:textId="77777777" w:rsidR="00EC2725" w:rsidRDefault="00EC2725" w:rsidP="00EC2725">
      <w:pPr>
        <w:pStyle w:val="ListParagraph"/>
        <w:numPr>
          <w:ilvl w:val="1"/>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FFS: Further restrictions for 480 kHz to 4</w:t>
      </w:r>
    </w:p>
    <w:p w14:paraId="13F2E9F0" w14:textId="77777777" w:rsidR="00EC2725" w:rsidRDefault="00EC2725" w:rsidP="00EC2725">
      <w:pPr>
        <w:pStyle w:val="ListParagraph"/>
        <w:numPr>
          <w:ilvl w:val="1"/>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FFS: A UE capability to select between 4 and 8 for 480 kHz SCS</w:t>
      </w:r>
    </w:p>
    <w:p w14:paraId="690558F4" w14:textId="77777777" w:rsidR="00EC2725" w:rsidRDefault="00EC2725" w:rsidP="00EC2725">
      <w:pPr>
        <w:pStyle w:val="ListParagraph"/>
        <w:numPr>
          <w:ilvl w:val="1"/>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Note: Multi-PDSCH scheduling for the case of 120 kHz SCS is still FFS as per prior agreement. This case can be addressed after this FFS has been decided.</w:t>
      </w:r>
    </w:p>
    <w:p w14:paraId="0D326E66" w14:textId="77777777" w:rsidR="00EC2725" w:rsidRDefault="00EC2725" w:rsidP="00EC2725">
      <w:pPr>
        <w:pStyle w:val="ListParagraph"/>
        <w:numPr>
          <w:ilvl w:val="0"/>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The maximum number of PUSCHs that can be scheduled with a single DCI in Rel-17 is 8.</w:t>
      </w:r>
    </w:p>
    <w:p w14:paraId="62C1E5CA" w14:textId="77777777" w:rsidR="00EC2725" w:rsidRDefault="00EC2725" w:rsidP="00EC2725">
      <w:pPr>
        <w:pStyle w:val="ListParagraph"/>
        <w:numPr>
          <w:ilvl w:val="1"/>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FFS: Further restrictions for 120 kHz and 480 kHz SCS</w:t>
      </w:r>
    </w:p>
    <w:p w14:paraId="43997310" w14:textId="77777777" w:rsidR="00EC2725" w:rsidRDefault="00EC2725" w:rsidP="00EC2725">
      <w:pPr>
        <w:pStyle w:val="ListParagraph"/>
        <w:numPr>
          <w:ilvl w:val="1"/>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FFS: A UE capability to select between different values for 120 kHz and 480 kHz SCS</w:t>
      </w:r>
    </w:p>
    <w:p w14:paraId="70E0103D" w14:textId="77777777" w:rsidR="00EC2725" w:rsidRPr="005534A0" w:rsidRDefault="00EC2725" w:rsidP="00EC2725">
      <w:pPr>
        <w:pStyle w:val="ListParagraph"/>
        <w:spacing w:after="160" w:line="256" w:lineRule="auto"/>
        <w:jc w:val="both"/>
        <w:rPr>
          <w:rFonts w:ascii="Times New Roman" w:eastAsia="Malgun Gothic" w:hAnsi="Times New Roman"/>
          <w:lang w:eastAsia="ko-KR"/>
        </w:rPr>
      </w:pPr>
    </w:p>
    <w:p w14:paraId="5EDBF5C9"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r w:rsidRPr="0027323E">
        <w:rPr>
          <w:rFonts w:ascii="Times New Roman" w:eastAsia="Malgun Gothic" w:hAnsi="Times New Roman"/>
          <w:highlight w:val="green"/>
          <w:lang w:eastAsia="ko-KR"/>
        </w:rPr>
        <w:t>Agreement:</w:t>
      </w:r>
    </w:p>
    <w:p w14:paraId="37710327" w14:textId="77777777" w:rsidR="00EC2725" w:rsidRDefault="00EC2725" w:rsidP="00EC2725">
      <w:pPr>
        <w:pStyle w:val="ListParagraph"/>
        <w:spacing w:after="160" w:line="256" w:lineRule="auto"/>
        <w:ind w:left="0"/>
        <w:jc w:val="both"/>
        <w:rPr>
          <w:rFonts w:ascii="Times New Roman" w:eastAsia="Malgun Gothic" w:hAnsi="Times New Roman"/>
        </w:rPr>
      </w:pPr>
      <w:r>
        <w:rPr>
          <w:rFonts w:ascii="Times New Roman" w:eastAsia="Malgun Gothic" w:hAnsi="Times New Roman"/>
          <w:lang w:eastAsia="ko-KR"/>
        </w:rPr>
        <w:lastRenderedPageBreak/>
        <w:t>For a DCI that can schedule multiple PDSCHs,</w:t>
      </w:r>
    </w:p>
    <w:p w14:paraId="0592AE90"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MCS for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TB: This appears only once in the DCI and applies commonly to the first TB of each PDSCH</w:t>
      </w:r>
    </w:p>
    <w:p w14:paraId="673F710C"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NDI for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TB: This is signaled per PDSCH and applies to the first TB of each PDSCH</w:t>
      </w:r>
    </w:p>
    <w:p w14:paraId="07E0D60B"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RV for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TB: This is signaled per PDSCH, with 2 bits if only a single PDSCH is scheduled or 1 bit for each PDSCH otherwise and applies to the first TB of each PDSCH</w:t>
      </w:r>
    </w:p>
    <w:p w14:paraId="57802110"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HARQ process number: </w:t>
      </w:r>
      <w:r>
        <w:t>This applies to the first scheduled PDSCH and is incremented by 1 for subsequent PDSCHs (with modulo operation, if needed)</w:t>
      </w:r>
    </w:p>
    <w:p w14:paraId="69813E13"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FFS:</w:t>
      </w:r>
    </w:p>
    <w:p w14:paraId="1E3741E3"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hint="eastAsia"/>
          <w:lang w:eastAsia="ko-KR"/>
        </w:rPr>
        <w:t>MCS/NDI/RV for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TB for each PDSCH, including whether scheduling of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 for each PDSCH can be supported or not</w:t>
      </w:r>
    </w:p>
    <w:p w14:paraId="48E752EB"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Details of r</w:t>
      </w:r>
      <w:r>
        <w:rPr>
          <w:rFonts w:ascii="Times New Roman" w:eastAsia="Malgun Gothic" w:hAnsi="Times New Roman" w:hint="eastAsia"/>
          <w:lang w:eastAsia="ko-KR"/>
        </w:rPr>
        <w:t xml:space="preserve">esource </w:t>
      </w:r>
      <w:r>
        <w:rPr>
          <w:rFonts w:ascii="Times New Roman" w:eastAsia="Malgun Gothic" w:hAnsi="Times New Roman"/>
          <w:lang w:eastAsia="ko-KR"/>
        </w:rPr>
        <w:t>allocation</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related fields such as </w:t>
      </w:r>
      <w:r>
        <w:t>VRB-to-PRB mapping, PRB bundling size indicator, rate matching indicator, and ZP CSI-RS trigger</w:t>
      </w:r>
    </w:p>
    <w:p w14:paraId="6D64D6B6" w14:textId="77777777" w:rsidR="00EC2725" w:rsidRPr="001B3E90" w:rsidRDefault="00EC2725" w:rsidP="00EC2725">
      <w:pPr>
        <w:pStyle w:val="ListParagraph"/>
        <w:numPr>
          <w:ilvl w:val="1"/>
          <w:numId w:val="25"/>
        </w:numPr>
        <w:spacing w:after="160" w:line="256" w:lineRule="auto"/>
        <w:jc w:val="both"/>
        <w:rPr>
          <w:rFonts w:ascii="Times New Roman" w:eastAsia="Malgun Gothic" w:hAnsi="Times New Roman"/>
        </w:rPr>
      </w:pPr>
      <w:r w:rsidRPr="001B3E90">
        <w:t>Whether/how to signal CBGFI/CBGTI</w:t>
      </w:r>
      <w:r>
        <w:t xml:space="preserve"> if CBGFI/CBGTI is supported for multi-PDSCH scheduling</w:t>
      </w:r>
    </w:p>
    <w:p w14:paraId="508E000C"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t>Details of fields that are common with multi-PUSCH scheduling, e.g., TDRA, FDRA, priority indicator, including potential enhancements</w:t>
      </w:r>
    </w:p>
    <w:p w14:paraId="72A4B6FB"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p>
    <w:p w14:paraId="340CA73B"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p>
    <w:p w14:paraId="64785993"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r w:rsidRPr="001E0688">
        <w:rPr>
          <w:rFonts w:ascii="Times New Roman" w:eastAsia="Malgun Gothic" w:hAnsi="Times New Roman"/>
          <w:highlight w:val="green"/>
          <w:lang w:eastAsia="ko-KR"/>
        </w:rPr>
        <w:t>Agreement:</w:t>
      </w:r>
    </w:p>
    <w:p w14:paraId="78113FC1"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For a DCI that can schedule multiple PUSCHs,</w:t>
      </w:r>
    </w:p>
    <w:p w14:paraId="48C7C9C5"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TDRA: Alt 2 (</w:t>
      </w:r>
      <w:r>
        <w:t xml:space="preserve">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w:t>
      </w:r>
      <w:proofErr w:type="spellStart"/>
      <w:r>
        <w:t>signalled</w:t>
      </w:r>
      <w:proofErr w:type="spellEnd"/>
      <w:r>
        <w:t xml:space="preserve"> in DCI.</w:t>
      </w:r>
      <w:r>
        <w:rPr>
          <w:rFonts w:ascii="Times New Roman" w:eastAsia="Malgun Gothic" w:hAnsi="Times New Roman"/>
          <w:lang w:eastAsia="ko-KR"/>
        </w:rPr>
        <w:t xml:space="preserve">), </w:t>
      </w:r>
      <w:r>
        <w:rPr>
          <w:rFonts w:ascii="Times New Roman" w:eastAsia="Malgun Gothic" w:hAnsi="Times New Roman"/>
        </w:rPr>
        <w:t>as per agreement made in RAN1#104-e</w:t>
      </w:r>
    </w:p>
    <w:p w14:paraId="339471BE" w14:textId="77777777" w:rsidR="00EC2725" w:rsidRDefault="00EC2725" w:rsidP="00EC2725">
      <w:pPr>
        <w:pStyle w:val="ListParagraph"/>
        <w:numPr>
          <w:ilvl w:val="2"/>
          <w:numId w:val="25"/>
        </w:numPr>
        <w:spacing w:after="160" w:line="256" w:lineRule="auto"/>
        <w:jc w:val="both"/>
        <w:rPr>
          <w:rFonts w:ascii="Times New Roman" w:eastAsia="Malgun Gothic" w:hAnsi="Times New Roman"/>
        </w:rPr>
      </w:pPr>
      <w:r>
        <w:rPr>
          <w:rFonts w:ascii="Times New Roman" w:eastAsia="Malgun Gothic" w:hAnsi="Times New Roman"/>
          <w:lang w:eastAsia="ko-KR"/>
        </w:rPr>
        <w:t>FFS: signaling details</w:t>
      </w:r>
    </w:p>
    <w:p w14:paraId="60DC646E"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rPr>
        <w:t>Note: Alt 2 does not preclude continuous resource allocation in time-domain.</w:t>
      </w:r>
    </w:p>
    <w:p w14:paraId="0205CB12"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For a DCI that can schedule multiple PDSCHs,</w:t>
      </w:r>
    </w:p>
    <w:p w14:paraId="334C35BA"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TDRA: </w:t>
      </w:r>
      <w:r>
        <w:t xml:space="preserve">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w:t>
      </w:r>
      <w:proofErr w:type="spellStart"/>
      <w:r>
        <w:t>signalled</w:t>
      </w:r>
      <w:proofErr w:type="spellEnd"/>
      <w:r>
        <w:t xml:space="preserve"> in DCI.</w:t>
      </w:r>
    </w:p>
    <w:p w14:paraId="0DB5DF4B" w14:textId="77777777" w:rsidR="00EC2725" w:rsidRDefault="00EC2725" w:rsidP="00EC2725">
      <w:pPr>
        <w:pStyle w:val="ListParagraph"/>
        <w:numPr>
          <w:ilvl w:val="2"/>
          <w:numId w:val="25"/>
        </w:numPr>
        <w:spacing w:after="160" w:line="256" w:lineRule="auto"/>
        <w:jc w:val="both"/>
        <w:rPr>
          <w:rFonts w:ascii="Times New Roman" w:eastAsia="Malgun Gothic" w:hAnsi="Times New Roman"/>
        </w:rPr>
      </w:pPr>
      <w:r>
        <w:rPr>
          <w:rFonts w:ascii="Times New Roman" w:eastAsia="Malgun Gothic" w:hAnsi="Times New Roman"/>
          <w:lang w:eastAsia="ko-KR"/>
        </w:rPr>
        <w:t>FFS: signaling details</w:t>
      </w:r>
    </w:p>
    <w:p w14:paraId="1543E5A3"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rPr>
        <w:t>Note: This does not preclude continuous resource allocation in time-domain.</w:t>
      </w:r>
    </w:p>
    <w:p w14:paraId="68CD6A31"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Note: Multi-PDSCH scheduling for the case of 120 kHz SCS is still FFS as per prior agreement. This case can be addressed after this FFS has been decided.</w:t>
      </w:r>
    </w:p>
    <w:p w14:paraId="2B6FBAAF"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p>
    <w:p w14:paraId="7859A017"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r w:rsidRPr="000A7CDD">
        <w:rPr>
          <w:rFonts w:ascii="Times New Roman" w:eastAsia="Malgun Gothic" w:hAnsi="Times New Roman"/>
          <w:highlight w:val="green"/>
          <w:lang w:eastAsia="ko-KR"/>
        </w:rPr>
        <w:t>Agreement:</w:t>
      </w:r>
    </w:p>
    <w:p w14:paraId="215F8E5D" w14:textId="77777777" w:rsidR="00EC2725" w:rsidRDefault="00EC2725" w:rsidP="00EC2725">
      <w:pPr>
        <w:pStyle w:val="ListParagraph"/>
        <w:spacing w:after="160" w:line="252" w:lineRule="auto"/>
        <w:ind w:left="0"/>
        <w:jc w:val="both"/>
        <w:rPr>
          <w:rFonts w:ascii="Times New Roman" w:hAnsi="Times New Roman"/>
        </w:rPr>
      </w:pPr>
      <w:r>
        <w:t xml:space="preserve">For enhancements of generating </w:t>
      </w:r>
      <w:r>
        <w:rPr>
          <w:rFonts w:ascii="Times New Roman" w:eastAsia="Malgun Gothic" w:hAnsi="Times New Roman"/>
        </w:rPr>
        <w:t>type-1 HARQ-ACK codebook corresponding to DCI that can schedule multiple PDSCHs, the following options can be considered</w:t>
      </w:r>
      <w:r>
        <w:rPr>
          <w:rFonts w:ascii="Times New Roman" w:hAnsi="Times New Roman"/>
          <w:lang w:eastAsia="ko-KR"/>
        </w:rPr>
        <w:t>,</w:t>
      </w:r>
    </w:p>
    <w:p w14:paraId="69E550F0" w14:textId="77777777" w:rsidR="00EC2725" w:rsidRPr="00B36AC7" w:rsidRDefault="00EC2725" w:rsidP="00EC2725">
      <w:pPr>
        <w:pStyle w:val="ListParagraph"/>
        <w:numPr>
          <w:ilvl w:val="0"/>
          <w:numId w:val="25"/>
        </w:numPr>
        <w:spacing w:after="160" w:line="252" w:lineRule="auto"/>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1D5EE826" w14:textId="77777777" w:rsidR="00EC2725" w:rsidRDefault="00EC2725" w:rsidP="00EC2725">
      <w:pPr>
        <w:pStyle w:val="ListParagraph"/>
        <w:numPr>
          <w:ilvl w:val="0"/>
          <w:numId w:val="25"/>
        </w:numPr>
        <w:spacing w:after="160" w:line="252" w:lineRule="auto"/>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5CFCAEED" w14:textId="77777777" w:rsidR="00EC2725" w:rsidRDefault="00EC2725" w:rsidP="00EC2725">
      <w:pPr>
        <w:pStyle w:val="ListParagraph"/>
        <w:numPr>
          <w:ilvl w:val="0"/>
          <w:numId w:val="25"/>
        </w:numPr>
        <w:spacing w:after="160" w:line="252" w:lineRule="auto"/>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64CFB1FB" w14:textId="77777777" w:rsidR="00EC2725" w:rsidRDefault="00EC2725" w:rsidP="00EC2725">
      <w:pPr>
        <w:pStyle w:val="ListParagraph"/>
        <w:numPr>
          <w:ilvl w:val="0"/>
          <w:numId w:val="25"/>
        </w:numPr>
        <w:spacing w:after="160" w:line="252" w:lineRule="auto"/>
        <w:jc w:val="both"/>
        <w:rPr>
          <w:rFonts w:ascii="Times New Roman" w:hAnsi="Times New Roman"/>
        </w:rPr>
      </w:pPr>
      <w:r>
        <w:rPr>
          <w:lang w:eastAsia="ko-KR"/>
        </w:rPr>
        <w:t xml:space="preserve">FFS: </w:t>
      </w:r>
      <w:r>
        <w:rPr>
          <w:rFonts w:ascii="Times New Roman" w:eastAsia="Malgun Gothic" w:hAnsi="Times New Roman"/>
          <w:lang w:eastAsia="ko-KR"/>
        </w:rPr>
        <w:t>C</w:t>
      </w:r>
      <w:r>
        <w:rPr>
          <w:rFonts w:ascii="Times New Roman" w:eastAsia="Malgun Gothic" w:hAnsi="Times New Roman" w:hint="eastAsia"/>
          <w:lang w:eastAsia="ko-KR"/>
        </w:rPr>
        <w:t>odebook generation details</w:t>
      </w:r>
      <w:r>
        <w:rPr>
          <w:rFonts w:ascii="Times New Roman" w:eastAsia="Malgun Gothic" w:hAnsi="Times New Roman"/>
          <w:lang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EEBDC01" w14:textId="77777777" w:rsidR="00EC2725" w:rsidRPr="00E51D2A" w:rsidRDefault="00EC2725" w:rsidP="00EC2725">
      <w:pPr>
        <w:rPr>
          <w:u w:val="single"/>
          <w:lang w:eastAsia="x-none"/>
        </w:rPr>
      </w:pPr>
      <w:r w:rsidRPr="00E51D2A">
        <w:rPr>
          <w:u w:val="single"/>
          <w:lang w:eastAsia="x-none"/>
        </w:rPr>
        <w:t>Conclusion:</w:t>
      </w:r>
    </w:p>
    <w:p w14:paraId="0963C279" w14:textId="77777777" w:rsidR="00EC2725" w:rsidRDefault="00EC2725" w:rsidP="00EC2725">
      <w:pPr>
        <w:rPr>
          <w:lang w:eastAsia="x-none"/>
        </w:rPr>
      </w:pPr>
      <w:r>
        <w:rPr>
          <w:lang w:eastAsia="x-none"/>
        </w:rPr>
        <w:t>The following is observed for alternative 1 from prior agreement.</w:t>
      </w:r>
    </w:p>
    <w:p w14:paraId="53284099" w14:textId="77777777" w:rsidR="00EC2725" w:rsidRPr="00F10D61" w:rsidRDefault="00EC2725" w:rsidP="00EC2725">
      <w:pPr>
        <w:pStyle w:val="ListParagraph"/>
        <w:numPr>
          <w:ilvl w:val="0"/>
          <w:numId w:val="25"/>
        </w:numPr>
        <w:spacing w:after="160" w:line="256" w:lineRule="auto"/>
        <w:jc w:val="both"/>
        <w:rPr>
          <w:rFonts w:ascii="Times New Roman" w:eastAsia="Malgun Gothic" w:hAnsi="Times New Roman"/>
        </w:rPr>
      </w:pPr>
      <w:r>
        <w:t xml:space="preserve">For Alt 1 (C-DAI/T-DAI is counted per DCI) of generating </w:t>
      </w:r>
      <w:r>
        <w:rPr>
          <w:rFonts w:ascii="Times New Roman" w:eastAsia="Malgun Gothic" w:hAnsi="Times New Roman"/>
        </w:rPr>
        <w:t xml:space="preserve">type-2 HARQ-ACK codebook corresponding to DCI that can schedule multiple </w:t>
      </w:r>
      <w:r w:rsidRPr="00F10D61">
        <w:rPr>
          <w:rFonts w:ascii="Times New Roman" w:eastAsia="Malgun Gothic" w:hAnsi="Times New Roman"/>
        </w:rPr>
        <w:t>PDSCHs,</w:t>
      </w:r>
    </w:p>
    <w:p w14:paraId="4A43009A" w14:textId="77777777" w:rsidR="00EC2725" w:rsidRPr="00F10D61" w:rsidRDefault="00EC2725" w:rsidP="00EC2725">
      <w:pPr>
        <w:pStyle w:val="ListParagraph"/>
        <w:numPr>
          <w:ilvl w:val="1"/>
          <w:numId w:val="25"/>
        </w:numPr>
        <w:spacing w:after="160" w:line="256" w:lineRule="auto"/>
        <w:jc w:val="both"/>
        <w:rPr>
          <w:rFonts w:ascii="Times New Roman" w:eastAsia="Malgun Gothic" w:hAnsi="Times New Roman"/>
        </w:rPr>
      </w:pPr>
      <w:r w:rsidRPr="00F10D61">
        <w:rPr>
          <w:rFonts w:ascii="Times New Roman" w:eastAsia="Malgun Gothic" w:hAnsi="Times New Roman"/>
        </w:rPr>
        <w:t>C-DAI/T-DAI in DL DCI: Same DAI overhead with Rel-16 single-PDSCH DCI</w:t>
      </w:r>
    </w:p>
    <w:p w14:paraId="077AF7AE" w14:textId="77777777" w:rsidR="00EC2725" w:rsidRPr="00F10D61" w:rsidRDefault="00EC2725" w:rsidP="00EC2725">
      <w:pPr>
        <w:pStyle w:val="ListParagraph"/>
        <w:numPr>
          <w:ilvl w:val="1"/>
          <w:numId w:val="25"/>
        </w:numPr>
        <w:spacing w:after="160" w:line="256" w:lineRule="auto"/>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137C78A0"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rFonts w:ascii="Times New Roman" w:eastAsia="Malgun Gothic" w:hAnsi="Times New Roman"/>
        </w:rPr>
        <w:t>In case of single codebook</w:t>
      </w:r>
      <w:r w:rsidRPr="00F10D61">
        <w:t xml:space="preserve"> </w:t>
      </w:r>
      <w:r w:rsidRPr="00F10D61">
        <w:rPr>
          <w:rFonts w:ascii="Times New Roman" w:eastAsia="Malgun Gothic" w:hAnsi="Times New Roman"/>
        </w:rPr>
        <w:t>handling feedback for both single and multi-PDSCH scheduling, same DAI overhead with Rel-16 UL DCI</w:t>
      </w:r>
    </w:p>
    <w:p w14:paraId="292C3E42"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rFonts w:ascii="Times New Roman" w:eastAsia="Malgun Gothic" w:hAnsi="Times New Roman"/>
        </w:rPr>
        <w:t>In case of separate sub-codebooks, need additional DAI field (with same bit-width of DAI with Rel-16 UL DCI), in UL DCI for all serving cells including a serving cell not configured with multi-PDSCH DCI</w:t>
      </w:r>
    </w:p>
    <w:p w14:paraId="215D434B" w14:textId="77777777" w:rsidR="00EC2725" w:rsidRPr="00F10D61" w:rsidRDefault="00EC2725" w:rsidP="00EC2725">
      <w:pPr>
        <w:pStyle w:val="ListParagraph"/>
        <w:numPr>
          <w:ilvl w:val="3"/>
          <w:numId w:val="25"/>
        </w:numPr>
        <w:spacing w:after="160" w:line="256" w:lineRule="auto"/>
        <w:jc w:val="both"/>
        <w:rPr>
          <w:rFonts w:ascii="Times New Roman" w:eastAsia="Malgun Gothic" w:hAnsi="Times New Roman"/>
        </w:rPr>
      </w:pPr>
      <w:r w:rsidRPr="00F10D61">
        <w:rPr>
          <w:rFonts w:ascii="Times New Roman" w:eastAsia="Malgun Gothic" w:hAnsi="Times New Roman"/>
        </w:rPr>
        <w:t>Note that DAI field increment for this case is similar for the case in Rel-15 where CBG is configured</w:t>
      </w:r>
    </w:p>
    <w:p w14:paraId="11EB5B82" w14:textId="77777777" w:rsidR="00EC2725" w:rsidRPr="00F10D61" w:rsidRDefault="00EC2725" w:rsidP="00EC2725">
      <w:pPr>
        <w:pStyle w:val="ListParagraph"/>
        <w:numPr>
          <w:ilvl w:val="1"/>
          <w:numId w:val="25"/>
        </w:numPr>
        <w:spacing w:after="160" w:line="256" w:lineRule="auto"/>
        <w:jc w:val="both"/>
        <w:rPr>
          <w:rFonts w:ascii="Times New Roman" w:eastAsia="Malgun Gothic" w:hAnsi="Times New Roman"/>
        </w:rPr>
      </w:pPr>
      <w:r w:rsidRPr="00F10D61">
        <w:rPr>
          <w:rFonts w:ascii="Times New Roman" w:eastAsia="Malgun Gothic" w:hAnsi="Times New Roman" w:hint="eastAsia"/>
          <w:lang w:eastAsia="ko-KR"/>
        </w:rPr>
        <w:t>HARQ-ACK codebook generation:</w:t>
      </w:r>
    </w:p>
    <w:p w14:paraId="0D2233BE"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lang w:eastAsia="ko-KR"/>
        </w:rPr>
        <w:t xml:space="preserve">A separate sub-codebook can be generated when multi-PDSCH DCI is configured for a serving cell, </w:t>
      </w:r>
      <w:proofErr w:type="gramStart"/>
      <w:r w:rsidRPr="00F10D61">
        <w:rPr>
          <w:lang w:eastAsia="ko-KR"/>
        </w:rPr>
        <w:t>similar to</w:t>
      </w:r>
      <w:proofErr w:type="gramEnd"/>
      <w:r w:rsidRPr="00F10D61">
        <w:rPr>
          <w:lang w:eastAsia="ko-KR"/>
        </w:rPr>
        <w:t xml:space="preserve"> the way as 2</w:t>
      </w:r>
      <w:r w:rsidRPr="00F10D61">
        <w:rPr>
          <w:vertAlign w:val="superscript"/>
          <w:lang w:eastAsia="ko-KR"/>
        </w:rPr>
        <w:t>nd</w:t>
      </w:r>
      <w:r w:rsidRPr="00F10D61">
        <w:rPr>
          <w:lang w:eastAsia="ko-KR"/>
        </w:rPr>
        <w:t xml:space="preserve"> sub-codebook is defined to handle</w:t>
      </w:r>
      <w:r w:rsidRPr="00F10D61">
        <w:rPr>
          <w:rFonts w:hint="eastAsia"/>
          <w:lang w:eastAsia="ko-KR"/>
        </w:rPr>
        <w:t xml:space="preserve"> </w:t>
      </w:r>
      <w:r w:rsidRPr="00F10D61">
        <w:rPr>
          <w:lang w:eastAsia="ko-KR"/>
        </w:rPr>
        <w:t>CBG-based scheduling</w:t>
      </w:r>
    </w:p>
    <w:p w14:paraId="7427A543" w14:textId="77777777" w:rsidR="00EC2725" w:rsidRPr="00F10D61" w:rsidRDefault="00EC2725" w:rsidP="00EC2725">
      <w:pPr>
        <w:pStyle w:val="ListParagraph"/>
        <w:numPr>
          <w:ilvl w:val="3"/>
          <w:numId w:val="25"/>
        </w:numPr>
        <w:spacing w:after="160" w:line="256" w:lineRule="auto"/>
        <w:jc w:val="both"/>
        <w:rPr>
          <w:rFonts w:ascii="Times New Roman" w:eastAsia="Malgun Gothic" w:hAnsi="Times New Roman"/>
        </w:rPr>
      </w:pPr>
      <w:r w:rsidRPr="00F10D61">
        <w:rPr>
          <w:lang w:eastAsia="ko-KR"/>
        </w:rPr>
        <w:t xml:space="preserve">FFS: whether single codebook or </w:t>
      </w:r>
      <w:r w:rsidRPr="00F10D61">
        <w:rPr>
          <w:rFonts w:ascii="Times New Roman" w:eastAsia="Malgun Gothic" w:hAnsi="Times New Roman"/>
        </w:rPr>
        <w:t xml:space="preserve">separate </w:t>
      </w:r>
      <w:r w:rsidRPr="00F10D61">
        <w:rPr>
          <w:lang w:eastAsia="ko-KR"/>
        </w:rPr>
        <w:t>sub-codebooks is(are) generated when multi-PDSCH DCI is configured for a serving cell</w:t>
      </w:r>
    </w:p>
    <w:p w14:paraId="2FFBDFBF" w14:textId="77777777" w:rsidR="00EC2725" w:rsidRPr="00F10D61" w:rsidRDefault="00EC2725" w:rsidP="00EC2725">
      <w:pPr>
        <w:pStyle w:val="ListParagraph"/>
        <w:numPr>
          <w:ilvl w:val="3"/>
          <w:numId w:val="25"/>
        </w:numPr>
        <w:spacing w:after="160" w:line="256" w:lineRule="auto"/>
        <w:jc w:val="both"/>
        <w:rPr>
          <w:rFonts w:ascii="Times New Roman" w:eastAsia="Malgun Gothic" w:hAnsi="Times New Roman"/>
        </w:rPr>
      </w:pPr>
      <w:r w:rsidRPr="00F10D61">
        <w:rPr>
          <w:lang w:eastAsia="ko-KR"/>
        </w:rPr>
        <w:t>FFS: how many sub-codebooks are generated when multi-PDSCH DCI is configured for a serving cell and CBG is configured for the serving cell and/or the other serving cell(s)</w:t>
      </w:r>
    </w:p>
    <w:p w14:paraId="6CC36525"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rFonts w:ascii="Times New Roman" w:eastAsia="Malgun Gothic" w:hAnsi="Times New Roman"/>
          <w:lang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rPr>
        <w:t xml:space="preserve">separate </w:t>
      </w:r>
      <w:r w:rsidRPr="00F10D61">
        <w:rPr>
          <w:rFonts w:ascii="Times New Roman" w:eastAsia="Malgun Gothic" w:hAnsi="Times New Roman"/>
          <w:lang w:eastAsia="ko-KR"/>
        </w:rPr>
        <w:t>sub-codebooks (or for all DL DCIs in case of single codebook) depends on the maximum configured number of PDSCHs for multi-PDSCH DCI across serving cells belonging to the same PUCCH cell group.</w:t>
      </w:r>
    </w:p>
    <w:p w14:paraId="1F0C3694"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rFonts w:ascii="Times New Roman" w:eastAsia="Malgun Gothic" w:hAnsi="Times New Roman"/>
          <w:lang w:eastAsia="ko-KR"/>
        </w:rPr>
        <w:lastRenderedPageBreak/>
        <w:t xml:space="preserve">The number of HARQ-ACK bits for multi-PDSCH DCI in case of separate sub-codebooks, or for all DL DCIs in case of single codebook, does not depend on the number of </w:t>
      </w:r>
      <w:proofErr w:type="gramStart"/>
      <w:r w:rsidRPr="00F10D61">
        <w:rPr>
          <w:rFonts w:ascii="Times New Roman" w:eastAsia="Malgun Gothic" w:hAnsi="Times New Roman"/>
          <w:lang w:eastAsia="ko-KR"/>
        </w:rPr>
        <w:t>actually scheduled</w:t>
      </w:r>
      <w:proofErr w:type="gramEnd"/>
      <w:r w:rsidRPr="00F10D61">
        <w:rPr>
          <w:rFonts w:ascii="Times New Roman" w:eastAsia="Malgun Gothic" w:hAnsi="Times New Roman"/>
          <w:lang w:eastAsia="ko-KR"/>
        </w:rPr>
        <w:t xml:space="preserve"> PDSCHs, rather, it is fixed as the maximum configured number of PDSCHs.</w:t>
      </w:r>
    </w:p>
    <w:p w14:paraId="3296823D"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rFonts w:ascii="Times New Roman" w:eastAsia="Malgun Gothic" w:hAnsi="Times New Roman"/>
          <w:lang w:eastAsia="ko-KR"/>
        </w:rPr>
        <w:t xml:space="preserve">FFS: </w:t>
      </w:r>
      <w:r w:rsidRPr="00F10D61">
        <w:rPr>
          <w:bCs/>
          <w:iCs/>
          <w:snapToGrid w:val="0"/>
        </w:rPr>
        <w:t>time domain bundling of HARQ-ACK feedback, as per agreement in RAN1#104-e</w:t>
      </w:r>
    </w:p>
    <w:p w14:paraId="530F3A05"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sidRPr="00F10D61">
        <w:rPr>
          <w:rFonts w:ascii="Times New Roman" w:eastAsia="Malgun Gothic" w:hAnsi="Times New Roman"/>
          <w:lang w:eastAsia="ko-KR"/>
        </w:rPr>
        <w:t xml:space="preserve">Note that </w:t>
      </w:r>
      <w:r w:rsidRPr="00F10D61">
        <w:rPr>
          <w:rFonts w:ascii="Times New Roman" w:eastAsia="Malgun Gothic" w:hAnsi="Times New Roman"/>
        </w:rPr>
        <w:t>multi-PDSCH DCI refers to a DL DCI where at least one entry of the TDRA table allows scheduling more than one PDSCH</w:t>
      </w:r>
    </w:p>
    <w:p w14:paraId="0A31C62F" w14:textId="77777777" w:rsidR="00EC2725" w:rsidRDefault="00EC2725" w:rsidP="00EC2725">
      <w:pPr>
        <w:pStyle w:val="ListParagraph"/>
        <w:spacing w:after="160" w:line="256" w:lineRule="auto"/>
        <w:ind w:left="0"/>
        <w:jc w:val="both"/>
        <w:rPr>
          <w:rFonts w:ascii="Times New Roman" w:eastAsia="Malgun Gothic" w:hAnsi="Times New Roman"/>
        </w:rPr>
      </w:pPr>
    </w:p>
    <w:p w14:paraId="328CAFEC" w14:textId="77777777" w:rsidR="00EC2725" w:rsidRPr="0043652F" w:rsidRDefault="00EC2725" w:rsidP="00EC2725">
      <w:pPr>
        <w:pStyle w:val="ListParagraph"/>
        <w:spacing w:after="160" w:line="256" w:lineRule="auto"/>
        <w:ind w:left="0"/>
        <w:jc w:val="both"/>
        <w:rPr>
          <w:rFonts w:ascii="Times New Roman" w:eastAsia="Malgun Gothic" w:hAnsi="Times New Roman"/>
          <w:u w:val="single"/>
        </w:rPr>
      </w:pPr>
      <w:bookmarkStart w:id="28" w:name="_Hlk69808417"/>
      <w:r w:rsidRPr="0043652F">
        <w:rPr>
          <w:rFonts w:ascii="Times New Roman" w:eastAsia="Malgun Gothic" w:hAnsi="Times New Roman"/>
          <w:u w:val="single"/>
        </w:rPr>
        <w:t>Conclusion:</w:t>
      </w:r>
    </w:p>
    <w:p w14:paraId="5A45C913" w14:textId="77777777" w:rsidR="00EC2725" w:rsidRPr="0043652F" w:rsidRDefault="00EC2725" w:rsidP="00EC2725">
      <w:pPr>
        <w:pStyle w:val="ListParagraph"/>
        <w:spacing w:after="160" w:line="256" w:lineRule="auto"/>
        <w:ind w:left="0"/>
        <w:jc w:val="both"/>
        <w:rPr>
          <w:rFonts w:ascii="Times New Roman" w:eastAsia="Malgun Gothic" w:hAnsi="Times New Roman"/>
        </w:rPr>
      </w:pPr>
      <w:r w:rsidRPr="0043652F">
        <w:rPr>
          <w:rFonts w:ascii="Times New Roman" w:eastAsia="Malgun Gothic" w:hAnsi="Times New Roman"/>
        </w:rPr>
        <w:t>The following is observed for alternative 2 from prior agreement.</w:t>
      </w:r>
    </w:p>
    <w:p w14:paraId="423FBDA9" w14:textId="77777777" w:rsidR="00EC2725" w:rsidRPr="0043652F" w:rsidRDefault="00EC2725" w:rsidP="00EC2725">
      <w:pPr>
        <w:pStyle w:val="ListParagraph"/>
        <w:numPr>
          <w:ilvl w:val="0"/>
          <w:numId w:val="41"/>
        </w:numPr>
        <w:spacing w:after="160" w:line="252" w:lineRule="auto"/>
        <w:jc w:val="both"/>
        <w:rPr>
          <w:rFonts w:ascii="Times New Roman" w:eastAsia="Calibri" w:hAnsi="Times New Roma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225BDB7B" w14:textId="77777777" w:rsidR="00EC2725" w:rsidRPr="0043652F" w:rsidRDefault="00EC2725" w:rsidP="00EC2725">
      <w:pPr>
        <w:pStyle w:val="ListParagraph"/>
        <w:numPr>
          <w:ilvl w:val="1"/>
          <w:numId w:val="41"/>
        </w:numPr>
        <w:spacing w:line="252" w:lineRule="auto"/>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38FFC46B"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471F0254"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0BA938F8"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FFS: details on increment of DAI field size</w:t>
      </w:r>
    </w:p>
    <w:p w14:paraId="75FB3D82"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4273A601"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HARQ-ACK codebook generation:</w:t>
      </w:r>
    </w:p>
    <w:p w14:paraId="69B43EEA"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42DE8CF2"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FFS: ordering of the PDSCHs for DAI counting</w:t>
      </w:r>
    </w:p>
    <w:p w14:paraId="6ED1F601"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07D77941" w14:textId="77777777" w:rsidR="00EC2725" w:rsidRPr="0043652F" w:rsidRDefault="00EC2725" w:rsidP="00EC2725">
      <w:pPr>
        <w:pStyle w:val="ListParagraph"/>
        <w:numPr>
          <w:ilvl w:val="1"/>
          <w:numId w:val="41"/>
        </w:numPr>
        <w:spacing w:after="160" w:line="252" w:lineRule="auto"/>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705373E0" w14:textId="77777777" w:rsidR="00EC2725" w:rsidRPr="0043652F" w:rsidRDefault="00EC2725" w:rsidP="00EC2725">
      <w:pPr>
        <w:pStyle w:val="ListParagraph"/>
        <w:spacing w:after="160" w:line="252" w:lineRule="auto"/>
        <w:ind w:left="0"/>
        <w:jc w:val="both"/>
        <w:rPr>
          <w:rFonts w:ascii="Times New Roman" w:hAnsi="Times New Roman"/>
          <w:lang w:eastAsia="ko-KR"/>
        </w:rPr>
      </w:pPr>
    </w:p>
    <w:p w14:paraId="4C913A3B" w14:textId="77777777" w:rsidR="00EC2725" w:rsidRPr="0043652F" w:rsidRDefault="00EC2725" w:rsidP="00EC2725">
      <w:pPr>
        <w:pStyle w:val="ListParagraph"/>
        <w:spacing w:after="160" w:line="256" w:lineRule="auto"/>
        <w:ind w:left="0"/>
        <w:jc w:val="both"/>
        <w:rPr>
          <w:rFonts w:ascii="Times New Roman" w:eastAsia="Malgun Gothic" w:hAnsi="Times New Roman"/>
          <w:u w:val="single"/>
        </w:rPr>
      </w:pPr>
      <w:r w:rsidRPr="0043652F">
        <w:rPr>
          <w:rFonts w:ascii="Times New Roman" w:eastAsia="Malgun Gothic" w:hAnsi="Times New Roman"/>
          <w:u w:val="single"/>
        </w:rPr>
        <w:t>Conclusion:</w:t>
      </w:r>
    </w:p>
    <w:p w14:paraId="7A73CBF6" w14:textId="77777777" w:rsidR="00EC2725" w:rsidRPr="0043652F" w:rsidRDefault="00EC2725" w:rsidP="00EC2725">
      <w:pPr>
        <w:pStyle w:val="ListParagraph"/>
        <w:spacing w:after="160" w:line="256" w:lineRule="auto"/>
        <w:ind w:left="0"/>
        <w:jc w:val="both"/>
        <w:rPr>
          <w:rFonts w:ascii="Times New Roman" w:eastAsia="Malgun Gothic" w:hAnsi="Times New Roman"/>
        </w:rPr>
      </w:pPr>
      <w:r w:rsidRPr="0043652F">
        <w:rPr>
          <w:rFonts w:ascii="Times New Roman" w:eastAsia="Malgun Gothic" w:hAnsi="Times New Roman"/>
        </w:rPr>
        <w:t>The following is observed for alternative 3 from prior agreement.</w:t>
      </w:r>
    </w:p>
    <w:p w14:paraId="4764971A" w14:textId="77777777" w:rsidR="00EC2725" w:rsidRPr="0043652F" w:rsidRDefault="00EC2725" w:rsidP="00EC2725">
      <w:pPr>
        <w:pStyle w:val="ListParagraph"/>
        <w:numPr>
          <w:ilvl w:val="0"/>
          <w:numId w:val="41"/>
        </w:numPr>
        <w:spacing w:after="160" w:line="252" w:lineRule="auto"/>
        <w:jc w:val="both"/>
        <w:rPr>
          <w:rFonts w:ascii="Times New Roman" w:eastAsia="Calibri" w:hAnsi="Times New Roma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7905884C" w14:textId="77777777" w:rsidR="00EC2725" w:rsidRPr="0043652F" w:rsidRDefault="00EC2725" w:rsidP="00EC2725">
      <w:pPr>
        <w:pStyle w:val="ListParagraph"/>
        <w:numPr>
          <w:ilvl w:val="1"/>
          <w:numId w:val="41"/>
        </w:numPr>
        <w:spacing w:line="252" w:lineRule="auto"/>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644AD33A"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Else if M equals to 1, Alt 3 is the same with Alt 2.</w:t>
      </w:r>
    </w:p>
    <w:p w14:paraId="25964F95"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 xml:space="preserve">Otherwise (i.e., 1&lt;M&lt;the maximum configured number of PDSCHs), Alt 3 is </w:t>
      </w:r>
      <w:proofErr w:type="gramStart"/>
      <w:r w:rsidRPr="0043652F">
        <w:rPr>
          <w:rFonts w:ascii="Times New Roman" w:hAnsi="Times New Roman"/>
          <w:lang w:eastAsia="ko-KR"/>
        </w:rPr>
        <w:t>similar to</w:t>
      </w:r>
      <w:proofErr w:type="gramEnd"/>
      <w:r w:rsidRPr="0043652F">
        <w:rPr>
          <w:rFonts w:ascii="Times New Roman" w:hAnsi="Times New Roman"/>
          <w:lang w:eastAsia="ko-KR"/>
        </w:rPr>
        <w:t xml:space="preserve"> Alt 2, except that</w:t>
      </w:r>
    </w:p>
    <w:p w14:paraId="1277D61B"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1A5D8E85"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2314D73"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FFS: details on DAI field size</w:t>
      </w:r>
    </w:p>
    <w:p w14:paraId="0874F30C"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099CC4AA"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5E31752A" w14:textId="77777777" w:rsidR="00EC2725" w:rsidRPr="0043652F" w:rsidRDefault="00EC2725" w:rsidP="00EC2725">
      <w:pPr>
        <w:pStyle w:val="ListParagraph"/>
        <w:numPr>
          <w:ilvl w:val="1"/>
          <w:numId w:val="41"/>
        </w:numPr>
        <w:spacing w:after="160" w:line="252" w:lineRule="auto"/>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28"/>
    <w:p w14:paraId="0C1539FF" w14:textId="77777777" w:rsidR="00EC2725" w:rsidRPr="00EC2725" w:rsidRDefault="00EC2725" w:rsidP="00EC2725"/>
    <w:p w14:paraId="79A6D525" w14:textId="77777777" w:rsidR="00436562" w:rsidRPr="00720A21" w:rsidRDefault="00436562" w:rsidP="00436562">
      <w:pPr>
        <w:pStyle w:val="Heading4"/>
      </w:pPr>
      <w:r>
        <w:t>105-e</w:t>
      </w:r>
    </w:p>
    <w:p w14:paraId="4E49F643" w14:textId="77777777" w:rsidR="0072561C" w:rsidRDefault="0072561C" w:rsidP="0072561C">
      <w:pPr>
        <w:rPr>
          <w:lang w:eastAsia="x-none"/>
        </w:rPr>
      </w:pPr>
      <w:r w:rsidRPr="00097C41">
        <w:rPr>
          <w:highlight w:val="green"/>
          <w:lang w:eastAsia="x-none"/>
        </w:rPr>
        <w:t>Agreement:</w:t>
      </w:r>
    </w:p>
    <w:p w14:paraId="067941CF" w14:textId="77777777" w:rsidR="0072561C" w:rsidRDefault="0072561C" w:rsidP="0072561C">
      <w:pPr>
        <w:pStyle w:val="ListParagraph"/>
        <w:numPr>
          <w:ilvl w:val="0"/>
          <w:numId w:val="25"/>
        </w:numPr>
        <w:spacing w:after="160" w:line="256" w:lineRule="auto"/>
        <w:ind w:left="360"/>
        <w:jc w:val="both"/>
        <w:rPr>
          <w:rFonts w:ascii="Times New Roman" w:eastAsia="Malgun Gothic" w:hAnsi="Times New Roman"/>
        </w:rPr>
      </w:pPr>
      <w:r>
        <w:rPr>
          <w:rFonts w:ascii="Times New Roman" w:eastAsia="Malgun Gothic" w:hAnsi="Times New Roman"/>
          <w:lang w:eastAsia="ko-KR"/>
        </w:rPr>
        <w:t>Do not use fallback DCI (i.e., DCI formats 0_0 and 1_0) for multi-PDSCH/PUSCH scheduling.</w:t>
      </w:r>
    </w:p>
    <w:p w14:paraId="74DE5107" w14:textId="77777777" w:rsidR="0072561C" w:rsidRDefault="0072561C" w:rsidP="0072561C">
      <w:pPr>
        <w:pStyle w:val="ListParagraph"/>
        <w:numPr>
          <w:ilvl w:val="0"/>
          <w:numId w:val="25"/>
        </w:numPr>
        <w:spacing w:after="160" w:line="256" w:lineRule="auto"/>
        <w:ind w:left="360"/>
        <w:jc w:val="both"/>
        <w:rPr>
          <w:rFonts w:ascii="Times New Roman" w:eastAsia="Malgun Gothic" w:hAnsi="Times New Roman"/>
        </w:rPr>
      </w:pPr>
      <w:r>
        <w:rPr>
          <w:rFonts w:ascii="Times New Roman" w:eastAsia="Malgun Gothic" w:hAnsi="Times New Roman"/>
          <w:lang w:eastAsia="ko-KR"/>
        </w:rPr>
        <w:t>Use DCI format 0_1 to schedule multiple PUSCHs with a single DCI.</w:t>
      </w:r>
    </w:p>
    <w:p w14:paraId="0FD7678A" w14:textId="77777777" w:rsidR="0072561C" w:rsidRDefault="0072561C" w:rsidP="0072561C">
      <w:pPr>
        <w:pStyle w:val="ListParagraph"/>
        <w:numPr>
          <w:ilvl w:val="0"/>
          <w:numId w:val="25"/>
        </w:numPr>
        <w:spacing w:after="160" w:line="256" w:lineRule="auto"/>
        <w:ind w:left="360"/>
        <w:jc w:val="both"/>
        <w:rPr>
          <w:rFonts w:ascii="Times New Roman" w:eastAsia="Malgun Gothic" w:hAnsi="Times New Roman"/>
        </w:rPr>
      </w:pPr>
      <w:r>
        <w:rPr>
          <w:rFonts w:ascii="Times New Roman" w:eastAsia="Malgun Gothic" w:hAnsi="Times New Roman"/>
          <w:lang w:eastAsia="ko-KR"/>
        </w:rPr>
        <w:t>Use DCI format 1_1 to schedule multiple PDSCHs with a single DCI.</w:t>
      </w:r>
    </w:p>
    <w:p w14:paraId="55ABE57C" w14:textId="77777777" w:rsidR="0072561C" w:rsidRPr="006E510E" w:rsidRDefault="0072561C" w:rsidP="0072561C">
      <w:pPr>
        <w:rPr>
          <w:u w:val="single"/>
          <w:lang w:eastAsia="x-none"/>
        </w:rPr>
      </w:pPr>
      <w:bookmarkStart w:id="29" w:name="_Hlk72788144"/>
      <w:r w:rsidRPr="006E510E">
        <w:rPr>
          <w:u w:val="single"/>
          <w:lang w:eastAsia="x-none"/>
        </w:rPr>
        <w:t>Conclusion:</w:t>
      </w:r>
    </w:p>
    <w:p w14:paraId="3E8FA368" w14:textId="77777777" w:rsidR="0072561C" w:rsidRDefault="0072561C" w:rsidP="0072561C">
      <w:pPr>
        <w:pStyle w:val="ListParagraph"/>
        <w:spacing w:after="160" w:line="252" w:lineRule="auto"/>
        <w:ind w:left="0"/>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77CB30F" w14:textId="77777777" w:rsidR="0072561C" w:rsidRPr="006E510E" w:rsidRDefault="0072561C" w:rsidP="0072561C">
      <w:pPr>
        <w:pStyle w:val="ListParagraph"/>
        <w:numPr>
          <w:ilvl w:val="0"/>
          <w:numId w:val="45"/>
        </w:numPr>
        <w:spacing w:after="160" w:line="252" w:lineRule="auto"/>
        <w:jc w:val="both"/>
        <w:rPr>
          <w:rFonts w:ascii="Times New Roman" w:eastAsia="Gulim" w:hAnsi="Times New Roman"/>
          <w:szCs w:val="20"/>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75EE1DF6" w14:textId="77777777" w:rsidR="0072561C" w:rsidRDefault="0072561C" w:rsidP="0072561C">
      <w:pPr>
        <w:pStyle w:val="ListParagraph"/>
        <w:spacing w:after="160" w:line="252" w:lineRule="auto"/>
        <w:ind w:left="0"/>
        <w:jc w:val="both"/>
        <w:rPr>
          <w:rFonts w:ascii="Times New Roman" w:eastAsia="Gulim" w:hAnsi="Times New Roman"/>
          <w:lang w:eastAsia="ko-KR"/>
        </w:rPr>
      </w:pPr>
    </w:p>
    <w:p w14:paraId="4B006C90" w14:textId="77777777" w:rsidR="0072561C" w:rsidRDefault="0072561C" w:rsidP="0072561C">
      <w:pPr>
        <w:pStyle w:val="ListParagraph"/>
        <w:spacing w:after="160" w:line="252" w:lineRule="auto"/>
        <w:ind w:left="0"/>
        <w:jc w:val="both"/>
        <w:rPr>
          <w:rFonts w:ascii="Times New Roman" w:eastAsia="Gulim" w:hAnsi="Times New Roman"/>
          <w:lang w:eastAsia="ko-KR"/>
        </w:rPr>
      </w:pPr>
      <w:r w:rsidRPr="006E510E">
        <w:rPr>
          <w:rFonts w:ascii="Times New Roman" w:eastAsia="Gulim" w:hAnsi="Times New Roman"/>
          <w:highlight w:val="green"/>
          <w:lang w:eastAsia="ko-KR"/>
        </w:rPr>
        <w:t>Agreement:</w:t>
      </w:r>
    </w:p>
    <w:p w14:paraId="6A51B670" w14:textId="77777777" w:rsidR="0072561C" w:rsidRDefault="0072561C" w:rsidP="0072561C">
      <w:pPr>
        <w:pStyle w:val="ListParagraph"/>
        <w:numPr>
          <w:ilvl w:val="0"/>
          <w:numId w:val="44"/>
        </w:numPr>
        <w:spacing w:after="160" w:line="252" w:lineRule="auto"/>
        <w:ind w:left="360"/>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5BD0D6A1" w14:textId="77777777" w:rsidR="0072561C" w:rsidRDefault="0072561C" w:rsidP="0072561C">
      <w:pPr>
        <w:pStyle w:val="ListParagraph"/>
        <w:numPr>
          <w:ilvl w:val="1"/>
          <w:numId w:val="44"/>
        </w:numPr>
        <w:spacing w:line="252" w:lineRule="auto"/>
        <w:ind w:left="1080"/>
        <w:jc w:val="both"/>
        <w:rPr>
          <w:rFonts w:ascii="Times New Roman" w:eastAsia="Gulim" w:hAnsi="Times New Roman"/>
          <w:lang w:eastAsia="ko-KR"/>
        </w:rPr>
      </w:pPr>
      <w:r>
        <w:rPr>
          <w:rFonts w:eastAsia="Gulim"/>
          <w:lang w:eastAsia="ko-KR"/>
        </w:rPr>
        <w:t>FFS on how to handle HARQ-related issue for the PDSCH (e.g., HARQ process numbering)</w:t>
      </w:r>
    </w:p>
    <w:p w14:paraId="75C6C690" w14:textId="77777777" w:rsidR="0072561C" w:rsidRDefault="0072561C" w:rsidP="0072561C">
      <w:pPr>
        <w:pStyle w:val="ListParagraph"/>
        <w:numPr>
          <w:ilvl w:val="0"/>
          <w:numId w:val="44"/>
        </w:numPr>
        <w:spacing w:line="252" w:lineRule="auto"/>
        <w:ind w:left="360"/>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65BC679D" w14:textId="77777777" w:rsidR="0072561C" w:rsidRDefault="0072561C" w:rsidP="0072561C">
      <w:pPr>
        <w:pStyle w:val="ListParagraph"/>
        <w:numPr>
          <w:ilvl w:val="0"/>
          <w:numId w:val="44"/>
        </w:numPr>
        <w:spacing w:line="252" w:lineRule="auto"/>
        <w:ind w:left="360"/>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07DFE20F" w14:textId="77777777" w:rsidR="0072561C" w:rsidRDefault="0072561C" w:rsidP="0072561C">
      <w:pPr>
        <w:pStyle w:val="ListParagraph"/>
        <w:numPr>
          <w:ilvl w:val="1"/>
          <w:numId w:val="44"/>
        </w:numPr>
        <w:spacing w:line="252" w:lineRule="auto"/>
        <w:ind w:left="1080"/>
        <w:jc w:val="both"/>
        <w:rPr>
          <w:rFonts w:ascii="Times New Roman" w:eastAsia="Gulim" w:hAnsi="Times New Roman"/>
          <w:lang w:eastAsia="ko-KR"/>
        </w:rPr>
      </w:pPr>
      <w:r>
        <w:rPr>
          <w:rFonts w:eastAsia="Gulim"/>
          <w:lang w:eastAsia="ko-KR"/>
        </w:rPr>
        <w:t>FFS on how to handle HARQ-related issue for the PUSCH (e.g., HARQ process numbering)</w:t>
      </w:r>
    </w:p>
    <w:p w14:paraId="32EFFBC4" w14:textId="77777777" w:rsidR="0072561C" w:rsidRDefault="0072561C" w:rsidP="0072561C">
      <w:pPr>
        <w:pStyle w:val="ListParagraph"/>
        <w:numPr>
          <w:ilvl w:val="0"/>
          <w:numId w:val="44"/>
        </w:numPr>
        <w:spacing w:line="252" w:lineRule="auto"/>
        <w:ind w:left="360"/>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29"/>
    <w:p w14:paraId="3B9A6F63" w14:textId="77777777" w:rsidR="0072561C" w:rsidRPr="006E510E" w:rsidRDefault="0072561C" w:rsidP="0072561C">
      <w:pPr>
        <w:pStyle w:val="ListParagraph"/>
        <w:spacing w:after="160" w:line="252" w:lineRule="auto"/>
        <w:ind w:left="0"/>
        <w:jc w:val="both"/>
        <w:rPr>
          <w:rFonts w:ascii="Times New Roman" w:eastAsia="Gulim" w:hAnsi="Times New Roman"/>
          <w:szCs w:val="20"/>
        </w:rPr>
      </w:pPr>
    </w:p>
    <w:p w14:paraId="2EAFF2FF" w14:textId="77777777" w:rsidR="0072561C" w:rsidRPr="00C34B50" w:rsidRDefault="0072561C" w:rsidP="0072561C"/>
    <w:p w14:paraId="2F09E5CC" w14:textId="77777777" w:rsidR="0072561C" w:rsidRDefault="0072561C" w:rsidP="0072561C">
      <w:pPr>
        <w:pStyle w:val="ListParagraph"/>
        <w:spacing w:line="252" w:lineRule="auto"/>
        <w:ind w:left="0"/>
        <w:jc w:val="both"/>
        <w:rPr>
          <w:rFonts w:ascii="Times New Roman" w:hAnsi="Times New Roman" w:cs="Times New Roman"/>
          <w:sz w:val="20"/>
          <w:szCs w:val="20"/>
        </w:rPr>
      </w:pPr>
      <w:r>
        <w:rPr>
          <w:rFonts w:ascii="Times New Roman" w:hAnsi="Times New Roman" w:cs="Times New Roman"/>
          <w:highlight w:val="green"/>
        </w:rPr>
        <w:lastRenderedPageBreak/>
        <w:t>Agreement:</w:t>
      </w:r>
    </w:p>
    <w:p w14:paraId="29C18FB0" w14:textId="77777777" w:rsidR="0072561C" w:rsidRDefault="0072561C" w:rsidP="0072561C">
      <w:pPr>
        <w:spacing w:line="252" w:lineRule="auto"/>
        <w:jc w:val="both"/>
        <w:rPr>
          <w:rFonts w:ascii="Times New Roman" w:hAnsi="Times New Roman" w:cs="Times New Roman"/>
          <w:lang w:val="en-GB"/>
        </w:rPr>
      </w:pPr>
      <w:r>
        <w:t>For TDRA in a DCI that can schedule multiple PDSCHs (or PUSCHs),</w:t>
      </w:r>
    </w:p>
    <w:p w14:paraId="01B21ED8" w14:textId="77777777" w:rsidR="0072561C" w:rsidRDefault="0072561C" w:rsidP="0072561C">
      <w:pPr>
        <w:numPr>
          <w:ilvl w:val="0"/>
          <w:numId w:val="44"/>
        </w:numPr>
        <w:spacing w:line="252" w:lineRule="auto"/>
        <w:ind w:left="360"/>
        <w:jc w:val="both"/>
        <w:rPr>
          <w:rFonts w:ascii="Times New Roman" w:hAnsi="Times New Roman" w:cs="Times New Roman"/>
        </w:rPr>
      </w:pPr>
      <w:r>
        <w:t>A row of the TDRA table can indicate PDSCHs (or PUSCHs) that are in consecutive or non-consecutive slots.</w:t>
      </w:r>
    </w:p>
    <w:p w14:paraId="2955F805"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FFS: The maximum value of the gap between two consecutively scheduled PDSCHs or between two consecutively scheduled PUSCHs</w:t>
      </w:r>
    </w:p>
    <w:p w14:paraId="6218B075"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FFS: The maximum value of the gap between the first scheduled PDSCH and the last scheduled PDSCH or between the first scheduled PUSCH and the last scheduled PUSCH</w:t>
      </w:r>
    </w:p>
    <w:p w14:paraId="683664C6"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FFS: Details to introduce the gap between PDSCHs or between PUSCHs</w:t>
      </w:r>
    </w:p>
    <w:p w14:paraId="09C4EBD4" w14:textId="77777777" w:rsidR="0072561C" w:rsidRDefault="0072561C" w:rsidP="0072561C">
      <w:pPr>
        <w:wordWrap w:val="0"/>
        <w:autoSpaceDE w:val="0"/>
        <w:autoSpaceDN w:val="0"/>
        <w:jc w:val="both"/>
        <w:rPr>
          <w:rFonts w:ascii="Malgun Gothic" w:eastAsia="Malgun Gothic" w:hAnsi="Malgun Gothic" w:cs="Calibri"/>
          <w:lang w:eastAsia="ko-KR"/>
        </w:rPr>
      </w:pPr>
    </w:p>
    <w:p w14:paraId="6297ED12" w14:textId="77777777" w:rsidR="0072561C" w:rsidRDefault="0072561C" w:rsidP="0072561C">
      <w:pPr>
        <w:wordWrap w:val="0"/>
        <w:autoSpaceDE w:val="0"/>
        <w:autoSpaceDN w:val="0"/>
        <w:jc w:val="both"/>
        <w:rPr>
          <w:rFonts w:ascii="Malgun Gothic" w:eastAsia="Malgun Gothic" w:hAnsi="Malgun Gothic"/>
          <w:lang w:eastAsia="ko-KR"/>
        </w:rPr>
      </w:pPr>
      <w:r>
        <w:rPr>
          <w:rFonts w:ascii="Times New Roman" w:hAnsi="Times New Roman" w:cs="Times New Roman"/>
          <w:highlight w:val="green"/>
        </w:rPr>
        <w:t>Agreement:</w:t>
      </w:r>
    </w:p>
    <w:p w14:paraId="796EA932" w14:textId="77777777" w:rsidR="0072561C" w:rsidRDefault="0072561C" w:rsidP="0072561C">
      <w:pPr>
        <w:spacing w:line="252" w:lineRule="auto"/>
        <w:jc w:val="both"/>
        <w:rPr>
          <w:rFonts w:ascii="Times New Roman" w:eastAsiaTheme="minorHAnsi" w:hAnsi="Times New Roman" w:cs="Times New Roman"/>
          <w:lang w:val="en-GB"/>
        </w:rPr>
      </w:pPr>
      <w:r>
        <w:t xml:space="preserve">For enhancements of generating type-1 HARQ-ACK codebook corresponding to DCI that can schedule multiple PDSCHs, the set of </w:t>
      </w:r>
      <w:proofErr w:type="gramStart"/>
      <w:r>
        <w:t>candidate</w:t>
      </w:r>
      <w:proofErr w:type="gramEnd"/>
      <w:r>
        <w:t xml:space="preserve"> PDSCH reception occasions corresponding to a UL slot with HARQ-ACK transmission is determined based on a set of DL slots and a set of SLIVs corresponding to each DL slot belonging to the set of DL slots.</w:t>
      </w:r>
    </w:p>
    <w:p w14:paraId="255DE551" w14:textId="77777777" w:rsidR="0072561C" w:rsidRDefault="0072561C" w:rsidP="0072561C">
      <w:pPr>
        <w:numPr>
          <w:ilvl w:val="0"/>
          <w:numId w:val="44"/>
        </w:numPr>
        <w:spacing w:line="252" w:lineRule="auto"/>
        <w:ind w:left="360"/>
        <w:jc w:val="both"/>
        <w:rPr>
          <w:rFonts w:ascii="Times" w:hAnsi="Times" w:cs="Times"/>
        </w:rPr>
      </w:pPr>
      <w:r>
        <w:t>The set of DL slots includes all the unique DL slots that can be scheduled by any row index r of TDRA table in DCI indicating the UL slot as HARQ-ACK feedback timing.</w:t>
      </w:r>
    </w:p>
    <w:p w14:paraId="1E331B89" w14:textId="77777777" w:rsidR="0072561C" w:rsidRDefault="0072561C" w:rsidP="0072561C">
      <w:pPr>
        <w:numPr>
          <w:ilvl w:val="0"/>
          <w:numId w:val="44"/>
        </w:numPr>
        <w:spacing w:line="252" w:lineRule="auto"/>
        <w:ind w:left="360"/>
        <w:jc w:val="both"/>
        <w:rPr>
          <w:rFonts w:ascii="Calibri" w:hAnsi="Calibri" w:cs="Calibri"/>
        </w:rPr>
      </w:pPr>
      <w:r>
        <w:t>The set of SLIVs corresponding to a DL slot (belonging to the set of DL slots) at least include all the SLIVs that can be scheduled within the DL slot by any row index r of TDRA table in DCI indicating the UL slot as HARQ-ACK feedback timing.</w:t>
      </w:r>
    </w:p>
    <w:p w14:paraId="29B418B5" w14:textId="77777777" w:rsidR="0072561C" w:rsidRDefault="0072561C" w:rsidP="0072561C">
      <w:pPr>
        <w:numPr>
          <w:ilvl w:val="1"/>
          <w:numId w:val="44"/>
        </w:numPr>
        <w:spacing w:line="252" w:lineRule="auto"/>
        <w:ind w:left="1080"/>
        <w:jc w:val="both"/>
      </w:pPr>
      <w:r>
        <w:t>FFS: details of further pruning of the set of SLIVs</w:t>
      </w:r>
    </w:p>
    <w:p w14:paraId="7D24AB98" w14:textId="77777777" w:rsidR="0072561C" w:rsidRDefault="0072561C" w:rsidP="0072561C">
      <w:pPr>
        <w:numPr>
          <w:ilvl w:val="1"/>
          <w:numId w:val="44"/>
        </w:numPr>
        <w:spacing w:line="252" w:lineRule="auto"/>
        <w:ind w:left="1080"/>
        <w:jc w:val="both"/>
      </w:pPr>
      <w:r>
        <w:t>FFS: impact if receiving more than one PDSCH in a slot is allowed, e.g., handling of overlapped SLIVs from different rows in the same and different DL slot</w:t>
      </w:r>
    </w:p>
    <w:p w14:paraId="02D7F03E" w14:textId="77777777" w:rsidR="0072561C" w:rsidRDefault="0072561C" w:rsidP="0072561C">
      <w:pPr>
        <w:numPr>
          <w:ilvl w:val="1"/>
          <w:numId w:val="44"/>
        </w:numPr>
        <w:spacing w:line="252" w:lineRule="auto"/>
        <w:ind w:left="1080"/>
        <w:jc w:val="both"/>
      </w:pPr>
      <w:r>
        <w:t>FFS impact of time domain bundling, if supported</w:t>
      </w:r>
    </w:p>
    <w:p w14:paraId="31281E1E" w14:textId="77777777" w:rsidR="0072561C" w:rsidRDefault="0072561C" w:rsidP="0072561C">
      <w:pPr>
        <w:wordWrap w:val="0"/>
        <w:autoSpaceDE w:val="0"/>
        <w:autoSpaceDN w:val="0"/>
        <w:jc w:val="both"/>
        <w:rPr>
          <w:rFonts w:ascii="Malgun Gothic" w:eastAsia="Malgun Gothic" w:hAnsi="Malgun Gothic"/>
          <w:color w:val="1F497D"/>
          <w:lang w:eastAsia="ko-KR"/>
        </w:rPr>
      </w:pPr>
    </w:p>
    <w:p w14:paraId="6B182317" w14:textId="77777777" w:rsidR="0072561C" w:rsidRDefault="0072561C" w:rsidP="0072561C">
      <w:pPr>
        <w:wordWrap w:val="0"/>
        <w:autoSpaceDE w:val="0"/>
        <w:autoSpaceDN w:val="0"/>
        <w:jc w:val="both"/>
        <w:rPr>
          <w:rFonts w:ascii="Malgun Gothic" w:eastAsia="Malgun Gothic" w:hAnsi="Malgun Gothic"/>
          <w:color w:val="1F497D"/>
          <w:lang w:eastAsia="ko-KR"/>
        </w:rPr>
      </w:pPr>
      <w:r>
        <w:rPr>
          <w:rFonts w:ascii="Times New Roman" w:hAnsi="Times New Roman" w:cs="Times New Roman"/>
          <w:highlight w:val="green"/>
        </w:rPr>
        <w:t>Agreement:</w:t>
      </w:r>
    </w:p>
    <w:p w14:paraId="1807110F" w14:textId="77777777" w:rsidR="0072561C" w:rsidRDefault="0072561C" w:rsidP="0072561C">
      <w:pPr>
        <w:numPr>
          <w:ilvl w:val="0"/>
          <w:numId w:val="44"/>
        </w:numPr>
        <w:spacing w:line="252" w:lineRule="auto"/>
        <w:jc w:val="both"/>
        <w:rPr>
          <w:rFonts w:ascii="Times New Roman" w:eastAsia="Times New Roman" w:hAnsi="Times New Roman" w:cs="Times New Roman"/>
        </w:rPr>
      </w:pPr>
      <w:r>
        <w:rPr>
          <w:rFonts w:ascii="Times New Roman" w:eastAsia="Times New Roman" w:hAnsi="Times New Roman" w:cs="Times New Roman"/>
          <w:lang w:eastAsia="ko-KR"/>
        </w:rPr>
        <w:t xml:space="preserve">At least for 120 kHz SCS, for </w:t>
      </w:r>
      <w:r>
        <w:rPr>
          <w:rFonts w:eastAsia="Times New Roman"/>
          <w:lang w:eastAsia="ko-KR"/>
        </w:rPr>
        <w:t>a DCI that can schedule multiple PUSCHs and is configured with the TDRA table containing at least one row with multiple SLIVs,</w:t>
      </w:r>
    </w:p>
    <w:p w14:paraId="62262EE9" w14:textId="77777777" w:rsidR="0072561C" w:rsidRDefault="0072561C" w:rsidP="0072561C">
      <w:pPr>
        <w:numPr>
          <w:ilvl w:val="1"/>
          <w:numId w:val="44"/>
        </w:numPr>
        <w:spacing w:line="252" w:lineRule="auto"/>
        <w:jc w:val="both"/>
        <w:rPr>
          <w:rFonts w:ascii="Times New Roman" w:eastAsia="Times New Roman" w:hAnsi="Times New Roman" w:cs="Times New Roman"/>
          <w:lang w:val="en-GB" w:eastAsia="ko-KR"/>
        </w:rPr>
      </w:pPr>
      <w:r>
        <w:rPr>
          <w:rFonts w:eastAsia="Times New Roman"/>
        </w:rPr>
        <w:t xml:space="preserve">If </w:t>
      </w:r>
      <w:r>
        <w:rPr>
          <w:rFonts w:ascii="Times New Roman" w:eastAsia="Times New Roman" w:hAnsi="Times New Roman" w:cs="Times New Roman"/>
          <w:lang w:eastAsia="ko-KR"/>
        </w:rPr>
        <w:t xml:space="preserve">CBG-based (re)transmission is configured, </w:t>
      </w:r>
      <w:r>
        <w:rPr>
          <w:rFonts w:eastAsia="Times New Roman"/>
        </w:rPr>
        <w:t>CBGTI field is not present when more than one PUSCHs are scheduled, but is present when a single PUSCH is scheduled, as in Rel-16.</w:t>
      </w:r>
    </w:p>
    <w:p w14:paraId="6DE27EE7" w14:textId="77777777" w:rsidR="0072561C" w:rsidRDefault="0072561C" w:rsidP="0072561C">
      <w:pPr>
        <w:numPr>
          <w:ilvl w:val="0"/>
          <w:numId w:val="44"/>
        </w:numPr>
        <w:spacing w:line="252" w:lineRule="auto"/>
        <w:jc w:val="both"/>
        <w:rPr>
          <w:rFonts w:ascii="Times New Roman" w:eastAsia="Times New Roman" w:hAnsi="Times New Roman" w:cs="Times New Roman"/>
          <w:lang w:eastAsia="ko-KR"/>
        </w:rPr>
      </w:pPr>
      <w:r>
        <w:rPr>
          <w:rFonts w:eastAsia="Times New Roman"/>
        </w:rPr>
        <w:t>FFS:</w:t>
      </w:r>
    </w:p>
    <w:p w14:paraId="252B5117" w14:textId="77777777" w:rsidR="0072561C" w:rsidRDefault="0072561C" w:rsidP="0072561C">
      <w:pPr>
        <w:numPr>
          <w:ilvl w:val="1"/>
          <w:numId w:val="44"/>
        </w:numPr>
        <w:spacing w:line="252" w:lineRule="auto"/>
        <w:jc w:val="both"/>
        <w:rPr>
          <w:rFonts w:ascii="Times New Roman" w:eastAsia="Times New Roman" w:hAnsi="Times New Roman" w:cs="Times New Roman"/>
          <w:lang w:eastAsia="ko-KR"/>
        </w:rPr>
      </w:pPr>
      <w:r>
        <w:rPr>
          <w:rFonts w:eastAsia="Times New Roman"/>
        </w:rPr>
        <w:t xml:space="preserve">For 480/960 kHz SCS, whether to apply the same behavior with 120 kHz SCS or not to support CBGTI field configuration in the DCI </w:t>
      </w:r>
      <w:r>
        <w:rPr>
          <w:rFonts w:eastAsia="Times New Roman"/>
          <w:lang w:eastAsia="ko-KR"/>
        </w:rPr>
        <w:t>that can schedule multiple PUSCHs</w:t>
      </w:r>
    </w:p>
    <w:p w14:paraId="09D2ABDC" w14:textId="77777777" w:rsidR="0072561C" w:rsidRDefault="0072561C" w:rsidP="0072561C">
      <w:pPr>
        <w:numPr>
          <w:ilvl w:val="1"/>
          <w:numId w:val="44"/>
        </w:numPr>
        <w:spacing w:line="252" w:lineRule="auto"/>
        <w:jc w:val="both"/>
        <w:rPr>
          <w:rFonts w:ascii="Times New Roman" w:eastAsia="Times New Roman" w:hAnsi="Times New Roman" w:cs="Times New Roman"/>
          <w:lang w:eastAsia="ko-KR"/>
        </w:rPr>
      </w:pPr>
      <w:r>
        <w:rPr>
          <w:rFonts w:eastAsia="Times New Roman"/>
        </w:rPr>
        <w:t xml:space="preserve">For a </w:t>
      </w:r>
      <w:r>
        <w:rPr>
          <w:rFonts w:eastAsia="Times New Roman"/>
          <w:lang w:eastAsia="ko-KR"/>
        </w:rPr>
        <w:t xml:space="preserve">DCI that can schedule multiple PDSCHs and is configured with the TDRA table containing at least one row with multiple SLIVs, whether/how to configure </w:t>
      </w:r>
      <w:r>
        <w:rPr>
          <w:rFonts w:eastAsia="Times New Roman"/>
        </w:rPr>
        <w:t>CBGTI/CBGFI fields</w:t>
      </w:r>
    </w:p>
    <w:p w14:paraId="7217DBDA" w14:textId="77777777" w:rsidR="0072561C" w:rsidRDefault="0072561C" w:rsidP="0072561C">
      <w:pPr>
        <w:wordWrap w:val="0"/>
        <w:autoSpaceDE w:val="0"/>
        <w:autoSpaceDN w:val="0"/>
        <w:jc w:val="both"/>
        <w:rPr>
          <w:rFonts w:ascii="Malgun Gothic" w:eastAsia="Malgun Gothic" w:hAnsi="Malgun Gothic" w:cs="Calibri"/>
          <w:color w:val="1F497D"/>
          <w:lang w:eastAsia="ko-KR"/>
        </w:rPr>
      </w:pPr>
    </w:p>
    <w:p w14:paraId="185A3E99" w14:textId="77777777" w:rsidR="0072561C" w:rsidRDefault="0072561C" w:rsidP="0072561C">
      <w:pPr>
        <w:wordWrap w:val="0"/>
        <w:autoSpaceDE w:val="0"/>
        <w:autoSpaceDN w:val="0"/>
        <w:jc w:val="both"/>
        <w:rPr>
          <w:rFonts w:ascii="Malgun Gothic" w:eastAsia="Malgun Gothic" w:hAnsi="Malgun Gothic"/>
          <w:color w:val="1F497D"/>
          <w:lang w:eastAsia="ko-KR"/>
        </w:rPr>
      </w:pPr>
      <w:r>
        <w:rPr>
          <w:rFonts w:ascii="Times New Roman" w:hAnsi="Times New Roman" w:cs="Times New Roman"/>
          <w:highlight w:val="green"/>
        </w:rPr>
        <w:t>Agreement:</w:t>
      </w:r>
    </w:p>
    <w:p w14:paraId="5920258F" w14:textId="77777777" w:rsidR="0072561C" w:rsidRDefault="0072561C" w:rsidP="0072561C">
      <w:pPr>
        <w:spacing w:line="252" w:lineRule="auto"/>
        <w:jc w:val="both"/>
        <w:rPr>
          <w:rFonts w:ascii="Times New Roman" w:eastAsiaTheme="minorHAnsi" w:hAnsi="Times New Roman" w:cs="Times New Roman"/>
        </w:rPr>
      </w:pPr>
      <w:r>
        <w:t xml:space="preserve">If Alt 1 (C-DAI/T-DAI is counted per DCI) is adopted for generating </w:t>
      </w:r>
      <w:r>
        <w:rPr>
          <w:rFonts w:ascii="Times New Roman" w:hAnsi="Times New Roman" w:cs="Times New Roman"/>
        </w:rPr>
        <w:t>type-2 HARQ-ACK codebook corresponding to a DCI that can schedule multiple PDSCHs,</w:t>
      </w:r>
      <w:r>
        <w:t xml:space="preserve"> </w:t>
      </w:r>
    </w:p>
    <w:p w14:paraId="414DBEB5" w14:textId="77777777" w:rsidR="0072561C" w:rsidRDefault="0072561C" w:rsidP="0072561C">
      <w:pPr>
        <w:numPr>
          <w:ilvl w:val="0"/>
          <w:numId w:val="44"/>
        </w:numPr>
        <w:spacing w:line="252" w:lineRule="auto"/>
        <w:ind w:left="360"/>
        <w:jc w:val="both"/>
        <w:rPr>
          <w:rFonts w:ascii="Times New Roman" w:hAnsi="Times New Roman" w:cs="Times New Roman"/>
        </w:rPr>
      </w:pPr>
      <w:r>
        <w:rPr>
          <w:rFonts w:ascii="Times New Roman" w:hAnsi="Times New Roman" w:cs="Times New Roman"/>
          <w:lang w:eastAsia="ko-KR"/>
        </w:rPr>
        <w:t xml:space="preserve">At least two sub-codebooks are generated for a PUCCH cell group </w:t>
      </w:r>
      <w:proofErr w:type="gramStart"/>
      <w:r>
        <w:rPr>
          <w:rFonts w:ascii="Times New Roman" w:hAnsi="Times New Roman" w:cs="Times New Roman"/>
          <w:lang w:eastAsia="ko-KR"/>
        </w:rPr>
        <w:t>where</w:t>
      </w:r>
      <w:proofErr w:type="gramEnd"/>
      <w:r>
        <w:t xml:space="preserve"> </w:t>
      </w:r>
    </w:p>
    <w:p w14:paraId="5E9A04D6"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The first sub-codebook is for the following cases:</w:t>
      </w:r>
      <w:r>
        <w:t xml:space="preserve"> </w:t>
      </w:r>
    </w:p>
    <w:p w14:paraId="55B872D6" w14:textId="77777777" w:rsidR="0072561C" w:rsidRDefault="0072561C" w:rsidP="0072561C">
      <w:pPr>
        <w:numPr>
          <w:ilvl w:val="2"/>
          <w:numId w:val="44"/>
        </w:numPr>
        <w:spacing w:line="252" w:lineRule="auto"/>
        <w:ind w:left="1800"/>
        <w:jc w:val="both"/>
        <w:rPr>
          <w:rFonts w:ascii="Times New Roman" w:hAnsi="Times New Roman" w:cs="Times New Roman"/>
        </w:rPr>
      </w:pPr>
      <w:r>
        <w:rPr>
          <w:lang w:eastAsia="ko-KR"/>
        </w:rPr>
        <w:t>Any DCI that is not configured with CBG-based scheduling and is configured with TDRA table containing rows each with a single SLIV</w:t>
      </w:r>
    </w:p>
    <w:p w14:paraId="201A6791" w14:textId="77777777" w:rsidR="0072561C" w:rsidRDefault="0072561C" w:rsidP="0072561C">
      <w:pPr>
        <w:numPr>
          <w:ilvl w:val="2"/>
          <w:numId w:val="44"/>
        </w:numPr>
        <w:spacing w:line="252" w:lineRule="auto"/>
        <w:ind w:left="1800"/>
        <w:jc w:val="both"/>
        <w:rPr>
          <w:rFonts w:ascii="Times New Roman" w:hAnsi="Times New Roman" w:cs="Times New Roman"/>
        </w:rPr>
      </w:pPr>
      <w:r>
        <w:rPr>
          <w:lang w:eastAsia="ko-KR"/>
        </w:rPr>
        <w:t>Any DCI that is not configured with CBG-based scheduling and is configured with TDRA table containing at least one row with multiple SLIVs and schedules only a single PDSCH</w:t>
      </w:r>
    </w:p>
    <w:p w14:paraId="3003E7C4"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The second sub-codebook is for the following case:</w:t>
      </w:r>
      <w:r>
        <w:t xml:space="preserve"> </w:t>
      </w:r>
    </w:p>
    <w:p w14:paraId="20DF05A0" w14:textId="77777777" w:rsidR="0072561C" w:rsidRDefault="0072561C" w:rsidP="0072561C">
      <w:pPr>
        <w:numPr>
          <w:ilvl w:val="2"/>
          <w:numId w:val="44"/>
        </w:numPr>
        <w:spacing w:line="252" w:lineRule="auto"/>
        <w:ind w:left="1800"/>
        <w:jc w:val="both"/>
        <w:rPr>
          <w:rFonts w:ascii="Times New Roman" w:hAnsi="Times New Roman" w:cs="Times New Roman"/>
        </w:rPr>
      </w:pPr>
      <w:r>
        <w:rPr>
          <w:lang w:eastAsia="ko-KR"/>
        </w:rPr>
        <w:t>Any DCI that is configured with TDRA table containing at least one row with multiple SLIVs and schedules multiple PDSCHs</w:t>
      </w:r>
      <w:r>
        <w:t xml:space="preserve"> </w:t>
      </w:r>
    </w:p>
    <w:p w14:paraId="26E7802D" w14:textId="77777777" w:rsidR="0072561C" w:rsidRDefault="0072561C" w:rsidP="0072561C">
      <w:pPr>
        <w:numPr>
          <w:ilvl w:val="3"/>
          <w:numId w:val="44"/>
        </w:numPr>
        <w:spacing w:line="252" w:lineRule="auto"/>
        <w:ind w:left="2520"/>
        <w:jc w:val="both"/>
        <w:rPr>
          <w:rFonts w:ascii="Times New Roman" w:hAnsi="Times New Roman" w:cs="Times New Roman"/>
        </w:rPr>
      </w:pPr>
      <w:r>
        <w:rPr>
          <w:rFonts w:ascii="Times New Roman" w:hAnsi="Times New Roman" w:cs="Times New Roman"/>
        </w:rPr>
        <w:t>FFS: Methods (if needed) to align the size of HARQ-ACK feedback corresponding to different DCIs</w:t>
      </w:r>
    </w:p>
    <w:p w14:paraId="1A2D08E7" w14:textId="77777777" w:rsidR="0072561C" w:rsidRDefault="0072561C" w:rsidP="0072561C">
      <w:pPr>
        <w:numPr>
          <w:ilvl w:val="3"/>
          <w:numId w:val="44"/>
        </w:numPr>
        <w:spacing w:line="252" w:lineRule="auto"/>
        <w:ind w:left="2520"/>
        <w:jc w:val="both"/>
        <w:rPr>
          <w:rFonts w:ascii="Times New Roman" w:hAnsi="Times New Roman" w:cs="Times New Roman"/>
        </w:rPr>
      </w:pPr>
      <w:r>
        <w:rPr>
          <w:rFonts w:ascii="Times New Roman" w:hAnsi="Times New Roman" w:cs="Times New Roman"/>
          <w:lang w:eastAsia="ko-KR"/>
        </w:rPr>
        <w:t>FFS: Whether HARQ-ACK bits for 2 PDSCHs scheduled by this DCI can be included in the first sub-codebook in some cases</w:t>
      </w:r>
    </w:p>
    <w:p w14:paraId="4CBB557E"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 xml:space="preserve">FFS: SPS PDSCH release, </w:t>
      </w:r>
      <w:proofErr w:type="spellStart"/>
      <w:r>
        <w:rPr>
          <w:rFonts w:ascii="Times New Roman" w:hAnsi="Times New Roman" w:cs="Times New Roman"/>
          <w:lang w:eastAsia="ko-KR"/>
        </w:rPr>
        <w:t>SCell</w:t>
      </w:r>
      <w:proofErr w:type="spellEnd"/>
      <w:r>
        <w:rPr>
          <w:rFonts w:ascii="Times New Roman" w:hAnsi="Times New Roman" w:cs="Times New Roman"/>
          <w:lang w:eastAsia="ko-KR"/>
        </w:rPr>
        <w:t xml:space="preserve"> dormancy indication without scheduled PDSCH</w:t>
      </w:r>
    </w:p>
    <w:p w14:paraId="49CB98DE" w14:textId="77777777" w:rsidR="0072561C" w:rsidRDefault="0072561C" w:rsidP="0072561C">
      <w:pPr>
        <w:numPr>
          <w:ilvl w:val="0"/>
          <w:numId w:val="44"/>
        </w:numPr>
        <w:spacing w:line="252" w:lineRule="auto"/>
        <w:ind w:left="360"/>
        <w:jc w:val="both"/>
        <w:rPr>
          <w:rFonts w:ascii="Times New Roman" w:hAnsi="Times New Roman" w:cs="Times New Roman"/>
        </w:rPr>
      </w:pPr>
      <w:r>
        <w:rPr>
          <w:rFonts w:ascii="Times New Roman" w:hAnsi="Times New Roman" w:cs="Times New Roman"/>
          <w:lang w:eastAsia="ko-KR"/>
        </w:rPr>
        <w:t>FFS: 2 or 3 sub-codebooks if CBG is configured for a serving cell in the PUCCH cell group</w:t>
      </w:r>
    </w:p>
    <w:p w14:paraId="22B44B2D" w14:textId="77777777" w:rsidR="0072561C" w:rsidRDefault="0072561C" w:rsidP="0072561C">
      <w:pPr>
        <w:numPr>
          <w:ilvl w:val="0"/>
          <w:numId w:val="44"/>
        </w:numPr>
        <w:spacing w:line="252" w:lineRule="auto"/>
        <w:ind w:left="360"/>
        <w:jc w:val="both"/>
        <w:rPr>
          <w:rFonts w:ascii="Times New Roman" w:hAnsi="Times New Roman" w:cs="Times New Roman"/>
        </w:rPr>
      </w:pPr>
      <w:r>
        <w:rPr>
          <w:rFonts w:ascii="Times New Roman" w:hAnsi="Times New Roman" w:cs="Times New Roman"/>
          <w:lang w:eastAsia="ko-KR"/>
        </w:rPr>
        <w:t>FFS: impact of time domain bundling, if supported, e.g., the number of sub-codebooks including single codebook if all A/N bits are bundled into a single bit per DCI</w:t>
      </w:r>
    </w:p>
    <w:p w14:paraId="79B4BE9B" w14:textId="77777777" w:rsidR="0072561C" w:rsidRDefault="0072561C" w:rsidP="0072561C">
      <w:pPr>
        <w:wordWrap w:val="0"/>
        <w:rPr>
          <w:rFonts w:ascii="Malgun Gothic" w:eastAsia="Malgun Gothic" w:hAnsi="Malgun Gothic" w:cs="Calibri"/>
          <w:color w:val="1F497D"/>
          <w:lang w:eastAsia="ko-KR"/>
        </w:rPr>
      </w:pPr>
    </w:p>
    <w:p w14:paraId="26014888" w14:textId="77777777" w:rsidR="0072561C" w:rsidRDefault="0072561C" w:rsidP="0072561C">
      <w:pPr>
        <w:wordWrap w:val="0"/>
        <w:rPr>
          <w:rFonts w:ascii="Malgun Gothic" w:eastAsia="Malgun Gothic" w:hAnsi="Malgun Gothic"/>
          <w:color w:val="1F497D"/>
          <w:lang w:eastAsia="ko-KR"/>
        </w:rPr>
      </w:pPr>
      <w:r>
        <w:rPr>
          <w:rFonts w:ascii="Times New Roman" w:hAnsi="Times New Roman" w:cs="Times New Roman"/>
          <w:highlight w:val="green"/>
        </w:rPr>
        <w:t>Agreement:</w:t>
      </w:r>
    </w:p>
    <w:p w14:paraId="1A484594" w14:textId="77777777" w:rsidR="0072561C" w:rsidRDefault="0072561C" w:rsidP="0072561C">
      <w:pPr>
        <w:spacing w:line="252" w:lineRule="auto"/>
        <w:jc w:val="both"/>
        <w:rPr>
          <w:rFonts w:ascii="Times New Roman" w:eastAsiaTheme="minorHAnsi" w:hAnsi="Times New Roman" w:cs="Times New Roman"/>
        </w:rPr>
      </w:pPr>
      <w:r>
        <w:t xml:space="preserve">If Alt 2 (C-DAI/T-DAI is counted per PDSCH) is adopted for generating </w:t>
      </w:r>
      <w:r>
        <w:rPr>
          <w:rFonts w:ascii="Times New Roman" w:hAnsi="Times New Roman" w:cs="Times New Roman"/>
        </w:rPr>
        <w:t>type-2 HARQ-ACK codebook corresponding to a DCI that can schedule multiple PDSCHs,</w:t>
      </w:r>
      <w:r>
        <w:t xml:space="preserve"> </w:t>
      </w:r>
    </w:p>
    <w:p w14:paraId="61A1ECC5" w14:textId="77777777" w:rsidR="0072561C" w:rsidRDefault="0072561C" w:rsidP="0072561C">
      <w:pPr>
        <w:numPr>
          <w:ilvl w:val="0"/>
          <w:numId w:val="44"/>
        </w:numPr>
        <w:spacing w:line="252" w:lineRule="auto"/>
        <w:ind w:left="360"/>
        <w:jc w:val="both"/>
        <w:rPr>
          <w:rFonts w:ascii="Times" w:hAnsi="Times" w:cs="Times"/>
          <w:snapToGrid w:val="0"/>
          <w:lang w:eastAsia="ko-KR"/>
        </w:rPr>
      </w:pPr>
      <w:r>
        <w:rPr>
          <w:rFonts w:ascii="Times New Roman" w:hAnsi="Times New Roman" w:cs="Times New Roman"/>
        </w:rPr>
        <w:t>PDSCH</w:t>
      </w:r>
      <w:r>
        <w:rPr>
          <w:snapToGrid w:val="0"/>
          <w:lang w:eastAsia="ko-KR"/>
        </w:rPr>
        <w:t>(s) scheduled by a single DCI is counted firstly, serving cell(s) in the same PUCCH cell group and same PDCCH monitoring occasion is counted secondly, and PDCCH monitoring occasion(s) is counted thirdly.</w:t>
      </w:r>
    </w:p>
    <w:p w14:paraId="1C052FA3" w14:textId="77777777" w:rsidR="0072561C" w:rsidRDefault="0072561C" w:rsidP="0072561C">
      <w:pPr>
        <w:numPr>
          <w:ilvl w:val="0"/>
          <w:numId w:val="44"/>
        </w:numPr>
        <w:spacing w:line="252" w:lineRule="auto"/>
        <w:ind w:left="360"/>
        <w:jc w:val="both"/>
        <w:rPr>
          <w:rFonts w:ascii="Times New Roman" w:hAnsi="Times New Roman" w:cs="Times New Roman"/>
        </w:rPr>
      </w:pPr>
      <w:r>
        <w:rPr>
          <w:snapToGrid w:val="0"/>
          <w:lang w:eastAsia="ko-KR"/>
        </w:rPr>
        <w:t>The bit width of counter DAI field in</w:t>
      </w:r>
      <w:r>
        <w:rPr>
          <w:snapToGrid w:val="0"/>
        </w:rPr>
        <w:t xml:space="preserve"> fallback DCI (i.e., DCI formats 0_0 and 1_0) remains the same as in Rel-15 NR.</w:t>
      </w:r>
    </w:p>
    <w:p w14:paraId="0E01538A" w14:textId="77777777" w:rsidR="0072561C" w:rsidRDefault="0072561C" w:rsidP="0072561C">
      <w:pPr>
        <w:numPr>
          <w:ilvl w:val="0"/>
          <w:numId w:val="44"/>
        </w:numPr>
        <w:spacing w:line="252" w:lineRule="auto"/>
        <w:ind w:left="360"/>
        <w:jc w:val="both"/>
        <w:rPr>
          <w:rFonts w:ascii="Times New Roman" w:hAnsi="Times New Roman" w:cs="Times New Roman"/>
          <w:lang w:eastAsia="ko-KR"/>
        </w:rPr>
      </w:pPr>
      <w:r>
        <w:rPr>
          <w:rFonts w:ascii="Times New Roman" w:hAnsi="Times New Roman" w:cs="Times New Roman"/>
          <w:lang w:eastAsia="ko-KR"/>
        </w:rPr>
        <w:t>Note: The DAI bit width and number of sub-codebooks shall ensure that at most 3 consecutive missed DCIs can be resolved, same as in Rel-15/16 NR</w:t>
      </w:r>
      <w:r>
        <w:t xml:space="preserve"> </w:t>
      </w:r>
    </w:p>
    <w:p w14:paraId="63EE8802" w14:textId="77777777" w:rsidR="0072561C" w:rsidRDefault="0072561C" w:rsidP="0072561C">
      <w:pPr>
        <w:numPr>
          <w:ilvl w:val="1"/>
          <w:numId w:val="44"/>
        </w:numPr>
        <w:spacing w:line="252" w:lineRule="auto"/>
        <w:ind w:left="1080"/>
        <w:jc w:val="both"/>
        <w:rPr>
          <w:rFonts w:ascii="Times New Roman" w:hAnsi="Times New Roman" w:cs="Times New Roman"/>
          <w:lang w:eastAsia="ko-KR"/>
        </w:rPr>
      </w:pPr>
      <w:r>
        <w:rPr>
          <w:lang w:eastAsia="ko-KR"/>
        </w:rPr>
        <w:t xml:space="preserve">This shall not impose additional </w:t>
      </w:r>
      <w:proofErr w:type="spellStart"/>
      <w:r>
        <w:rPr>
          <w:lang w:eastAsia="ko-KR"/>
        </w:rPr>
        <w:t>gNB’s</w:t>
      </w:r>
      <w:proofErr w:type="spellEnd"/>
      <w:r>
        <w:rPr>
          <w:lang w:eastAsia="ko-KR"/>
        </w:rPr>
        <w:t xml:space="preserve"> scheduling restriction.</w:t>
      </w:r>
    </w:p>
    <w:p w14:paraId="50E49B61" w14:textId="77777777" w:rsidR="0072561C" w:rsidRDefault="0072561C" w:rsidP="0072561C">
      <w:pPr>
        <w:numPr>
          <w:ilvl w:val="0"/>
          <w:numId w:val="44"/>
        </w:numPr>
        <w:spacing w:line="252" w:lineRule="auto"/>
        <w:ind w:left="360"/>
        <w:jc w:val="both"/>
        <w:rPr>
          <w:rFonts w:ascii="Times New Roman" w:hAnsi="Times New Roman" w:cs="Times New Roman"/>
        </w:rPr>
      </w:pPr>
      <w:r>
        <w:rPr>
          <w:snapToGrid w:val="0"/>
          <w:lang w:eastAsia="ko-KR"/>
        </w:rPr>
        <w:t xml:space="preserve">In case where CBG retransmission is not configured for any serving cell in a same PUCCH cell group, the number of bits for </w:t>
      </w:r>
      <w:r>
        <w:rPr>
          <w:snapToGrid w:val="0"/>
        </w:rPr>
        <w:t>each of counter DAI and total DAI in non-fallback DCI is extended (if needed) at least based on</w:t>
      </w:r>
      <w:r>
        <w:t xml:space="preserve"> </w:t>
      </w:r>
    </w:p>
    <w:p w14:paraId="6D29AC3B"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The number of SLIVs associated with the row indexes in TDRA table</w:t>
      </w:r>
      <w:r>
        <w:t xml:space="preserve"> </w:t>
      </w:r>
    </w:p>
    <w:p w14:paraId="72C14506" w14:textId="77777777" w:rsidR="0072561C" w:rsidRDefault="0072561C" w:rsidP="0072561C">
      <w:pPr>
        <w:numPr>
          <w:ilvl w:val="2"/>
          <w:numId w:val="44"/>
        </w:numPr>
        <w:spacing w:line="252" w:lineRule="auto"/>
        <w:ind w:left="1800"/>
        <w:jc w:val="both"/>
        <w:rPr>
          <w:rFonts w:ascii="Times New Roman" w:hAnsi="Times New Roman" w:cs="Times New Roman"/>
          <w:lang w:val="en-GB"/>
        </w:rPr>
      </w:pPr>
      <w:r>
        <w:rPr>
          <w:rFonts w:ascii="Times New Roman" w:hAnsi="Times New Roman" w:cs="Times New Roman"/>
          <w:lang w:eastAsia="ko-KR"/>
        </w:rPr>
        <w:t>FFS: details</w:t>
      </w:r>
    </w:p>
    <w:p w14:paraId="7B81DF1A" w14:textId="77777777" w:rsidR="0072561C" w:rsidRDefault="0072561C" w:rsidP="0072561C">
      <w:pPr>
        <w:numPr>
          <w:ilvl w:val="0"/>
          <w:numId w:val="44"/>
        </w:numPr>
        <w:spacing w:line="252" w:lineRule="auto"/>
        <w:ind w:left="360"/>
        <w:jc w:val="both"/>
        <w:rPr>
          <w:rFonts w:ascii="Times New Roman" w:hAnsi="Times New Roman" w:cs="Times New Roman"/>
        </w:rPr>
      </w:pPr>
      <w:r>
        <w:rPr>
          <w:snapToGrid w:val="0"/>
        </w:rPr>
        <w:lastRenderedPageBreak/>
        <w:t>FFS: the case with configuration of CBG retransmission</w:t>
      </w:r>
    </w:p>
    <w:p w14:paraId="4058E640" w14:textId="77777777" w:rsidR="0072561C" w:rsidRDefault="0072561C" w:rsidP="0072561C">
      <w:pPr>
        <w:numPr>
          <w:ilvl w:val="0"/>
          <w:numId w:val="44"/>
        </w:numPr>
        <w:spacing w:line="252" w:lineRule="auto"/>
        <w:ind w:left="360"/>
        <w:jc w:val="both"/>
        <w:rPr>
          <w:rFonts w:ascii="Times New Roman" w:hAnsi="Times New Roman" w:cs="Times New Roman"/>
        </w:rPr>
      </w:pPr>
      <w:r>
        <w:rPr>
          <w:snapToGrid w:val="0"/>
        </w:rPr>
        <w:t>FFS: the number of sub-codebooks</w:t>
      </w:r>
    </w:p>
    <w:p w14:paraId="2D85FE31" w14:textId="77777777" w:rsidR="0072561C" w:rsidRDefault="0072561C" w:rsidP="0072561C">
      <w:pPr>
        <w:numPr>
          <w:ilvl w:val="0"/>
          <w:numId w:val="44"/>
        </w:numPr>
        <w:spacing w:line="252" w:lineRule="auto"/>
        <w:ind w:left="360"/>
        <w:jc w:val="both"/>
        <w:rPr>
          <w:rFonts w:ascii="Times New Roman" w:hAnsi="Times New Roman" w:cs="Times New Roman"/>
        </w:rPr>
      </w:pPr>
      <w:r>
        <w:rPr>
          <w:snapToGrid w:val="0"/>
        </w:rPr>
        <w:t>FFS: for the UE indicating by</w:t>
      </w:r>
      <w:r>
        <w:rPr>
          <w:i/>
          <w:iCs/>
          <w:snapToGrid w:val="0"/>
        </w:rPr>
        <w:t xml:space="preserve"> type2-HARQ-ACK-Codebook</w:t>
      </w:r>
      <w:r>
        <w:rPr>
          <w:snapToGrid w:val="0"/>
        </w:rPr>
        <w:t xml:space="preserve"> support for more than one PDSCH reception on a serving cell that are scheduled from a same PDCCH monitoring occasion</w:t>
      </w:r>
    </w:p>
    <w:p w14:paraId="104BD618" w14:textId="77777777" w:rsidR="00436562" w:rsidRDefault="00436562" w:rsidP="00436562"/>
    <w:p w14:paraId="48610EB1" w14:textId="77777777" w:rsidR="00436562" w:rsidRPr="00720A21" w:rsidRDefault="00436562" w:rsidP="00436562">
      <w:pPr>
        <w:pStyle w:val="Heading4"/>
      </w:pPr>
      <w:r>
        <w:t>106-e</w:t>
      </w:r>
    </w:p>
    <w:p w14:paraId="3EA70B0C" w14:textId="77777777" w:rsidR="00BB1329" w:rsidRDefault="00BB1329" w:rsidP="00BB1329">
      <w:pPr>
        <w:rPr>
          <w:iCs/>
          <w:lang w:eastAsia="x-none"/>
        </w:rPr>
      </w:pPr>
      <w:r w:rsidRPr="00AA357B">
        <w:rPr>
          <w:iCs/>
          <w:highlight w:val="green"/>
          <w:lang w:eastAsia="x-none"/>
        </w:rPr>
        <w:t>Agreement:</w:t>
      </w:r>
    </w:p>
    <w:p w14:paraId="295FB1A3" w14:textId="77777777" w:rsidR="00BB1329" w:rsidRDefault="00BB1329" w:rsidP="00BB1329">
      <w:r>
        <w:t xml:space="preserve">For NR operation with 480 kHz and/or 960 kHz SCS, value(s) for </w:t>
      </w:r>
      <w:r w:rsidRPr="004C4688">
        <w:t xml:space="preserve">PDSCH processing time </w:t>
      </w:r>
      <w:r>
        <w:t xml:space="preserve">(N1) </w:t>
      </w:r>
      <w:r w:rsidRPr="004C4688">
        <w:t>for PDSCH processing capability 1</w:t>
      </w:r>
      <w:r>
        <w:t xml:space="preserve"> and </w:t>
      </w:r>
      <w:r w:rsidRPr="004C4688">
        <w:t xml:space="preserve">PUSCH preparation time </w:t>
      </w:r>
      <w:r>
        <w:t xml:space="preserve">(N2) are to be defined </w:t>
      </w:r>
      <w:r w:rsidRPr="004C4688">
        <w:t xml:space="preserve">for </w:t>
      </w:r>
      <w:r>
        <w:t>PDSCH/</w:t>
      </w:r>
      <w:r w:rsidRPr="004C4688">
        <w:t>PUSCH timing capability 1</w:t>
      </w:r>
      <w:r>
        <w:t xml:space="preserve"> only.</w:t>
      </w:r>
    </w:p>
    <w:p w14:paraId="572E91BB" w14:textId="77777777" w:rsidR="00BB1329" w:rsidRDefault="00BB1329" w:rsidP="00BB1329">
      <w:pPr>
        <w:rPr>
          <w:iCs/>
          <w:lang w:eastAsia="x-none"/>
        </w:rPr>
      </w:pPr>
    </w:p>
    <w:p w14:paraId="309992C5" w14:textId="77777777" w:rsidR="00BB1329" w:rsidRDefault="00BB1329" w:rsidP="00BB1329">
      <w:pPr>
        <w:rPr>
          <w:iCs/>
          <w:lang w:eastAsia="x-none"/>
        </w:rPr>
      </w:pPr>
      <w:r w:rsidRPr="00154C89">
        <w:rPr>
          <w:iCs/>
          <w:highlight w:val="green"/>
          <w:lang w:eastAsia="x-none"/>
        </w:rPr>
        <w:t>Agreement:</w:t>
      </w:r>
    </w:p>
    <w:p w14:paraId="0EA04F42" w14:textId="77777777" w:rsidR="00BB1329" w:rsidRDefault="00BB1329" w:rsidP="00BB1329">
      <w:r>
        <w:t>For NR operation with 480 kHz and/or 960 kHz SCS, only value(s) for CSI computation delay requirement 2 are to be defined.</w:t>
      </w:r>
    </w:p>
    <w:p w14:paraId="370D5997" w14:textId="77777777" w:rsidR="00BB1329" w:rsidRDefault="00BB1329" w:rsidP="003F0690">
      <w:pPr>
        <w:numPr>
          <w:ilvl w:val="0"/>
          <w:numId w:val="65"/>
        </w:numPr>
        <w:spacing w:line="240" w:lineRule="auto"/>
      </w:pPr>
      <w:r>
        <w:t>FFS: The specific values</w:t>
      </w:r>
    </w:p>
    <w:p w14:paraId="1632BBB1" w14:textId="77777777" w:rsidR="00BB1329" w:rsidRDefault="00BB1329" w:rsidP="00BB1329">
      <w:pPr>
        <w:rPr>
          <w:iCs/>
          <w:lang w:eastAsia="x-none"/>
        </w:rPr>
      </w:pPr>
    </w:p>
    <w:p w14:paraId="335733DE" w14:textId="77777777" w:rsidR="00BB1329" w:rsidRDefault="00BB1329" w:rsidP="00BB1329">
      <w:pPr>
        <w:rPr>
          <w:iCs/>
          <w:lang w:eastAsia="x-none"/>
        </w:rPr>
      </w:pPr>
    </w:p>
    <w:p w14:paraId="336D98D3" w14:textId="77777777" w:rsidR="00BB1329" w:rsidRDefault="00BB1329" w:rsidP="00BB1329">
      <w:pPr>
        <w:rPr>
          <w:iCs/>
          <w:lang w:eastAsia="x-none"/>
        </w:rPr>
      </w:pPr>
      <w:r w:rsidRPr="00557FF8">
        <w:rPr>
          <w:iCs/>
          <w:highlight w:val="green"/>
          <w:lang w:eastAsia="x-none"/>
        </w:rPr>
        <w:t>Agreement:</w:t>
      </w:r>
    </w:p>
    <w:p w14:paraId="0E8CB3F1" w14:textId="77777777" w:rsidR="00BB1329" w:rsidRPr="003962B4" w:rsidRDefault="00BB1329" w:rsidP="00BB1329">
      <w:pPr>
        <w:pStyle w:val="ListParagraph"/>
        <w:ind w:left="0"/>
        <w:rPr>
          <w:rFonts w:cs="Times"/>
          <w:szCs w:val="20"/>
        </w:rPr>
      </w:pPr>
      <w:r w:rsidRPr="003962B4">
        <w:rPr>
          <w:rFonts w:cs="Times"/>
          <w:szCs w:val="20"/>
        </w:rPr>
        <w:t>When defining value ranges and/or default values for k0/k1/k2 for NR operation with 480 and 960 kHz SCS, RAN1 assumes the following definitions</w:t>
      </w:r>
      <w:r>
        <w:rPr>
          <w:rFonts w:cs="Times"/>
          <w:szCs w:val="20"/>
        </w:rPr>
        <w:t xml:space="preserve"> (this agreement does not define the following and these definitions may be updated later)</w:t>
      </w:r>
    </w:p>
    <w:p w14:paraId="46DFDD7F" w14:textId="77777777" w:rsidR="00BB1329" w:rsidRPr="003962B4" w:rsidRDefault="00BB1329" w:rsidP="003F0690">
      <w:pPr>
        <w:pStyle w:val="ListParagraph"/>
        <w:numPr>
          <w:ilvl w:val="0"/>
          <w:numId w:val="67"/>
        </w:numPr>
        <w:contextualSpacing w:val="0"/>
        <w:rPr>
          <w:rFonts w:cs="Times"/>
          <w:szCs w:val="20"/>
        </w:rPr>
      </w:pPr>
      <w:r>
        <w:rPr>
          <w:rFonts w:cs="Times"/>
          <w:szCs w:val="20"/>
        </w:rPr>
        <w:t>T</w:t>
      </w:r>
      <w:r w:rsidRPr="003962B4">
        <w:rPr>
          <w:rFonts w:cs="Times"/>
          <w:szCs w:val="20"/>
        </w:rPr>
        <w:t>he value of k0 indicates the slot offset between DCI and its scheduled PDSCH in number of slots</w:t>
      </w:r>
    </w:p>
    <w:p w14:paraId="15412CC7" w14:textId="77777777" w:rsidR="00BB1329" w:rsidRPr="003962B4" w:rsidRDefault="00BB1329" w:rsidP="003F0690">
      <w:pPr>
        <w:pStyle w:val="ListParagraph"/>
        <w:numPr>
          <w:ilvl w:val="0"/>
          <w:numId w:val="67"/>
        </w:numPr>
        <w:contextualSpacing w:val="0"/>
        <w:rPr>
          <w:rFonts w:cs="Times"/>
          <w:szCs w:val="20"/>
        </w:rPr>
      </w:pPr>
      <w:r>
        <w:rPr>
          <w:rFonts w:cs="Times"/>
          <w:szCs w:val="20"/>
        </w:rPr>
        <w:t>T</w:t>
      </w:r>
      <w:r w:rsidRPr="003962B4">
        <w:rPr>
          <w:rFonts w:cs="Times"/>
          <w:szCs w:val="20"/>
        </w:rPr>
        <w:t>he value of k1 indicates the slot offset between the slot of the last PDSCH scheduled by the DCI and the slot carrying the HARQ-ACK information corresponding to the scheduled PDSCHs in number of slots</w:t>
      </w:r>
    </w:p>
    <w:p w14:paraId="005F8764" w14:textId="77777777" w:rsidR="00BB1329" w:rsidRDefault="00BB1329" w:rsidP="003F0690">
      <w:pPr>
        <w:pStyle w:val="ListParagraph"/>
        <w:numPr>
          <w:ilvl w:val="0"/>
          <w:numId w:val="67"/>
        </w:numPr>
        <w:contextualSpacing w:val="0"/>
        <w:rPr>
          <w:rFonts w:cs="Times"/>
          <w:szCs w:val="20"/>
        </w:rPr>
      </w:pPr>
      <w:r>
        <w:rPr>
          <w:rFonts w:cs="Times"/>
          <w:szCs w:val="20"/>
        </w:rPr>
        <w:t>T</w:t>
      </w:r>
      <w:r w:rsidRPr="003962B4">
        <w:rPr>
          <w:rFonts w:cs="Times"/>
          <w:szCs w:val="20"/>
        </w:rPr>
        <w:t>he value of k2 indicates the slot offset between DCI and its scheduled PUSCH in number of slots</w:t>
      </w:r>
    </w:p>
    <w:p w14:paraId="6BD9CA89" w14:textId="77777777" w:rsidR="00BB1329" w:rsidRPr="003962B4" w:rsidRDefault="00BB1329" w:rsidP="003F0690">
      <w:pPr>
        <w:pStyle w:val="ListParagraph"/>
        <w:numPr>
          <w:ilvl w:val="0"/>
          <w:numId w:val="67"/>
        </w:numPr>
        <w:contextualSpacing w:val="0"/>
        <w:rPr>
          <w:rFonts w:cs="Times"/>
          <w:szCs w:val="20"/>
        </w:rPr>
      </w:pPr>
      <w:r>
        <w:rPr>
          <w:rFonts w:cs="Times"/>
          <w:szCs w:val="20"/>
        </w:rPr>
        <w:t>Note: Default values are indicated by DCI format 1_0 and 0_0</w:t>
      </w:r>
    </w:p>
    <w:p w14:paraId="1D3BE75A" w14:textId="77777777" w:rsidR="00BB1329" w:rsidRDefault="00BB1329" w:rsidP="00BB1329">
      <w:pPr>
        <w:rPr>
          <w:iCs/>
          <w:lang w:eastAsia="x-none"/>
        </w:rPr>
      </w:pPr>
    </w:p>
    <w:p w14:paraId="1E273A0B" w14:textId="77777777" w:rsidR="00BB1329" w:rsidRDefault="00BB1329" w:rsidP="00BB1329">
      <w:pPr>
        <w:rPr>
          <w:iCs/>
          <w:lang w:eastAsia="x-none"/>
        </w:rPr>
      </w:pPr>
      <w:r w:rsidRPr="009E0FAC">
        <w:rPr>
          <w:iCs/>
          <w:highlight w:val="green"/>
          <w:lang w:eastAsia="x-none"/>
        </w:rPr>
        <w:t>Agreement:</w:t>
      </w:r>
    </w:p>
    <w:p w14:paraId="61EA835F" w14:textId="77777777" w:rsidR="00BB1329" w:rsidRPr="009E0FAC" w:rsidRDefault="00BB1329" w:rsidP="00BB1329">
      <w:pPr>
        <w:pStyle w:val="ListParagraph"/>
        <w:numPr>
          <w:ilvl w:val="0"/>
          <w:numId w:val="19"/>
        </w:numPr>
        <w:contextualSpacing w:val="0"/>
        <w:rPr>
          <w:rFonts w:ascii="Times New Roman" w:hAnsi="Times New Roman"/>
          <w:szCs w:val="20"/>
        </w:rPr>
      </w:pPr>
      <w:r w:rsidRPr="009E0FAC">
        <w:rPr>
          <w:rFonts w:ascii="Times New Roman" w:hAnsi="Times New Roman"/>
          <w:szCs w:val="20"/>
        </w:rPr>
        <w:t>For 480 kHz and/or 960 kHz SCS</w:t>
      </w:r>
      <w:r w:rsidRPr="009E0FAC">
        <w:rPr>
          <w:rFonts w:ascii="Times New Roman" w:eastAsia="MS PMincho" w:hAnsi="Times New Roman"/>
          <w:szCs w:val="20"/>
          <w:lang w:eastAsia="ja-JP"/>
        </w:rPr>
        <w:t xml:space="preserve">, for rank 1 PDSCH at least with DMRS type-1, support a configuration of DMRS where the UE </w:t>
      </w:r>
      <w:proofErr w:type="gramStart"/>
      <w:r w:rsidRPr="009E0FAC">
        <w:rPr>
          <w:rFonts w:ascii="Times New Roman" w:eastAsia="MS PMincho" w:hAnsi="Times New Roman"/>
          <w:szCs w:val="20"/>
          <w:lang w:eastAsia="ja-JP"/>
        </w:rPr>
        <w:t>is able to</w:t>
      </w:r>
      <w:proofErr w:type="gramEnd"/>
      <w:r w:rsidRPr="009E0FAC">
        <w:rPr>
          <w:rFonts w:ascii="Times New Roman" w:eastAsia="MS PMincho" w:hAnsi="Times New Roman"/>
          <w:szCs w:val="20"/>
          <w:lang w:eastAsia="ja-JP"/>
        </w:rPr>
        <w:t xml:space="preserve"> assume that FD-OCC is not applied</w:t>
      </w:r>
      <w:r w:rsidRPr="009E0FAC">
        <w:rPr>
          <w:rFonts w:ascii="Times New Roman" w:hAnsi="Times New Roman"/>
          <w:szCs w:val="20"/>
        </w:rPr>
        <w:t>.</w:t>
      </w:r>
    </w:p>
    <w:p w14:paraId="7CBEC95F" w14:textId="77777777" w:rsidR="00BB1329" w:rsidRPr="009E0FAC" w:rsidRDefault="00BB1329" w:rsidP="00BB1329">
      <w:pPr>
        <w:pStyle w:val="ListParagraph"/>
        <w:numPr>
          <w:ilvl w:val="1"/>
          <w:numId w:val="19"/>
        </w:numPr>
        <w:contextualSpacing w:val="0"/>
        <w:rPr>
          <w:rFonts w:ascii="Times New Roman" w:hAnsi="Times New Roman"/>
          <w:szCs w:val="20"/>
        </w:rPr>
      </w:pPr>
      <w:r w:rsidRPr="009E0FAC">
        <w:rPr>
          <w:rFonts w:ascii="Times New Roman" w:hAnsi="Times New Roman"/>
          <w:szCs w:val="20"/>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E403700" w14:textId="77777777" w:rsidR="00BB1329" w:rsidRPr="009E0FAC" w:rsidRDefault="00BB1329" w:rsidP="00BB1329">
      <w:pPr>
        <w:pStyle w:val="ListParagraph"/>
        <w:numPr>
          <w:ilvl w:val="1"/>
          <w:numId w:val="19"/>
        </w:numPr>
        <w:contextualSpacing w:val="0"/>
        <w:rPr>
          <w:rFonts w:ascii="Times New Roman" w:hAnsi="Times New Roman"/>
          <w:szCs w:val="20"/>
        </w:rPr>
      </w:pPr>
      <w:r w:rsidRPr="009E0FAC">
        <w:rPr>
          <w:rFonts w:ascii="Times New Roman" w:hAnsi="Times New Roman"/>
          <w:szCs w:val="20"/>
        </w:rPr>
        <w:t xml:space="preserve">FFS whether applies to DMRS </w:t>
      </w:r>
      <w:proofErr w:type="gramStart"/>
      <w:r w:rsidRPr="009E0FAC">
        <w:rPr>
          <w:rFonts w:ascii="Times New Roman" w:hAnsi="Times New Roman"/>
          <w:szCs w:val="20"/>
        </w:rPr>
        <w:t>type-2</w:t>
      </w:r>
      <w:proofErr w:type="gramEnd"/>
    </w:p>
    <w:p w14:paraId="408ACDA5" w14:textId="77777777" w:rsidR="00BB1329" w:rsidRPr="009E0FAC" w:rsidRDefault="00BB1329" w:rsidP="00BB1329">
      <w:pPr>
        <w:pStyle w:val="ListParagraph"/>
        <w:numPr>
          <w:ilvl w:val="1"/>
          <w:numId w:val="19"/>
        </w:numPr>
        <w:contextualSpacing w:val="0"/>
        <w:rPr>
          <w:rFonts w:ascii="Times New Roman" w:hAnsi="Times New Roman"/>
          <w:szCs w:val="20"/>
        </w:rPr>
      </w:pPr>
      <w:r w:rsidRPr="009E0FAC">
        <w:rPr>
          <w:rFonts w:ascii="Times New Roman" w:eastAsia="MS PMincho" w:hAnsi="Times New Roman"/>
          <w:szCs w:val="20"/>
          <w:lang w:eastAsia="ja-JP"/>
        </w:rPr>
        <w:t>Down select between the following options for the indication to UE</w:t>
      </w:r>
    </w:p>
    <w:p w14:paraId="28001A32" w14:textId="77777777" w:rsidR="00BB1329" w:rsidRPr="009E0FAC" w:rsidRDefault="00BB1329" w:rsidP="00BB1329">
      <w:pPr>
        <w:pStyle w:val="ListParagraph"/>
        <w:numPr>
          <w:ilvl w:val="2"/>
          <w:numId w:val="19"/>
        </w:numPr>
        <w:contextualSpacing w:val="0"/>
        <w:rPr>
          <w:rFonts w:ascii="Times New Roman" w:hAnsi="Times New Roman"/>
          <w:szCs w:val="20"/>
        </w:rPr>
      </w:pPr>
      <w:r w:rsidRPr="009E0FAC">
        <w:rPr>
          <w:rFonts w:ascii="Times New Roman" w:eastAsia="MS PMincho" w:hAnsi="Times New Roman"/>
          <w:szCs w:val="20"/>
          <w:lang w:eastAsia="ja-JP"/>
        </w:rPr>
        <w:t xml:space="preserve">RRC configuration </w:t>
      </w:r>
    </w:p>
    <w:p w14:paraId="26F9AF2E" w14:textId="77777777" w:rsidR="00BB1329" w:rsidRPr="009E0FAC" w:rsidRDefault="00BB1329" w:rsidP="00BB1329">
      <w:pPr>
        <w:pStyle w:val="ListParagraph"/>
        <w:numPr>
          <w:ilvl w:val="2"/>
          <w:numId w:val="19"/>
        </w:numPr>
        <w:contextualSpacing w:val="0"/>
        <w:rPr>
          <w:rFonts w:ascii="Times New Roman" w:hAnsi="Times New Roman"/>
          <w:szCs w:val="20"/>
        </w:rPr>
      </w:pPr>
      <w:r w:rsidRPr="009E0FAC">
        <w:rPr>
          <w:rFonts w:ascii="Times New Roman" w:eastAsia="MS PMincho" w:hAnsi="Times New Roman"/>
          <w:szCs w:val="20"/>
          <w:lang w:eastAsia="ja-JP"/>
        </w:rPr>
        <w:t xml:space="preserve">antenna port(s) field in DCI scheduling the rank 1 PDSCH </w:t>
      </w:r>
    </w:p>
    <w:p w14:paraId="53C24855" w14:textId="77777777" w:rsidR="00BB1329" w:rsidRDefault="00BB1329" w:rsidP="00BB1329">
      <w:pPr>
        <w:rPr>
          <w:iCs/>
          <w:lang w:eastAsia="x-none"/>
        </w:rPr>
      </w:pPr>
    </w:p>
    <w:p w14:paraId="5F5DCFCD" w14:textId="77777777" w:rsidR="00BB1329" w:rsidRDefault="00BB1329" w:rsidP="00BB1329">
      <w:pPr>
        <w:rPr>
          <w:iCs/>
          <w:lang w:eastAsia="x-none"/>
        </w:rPr>
      </w:pPr>
    </w:p>
    <w:p w14:paraId="2CF9CD08" w14:textId="77777777" w:rsidR="00BB1329" w:rsidRDefault="00BB1329" w:rsidP="00BB1329">
      <w:pPr>
        <w:rPr>
          <w:iCs/>
          <w:lang w:eastAsia="x-none"/>
        </w:rPr>
      </w:pPr>
      <w:r w:rsidRPr="00877856">
        <w:rPr>
          <w:iCs/>
          <w:highlight w:val="green"/>
          <w:lang w:eastAsia="x-none"/>
        </w:rPr>
        <w:t>Agreement:</w:t>
      </w:r>
    </w:p>
    <w:p w14:paraId="063B726B" w14:textId="77777777" w:rsidR="00BB1329" w:rsidRPr="009E0FAC" w:rsidRDefault="00BB1329" w:rsidP="00BB1329">
      <w:pPr>
        <w:rPr>
          <w:rFonts w:cs="Times"/>
        </w:rPr>
      </w:pPr>
      <w:r w:rsidRPr="009E0FAC">
        <w:rPr>
          <w:rFonts w:cs="Times"/>
        </w:rPr>
        <w:t>For NR operation with 480 and 960 kHz SCS, adopt at least the values of N1, N2 and N3 as in the following tables for single and multi-PDSCH/PUSCH scheduling.</w:t>
      </w:r>
    </w:p>
    <w:p w14:paraId="31A1236D" w14:textId="77777777" w:rsidR="00BB1329" w:rsidRPr="009E0FAC" w:rsidRDefault="00BB1329" w:rsidP="003F0690">
      <w:pPr>
        <w:pStyle w:val="ListParagraph"/>
        <w:numPr>
          <w:ilvl w:val="0"/>
          <w:numId w:val="66"/>
        </w:numPr>
        <w:contextualSpacing w:val="0"/>
        <w:rPr>
          <w:rFonts w:cs="Times"/>
          <w:szCs w:val="20"/>
        </w:rPr>
      </w:pPr>
      <w:r w:rsidRPr="009E0FAC">
        <w:rPr>
          <w:rFonts w:cs="Times"/>
          <w:szCs w:val="20"/>
        </w:rPr>
        <w:t>Note: N1/N2 applies to any PDSCH/PUSCH for multi-PDSCH/PUSCH scheduling</w:t>
      </w:r>
    </w:p>
    <w:p w14:paraId="0DD8DB0D" w14:textId="77777777" w:rsidR="00BB1329" w:rsidRPr="009E0FAC" w:rsidRDefault="00BB1329" w:rsidP="003F0690">
      <w:pPr>
        <w:pStyle w:val="ListParagraph"/>
        <w:numPr>
          <w:ilvl w:val="0"/>
          <w:numId w:val="66"/>
        </w:numPr>
        <w:contextualSpacing w:val="0"/>
        <w:rPr>
          <w:rFonts w:cs="Times"/>
          <w:szCs w:val="20"/>
        </w:rPr>
      </w:pPr>
      <w:r w:rsidRPr="009E0FAC">
        <w:rPr>
          <w:rFonts w:cs="Times"/>
          <w:szCs w:val="20"/>
        </w:rPr>
        <w:t xml:space="preserve">RAN1 to </w:t>
      </w:r>
      <w:r>
        <w:rPr>
          <w:rFonts w:cs="Times"/>
          <w:szCs w:val="20"/>
        </w:rPr>
        <w:t xml:space="preserve">study (until RAN1#106b-e) and possibly </w:t>
      </w:r>
      <w:r w:rsidRPr="009E0FAC">
        <w:rPr>
          <w:rFonts w:cs="Times"/>
          <w:szCs w:val="20"/>
        </w:rPr>
        <w:t>introduce smaller values considering at least the following factors</w:t>
      </w:r>
    </w:p>
    <w:p w14:paraId="53583C04" w14:textId="77777777" w:rsidR="00BB1329" w:rsidRPr="009E0FAC" w:rsidRDefault="00BB1329" w:rsidP="003F0690">
      <w:pPr>
        <w:pStyle w:val="ListParagraph"/>
        <w:numPr>
          <w:ilvl w:val="1"/>
          <w:numId w:val="66"/>
        </w:numPr>
        <w:contextualSpacing w:val="0"/>
        <w:rPr>
          <w:rFonts w:cs="Times"/>
          <w:szCs w:val="20"/>
        </w:rPr>
      </w:pPr>
      <w:r w:rsidRPr="009E0FAC">
        <w:rPr>
          <w:rFonts w:cs="Times"/>
          <w:szCs w:val="20"/>
        </w:rPr>
        <w:t>PDCCH monitoring capability</w:t>
      </w:r>
    </w:p>
    <w:p w14:paraId="7B034B6D" w14:textId="77777777" w:rsidR="00BB1329" w:rsidRPr="009E0FAC" w:rsidRDefault="00BB1329" w:rsidP="003F0690">
      <w:pPr>
        <w:pStyle w:val="ListParagraph"/>
        <w:numPr>
          <w:ilvl w:val="1"/>
          <w:numId w:val="66"/>
        </w:numPr>
        <w:contextualSpacing w:val="0"/>
        <w:rPr>
          <w:rFonts w:cs="Times"/>
          <w:szCs w:val="20"/>
        </w:rPr>
      </w:pPr>
      <w:r w:rsidRPr="009E0FAC">
        <w:rPr>
          <w:rFonts w:cs="Times"/>
          <w:szCs w:val="20"/>
        </w:rPr>
        <w:t>Mix numerology scheduling</w:t>
      </w:r>
    </w:p>
    <w:p w14:paraId="48719CF8" w14:textId="77777777" w:rsidR="00BB1329" w:rsidRPr="009E0FAC" w:rsidRDefault="00BB1329" w:rsidP="003F0690">
      <w:pPr>
        <w:pStyle w:val="ListParagraph"/>
        <w:numPr>
          <w:ilvl w:val="1"/>
          <w:numId w:val="66"/>
        </w:numPr>
        <w:contextualSpacing w:val="0"/>
        <w:rPr>
          <w:rFonts w:cs="Times"/>
          <w:szCs w:val="20"/>
        </w:rPr>
      </w:pPr>
      <w:r w:rsidRPr="009E0FAC">
        <w:rPr>
          <w:rFonts w:cs="Times"/>
          <w:szCs w:val="20"/>
        </w:rPr>
        <w:t>Multi-PDSCH/PUSCH scheduling</w:t>
      </w:r>
    </w:p>
    <w:p w14:paraId="499FA00C" w14:textId="77777777" w:rsidR="00BB1329" w:rsidRDefault="00BB1329" w:rsidP="003F0690">
      <w:pPr>
        <w:pStyle w:val="ListParagraph"/>
        <w:numPr>
          <w:ilvl w:val="1"/>
          <w:numId w:val="66"/>
        </w:numPr>
        <w:contextualSpacing w:val="0"/>
        <w:rPr>
          <w:rFonts w:cs="Times"/>
          <w:szCs w:val="20"/>
        </w:rPr>
      </w:pPr>
      <w:r w:rsidRPr="009E0FAC">
        <w:rPr>
          <w:rFonts w:cs="Times"/>
          <w:szCs w:val="20"/>
        </w:rPr>
        <w:t>Cross-carrier scheduling</w:t>
      </w:r>
    </w:p>
    <w:p w14:paraId="0BCBD0EB" w14:textId="77777777" w:rsidR="00BB1329" w:rsidRPr="009E0FAC" w:rsidRDefault="00BB1329" w:rsidP="003F0690">
      <w:pPr>
        <w:pStyle w:val="ListParagraph"/>
        <w:numPr>
          <w:ilvl w:val="0"/>
          <w:numId w:val="66"/>
        </w:numPr>
        <w:contextualSpacing w:val="0"/>
        <w:rPr>
          <w:rFonts w:cs="Times"/>
          <w:szCs w:val="20"/>
        </w:rPr>
      </w:pPr>
      <w:r>
        <w:rPr>
          <w:rFonts w:cs="Times"/>
          <w:szCs w:val="20"/>
        </w:rPr>
        <w:t>Note: The decision for the number of HARQ processes should take this agreement into account.</w:t>
      </w:r>
    </w:p>
    <w:p w14:paraId="251A71B5" w14:textId="77777777" w:rsidR="00BB1329" w:rsidRDefault="00BB1329" w:rsidP="00BB1329">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B1329" w14:paraId="1A27F11B" w14:textId="77777777" w:rsidTr="00953857">
        <w:trPr>
          <w:jc w:val="center"/>
        </w:trPr>
        <w:tc>
          <w:tcPr>
            <w:tcW w:w="1215" w:type="dxa"/>
            <w:vMerge w:val="restart"/>
            <w:shd w:val="clear" w:color="auto" w:fill="auto"/>
            <w:vAlign w:val="center"/>
          </w:tcPr>
          <w:p w14:paraId="0288F849" w14:textId="77777777" w:rsidR="00BB1329" w:rsidRDefault="00BB1329" w:rsidP="00953857">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7FEB1B50">
                <v:shape id="_x0000_i1027" type="#_x0000_t75" style="width:13.45pt;height:13.45pt" o:ole="">
                  <v:imagedata r:id="rId64" o:title=""/>
                </v:shape>
                <o:OLEObject Type="Embed" ProgID="Equation.3" ShapeID="_x0000_i1027" DrawAspect="Content" ObjectID="_1696266392" r:id="rId65"/>
              </w:object>
            </w:r>
          </w:p>
        </w:tc>
        <w:tc>
          <w:tcPr>
            <w:tcW w:w="8666" w:type="dxa"/>
            <w:gridSpan w:val="2"/>
            <w:shd w:val="clear" w:color="auto" w:fill="auto"/>
          </w:tcPr>
          <w:p w14:paraId="5BA9BF97" w14:textId="77777777" w:rsidR="00BB1329" w:rsidRDefault="00BB1329" w:rsidP="0095385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B1329" w14:paraId="6E66E1D7" w14:textId="77777777" w:rsidTr="00953857">
        <w:trPr>
          <w:jc w:val="center"/>
        </w:trPr>
        <w:tc>
          <w:tcPr>
            <w:tcW w:w="1215" w:type="dxa"/>
            <w:vMerge/>
            <w:shd w:val="clear" w:color="auto" w:fill="auto"/>
          </w:tcPr>
          <w:p w14:paraId="09595CD9" w14:textId="77777777" w:rsidR="00BB1329" w:rsidRDefault="00BB1329" w:rsidP="00953857">
            <w:pPr>
              <w:pStyle w:val="TAH"/>
              <w:rPr>
                <w:rFonts w:ascii="Times New Roman" w:eastAsia="Batang" w:hAnsi="Times New Roman"/>
                <w:color w:val="000000"/>
                <w:sz w:val="20"/>
              </w:rPr>
            </w:pPr>
          </w:p>
        </w:tc>
        <w:tc>
          <w:tcPr>
            <w:tcW w:w="4590" w:type="dxa"/>
            <w:shd w:val="clear" w:color="auto" w:fill="auto"/>
          </w:tcPr>
          <w:p w14:paraId="444BA19C" w14:textId="77777777" w:rsidR="00BB1329" w:rsidRDefault="00BB1329" w:rsidP="0095385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483C107" w14:textId="77777777" w:rsidR="00BB1329" w:rsidRDefault="00BB1329" w:rsidP="0095385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D90FDD6" w14:textId="77777777" w:rsidR="00BB1329" w:rsidRDefault="00BB1329" w:rsidP="0095385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BB1329" w14:paraId="7A6E016A" w14:textId="77777777" w:rsidTr="00953857">
        <w:trPr>
          <w:jc w:val="center"/>
        </w:trPr>
        <w:tc>
          <w:tcPr>
            <w:tcW w:w="1215" w:type="dxa"/>
            <w:shd w:val="clear" w:color="auto" w:fill="auto"/>
          </w:tcPr>
          <w:p w14:paraId="7BF2F2E8" w14:textId="77777777" w:rsidR="00BB1329" w:rsidRPr="009E0FAC" w:rsidRDefault="00BB1329" w:rsidP="00953857">
            <w:pPr>
              <w:pStyle w:val="TAC"/>
              <w:rPr>
                <w:rFonts w:eastAsia="Times New Roman"/>
                <w:color w:val="000000"/>
              </w:rPr>
            </w:pPr>
            <w:r w:rsidRPr="009E0FAC">
              <w:rPr>
                <w:rFonts w:eastAsia="Times New Roman"/>
                <w:color w:val="000000"/>
              </w:rPr>
              <w:t>3 (120 kHz)</w:t>
            </w:r>
          </w:p>
        </w:tc>
        <w:tc>
          <w:tcPr>
            <w:tcW w:w="4590" w:type="dxa"/>
            <w:shd w:val="clear" w:color="auto" w:fill="auto"/>
          </w:tcPr>
          <w:p w14:paraId="325DAD96" w14:textId="77777777" w:rsidR="00BB1329" w:rsidRPr="009E0FAC" w:rsidRDefault="00BB1329" w:rsidP="00953857">
            <w:pPr>
              <w:pStyle w:val="TAC"/>
              <w:ind w:firstLineChars="750" w:firstLine="1500"/>
              <w:rPr>
                <w:rFonts w:eastAsia="Times New Roman"/>
                <w:color w:val="000000"/>
              </w:rPr>
            </w:pPr>
            <w:r>
              <w:rPr>
                <w:rFonts w:eastAsia="Batang"/>
                <w:color w:val="000000"/>
              </w:rPr>
              <w:t>20</w:t>
            </w:r>
          </w:p>
        </w:tc>
        <w:tc>
          <w:tcPr>
            <w:tcW w:w="4076" w:type="dxa"/>
          </w:tcPr>
          <w:p w14:paraId="4ED91E58" w14:textId="77777777" w:rsidR="00BB1329" w:rsidRDefault="00BB1329" w:rsidP="00953857">
            <w:pPr>
              <w:pStyle w:val="TAC"/>
              <w:rPr>
                <w:rFonts w:eastAsia="Batang"/>
                <w:color w:val="000000"/>
              </w:rPr>
            </w:pPr>
            <w:r>
              <w:rPr>
                <w:rFonts w:eastAsia="Batang"/>
                <w:color w:val="000000"/>
              </w:rPr>
              <w:t>24</w:t>
            </w:r>
          </w:p>
        </w:tc>
      </w:tr>
      <w:tr w:rsidR="00BB1329" w14:paraId="1CDD7D4D" w14:textId="77777777" w:rsidTr="00953857">
        <w:trPr>
          <w:trHeight w:val="47"/>
          <w:jc w:val="center"/>
        </w:trPr>
        <w:tc>
          <w:tcPr>
            <w:tcW w:w="1215" w:type="dxa"/>
            <w:shd w:val="clear" w:color="auto" w:fill="auto"/>
          </w:tcPr>
          <w:p w14:paraId="69392B7A" w14:textId="77777777" w:rsidR="00BB1329" w:rsidRPr="009E0FAC" w:rsidRDefault="00BB1329" w:rsidP="00953857">
            <w:pPr>
              <w:pStyle w:val="TAC"/>
              <w:rPr>
                <w:rFonts w:eastAsia="Times New Roman"/>
                <w:color w:val="000000"/>
              </w:rPr>
            </w:pPr>
            <w:r w:rsidRPr="009E0FAC">
              <w:rPr>
                <w:rFonts w:eastAsia="Times New Roman"/>
                <w:color w:val="000000"/>
              </w:rPr>
              <w:t>5 (480 kHz)</w:t>
            </w:r>
          </w:p>
        </w:tc>
        <w:tc>
          <w:tcPr>
            <w:tcW w:w="4590" w:type="dxa"/>
            <w:shd w:val="clear" w:color="auto" w:fill="auto"/>
          </w:tcPr>
          <w:p w14:paraId="5145DDC8" w14:textId="77777777" w:rsidR="00BB1329" w:rsidRPr="009E0FAC" w:rsidRDefault="00BB1329" w:rsidP="00953857">
            <w:pPr>
              <w:pStyle w:val="TAC"/>
              <w:ind w:firstLineChars="750" w:firstLine="1500"/>
              <w:rPr>
                <w:rFonts w:eastAsia="Times New Roman"/>
                <w:color w:val="000000"/>
              </w:rPr>
            </w:pPr>
            <w:r>
              <w:t>80</w:t>
            </w:r>
          </w:p>
        </w:tc>
        <w:tc>
          <w:tcPr>
            <w:tcW w:w="4076" w:type="dxa"/>
          </w:tcPr>
          <w:p w14:paraId="005A222B" w14:textId="77777777" w:rsidR="00BB1329" w:rsidRPr="009E0FAC" w:rsidRDefault="00BB1329" w:rsidP="00953857">
            <w:pPr>
              <w:pStyle w:val="TAC"/>
              <w:tabs>
                <w:tab w:val="left" w:pos="1855"/>
                <w:tab w:val="center" w:pos="2680"/>
              </w:tabs>
              <w:ind w:firstLineChars="750" w:firstLine="1500"/>
              <w:jc w:val="left"/>
              <w:rPr>
                <w:rFonts w:eastAsia="Times New Roman"/>
                <w:color w:val="000000"/>
              </w:rPr>
            </w:pPr>
            <w:r>
              <w:tab/>
              <w:t>96</w:t>
            </w:r>
          </w:p>
        </w:tc>
      </w:tr>
      <w:tr w:rsidR="00BB1329" w14:paraId="2CAA3B22" w14:textId="77777777" w:rsidTr="00953857">
        <w:trPr>
          <w:trHeight w:val="47"/>
          <w:jc w:val="center"/>
        </w:trPr>
        <w:tc>
          <w:tcPr>
            <w:tcW w:w="1215" w:type="dxa"/>
            <w:shd w:val="clear" w:color="auto" w:fill="auto"/>
          </w:tcPr>
          <w:p w14:paraId="781CB6DB" w14:textId="77777777" w:rsidR="00BB1329" w:rsidRPr="009E0FAC" w:rsidRDefault="00BB1329" w:rsidP="00953857">
            <w:pPr>
              <w:pStyle w:val="TAC"/>
              <w:rPr>
                <w:rFonts w:eastAsia="Times New Roman"/>
                <w:color w:val="000000"/>
              </w:rPr>
            </w:pPr>
            <w:r w:rsidRPr="009E0FAC">
              <w:rPr>
                <w:rFonts w:eastAsia="Times New Roman"/>
                <w:color w:val="000000"/>
              </w:rPr>
              <w:t>6 (960 kHz)</w:t>
            </w:r>
          </w:p>
        </w:tc>
        <w:tc>
          <w:tcPr>
            <w:tcW w:w="4590" w:type="dxa"/>
            <w:shd w:val="clear" w:color="auto" w:fill="auto"/>
          </w:tcPr>
          <w:p w14:paraId="009FED84" w14:textId="77777777" w:rsidR="00BB1329" w:rsidRPr="009E0FAC" w:rsidRDefault="00BB1329" w:rsidP="00953857">
            <w:pPr>
              <w:pStyle w:val="TAC"/>
              <w:ind w:firstLineChars="750" w:firstLine="1500"/>
              <w:rPr>
                <w:rFonts w:eastAsia="Times New Roman"/>
                <w:color w:val="000000"/>
              </w:rPr>
            </w:pPr>
            <w:r>
              <w:t>160</w:t>
            </w:r>
          </w:p>
        </w:tc>
        <w:tc>
          <w:tcPr>
            <w:tcW w:w="4076" w:type="dxa"/>
          </w:tcPr>
          <w:p w14:paraId="1267A178" w14:textId="77777777" w:rsidR="00BB1329" w:rsidRPr="009E0FAC" w:rsidRDefault="00BB1329" w:rsidP="00953857">
            <w:pPr>
              <w:pStyle w:val="TAC"/>
              <w:rPr>
                <w:rFonts w:eastAsia="Times New Roman"/>
                <w:color w:val="000000"/>
              </w:rPr>
            </w:pPr>
            <w:r>
              <w:t>192</w:t>
            </w:r>
          </w:p>
        </w:tc>
      </w:tr>
    </w:tbl>
    <w:p w14:paraId="19AB51B8" w14:textId="77777777" w:rsidR="00BB1329" w:rsidRDefault="00BB1329" w:rsidP="00BB1329"/>
    <w:p w14:paraId="5C6AD12D" w14:textId="77777777" w:rsidR="00BB1329" w:rsidRDefault="00BB1329" w:rsidP="00BB1329">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B1329" w14:paraId="073D14F1" w14:textId="77777777" w:rsidTr="00953857">
        <w:trPr>
          <w:jc w:val="center"/>
        </w:trPr>
        <w:tc>
          <w:tcPr>
            <w:tcW w:w="1215" w:type="dxa"/>
            <w:shd w:val="clear" w:color="auto" w:fill="auto"/>
          </w:tcPr>
          <w:p w14:paraId="08E79EEE" w14:textId="77777777" w:rsidR="00BB1329" w:rsidRPr="009E0FAC" w:rsidRDefault="00BB1329" w:rsidP="00953857">
            <w:pPr>
              <w:pStyle w:val="TAC"/>
              <w:rPr>
                <w:rFonts w:eastAsia="Times New Roman"/>
                <w:color w:val="000000"/>
              </w:rPr>
            </w:pPr>
            <w:r>
              <w:rPr>
                <w:rFonts w:eastAsia="Batang"/>
                <w:color w:val="000000"/>
                <w:position w:val="-8"/>
              </w:rPr>
              <w:object w:dxaOrig="278" w:dyaOrig="278" w14:anchorId="7983BB07">
                <v:shape id="_x0000_i1028" type="#_x0000_t75" style="width:13.45pt;height:13.45pt" o:ole="">
                  <v:imagedata r:id="rId64" o:title=""/>
                </v:shape>
                <o:OLEObject Type="Embed" ProgID="Equation.3" ShapeID="_x0000_i1028" DrawAspect="Content" ObjectID="_1696266393" r:id="rId66"/>
              </w:object>
            </w:r>
          </w:p>
        </w:tc>
        <w:tc>
          <w:tcPr>
            <w:tcW w:w="4920" w:type="dxa"/>
            <w:shd w:val="clear" w:color="auto" w:fill="auto"/>
          </w:tcPr>
          <w:p w14:paraId="38C8B7B9" w14:textId="77777777" w:rsidR="00BB1329" w:rsidRDefault="00BB1329" w:rsidP="00953857">
            <w:pPr>
              <w:pStyle w:val="TAC"/>
              <w:ind w:firstLineChars="750" w:firstLine="1500"/>
              <w:rPr>
                <w:rFonts w:eastAsia="Batang"/>
                <w:color w:val="000000"/>
              </w:rPr>
            </w:pPr>
            <w:r>
              <w:rPr>
                <w:rFonts w:eastAsia="Batang"/>
                <w:color w:val="000000"/>
              </w:rPr>
              <w:t xml:space="preserve">PUSCH preparation time </w:t>
            </w:r>
            <w:r>
              <w:rPr>
                <w:rFonts w:eastAsia="Batang"/>
                <w:i/>
                <w:color w:val="000000"/>
              </w:rPr>
              <w:t>N</w:t>
            </w:r>
            <w:r>
              <w:rPr>
                <w:rFonts w:eastAsia="Batang"/>
                <w:i/>
                <w:color w:val="000000"/>
                <w:vertAlign w:val="subscript"/>
              </w:rPr>
              <w:t>2</w:t>
            </w:r>
            <w:r>
              <w:rPr>
                <w:rFonts w:eastAsia="Batang"/>
                <w:color w:val="000000"/>
              </w:rPr>
              <w:t xml:space="preserve"> [symbols]</w:t>
            </w:r>
          </w:p>
        </w:tc>
      </w:tr>
      <w:tr w:rsidR="00BB1329" w14:paraId="00A8B47E" w14:textId="77777777" w:rsidTr="00953857">
        <w:trPr>
          <w:jc w:val="center"/>
        </w:trPr>
        <w:tc>
          <w:tcPr>
            <w:tcW w:w="1215" w:type="dxa"/>
            <w:shd w:val="clear" w:color="auto" w:fill="auto"/>
          </w:tcPr>
          <w:p w14:paraId="4D592822" w14:textId="77777777" w:rsidR="00BB1329" w:rsidRPr="009E0FAC" w:rsidRDefault="00BB1329" w:rsidP="00953857">
            <w:pPr>
              <w:pStyle w:val="TAC"/>
              <w:rPr>
                <w:rFonts w:eastAsia="Times New Roman"/>
                <w:color w:val="000000"/>
              </w:rPr>
            </w:pPr>
            <w:r w:rsidRPr="009E0FAC">
              <w:rPr>
                <w:rFonts w:eastAsia="Times New Roman"/>
                <w:color w:val="000000"/>
              </w:rPr>
              <w:t>3 (120 kHz)</w:t>
            </w:r>
          </w:p>
        </w:tc>
        <w:tc>
          <w:tcPr>
            <w:tcW w:w="4920" w:type="dxa"/>
            <w:shd w:val="clear" w:color="auto" w:fill="auto"/>
          </w:tcPr>
          <w:p w14:paraId="70657E3C" w14:textId="77777777" w:rsidR="00BB1329" w:rsidRPr="009E0FAC" w:rsidRDefault="00BB1329" w:rsidP="00953857">
            <w:pPr>
              <w:pStyle w:val="TAC"/>
              <w:ind w:firstLineChars="750" w:firstLine="1500"/>
              <w:rPr>
                <w:rFonts w:eastAsia="Times New Roman"/>
                <w:color w:val="000000"/>
              </w:rPr>
            </w:pPr>
            <w:r>
              <w:rPr>
                <w:rFonts w:eastAsia="Batang"/>
                <w:color w:val="000000"/>
              </w:rPr>
              <w:t>36</w:t>
            </w:r>
          </w:p>
        </w:tc>
      </w:tr>
      <w:tr w:rsidR="00BB1329" w14:paraId="13E44118" w14:textId="77777777" w:rsidTr="00953857">
        <w:trPr>
          <w:trHeight w:val="47"/>
          <w:jc w:val="center"/>
        </w:trPr>
        <w:tc>
          <w:tcPr>
            <w:tcW w:w="1215" w:type="dxa"/>
            <w:shd w:val="clear" w:color="auto" w:fill="auto"/>
          </w:tcPr>
          <w:p w14:paraId="63210071" w14:textId="77777777" w:rsidR="00BB1329" w:rsidRPr="009E0FAC" w:rsidRDefault="00BB1329" w:rsidP="00953857">
            <w:pPr>
              <w:pStyle w:val="TAC"/>
              <w:rPr>
                <w:rFonts w:eastAsia="Times New Roman"/>
                <w:color w:val="000000"/>
              </w:rPr>
            </w:pPr>
            <w:r w:rsidRPr="009E0FAC">
              <w:rPr>
                <w:rFonts w:eastAsia="Times New Roman"/>
                <w:color w:val="000000"/>
              </w:rPr>
              <w:t>5 (480 kHz)</w:t>
            </w:r>
          </w:p>
        </w:tc>
        <w:tc>
          <w:tcPr>
            <w:tcW w:w="4920" w:type="dxa"/>
            <w:shd w:val="clear" w:color="auto" w:fill="auto"/>
          </w:tcPr>
          <w:p w14:paraId="041AD183" w14:textId="77777777" w:rsidR="00BB1329" w:rsidRPr="009E0FAC" w:rsidRDefault="00BB1329" w:rsidP="00953857">
            <w:pPr>
              <w:pStyle w:val="TAC"/>
              <w:ind w:firstLineChars="750" w:firstLine="1500"/>
              <w:rPr>
                <w:rFonts w:eastAsia="Times New Roman"/>
                <w:color w:val="000000"/>
              </w:rPr>
            </w:pPr>
            <w:r>
              <w:t xml:space="preserve">144 </w:t>
            </w:r>
          </w:p>
        </w:tc>
      </w:tr>
      <w:tr w:rsidR="00BB1329" w14:paraId="2262BB4C" w14:textId="77777777" w:rsidTr="00953857">
        <w:trPr>
          <w:trHeight w:val="47"/>
          <w:jc w:val="center"/>
        </w:trPr>
        <w:tc>
          <w:tcPr>
            <w:tcW w:w="1215" w:type="dxa"/>
            <w:shd w:val="clear" w:color="auto" w:fill="auto"/>
          </w:tcPr>
          <w:p w14:paraId="36A1F988" w14:textId="77777777" w:rsidR="00BB1329" w:rsidRPr="009E0FAC" w:rsidRDefault="00BB1329" w:rsidP="00953857">
            <w:pPr>
              <w:pStyle w:val="TAC"/>
              <w:rPr>
                <w:rFonts w:eastAsia="Times New Roman"/>
                <w:color w:val="000000"/>
              </w:rPr>
            </w:pPr>
            <w:r w:rsidRPr="009E0FAC">
              <w:rPr>
                <w:rFonts w:eastAsia="Times New Roman"/>
                <w:color w:val="000000"/>
              </w:rPr>
              <w:t>6 (960 kHz)</w:t>
            </w:r>
          </w:p>
        </w:tc>
        <w:tc>
          <w:tcPr>
            <w:tcW w:w="4920" w:type="dxa"/>
            <w:shd w:val="clear" w:color="auto" w:fill="auto"/>
          </w:tcPr>
          <w:p w14:paraId="7EEE98A4" w14:textId="77777777" w:rsidR="00BB1329" w:rsidRPr="009E0FAC" w:rsidRDefault="00BB1329" w:rsidP="00953857">
            <w:pPr>
              <w:pStyle w:val="TAC"/>
              <w:ind w:firstLineChars="750" w:firstLine="1500"/>
              <w:rPr>
                <w:rFonts w:eastAsia="Times New Roman"/>
                <w:color w:val="000000"/>
              </w:rPr>
            </w:pPr>
            <w:r>
              <w:t>288</w:t>
            </w:r>
          </w:p>
        </w:tc>
      </w:tr>
    </w:tbl>
    <w:p w14:paraId="40B825DB" w14:textId="77777777" w:rsidR="00BB1329" w:rsidRDefault="00BB1329" w:rsidP="00BB1329"/>
    <w:p w14:paraId="739114D4" w14:textId="77777777" w:rsidR="00BB1329" w:rsidRDefault="00BB1329" w:rsidP="00BB1329">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B1329" w14:paraId="592BB4FB" w14:textId="77777777" w:rsidTr="00953857">
        <w:trPr>
          <w:jc w:val="center"/>
        </w:trPr>
        <w:tc>
          <w:tcPr>
            <w:tcW w:w="1215" w:type="dxa"/>
            <w:shd w:val="clear" w:color="auto" w:fill="auto"/>
          </w:tcPr>
          <w:p w14:paraId="1FD8F3CA" w14:textId="77777777" w:rsidR="00BB1329" w:rsidRPr="009E0FAC" w:rsidRDefault="00BB1329" w:rsidP="00953857">
            <w:pPr>
              <w:pStyle w:val="TAC"/>
              <w:rPr>
                <w:rFonts w:eastAsia="Times New Roman"/>
                <w:color w:val="000000"/>
              </w:rPr>
            </w:pPr>
            <w:r>
              <w:rPr>
                <w:rFonts w:eastAsia="Batang"/>
                <w:color w:val="000000"/>
                <w:position w:val="-8"/>
              </w:rPr>
              <w:object w:dxaOrig="278" w:dyaOrig="278" w14:anchorId="4DAAFC32">
                <v:shape id="_x0000_i1029" type="#_x0000_t75" style="width:13.45pt;height:13.45pt" o:ole="">
                  <v:imagedata r:id="rId64" o:title=""/>
                </v:shape>
                <o:OLEObject Type="Embed" ProgID="Equation.3" ShapeID="_x0000_i1029" DrawAspect="Content" ObjectID="_1696266394" r:id="rId67"/>
              </w:object>
            </w:r>
          </w:p>
        </w:tc>
        <w:tc>
          <w:tcPr>
            <w:tcW w:w="5777" w:type="dxa"/>
            <w:shd w:val="clear" w:color="auto" w:fill="auto"/>
          </w:tcPr>
          <w:p w14:paraId="610D6013" w14:textId="77777777" w:rsidR="00BB1329" w:rsidRDefault="00BB1329" w:rsidP="00953857">
            <w:pPr>
              <w:pStyle w:val="TAC"/>
              <w:ind w:firstLineChars="750" w:firstLine="1500"/>
              <w:rPr>
                <w:rFonts w:eastAsia="Batang"/>
                <w:color w:val="000000"/>
              </w:rPr>
            </w:pPr>
            <w:r>
              <w:rPr>
                <w:rFonts w:eastAsia="Batang"/>
                <w:color w:val="000000"/>
              </w:rPr>
              <w:t xml:space="preserve">HARQ-ACK multiplexing timeline </w:t>
            </w:r>
            <w:r>
              <w:rPr>
                <w:rFonts w:eastAsia="Batang"/>
                <w:i/>
                <w:color w:val="000000"/>
              </w:rPr>
              <w:t>N</w:t>
            </w:r>
            <w:r>
              <w:rPr>
                <w:rFonts w:eastAsia="Batang"/>
                <w:i/>
                <w:color w:val="000000"/>
                <w:vertAlign w:val="subscript"/>
              </w:rPr>
              <w:t>3</w:t>
            </w:r>
            <w:r>
              <w:rPr>
                <w:rFonts w:eastAsia="Batang"/>
                <w:color w:val="000000"/>
              </w:rPr>
              <w:t xml:space="preserve"> [symbols]</w:t>
            </w:r>
          </w:p>
        </w:tc>
      </w:tr>
      <w:tr w:rsidR="00BB1329" w14:paraId="5C80B620" w14:textId="77777777" w:rsidTr="00953857">
        <w:trPr>
          <w:jc w:val="center"/>
        </w:trPr>
        <w:tc>
          <w:tcPr>
            <w:tcW w:w="1215" w:type="dxa"/>
            <w:shd w:val="clear" w:color="auto" w:fill="auto"/>
          </w:tcPr>
          <w:p w14:paraId="7CCAF997" w14:textId="77777777" w:rsidR="00BB1329" w:rsidRPr="009E0FAC" w:rsidRDefault="00BB1329" w:rsidP="00953857">
            <w:pPr>
              <w:pStyle w:val="TAC"/>
              <w:rPr>
                <w:rFonts w:eastAsia="Times New Roman"/>
                <w:color w:val="000000"/>
              </w:rPr>
            </w:pPr>
            <w:r w:rsidRPr="009E0FAC">
              <w:rPr>
                <w:rFonts w:eastAsia="Times New Roman"/>
                <w:color w:val="000000"/>
              </w:rPr>
              <w:t>3 (120 kHz)</w:t>
            </w:r>
          </w:p>
        </w:tc>
        <w:tc>
          <w:tcPr>
            <w:tcW w:w="5777" w:type="dxa"/>
            <w:shd w:val="clear" w:color="auto" w:fill="auto"/>
          </w:tcPr>
          <w:p w14:paraId="11D61217" w14:textId="77777777" w:rsidR="00BB1329" w:rsidRPr="009E0FAC" w:rsidRDefault="00BB1329" w:rsidP="00953857">
            <w:pPr>
              <w:pStyle w:val="TAC"/>
              <w:ind w:firstLineChars="750" w:firstLine="1500"/>
              <w:rPr>
                <w:rFonts w:eastAsia="Times New Roman"/>
                <w:color w:val="000000"/>
              </w:rPr>
            </w:pPr>
            <w:r>
              <w:rPr>
                <w:rFonts w:eastAsia="Batang"/>
                <w:color w:val="000000"/>
              </w:rPr>
              <w:t>20</w:t>
            </w:r>
          </w:p>
        </w:tc>
      </w:tr>
      <w:tr w:rsidR="00BB1329" w14:paraId="2BA863CB" w14:textId="77777777" w:rsidTr="00953857">
        <w:trPr>
          <w:trHeight w:val="47"/>
          <w:jc w:val="center"/>
        </w:trPr>
        <w:tc>
          <w:tcPr>
            <w:tcW w:w="1215" w:type="dxa"/>
            <w:shd w:val="clear" w:color="auto" w:fill="auto"/>
          </w:tcPr>
          <w:p w14:paraId="50D7C530" w14:textId="77777777" w:rsidR="00BB1329" w:rsidRPr="009E0FAC" w:rsidRDefault="00BB1329" w:rsidP="00953857">
            <w:pPr>
              <w:pStyle w:val="TAC"/>
              <w:rPr>
                <w:rFonts w:eastAsia="Times New Roman"/>
                <w:color w:val="000000"/>
              </w:rPr>
            </w:pPr>
            <w:r w:rsidRPr="009E0FAC">
              <w:rPr>
                <w:rFonts w:eastAsia="Times New Roman"/>
                <w:color w:val="000000"/>
              </w:rPr>
              <w:t>5 (480 kHz)</w:t>
            </w:r>
          </w:p>
        </w:tc>
        <w:tc>
          <w:tcPr>
            <w:tcW w:w="5777" w:type="dxa"/>
            <w:shd w:val="clear" w:color="auto" w:fill="auto"/>
          </w:tcPr>
          <w:p w14:paraId="00B49AEF" w14:textId="77777777" w:rsidR="00BB1329" w:rsidRPr="009E0FAC" w:rsidRDefault="00BB1329" w:rsidP="00953857">
            <w:pPr>
              <w:pStyle w:val="TAC"/>
              <w:ind w:firstLineChars="750" w:firstLine="1500"/>
              <w:rPr>
                <w:rFonts w:eastAsia="Times New Roman"/>
                <w:color w:val="000000"/>
              </w:rPr>
            </w:pPr>
            <w:r>
              <w:t>80</w:t>
            </w:r>
          </w:p>
        </w:tc>
      </w:tr>
      <w:tr w:rsidR="00BB1329" w14:paraId="3D728D35" w14:textId="77777777" w:rsidTr="00953857">
        <w:trPr>
          <w:trHeight w:val="47"/>
          <w:jc w:val="center"/>
        </w:trPr>
        <w:tc>
          <w:tcPr>
            <w:tcW w:w="1215" w:type="dxa"/>
            <w:shd w:val="clear" w:color="auto" w:fill="auto"/>
          </w:tcPr>
          <w:p w14:paraId="76093996" w14:textId="77777777" w:rsidR="00BB1329" w:rsidRPr="009E0FAC" w:rsidRDefault="00BB1329" w:rsidP="00953857">
            <w:pPr>
              <w:pStyle w:val="TAC"/>
              <w:rPr>
                <w:rFonts w:eastAsia="Times New Roman"/>
                <w:color w:val="000000"/>
              </w:rPr>
            </w:pPr>
            <w:r w:rsidRPr="009E0FAC">
              <w:rPr>
                <w:rFonts w:eastAsia="Times New Roman"/>
                <w:color w:val="000000"/>
              </w:rPr>
              <w:t>6 (960 kHz)</w:t>
            </w:r>
          </w:p>
        </w:tc>
        <w:tc>
          <w:tcPr>
            <w:tcW w:w="5777" w:type="dxa"/>
            <w:shd w:val="clear" w:color="auto" w:fill="auto"/>
          </w:tcPr>
          <w:p w14:paraId="5AF328D6" w14:textId="77777777" w:rsidR="00BB1329" w:rsidRPr="009E0FAC" w:rsidRDefault="00BB1329" w:rsidP="00953857">
            <w:pPr>
              <w:pStyle w:val="TAC"/>
              <w:ind w:firstLineChars="750" w:firstLine="1500"/>
              <w:rPr>
                <w:rFonts w:eastAsia="Times New Roman"/>
                <w:color w:val="000000"/>
              </w:rPr>
            </w:pPr>
            <w:r>
              <w:t>160</w:t>
            </w:r>
          </w:p>
        </w:tc>
      </w:tr>
    </w:tbl>
    <w:p w14:paraId="6EA00092" w14:textId="77777777" w:rsidR="00BB1329" w:rsidRDefault="00BB1329" w:rsidP="00BB1329">
      <w:pPr>
        <w:rPr>
          <w:iCs/>
          <w:lang w:eastAsia="x-none"/>
        </w:rPr>
      </w:pPr>
    </w:p>
    <w:p w14:paraId="0B42C479" w14:textId="77777777" w:rsidR="00BB1329" w:rsidRDefault="00BB1329" w:rsidP="00BB1329">
      <w:pPr>
        <w:rPr>
          <w:rFonts w:ascii="Times New Roman" w:hAnsi="Times New Roman"/>
          <w:sz w:val="22"/>
          <w:szCs w:val="22"/>
        </w:rPr>
      </w:pPr>
    </w:p>
    <w:p w14:paraId="1B780AEF" w14:textId="77777777" w:rsidR="00BB1329" w:rsidRDefault="00BB1329" w:rsidP="00BB1329">
      <w:pPr>
        <w:rPr>
          <w:rFonts w:ascii="Times New Roman" w:hAnsi="Times New Roman"/>
          <w:sz w:val="22"/>
          <w:szCs w:val="22"/>
        </w:rPr>
      </w:pPr>
      <w:bookmarkStart w:id="30" w:name="_Hlk80826251"/>
      <w:r w:rsidRPr="006E250E">
        <w:rPr>
          <w:rFonts w:ascii="Times New Roman" w:hAnsi="Times New Roman"/>
          <w:sz w:val="22"/>
          <w:szCs w:val="22"/>
          <w:highlight w:val="green"/>
        </w:rPr>
        <w:t>Agreement:</w:t>
      </w:r>
    </w:p>
    <w:p w14:paraId="67483668" w14:textId="77777777" w:rsidR="00BB1329" w:rsidRDefault="00BB1329" w:rsidP="00BB1329">
      <w:pPr>
        <w:rPr>
          <w:rFonts w:ascii="Times New Roman" w:hAnsi="Times New Roman"/>
          <w:sz w:val="22"/>
          <w:szCs w:val="22"/>
        </w:rPr>
      </w:pPr>
      <w:r>
        <w:rPr>
          <w:rFonts w:ascii="Times New Roman" w:hAnsi="Times New Roman"/>
          <w:sz w:val="22"/>
          <w:szCs w:val="22"/>
        </w:rPr>
        <w:t>Further study and conclude on whether to introduce any PTRS enhancement for CP-OFDM by RAN1#106b.</w:t>
      </w:r>
    </w:p>
    <w:p w14:paraId="585C2DD7" w14:textId="77777777" w:rsidR="00BB1329" w:rsidRDefault="00BB1329" w:rsidP="003F0690">
      <w:pPr>
        <w:pStyle w:val="ListParagraph"/>
        <w:numPr>
          <w:ilvl w:val="0"/>
          <w:numId w:val="68"/>
        </w:numPr>
        <w:spacing w:line="252" w:lineRule="auto"/>
        <w:contextualSpacing w:val="0"/>
        <w:rPr>
          <w:rFonts w:ascii="Times New Roman" w:hAnsi="Times New Roman"/>
          <w:sz w:val="22"/>
          <w:szCs w:val="22"/>
        </w:rPr>
      </w:pPr>
      <w:r>
        <w:rPr>
          <w:rFonts w:ascii="Times New Roman" w:hAnsi="Times New Roman"/>
          <w:sz w:val="22"/>
          <w:szCs w:val="22"/>
        </w:rPr>
        <w:t>Note: details of specification impact for any proposed PTRS enhancement shall be provided to facilitate drawing conclusion in RAN1#106b</w:t>
      </w:r>
    </w:p>
    <w:p w14:paraId="635766D2" w14:textId="77777777" w:rsidR="00BB1329" w:rsidRDefault="00BB1329" w:rsidP="00BB1329">
      <w:pPr>
        <w:rPr>
          <w:rFonts w:ascii="Times New Roman" w:hAnsi="Times New Roman"/>
          <w:sz w:val="22"/>
          <w:szCs w:val="22"/>
        </w:rPr>
      </w:pPr>
    </w:p>
    <w:p w14:paraId="2B107EB3" w14:textId="77777777" w:rsidR="00BB1329" w:rsidRDefault="00BB1329" w:rsidP="00BB1329">
      <w:pPr>
        <w:rPr>
          <w:rFonts w:ascii="Times New Roman" w:hAnsi="Times New Roman"/>
          <w:sz w:val="22"/>
          <w:szCs w:val="22"/>
        </w:rPr>
      </w:pPr>
      <w:r w:rsidRPr="006E250E">
        <w:rPr>
          <w:rFonts w:ascii="Times New Roman" w:hAnsi="Times New Roman"/>
          <w:sz w:val="22"/>
          <w:szCs w:val="22"/>
          <w:highlight w:val="green"/>
        </w:rPr>
        <w:t>Agreement:</w:t>
      </w:r>
    </w:p>
    <w:p w14:paraId="32D96EE5" w14:textId="77777777" w:rsidR="00BB1329" w:rsidRDefault="00BB1329" w:rsidP="00BB1329">
      <w:pPr>
        <w:rPr>
          <w:rFonts w:ascii="Times New Roman" w:hAnsi="Times New Roman"/>
          <w:sz w:val="22"/>
          <w:szCs w:val="22"/>
        </w:rPr>
      </w:pPr>
      <w:r>
        <w:rPr>
          <w:rFonts w:ascii="Times New Roman" w:hAnsi="Times New Roman"/>
          <w:sz w:val="22"/>
          <w:szCs w:val="22"/>
        </w:rPr>
        <w:t>Further study and conclude on whether to introduce K=1 for Rel-15 PTRS pattern for CP-OFDM with small (&lt; =32) RB allocation by RAN1#106b.</w:t>
      </w:r>
    </w:p>
    <w:p w14:paraId="5A80272C" w14:textId="77777777" w:rsidR="00BB1329" w:rsidRDefault="00BB1329" w:rsidP="00BB1329"/>
    <w:p w14:paraId="016BB6FA" w14:textId="77777777" w:rsidR="00BB1329" w:rsidRPr="006E250E" w:rsidRDefault="00BB1329" w:rsidP="00BB1329">
      <w:r w:rsidRPr="006E250E">
        <w:rPr>
          <w:highlight w:val="green"/>
        </w:rPr>
        <w:t>Agreement:</w:t>
      </w:r>
    </w:p>
    <w:p w14:paraId="1C574F31" w14:textId="77777777" w:rsidR="00BB1329" w:rsidRDefault="00BB1329" w:rsidP="00BB1329">
      <w:pPr>
        <w:rPr>
          <w:rFonts w:ascii="Times New Roman" w:hAnsi="Times New Roman"/>
          <w:sz w:val="22"/>
          <w:szCs w:val="22"/>
        </w:rPr>
      </w:pPr>
      <w:r>
        <w:rPr>
          <w:rFonts w:ascii="Times New Roman" w:hAnsi="Times New Roman"/>
          <w:sz w:val="22"/>
          <w:szCs w:val="22"/>
        </w:rPr>
        <w:t>Further study and conclude on whether to introduce (Ng = 16, Ns = 2, L = 1) and/or (Ng = 16, Ns = 4, L = 1) for DFT-s-OFDM by RAN1#106b.</w:t>
      </w:r>
    </w:p>
    <w:p w14:paraId="5C85D162" w14:textId="77777777" w:rsidR="00BB1329" w:rsidRDefault="00BB1329" w:rsidP="003F0690">
      <w:pPr>
        <w:pStyle w:val="ListParagraph"/>
        <w:numPr>
          <w:ilvl w:val="0"/>
          <w:numId w:val="69"/>
        </w:numPr>
        <w:spacing w:line="252" w:lineRule="auto"/>
        <w:contextualSpacing w:val="0"/>
        <w:rPr>
          <w:rFonts w:ascii="Times New Roman" w:hAnsi="Times New Roman"/>
          <w:sz w:val="22"/>
          <w:szCs w:val="22"/>
        </w:rPr>
      </w:pPr>
      <w:r>
        <w:rPr>
          <w:rFonts w:ascii="Times New Roman" w:hAnsi="Times New Roman"/>
          <w:sz w:val="22"/>
          <w:szCs w:val="22"/>
        </w:rPr>
        <w:t>Note: Ng number of PT-RS groups, Ns number of samples per PT-RS group, and PTRS every L number of DFT-s-OFDM symbols</w:t>
      </w:r>
    </w:p>
    <w:p w14:paraId="14BE85FE" w14:textId="77777777" w:rsidR="00BB1329" w:rsidRDefault="00BB1329" w:rsidP="003F0690">
      <w:pPr>
        <w:pStyle w:val="ListParagraph"/>
        <w:numPr>
          <w:ilvl w:val="0"/>
          <w:numId w:val="69"/>
        </w:numPr>
        <w:spacing w:line="252" w:lineRule="auto"/>
        <w:contextualSpacing w:val="0"/>
        <w:rPr>
          <w:rFonts w:ascii="Times New Roman" w:hAnsi="Times New Roman"/>
          <w:sz w:val="22"/>
          <w:szCs w:val="22"/>
        </w:rPr>
      </w:pPr>
      <w:r>
        <w:rPr>
          <w:rFonts w:ascii="Times New Roman" w:hAnsi="Times New Roman"/>
          <w:sz w:val="22"/>
          <w:szCs w:val="22"/>
        </w:rPr>
        <w:t>FFS applicable to which RB allocation(s) if agreed to introduce (Ng = 16, Ns = 2, L = 1) and/or (Ng = 16, Ns = 4, L = 1)</w:t>
      </w:r>
    </w:p>
    <w:bookmarkEnd w:id="30"/>
    <w:p w14:paraId="6C2713EC" w14:textId="77777777" w:rsidR="00BB1329" w:rsidRDefault="00BB1329" w:rsidP="00BB1329">
      <w:pPr>
        <w:rPr>
          <w:iCs/>
          <w:lang w:eastAsia="x-none"/>
        </w:rPr>
      </w:pPr>
    </w:p>
    <w:p w14:paraId="32343CD8" w14:textId="77777777" w:rsidR="00BB1329" w:rsidRDefault="00BB1329" w:rsidP="00BB1329">
      <w:pPr>
        <w:rPr>
          <w:iCs/>
          <w:lang w:eastAsia="x-none"/>
        </w:rPr>
      </w:pPr>
      <w:r w:rsidRPr="008D2F92">
        <w:rPr>
          <w:iCs/>
          <w:highlight w:val="green"/>
          <w:lang w:eastAsia="x-none"/>
        </w:rPr>
        <w:t>Agreement:</w:t>
      </w:r>
    </w:p>
    <w:p w14:paraId="190F0AE7" w14:textId="77777777" w:rsidR="00BB1329" w:rsidRPr="008D2F92" w:rsidRDefault="00BB1329" w:rsidP="00BB1329">
      <w:pPr>
        <w:rPr>
          <w:iCs/>
          <w:lang w:eastAsia="x-none"/>
        </w:rPr>
      </w:pPr>
      <w:r w:rsidRPr="008D2F92">
        <w:rPr>
          <w:iCs/>
          <w:lang w:eastAsia="x-none"/>
        </w:rPr>
        <w:t>For NR operation with 480 and 960 kHz SCS, adopt at least the values of Z1, Z2 and Z3 as in the following table for single and multi-PDSCH/PUSCH scheduling to maintain the same absolute time duration as that of 120 kHz SCS in FR2.</w:t>
      </w:r>
    </w:p>
    <w:p w14:paraId="712210FD" w14:textId="7330C819" w:rsidR="00BB1329" w:rsidRPr="008D2F92" w:rsidRDefault="00BB1329" w:rsidP="003F0690">
      <w:pPr>
        <w:numPr>
          <w:ilvl w:val="0"/>
          <w:numId w:val="70"/>
        </w:numPr>
        <w:spacing w:line="240" w:lineRule="auto"/>
        <w:rPr>
          <w:iCs/>
          <w:lang w:eastAsia="x-none"/>
        </w:rPr>
      </w:pPr>
      <w:r w:rsidRPr="008D2F92">
        <w:rPr>
          <w:iCs/>
          <w:lang w:eastAsia="x-none"/>
        </w:rPr>
        <w:t xml:space="preserve">Note: </w:t>
      </w:r>
      <m:oMath>
        <m:r>
          <w:rPr>
            <w:rFonts w:ascii="Cambria Math" w:eastAsia="Calibri" w:hAnsi="Cambria Math" w:cs="Calibri"/>
            <w:szCs w:val="20"/>
          </w:rPr>
          <m:t>X</m:t>
        </m:r>
        <m:r>
          <m:rPr>
            <m:sty m:val="p"/>
          </m:rPr>
          <w:rPr>
            <w:rFonts w:ascii="Cambria Math" w:eastAsia="Calibri" w:hAnsi="Cambria Math" w:cs="Calibri"/>
            <w:szCs w:val="20"/>
          </w:rPr>
          <m:t xml:space="preserve">µ </m:t>
        </m:r>
      </m:oMath>
      <w:r w:rsidRPr="008D2F92">
        <w:rPr>
          <w:iCs/>
          <w:lang w:eastAsia="x-none"/>
        </w:rPr>
        <w:t xml:space="preserve">is UE reported capability </w:t>
      </w:r>
      <w:proofErr w:type="spellStart"/>
      <w:r w:rsidRPr="008D2F92">
        <w:rPr>
          <w:i/>
          <w:iCs/>
          <w:lang w:eastAsia="x-none"/>
        </w:rPr>
        <w:t>beamReportTiming</w:t>
      </w:r>
      <w:proofErr w:type="spellEnd"/>
      <w:r w:rsidRPr="008D2F92">
        <w:rPr>
          <w:iCs/>
          <w:lang w:eastAsia="x-none"/>
        </w:rPr>
        <w:t>; KB</w:t>
      </w:r>
      <w:r w:rsidRPr="008D2F92">
        <w:rPr>
          <w:iCs/>
          <w:vertAlign w:val="subscript"/>
          <w:lang w:eastAsia="x-none"/>
        </w:rPr>
        <w:t>3</w:t>
      </w:r>
      <w:r w:rsidRPr="008D2F92">
        <w:rPr>
          <w:iCs/>
          <w:lang w:eastAsia="x-none"/>
        </w:rPr>
        <w:t xml:space="preserve"> and KB</w:t>
      </w:r>
      <w:r w:rsidRPr="008D2F92">
        <w:rPr>
          <w:iCs/>
          <w:vertAlign w:val="subscript"/>
          <w:lang w:eastAsia="x-none"/>
        </w:rPr>
        <w:t>4</w:t>
      </w:r>
      <w:r w:rsidRPr="008D2F92">
        <w:rPr>
          <w:iCs/>
          <w:lang w:eastAsia="x-none"/>
        </w:rPr>
        <w:t xml:space="preserve"> is UE reported capability </w:t>
      </w:r>
      <w:proofErr w:type="spellStart"/>
      <w:r w:rsidRPr="008D2F92">
        <w:rPr>
          <w:i/>
          <w:iCs/>
          <w:lang w:eastAsia="x-none"/>
        </w:rPr>
        <w:t>beamSwitchTiming</w:t>
      </w:r>
      <w:proofErr w:type="spellEnd"/>
      <w:r w:rsidRPr="008D2F92">
        <w:rPr>
          <w:i/>
          <w:iCs/>
          <w:lang w:eastAsia="x-none"/>
        </w:rPr>
        <w:t xml:space="preserve"> </w:t>
      </w:r>
      <w:r w:rsidRPr="008D2F92">
        <w:rPr>
          <w:iCs/>
          <w:lang w:eastAsia="x-none"/>
        </w:rPr>
        <w:t>for 480 and 960 kHz SCS respectively.</w:t>
      </w:r>
    </w:p>
    <w:p w14:paraId="42F2A848" w14:textId="77777777" w:rsidR="00BB1329" w:rsidRPr="008D2F92" w:rsidRDefault="00BB1329" w:rsidP="003F0690">
      <w:pPr>
        <w:numPr>
          <w:ilvl w:val="0"/>
          <w:numId w:val="66"/>
        </w:numPr>
        <w:spacing w:line="240" w:lineRule="auto"/>
        <w:rPr>
          <w:iCs/>
          <w:lang w:eastAsia="x-none"/>
        </w:rPr>
      </w:pPr>
      <w:r w:rsidRPr="008D2F92">
        <w:rPr>
          <w:iCs/>
          <w:lang w:eastAsia="x-none"/>
        </w:rPr>
        <w:t>RAN1 to study (until RAN1#106b-e) and possibly introduce smaller values for CSI computation delay requirement</w:t>
      </w:r>
    </w:p>
    <w:p w14:paraId="722E9B0F" w14:textId="77777777" w:rsidR="00BB1329" w:rsidRPr="008D2F92" w:rsidRDefault="00BB1329" w:rsidP="00BB1329">
      <w:pPr>
        <w:rPr>
          <w:iCs/>
          <w:lang w:eastAsia="x-none"/>
        </w:rPr>
      </w:pPr>
    </w:p>
    <w:p w14:paraId="00FF848A" w14:textId="77777777" w:rsidR="00BB1329" w:rsidRPr="008D2F92" w:rsidRDefault="00BB1329" w:rsidP="00BB1329">
      <w:pPr>
        <w:rPr>
          <w:bCs/>
          <w:iCs/>
          <w:lang w:eastAsia="x-none"/>
        </w:rPr>
      </w:pPr>
      <w:r w:rsidRPr="008D2F92">
        <w:rPr>
          <w:bCs/>
          <w:iCs/>
          <w:lang w:eastAsia="x-none"/>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BB1329" w:rsidRPr="008D2F92" w14:paraId="0D5FAA84" w14:textId="77777777" w:rsidTr="0095385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658C5FCC" w14:textId="77777777" w:rsidR="00BB1329" w:rsidRPr="008D2F92" w:rsidRDefault="007E2C1C" w:rsidP="00953857">
            <w:pPr>
              <w:rPr>
                <w:iCs/>
                <w:lang w:eastAsia="x-none"/>
              </w:rPr>
            </w:pPr>
            <w:r>
              <w:rPr>
                <w:iCs/>
                <w:lang w:eastAsia="x-none"/>
              </w:rPr>
              <w:pict w14:anchorId="63AEA970">
                <v:shape id="_x0000_i1030" type="#_x0000_t75" style="width:14.5pt;height:14.5pt">
                  <v:imagedata r:id="rId68" o:title=""/>
                </v:shape>
              </w:pict>
            </w:r>
          </w:p>
        </w:tc>
        <w:tc>
          <w:tcPr>
            <w:tcW w:w="2363" w:type="dxa"/>
            <w:gridSpan w:val="2"/>
            <w:tcBorders>
              <w:top w:val="single" w:sz="4" w:space="0" w:color="auto"/>
              <w:left w:val="single" w:sz="4" w:space="0" w:color="auto"/>
              <w:bottom w:val="single" w:sz="4" w:space="0" w:color="auto"/>
              <w:right w:val="single" w:sz="4" w:space="0" w:color="auto"/>
            </w:tcBorders>
          </w:tcPr>
          <w:p w14:paraId="554401C1" w14:textId="77777777" w:rsidR="00BB1329" w:rsidRPr="008D2F92" w:rsidRDefault="00BB1329" w:rsidP="00953857">
            <w:pPr>
              <w:rPr>
                <w:b/>
                <w:i/>
                <w:iCs/>
                <w:lang w:eastAsia="x-none"/>
              </w:rPr>
            </w:pPr>
            <w:r w:rsidRPr="008D2F92">
              <w:rPr>
                <w:b/>
                <w:i/>
                <w:iCs/>
                <w:lang w:eastAsia="x-none"/>
              </w:rPr>
              <w:t>Z</w:t>
            </w:r>
            <w:r w:rsidRPr="008D2F92">
              <w:rPr>
                <w:b/>
                <w:i/>
                <w:iCs/>
                <w:vertAlign w:val="subscript"/>
                <w:lang w:eastAsia="x-none"/>
              </w:rPr>
              <w:t>1</w:t>
            </w:r>
            <w:r w:rsidRPr="008D2F92">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D043CF4" w14:textId="77777777" w:rsidR="00BB1329" w:rsidRPr="008D2F92" w:rsidRDefault="00BB1329" w:rsidP="00953857">
            <w:pPr>
              <w:rPr>
                <w:b/>
                <w:i/>
                <w:iCs/>
                <w:lang w:eastAsia="x-none"/>
              </w:rPr>
            </w:pPr>
            <w:r w:rsidRPr="008D2F92">
              <w:rPr>
                <w:b/>
                <w:i/>
                <w:iCs/>
                <w:lang w:eastAsia="x-none"/>
              </w:rPr>
              <w:t>Z</w:t>
            </w:r>
            <w:r w:rsidRPr="008D2F92">
              <w:rPr>
                <w:b/>
                <w:i/>
                <w:iCs/>
                <w:vertAlign w:val="subscript"/>
                <w:lang w:eastAsia="x-none"/>
              </w:rPr>
              <w:t>2</w:t>
            </w:r>
            <w:r w:rsidRPr="008D2F92">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16A32F70" w14:textId="77777777" w:rsidR="00BB1329" w:rsidRPr="008D2F92" w:rsidRDefault="00BB1329" w:rsidP="00953857">
            <w:pPr>
              <w:rPr>
                <w:b/>
                <w:i/>
                <w:iCs/>
                <w:lang w:eastAsia="x-none"/>
              </w:rPr>
            </w:pPr>
            <w:r w:rsidRPr="008D2F92">
              <w:rPr>
                <w:b/>
                <w:i/>
                <w:iCs/>
                <w:lang w:eastAsia="x-none"/>
              </w:rPr>
              <w:t>Z</w:t>
            </w:r>
            <w:r w:rsidRPr="008D2F92">
              <w:rPr>
                <w:b/>
                <w:i/>
                <w:iCs/>
                <w:vertAlign w:val="subscript"/>
                <w:lang w:eastAsia="x-none"/>
              </w:rPr>
              <w:t>3</w:t>
            </w:r>
            <w:r w:rsidRPr="008D2F92">
              <w:rPr>
                <w:b/>
                <w:iCs/>
                <w:lang w:eastAsia="x-none"/>
              </w:rPr>
              <w:t xml:space="preserve"> [symbols]</w:t>
            </w:r>
          </w:p>
        </w:tc>
      </w:tr>
      <w:tr w:rsidR="00BB1329" w:rsidRPr="008D2F92" w14:paraId="0FFCE220" w14:textId="77777777" w:rsidTr="0095385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A1D40BA" w14:textId="77777777" w:rsidR="00BB1329" w:rsidRPr="008D2F92" w:rsidRDefault="00BB1329" w:rsidP="00953857">
            <w:pPr>
              <w:rPr>
                <w:iCs/>
                <w:lang w:eastAsia="x-none"/>
              </w:rPr>
            </w:pPr>
          </w:p>
        </w:tc>
        <w:tc>
          <w:tcPr>
            <w:tcW w:w="1210" w:type="dxa"/>
            <w:tcBorders>
              <w:top w:val="single" w:sz="4" w:space="0" w:color="auto"/>
              <w:left w:val="single" w:sz="4" w:space="0" w:color="auto"/>
              <w:bottom w:val="single" w:sz="4" w:space="0" w:color="auto"/>
              <w:right w:val="single" w:sz="4" w:space="0" w:color="auto"/>
            </w:tcBorders>
          </w:tcPr>
          <w:p w14:paraId="3F48F0F1" w14:textId="77777777" w:rsidR="00BB1329" w:rsidRPr="008D2F92" w:rsidRDefault="00BB1329" w:rsidP="00953857">
            <w:pPr>
              <w:rPr>
                <w:iCs/>
                <w:lang w:eastAsia="x-none"/>
              </w:rPr>
            </w:pPr>
            <w:r w:rsidRPr="008D2F92">
              <w:rPr>
                <w:i/>
                <w:iCs/>
                <w:lang w:eastAsia="x-none"/>
              </w:rPr>
              <w:t>Z</w:t>
            </w:r>
            <w:r w:rsidRPr="008D2F92">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tcPr>
          <w:p w14:paraId="6C50316E" w14:textId="77777777" w:rsidR="00BB1329" w:rsidRPr="008D2F92" w:rsidRDefault="00BB1329" w:rsidP="00953857">
            <w:pPr>
              <w:rPr>
                <w:iCs/>
                <w:lang w:eastAsia="x-none"/>
              </w:rPr>
            </w:pPr>
            <w:r w:rsidRPr="008D2F92">
              <w:rPr>
                <w:i/>
                <w:iCs/>
                <w:lang w:eastAsia="x-none"/>
              </w:rPr>
              <w:t>Z'</w:t>
            </w:r>
            <w:r w:rsidRPr="008D2F92">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tcPr>
          <w:p w14:paraId="5B8527AB" w14:textId="77777777" w:rsidR="00BB1329" w:rsidRPr="008D2F92" w:rsidRDefault="00BB1329" w:rsidP="00953857">
            <w:pPr>
              <w:rPr>
                <w:iCs/>
                <w:lang w:eastAsia="x-none"/>
              </w:rPr>
            </w:pPr>
            <w:r w:rsidRPr="008D2F92">
              <w:rPr>
                <w:i/>
                <w:iCs/>
                <w:lang w:eastAsia="x-none"/>
              </w:rPr>
              <w:t>Z</w:t>
            </w:r>
            <w:r w:rsidRPr="008D2F92">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tcPr>
          <w:p w14:paraId="1E4FBBBE" w14:textId="77777777" w:rsidR="00BB1329" w:rsidRPr="008D2F92" w:rsidRDefault="00BB1329" w:rsidP="00953857">
            <w:pPr>
              <w:rPr>
                <w:iCs/>
                <w:lang w:eastAsia="x-none"/>
              </w:rPr>
            </w:pPr>
            <w:r w:rsidRPr="008D2F92">
              <w:rPr>
                <w:i/>
                <w:iCs/>
                <w:lang w:eastAsia="x-none"/>
              </w:rPr>
              <w:t>Z'</w:t>
            </w:r>
            <w:r w:rsidRPr="008D2F92">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tcPr>
          <w:p w14:paraId="73E21BB9" w14:textId="77777777" w:rsidR="00BB1329" w:rsidRPr="008D2F92" w:rsidRDefault="00BB1329" w:rsidP="00953857">
            <w:pPr>
              <w:rPr>
                <w:i/>
                <w:iCs/>
                <w:lang w:eastAsia="x-none"/>
              </w:rPr>
            </w:pPr>
            <w:r w:rsidRPr="008D2F92">
              <w:rPr>
                <w:i/>
                <w:iCs/>
                <w:lang w:eastAsia="x-none"/>
              </w:rPr>
              <w:t>Z</w:t>
            </w:r>
            <w:r w:rsidRPr="008D2F92">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tcPr>
          <w:p w14:paraId="444E6EC9" w14:textId="77777777" w:rsidR="00BB1329" w:rsidRPr="008D2F92" w:rsidRDefault="00BB1329" w:rsidP="00953857">
            <w:pPr>
              <w:rPr>
                <w:i/>
                <w:iCs/>
                <w:lang w:eastAsia="x-none"/>
              </w:rPr>
            </w:pPr>
            <w:r w:rsidRPr="008D2F92">
              <w:rPr>
                <w:i/>
                <w:iCs/>
                <w:lang w:eastAsia="x-none"/>
              </w:rPr>
              <w:t>Z'</w:t>
            </w:r>
            <w:r w:rsidRPr="008D2F92">
              <w:rPr>
                <w:i/>
                <w:iCs/>
                <w:vertAlign w:val="subscript"/>
                <w:lang w:eastAsia="x-none"/>
              </w:rPr>
              <w:t>3</w:t>
            </w:r>
          </w:p>
        </w:tc>
      </w:tr>
      <w:tr w:rsidR="00BB1329" w:rsidRPr="008D2F92" w14:paraId="1D218FE6" w14:textId="77777777" w:rsidTr="00953857">
        <w:trPr>
          <w:jc w:val="center"/>
        </w:trPr>
        <w:tc>
          <w:tcPr>
            <w:tcW w:w="1046" w:type="dxa"/>
            <w:tcBorders>
              <w:top w:val="single" w:sz="4" w:space="0" w:color="auto"/>
              <w:left w:val="single" w:sz="4" w:space="0" w:color="auto"/>
              <w:bottom w:val="single" w:sz="4" w:space="0" w:color="auto"/>
              <w:right w:val="single" w:sz="4" w:space="0" w:color="auto"/>
            </w:tcBorders>
          </w:tcPr>
          <w:p w14:paraId="737B9594" w14:textId="77777777" w:rsidR="00BB1329" w:rsidRPr="008D2F92" w:rsidRDefault="00BB1329" w:rsidP="00953857">
            <w:pPr>
              <w:rPr>
                <w:iCs/>
                <w:lang w:eastAsia="x-none"/>
              </w:rPr>
            </w:pPr>
            <w:r w:rsidRPr="008D2F92">
              <w:rPr>
                <w:iCs/>
                <w:lang w:eastAsia="x-none"/>
              </w:rPr>
              <w:t>3</w:t>
            </w:r>
          </w:p>
        </w:tc>
        <w:tc>
          <w:tcPr>
            <w:tcW w:w="1210" w:type="dxa"/>
            <w:tcBorders>
              <w:top w:val="single" w:sz="4" w:space="0" w:color="auto"/>
              <w:left w:val="single" w:sz="4" w:space="0" w:color="auto"/>
              <w:bottom w:val="single" w:sz="4" w:space="0" w:color="auto"/>
              <w:right w:val="single" w:sz="4" w:space="0" w:color="auto"/>
            </w:tcBorders>
          </w:tcPr>
          <w:p w14:paraId="67263232" w14:textId="77777777" w:rsidR="00BB1329" w:rsidRPr="008D2F92" w:rsidRDefault="00BB1329" w:rsidP="00953857">
            <w:pPr>
              <w:rPr>
                <w:iCs/>
                <w:lang w:eastAsia="x-none"/>
              </w:rPr>
            </w:pPr>
            <w:r w:rsidRPr="008D2F92">
              <w:rPr>
                <w:iCs/>
                <w:lang w:eastAsia="x-none"/>
              </w:rPr>
              <w:t>97</w:t>
            </w:r>
          </w:p>
        </w:tc>
        <w:tc>
          <w:tcPr>
            <w:tcW w:w="1153" w:type="dxa"/>
            <w:tcBorders>
              <w:top w:val="single" w:sz="4" w:space="0" w:color="auto"/>
              <w:left w:val="single" w:sz="4" w:space="0" w:color="auto"/>
              <w:bottom w:val="single" w:sz="4" w:space="0" w:color="auto"/>
              <w:right w:val="single" w:sz="4" w:space="0" w:color="auto"/>
            </w:tcBorders>
          </w:tcPr>
          <w:p w14:paraId="3F608381" w14:textId="77777777" w:rsidR="00BB1329" w:rsidRPr="008D2F92" w:rsidRDefault="00BB1329" w:rsidP="00953857">
            <w:pPr>
              <w:rPr>
                <w:iCs/>
                <w:lang w:eastAsia="x-none"/>
              </w:rPr>
            </w:pPr>
            <w:r w:rsidRPr="008D2F92">
              <w:rPr>
                <w:iCs/>
                <w:lang w:eastAsia="x-none"/>
              </w:rPr>
              <w:t>85</w:t>
            </w:r>
          </w:p>
        </w:tc>
        <w:tc>
          <w:tcPr>
            <w:tcW w:w="1229" w:type="dxa"/>
            <w:tcBorders>
              <w:top w:val="single" w:sz="4" w:space="0" w:color="auto"/>
              <w:left w:val="single" w:sz="4" w:space="0" w:color="auto"/>
              <w:bottom w:val="single" w:sz="4" w:space="0" w:color="auto"/>
              <w:right w:val="single" w:sz="4" w:space="0" w:color="auto"/>
            </w:tcBorders>
          </w:tcPr>
          <w:p w14:paraId="74A1AF72" w14:textId="77777777" w:rsidR="00BB1329" w:rsidRPr="008D2F92" w:rsidRDefault="00BB1329" w:rsidP="00953857">
            <w:pPr>
              <w:rPr>
                <w:iCs/>
                <w:lang w:eastAsia="x-none"/>
              </w:rPr>
            </w:pPr>
            <w:r w:rsidRPr="008D2F92">
              <w:rPr>
                <w:iCs/>
                <w:lang w:eastAsia="x-none"/>
              </w:rPr>
              <w:t>152</w:t>
            </w:r>
          </w:p>
        </w:tc>
        <w:tc>
          <w:tcPr>
            <w:tcW w:w="1297" w:type="dxa"/>
            <w:tcBorders>
              <w:top w:val="single" w:sz="4" w:space="0" w:color="auto"/>
              <w:left w:val="single" w:sz="4" w:space="0" w:color="auto"/>
              <w:bottom w:val="single" w:sz="4" w:space="0" w:color="auto"/>
              <w:right w:val="single" w:sz="4" w:space="0" w:color="auto"/>
            </w:tcBorders>
          </w:tcPr>
          <w:p w14:paraId="79D4A278" w14:textId="77777777" w:rsidR="00BB1329" w:rsidRPr="008D2F92" w:rsidRDefault="00BB1329" w:rsidP="00953857">
            <w:pPr>
              <w:rPr>
                <w:iCs/>
                <w:lang w:eastAsia="x-none"/>
              </w:rPr>
            </w:pPr>
            <w:r w:rsidRPr="008D2F92">
              <w:rPr>
                <w:iCs/>
                <w:lang w:eastAsia="x-none"/>
              </w:rPr>
              <w:t>140</w:t>
            </w:r>
          </w:p>
        </w:tc>
        <w:tc>
          <w:tcPr>
            <w:tcW w:w="2070" w:type="dxa"/>
            <w:tcBorders>
              <w:top w:val="single" w:sz="4" w:space="0" w:color="auto"/>
              <w:left w:val="single" w:sz="4" w:space="0" w:color="auto"/>
              <w:bottom w:val="single" w:sz="4" w:space="0" w:color="auto"/>
              <w:right w:val="single" w:sz="4" w:space="0" w:color="auto"/>
            </w:tcBorders>
          </w:tcPr>
          <w:p w14:paraId="6D69D1BF" w14:textId="77777777" w:rsidR="00BB1329" w:rsidRPr="008D2F92" w:rsidRDefault="00BB1329" w:rsidP="00953857">
            <w:pPr>
              <w:rPr>
                <w:iCs/>
                <w:lang w:eastAsia="x-none"/>
              </w:rPr>
            </w:pPr>
            <w:proofErr w:type="gramStart"/>
            <w:r w:rsidRPr="008D2F92">
              <w:rPr>
                <w:iCs/>
                <w:u w:val="single"/>
                <w:lang w:eastAsia="x-none"/>
              </w:rPr>
              <w:t>min(</w:t>
            </w:r>
            <w:proofErr w:type="gramEnd"/>
            <w:r w:rsidRPr="008D2F92">
              <w:rPr>
                <w:iCs/>
                <w:u w:val="single"/>
                <w:lang w:eastAsia="x-none"/>
              </w:rPr>
              <w:t>97,</w:t>
            </w:r>
            <w:r w:rsidRPr="008D2F92">
              <w:rPr>
                <w:i/>
                <w:iCs/>
                <w:u w:val="single"/>
                <w:lang w:eastAsia="x-none"/>
              </w:rPr>
              <w:t xml:space="preserve"> X</w:t>
            </w:r>
            <w:r w:rsidRPr="008D2F92">
              <w:rPr>
                <w:iCs/>
                <w:u w:val="single"/>
                <w:vertAlign w:val="subscript"/>
                <w:lang w:eastAsia="x-none"/>
              </w:rPr>
              <w:t>3</w:t>
            </w:r>
            <w:r w:rsidRPr="008D2F92">
              <w:rPr>
                <w:iCs/>
                <w:u w:val="single"/>
                <w:lang w:eastAsia="x-none"/>
              </w:rPr>
              <w:t>+ KB</w:t>
            </w:r>
            <w:r w:rsidRPr="008D2F92">
              <w:rPr>
                <w:iCs/>
                <w:u w:val="single"/>
                <w:vertAlign w:val="subscript"/>
                <w:lang w:val="sv-SE" w:eastAsia="x-none"/>
              </w:rPr>
              <w:t>2</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0FA08BD8" w14:textId="77777777" w:rsidR="00BB1329" w:rsidRPr="008D2F92" w:rsidRDefault="00BB1329" w:rsidP="00953857">
            <w:pPr>
              <w:rPr>
                <w:iCs/>
                <w:lang w:eastAsia="x-none"/>
              </w:rPr>
            </w:pPr>
            <w:r w:rsidRPr="008D2F92">
              <w:rPr>
                <w:i/>
                <w:iCs/>
                <w:lang w:eastAsia="x-none"/>
              </w:rPr>
              <w:t>X</w:t>
            </w:r>
            <w:r w:rsidRPr="008D2F92">
              <w:rPr>
                <w:iCs/>
                <w:vertAlign w:val="subscript"/>
                <w:lang w:eastAsia="x-none"/>
              </w:rPr>
              <w:t>3</w:t>
            </w:r>
          </w:p>
        </w:tc>
      </w:tr>
      <w:tr w:rsidR="00BB1329" w:rsidRPr="008D2F92" w14:paraId="6F836B51" w14:textId="77777777" w:rsidTr="00953857">
        <w:trPr>
          <w:jc w:val="center"/>
        </w:trPr>
        <w:tc>
          <w:tcPr>
            <w:tcW w:w="1046" w:type="dxa"/>
            <w:tcBorders>
              <w:top w:val="single" w:sz="4" w:space="0" w:color="auto"/>
              <w:left w:val="single" w:sz="4" w:space="0" w:color="auto"/>
              <w:bottom w:val="single" w:sz="4" w:space="0" w:color="auto"/>
              <w:right w:val="single" w:sz="4" w:space="0" w:color="auto"/>
            </w:tcBorders>
          </w:tcPr>
          <w:p w14:paraId="2B9A2766" w14:textId="77777777" w:rsidR="00BB1329" w:rsidRPr="008D2F92" w:rsidRDefault="00BB1329" w:rsidP="00953857">
            <w:pPr>
              <w:rPr>
                <w:iCs/>
                <w:lang w:eastAsia="x-none"/>
              </w:rPr>
            </w:pPr>
            <w:r w:rsidRPr="008D2F92">
              <w:rPr>
                <w:iCs/>
                <w:lang w:eastAsia="x-none"/>
              </w:rPr>
              <w:t>5</w:t>
            </w:r>
          </w:p>
        </w:tc>
        <w:tc>
          <w:tcPr>
            <w:tcW w:w="1210" w:type="dxa"/>
            <w:tcBorders>
              <w:top w:val="single" w:sz="4" w:space="0" w:color="auto"/>
              <w:left w:val="single" w:sz="4" w:space="0" w:color="auto"/>
              <w:bottom w:val="single" w:sz="4" w:space="0" w:color="auto"/>
              <w:right w:val="single" w:sz="4" w:space="0" w:color="auto"/>
            </w:tcBorders>
          </w:tcPr>
          <w:p w14:paraId="53E63A69" w14:textId="77777777" w:rsidR="00BB1329" w:rsidRPr="008D2F92" w:rsidRDefault="00BB1329" w:rsidP="00953857">
            <w:pPr>
              <w:rPr>
                <w:iCs/>
                <w:lang w:eastAsia="x-none"/>
              </w:rPr>
            </w:pPr>
            <w:r w:rsidRPr="008D2F92">
              <w:rPr>
                <w:iCs/>
                <w:lang w:eastAsia="x-none"/>
              </w:rPr>
              <w:t>388</w:t>
            </w:r>
          </w:p>
        </w:tc>
        <w:tc>
          <w:tcPr>
            <w:tcW w:w="1153" w:type="dxa"/>
            <w:tcBorders>
              <w:top w:val="single" w:sz="4" w:space="0" w:color="auto"/>
              <w:left w:val="single" w:sz="4" w:space="0" w:color="auto"/>
              <w:bottom w:val="single" w:sz="4" w:space="0" w:color="auto"/>
              <w:right w:val="single" w:sz="4" w:space="0" w:color="auto"/>
            </w:tcBorders>
          </w:tcPr>
          <w:p w14:paraId="425BBD7D" w14:textId="77777777" w:rsidR="00BB1329" w:rsidRPr="008D2F92" w:rsidRDefault="00BB1329" w:rsidP="00953857">
            <w:pPr>
              <w:rPr>
                <w:iCs/>
                <w:lang w:eastAsia="x-none"/>
              </w:rPr>
            </w:pPr>
            <w:r w:rsidRPr="008D2F92">
              <w:rPr>
                <w:iCs/>
                <w:lang w:eastAsia="x-none"/>
              </w:rPr>
              <w:t>340</w:t>
            </w:r>
          </w:p>
        </w:tc>
        <w:tc>
          <w:tcPr>
            <w:tcW w:w="1229" w:type="dxa"/>
            <w:tcBorders>
              <w:top w:val="single" w:sz="4" w:space="0" w:color="auto"/>
              <w:left w:val="single" w:sz="4" w:space="0" w:color="auto"/>
              <w:bottom w:val="single" w:sz="4" w:space="0" w:color="auto"/>
              <w:right w:val="single" w:sz="4" w:space="0" w:color="auto"/>
            </w:tcBorders>
          </w:tcPr>
          <w:p w14:paraId="54813B1A" w14:textId="77777777" w:rsidR="00BB1329" w:rsidRPr="008D2F92" w:rsidRDefault="00BB1329" w:rsidP="00953857">
            <w:pPr>
              <w:rPr>
                <w:iCs/>
                <w:lang w:eastAsia="x-none"/>
              </w:rPr>
            </w:pPr>
            <w:r w:rsidRPr="008D2F92">
              <w:rPr>
                <w:iCs/>
                <w:lang w:eastAsia="x-none"/>
              </w:rPr>
              <w:t>608</w:t>
            </w:r>
          </w:p>
        </w:tc>
        <w:tc>
          <w:tcPr>
            <w:tcW w:w="1297" w:type="dxa"/>
            <w:tcBorders>
              <w:top w:val="single" w:sz="4" w:space="0" w:color="auto"/>
              <w:left w:val="single" w:sz="4" w:space="0" w:color="auto"/>
              <w:bottom w:val="single" w:sz="4" w:space="0" w:color="auto"/>
              <w:right w:val="single" w:sz="4" w:space="0" w:color="auto"/>
            </w:tcBorders>
          </w:tcPr>
          <w:p w14:paraId="7CC5345A" w14:textId="77777777" w:rsidR="00BB1329" w:rsidRPr="008D2F92" w:rsidRDefault="00BB1329" w:rsidP="00953857">
            <w:pPr>
              <w:rPr>
                <w:iCs/>
                <w:lang w:eastAsia="x-none"/>
              </w:rPr>
            </w:pPr>
            <w:r w:rsidRPr="008D2F92">
              <w:rPr>
                <w:iCs/>
                <w:lang w:eastAsia="x-none"/>
              </w:rPr>
              <w:t>560</w:t>
            </w:r>
          </w:p>
        </w:tc>
        <w:tc>
          <w:tcPr>
            <w:tcW w:w="2070" w:type="dxa"/>
            <w:tcBorders>
              <w:top w:val="single" w:sz="4" w:space="0" w:color="auto"/>
              <w:left w:val="single" w:sz="4" w:space="0" w:color="auto"/>
              <w:bottom w:val="single" w:sz="4" w:space="0" w:color="auto"/>
              <w:right w:val="single" w:sz="4" w:space="0" w:color="auto"/>
            </w:tcBorders>
          </w:tcPr>
          <w:p w14:paraId="34764DB8" w14:textId="77777777" w:rsidR="00BB1329" w:rsidRPr="008D2F92" w:rsidRDefault="00BB1329" w:rsidP="00953857">
            <w:pPr>
              <w:rPr>
                <w:iCs/>
                <w:lang w:eastAsia="x-none"/>
              </w:rPr>
            </w:pPr>
            <w:r w:rsidRPr="008D2F92">
              <w:rPr>
                <w:iCs/>
                <w:u w:val="single"/>
                <w:lang w:eastAsia="x-none"/>
              </w:rPr>
              <w:t>[</w:t>
            </w:r>
            <w:proofErr w:type="gramStart"/>
            <w:r w:rsidRPr="008D2F92">
              <w:rPr>
                <w:iCs/>
                <w:u w:val="single"/>
                <w:lang w:eastAsia="x-none"/>
              </w:rPr>
              <w:t>min(</w:t>
            </w:r>
            <w:proofErr w:type="gramEnd"/>
            <w:r w:rsidRPr="008D2F92">
              <w:rPr>
                <w:iCs/>
                <w:u w:val="single"/>
                <w:lang w:eastAsia="x-none"/>
              </w:rPr>
              <w:t>388,</w:t>
            </w:r>
            <w:r w:rsidRPr="008D2F92">
              <w:rPr>
                <w:i/>
                <w:iCs/>
                <w:u w:val="single"/>
                <w:lang w:eastAsia="x-none"/>
              </w:rPr>
              <w:t xml:space="preserve"> X</w:t>
            </w:r>
            <w:r w:rsidRPr="008D2F92">
              <w:rPr>
                <w:iCs/>
                <w:u w:val="single"/>
                <w:vertAlign w:val="subscript"/>
                <w:lang w:eastAsia="x-none"/>
              </w:rPr>
              <w:t>5</w:t>
            </w:r>
            <w:r w:rsidRPr="008D2F92">
              <w:rPr>
                <w:iCs/>
                <w:u w:val="single"/>
                <w:lang w:eastAsia="x-none"/>
              </w:rPr>
              <w:t>+ KB</w:t>
            </w:r>
            <w:r w:rsidRPr="008D2F92">
              <w:rPr>
                <w:iCs/>
                <w:u w:val="single"/>
                <w:vertAlign w:val="subscript"/>
                <w:lang w:val="sv-SE" w:eastAsia="x-none"/>
              </w:rPr>
              <w:t>3</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39904A69" w14:textId="77777777" w:rsidR="00BB1329" w:rsidRPr="008D2F92" w:rsidRDefault="00BB1329" w:rsidP="00953857">
            <w:pPr>
              <w:rPr>
                <w:iCs/>
                <w:lang w:eastAsia="x-none"/>
              </w:rPr>
            </w:pPr>
            <w:r w:rsidRPr="008D2F92">
              <w:rPr>
                <w:iCs/>
                <w:lang w:eastAsia="x-none"/>
              </w:rPr>
              <w:t>[</w:t>
            </w:r>
            <w:r w:rsidRPr="008D2F92">
              <w:rPr>
                <w:i/>
                <w:iCs/>
                <w:lang w:eastAsia="x-none"/>
              </w:rPr>
              <w:t>X</w:t>
            </w:r>
            <w:r w:rsidRPr="008D2F92">
              <w:rPr>
                <w:iCs/>
                <w:vertAlign w:val="subscript"/>
                <w:lang w:eastAsia="x-none"/>
              </w:rPr>
              <w:t>5</w:t>
            </w:r>
            <w:r w:rsidRPr="008D2F92">
              <w:rPr>
                <w:iCs/>
                <w:lang w:eastAsia="x-none"/>
              </w:rPr>
              <w:t>]</w:t>
            </w:r>
          </w:p>
        </w:tc>
      </w:tr>
      <w:tr w:rsidR="00BB1329" w:rsidRPr="008D2F92" w14:paraId="1D52E63C" w14:textId="77777777" w:rsidTr="00953857">
        <w:trPr>
          <w:jc w:val="center"/>
        </w:trPr>
        <w:tc>
          <w:tcPr>
            <w:tcW w:w="1046" w:type="dxa"/>
            <w:tcBorders>
              <w:top w:val="single" w:sz="4" w:space="0" w:color="auto"/>
              <w:left w:val="single" w:sz="4" w:space="0" w:color="auto"/>
              <w:bottom w:val="single" w:sz="4" w:space="0" w:color="auto"/>
              <w:right w:val="single" w:sz="4" w:space="0" w:color="auto"/>
            </w:tcBorders>
          </w:tcPr>
          <w:p w14:paraId="1FB90614" w14:textId="77777777" w:rsidR="00BB1329" w:rsidRPr="008D2F92" w:rsidRDefault="00BB1329" w:rsidP="00953857">
            <w:pPr>
              <w:rPr>
                <w:iCs/>
                <w:lang w:eastAsia="x-none"/>
              </w:rPr>
            </w:pPr>
            <w:r w:rsidRPr="008D2F92">
              <w:rPr>
                <w:iCs/>
                <w:lang w:eastAsia="x-none"/>
              </w:rPr>
              <w:t>6</w:t>
            </w:r>
          </w:p>
        </w:tc>
        <w:tc>
          <w:tcPr>
            <w:tcW w:w="1210" w:type="dxa"/>
            <w:tcBorders>
              <w:top w:val="single" w:sz="4" w:space="0" w:color="auto"/>
              <w:left w:val="single" w:sz="4" w:space="0" w:color="auto"/>
              <w:bottom w:val="single" w:sz="4" w:space="0" w:color="auto"/>
              <w:right w:val="single" w:sz="4" w:space="0" w:color="auto"/>
            </w:tcBorders>
          </w:tcPr>
          <w:p w14:paraId="182AE64A" w14:textId="77777777" w:rsidR="00BB1329" w:rsidRPr="008D2F92" w:rsidRDefault="00BB1329" w:rsidP="00953857">
            <w:pPr>
              <w:rPr>
                <w:iCs/>
                <w:lang w:eastAsia="x-none"/>
              </w:rPr>
            </w:pPr>
            <w:r w:rsidRPr="008D2F92">
              <w:rPr>
                <w:iCs/>
                <w:lang w:eastAsia="x-none"/>
              </w:rPr>
              <w:t>776</w:t>
            </w:r>
          </w:p>
        </w:tc>
        <w:tc>
          <w:tcPr>
            <w:tcW w:w="1153" w:type="dxa"/>
            <w:tcBorders>
              <w:top w:val="single" w:sz="4" w:space="0" w:color="auto"/>
              <w:left w:val="single" w:sz="4" w:space="0" w:color="auto"/>
              <w:bottom w:val="single" w:sz="4" w:space="0" w:color="auto"/>
              <w:right w:val="single" w:sz="4" w:space="0" w:color="auto"/>
            </w:tcBorders>
          </w:tcPr>
          <w:p w14:paraId="40D16120" w14:textId="77777777" w:rsidR="00BB1329" w:rsidRPr="008D2F92" w:rsidRDefault="00BB1329" w:rsidP="00953857">
            <w:pPr>
              <w:rPr>
                <w:iCs/>
                <w:lang w:eastAsia="x-none"/>
              </w:rPr>
            </w:pPr>
            <w:r w:rsidRPr="008D2F92">
              <w:rPr>
                <w:iCs/>
                <w:lang w:eastAsia="x-none"/>
              </w:rPr>
              <w:t>680</w:t>
            </w:r>
          </w:p>
        </w:tc>
        <w:tc>
          <w:tcPr>
            <w:tcW w:w="1229" w:type="dxa"/>
            <w:tcBorders>
              <w:top w:val="single" w:sz="4" w:space="0" w:color="auto"/>
              <w:left w:val="single" w:sz="4" w:space="0" w:color="auto"/>
              <w:bottom w:val="single" w:sz="4" w:space="0" w:color="auto"/>
              <w:right w:val="single" w:sz="4" w:space="0" w:color="auto"/>
            </w:tcBorders>
          </w:tcPr>
          <w:p w14:paraId="3B87E3F7" w14:textId="77777777" w:rsidR="00BB1329" w:rsidRPr="008D2F92" w:rsidRDefault="00BB1329" w:rsidP="00953857">
            <w:pPr>
              <w:rPr>
                <w:iCs/>
                <w:lang w:eastAsia="x-none"/>
              </w:rPr>
            </w:pPr>
            <w:r w:rsidRPr="008D2F92">
              <w:rPr>
                <w:iCs/>
                <w:lang w:eastAsia="x-none"/>
              </w:rPr>
              <w:t>1216</w:t>
            </w:r>
          </w:p>
        </w:tc>
        <w:tc>
          <w:tcPr>
            <w:tcW w:w="1297" w:type="dxa"/>
            <w:tcBorders>
              <w:top w:val="single" w:sz="4" w:space="0" w:color="auto"/>
              <w:left w:val="single" w:sz="4" w:space="0" w:color="auto"/>
              <w:bottom w:val="single" w:sz="4" w:space="0" w:color="auto"/>
              <w:right w:val="single" w:sz="4" w:space="0" w:color="auto"/>
            </w:tcBorders>
          </w:tcPr>
          <w:p w14:paraId="67413E50" w14:textId="77777777" w:rsidR="00BB1329" w:rsidRPr="008D2F92" w:rsidRDefault="00BB1329" w:rsidP="00953857">
            <w:pPr>
              <w:rPr>
                <w:iCs/>
                <w:lang w:eastAsia="x-none"/>
              </w:rPr>
            </w:pPr>
            <w:r w:rsidRPr="008D2F92">
              <w:rPr>
                <w:iCs/>
                <w:lang w:eastAsia="x-none"/>
              </w:rPr>
              <w:t>1120</w:t>
            </w:r>
          </w:p>
        </w:tc>
        <w:tc>
          <w:tcPr>
            <w:tcW w:w="2070" w:type="dxa"/>
            <w:tcBorders>
              <w:top w:val="single" w:sz="4" w:space="0" w:color="auto"/>
              <w:left w:val="single" w:sz="4" w:space="0" w:color="auto"/>
              <w:bottom w:val="single" w:sz="4" w:space="0" w:color="auto"/>
              <w:right w:val="single" w:sz="4" w:space="0" w:color="auto"/>
            </w:tcBorders>
          </w:tcPr>
          <w:p w14:paraId="4D007D1F" w14:textId="77777777" w:rsidR="00BB1329" w:rsidRPr="008D2F92" w:rsidRDefault="00BB1329" w:rsidP="00953857">
            <w:pPr>
              <w:rPr>
                <w:iCs/>
                <w:lang w:eastAsia="x-none"/>
              </w:rPr>
            </w:pPr>
            <w:r w:rsidRPr="008D2F92">
              <w:rPr>
                <w:iCs/>
                <w:u w:val="single"/>
                <w:lang w:eastAsia="x-none"/>
              </w:rPr>
              <w:t>[</w:t>
            </w:r>
            <w:proofErr w:type="gramStart"/>
            <w:r w:rsidRPr="008D2F92">
              <w:rPr>
                <w:iCs/>
                <w:u w:val="single"/>
                <w:lang w:eastAsia="x-none"/>
              </w:rPr>
              <w:t>min(</w:t>
            </w:r>
            <w:proofErr w:type="gramEnd"/>
            <w:r w:rsidRPr="008D2F92">
              <w:rPr>
                <w:iCs/>
                <w:u w:val="single"/>
                <w:lang w:eastAsia="x-none"/>
              </w:rPr>
              <w:t>776,</w:t>
            </w:r>
            <w:r w:rsidRPr="008D2F92">
              <w:rPr>
                <w:i/>
                <w:iCs/>
                <w:u w:val="single"/>
                <w:lang w:eastAsia="x-none"/>
              </w:rPr>
              <w:t xml:space="preserve"> X</w:t>
            </w:r>
            <w:r w:rsidRPr="008D2F92">
              <w:rPr>
                <w:iCs/>
                <w:u w:val="single"/>
                <w:vertAlign w:val="subscript"/>
                <w:lang w:eastAsia="x-none"/>
              </w:rPr>
              <w:t>6</w:t>
            </w:r>
            <w:r w:rsidRPr="008D2F92">
              <w:rPr>
                <w:iCs/>
                <w:u w:val="single"/>
                <w:lang w:eastAsia="x-none"/>
              </w:rPr>
              <w:t>+ KB</w:t>
            </w:r>
            <w:r w:rsidRPr="008D2F92">
              <w:rPr>
                <w:iCs/>
                <w:u w:val="single"/>
                <w:vertAlign w:val="subscript"/>
                <w:lang w:val="sv-SE" w:eastAsia="x-none"/>
              </w:rPr>
              <w:t>4</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26CCE3FB" w14:textId="77777777" w:rsidR="00BB1329" w:rsidRPr="008D2F92" w:rsidRDefault="00BB1329" w:rsidP="00953857">
            <w:pPr>
              <w:rPr>
                <w:iCs/>
                <w:lang w:eastAsia="x-none"/>
              </w:rPr>
            </w:pPr>
            <w:r w:rsidRPr="008D2F92">
              <w:rPr>
                <w:iCs/>
                <w:lang w:eastAsia="x-none"/>
              </w:rPr>
              <w:t>[</w:t>
            </w:r>
            <w:r w:rsidRPr="008D2F92">
              <w:rPr>
                <w:i/>
                <w:iCs/>
                <w:lang w:eastAsia="x-none"/>
              </w:rPr>
              <w:t>X</w:t>
            </w:r>
            <w:r w:rsidRPr="008D2F92">
              <w:rPr>
                <w:iCs/>
                <w:vertAlign w:val="subscript"/>
                <w:lang w:eastAsia="x-none"/>
              </w:rPr>
              <w:t>6</w:t>
            </w:r>
            <w:r w:rsidRPr="008D2F92">
              <w:rPr>
                <w:iCs/>
                <w:lang w:eastAsia="x-none"/>
              </w:rPr>
              <w:t>]</w:t>
            </w:r>
          </w:p>
        </w:tc>
      </w:tr>
    </w:tbl>
    <w:p w14:paraId="10573B4E" w14:textId="77777777" w:rsidR="00BB1329" w:rsidRDefault="00BB1329" w:rsidP="00BB1329">
      <w:pPr>
        <w:rPr>
          <w:iCs/>
          <w:lang w:eastAsia="x-none"/>
        </w:rPr>
      </w:pPr>
    </w:p>
    <w:p w14:paraId="7D8AD8F4" w14:textId="77777777" w:rsidR="00BB1329" w:rsidRDefault="00BB1329" w:rsidP="00BB1329">
      <w:pPr>
        <w:rPr>
          <w:iCs/>
          <w:lang w:eastAsia="x-none"/>
        </w:rPr>
      </w:pPr>
    </w:p>
    <w:p w14:paraId="52B1FCA1" w14:textId="77777777" w:rsidR="00BB1329" w:rsidRPr="00595249" w:rsidRDefault="00BB1329" w:rsidP="00BB1329">
      <w:pPr>
        <w:rPr>
          <w:iCs/>
          <w:u w:val="single"/>
          <w:lang w:eastAsia="x-none"/>
        </w:rPr>
      </w:pPr>
      <w:r w:rsidRPr="00595249">
        <w:rPr>
          <w:iCs/>
          <w:u w:val="single"/>
          <w:lang w:eastAsia="x-none"/>
        </w:rPr>
        <w:t>Conclusion:</w:t>
      </w:r>
    </w:p>
    <w:p w14:paraId="11358D39" w14:textId="77777777" w:rsidR="00BB1329" w:rsidRDefault="00BB1329" w:rsidP="00BB1329">
      <w:pPr>
        <w:pStyle w:val="ListParagraph"/>
        <w:spacing w:line="252" w:lineRule="auto"/>
        <w:ind w:left="0"/>
        <w:rPr>
          <w:rFonts w:ascii="Times New Roman" w:hAnsi="Times New Roman"/>
          <w:szCs w:val="20"/>
        </w:rPr>
      </w:pPr>
      <w:r>
        <w:rPr>
          <w:rFonts w:ascii="Times New Roman" w:hAnsi="Times New Roman"/>
          <w:szCs w:val="20"/>
          <w:lang w:eastAsia="ja-JP"/>
        </w:rPr>
        <w:t xml:space="preserve">In Rel-17, </w:t>
      </w:r>
      <w:r>
        <w:rPr>
          <w:rFonts w:ascii="Times New Roman" w:hAnsi="Times New Roman"/>
          <w:szCs w:val="20"/>
        </w:rPr>
        <w:t xml:space="preserve">for NR operation with 480 kHz and/or 960 kHz SCS, </w:t>
      </w:r>
      <w:r>
        <w:rPr>
          <w:rFonts w:ascii="Times New Roman" w:hAnsi="Times New Roman"/>
          <w:szCs w:val="20"/>
          <w:lang w:eastAsia="ja-JP"/>
        </w:rPr>
        <w:t>new DMRS pattern with increased frequency domain density is not supported</w:t>
      </w:r>
      <w:r>
        <w:rPr>
          <w:rFonts w:ascii="Times New Roman" w:hAnsi="Times New Roman"/>
          <w:szCs w:val="20"/>
        </w:rPr>
        <w:t>.</w:t>
      </w:r>
    </w:p>
    <w:p w14:paraId="4E7D6A13" w14:textId="77777777" w:rsidR="00436562" w:rsidRDefault="00436562" w:rsidP="00436562"/>
    <w:p w14:paraId="6C3CA3F1" w14:textId="77777777" w:rsidR="00CD22F1" w:rsidRDefault="00CD22F1" w:rsidP="00CD22F1">
      <w:pPr>
        <w:rPr>
          <w:iCs/>
          <w:lang w:eastAsia="x-none"/>
        </w:rPr>
      </w:pPr>
      <w:r w:rsidRPr="00961B8C">
        <w:rPr>
          <w:iCs/>
          <w:highlight w:val="darkYellow"/>
          <w:lang w:eastAsia="x-none"/>
        </w:rPr>
        <w:t>Working assumption:</w:t>
      </w:r>
    </w:p>
    <w:p w14:paraId="6D6A5427" w14:textId="77777777" w:rsidR="00CD22F1" w:rsidRDefault="00CD22F1" w:rsidP="00CD22F1">
      <w:pPr>
        <w:pStyle w:val="ListParagraph"/>
        <w:spacing w:after="160" w:line="256" w:lineRule="auto"/>
        <w:ind w:left="0"/>
        <w:jc w:val="both"/>
        <w:rPr>
          <w:rFonts w:ascii="Times New Roman" w:eastAsia="Malgun Gothic" w:hAnsi="Times New Roman"/>
        </w:rPr>
      </w:pPr>
      <w:r>
        <w:rPr>
          <w:rFonts w:ascii="Times New Roman" w:eastAsia="Malgun Gothic" w:hAnsi="Times New Roman"/>
        </w:rPr>
        <w:t>S</w:t>
      </w:r>
      <w:r w:rsidRPr="00EF4D43">
        <w:rPr>
          <w:rFonts w:ascii="Times New Roman" w:eastAsia="Malgun Gothic" w:hAnsi="Times New Roman"/>
        </w:rPr>
        <w:t>cheduling multiple PDSCHs by single DL DCI</w:t>
      </w:r>
      <w:r>
        <w:rPr>
          <w:rFonts w:ascii="Times New Roman" w:eastAsia="Malgun Gothic" w:hAnsi="Times New Roman"/>
        </w:rPr>
        <w:t xml:space="preserve"> </w:t>
      </w:r>
      <w:r w:rsidRPr="00EF4D43">
        <w:rPr>
          <w:rFonts w:ascii="Times New Roman" w:eastAsia="Malgun Gothic" w:hAnsi="Times New Roman"/>
        </w:rPr>
        <w:t>applies to 120 kHz in addition to 480 and 960 kHz</w:t>
      </w:r>
      <w:r>
        <w:rPr>
          <w:rFonts w:ascii="Times New Roman" w:eastAsia="Malgun Gothic" w:hAnsi="Times New Roman"/>
        </w:rPr>
        <w:t xml:space="preserve"> at least in FR2-2.</w:t>
      </w:r>
    </w:p>
    <w:p w14:paraId="232B42E6" w14:textId="77777777" w:rsidR="00CD22F1" w:rsidRPr="0057096E" w:rsidRDefault="00CD22F1" w:rsidP="003F0690">
      <w:pPr>
        <w:pStyle w:val="ListParagraph"/>
        <w:numPr>
          <w:ilvl w:val="0"/>
          <w:numId w:val="66"/>
        </w:numPr>
        <w:spacing w:after="160" w:line="256" w:lineRule="auto"/>
        <w:jc w:val="both"/>
        <w:rPr>
          <w:rFonts w:ascii="Times New Roman" w:eastAsia="Malgun Gothic" w:hAnsi="Times New Roman"/>
        </w:rPr>
      </w:pPr>
      <w:r>
        <w:rPr>
          <w:rFonts w:ascii="Times New Roman" w:eastAsia="Malgun Gothic" w:hAnsi="Times New Roman"/>
        </w:rPr>
        <w:t>FFS: Further limitations on maximum number of PDSCHs</w:t>
      </w:r>
    </w:p>
    <w:p w14:paraId="4DB2263B" w14:textId="77777777" w:rsidR="00CD22F1" w:rsidRDefault="00CD22F1" w:rsidP="00CD22F1">
      <w:pPr>
        <w:rPr>
          <w:iCs/>
          <w:lang w:eastAsia="x-none"/>
        </w:rPr>
      </w:pPr>
      <w:r w:rsidRPr="0016631D">
        <w:rPr>
          <w:iCs/>
          <w:highlight w:val="green"/>
          <w:lang w:eastAsia="x-none"/>
        </w:rPr>
        <w:t>Agreement:</w:t>
      </w:r>
    </w:p>
    <w:p w14:paraId="46717382" w14:textId="77777777" w:rsidR="00CD22F1" w:rsidRPr="0093240C" w:rsidRDefault="00CD22F1" w:rsidP="00CD22F1">
      <w:pPr>
        <w:pStyle w:val="ListParagraph"/>
        <w:spacing w:after="160" w:line="252" w:lineRule="auto"/>
        <w:ind w:left="0"/>
        <w:jc w:val="both"/>
        <w:rPr>
          <w:rFonts w:ascii="Times New Roman" w:hAnsi="Times New Roman"/>
        </w:rPr>
      </w:pPr>
      <w:r>
        <w:lastRenderedPageBreak/>
        <w:t xml:space="preserve">Adopt Alt 1 (C-DAI/T-DAI is counted per DCI) for generating </w:t>
      </w:r>
      <w:r>
        <w:rPr>
          <w:rFonts w:ascii="Times New Roman" w:eastAsia="Malgun Gothic" w:hAnsi="Times New Roman"/>
        </w:rPr>
        <w:t xml:space="preserve">type-2 HARQ-ACK codebook corresponding to a DCI that can schedule multiple </w:t>
      </w:r>
      <w:r w:rsidRPr="00F10D61">
        <w:rPr>
          <w:rFonts w:ascii="Times New Roman" w:eastAsia="Malgun Gothic" w:hAnsi="Times New Roman"/>
        </w:rPr>
        <w:t>PDSCHs</w:t>
      </w:r>
      <w:r>
        <w:rPr>
          <w:rFonts w:ascii="Times New Roman" w:eastAsia="Malgun Gothic" w:hAnsi="Times New Roman"/>
        </w:rPr>
        <w:t>.</w:t>
      </w:r>
    </w:p>
    <w:p w14:paraId="09692669" w14:textId="77777777" w:rsidR="00CD22F1" w:rsidRDefault="00CD22F1" w:rsidP="00CD22F1">
      <w:pPr>
        <w:rPr>
          <w:iCs/>
          <w:lang w:eastAsia="x-none"/>
        </w:rPr>
      </w:pPr>
      <w:bookmarkStart w:id="31" w:name="_Hlk80713155"/>
      <w:r w:rsidRPr="0016631D">
        <w:rPr>
          <w:iCs/>
          <w:highlight w:val="green"/>
          <w:lang w:eastAsia="x-none"/>
        </w:rPr>
        <w:t>Agreement:</w:t>
      </w:r>
    </w:p>
    <w:p w14:paraId="21F33801" w14:textId="77777777" w:rsidR="00CD22F1" w:rsidRDefault="00CD22F1" w:rsidP="003F0690">
      <w:pPr>
        <w:numPr>
          <w:ilvl w:val="0"/>
          <w:numId w:val="71"/>
        </w:numPr>
        <w:spacing w:line="252" w:lineRule="auto"/>
        <w:jc w:val="both"/>
        <w:rPr>
          <w:rFonts w:ascii="Times New Roman" w:eastAsia="Times New Roman" w:hAnsi="Times New Roman"/>
          <w:szCs w:val="20"/>
        </w:rPr>
      </w:pPr>
      <w:r>
        <w:rPr>
          <w:rFonts w:eastAsia="Times New Roman" w:cs="Times"/>
          <w:szCs w:val="20"/>
          <w:lang w:eastAsia="ko-KR"/>
        </w:rPr>
        <w:t>The maximum number of PDSCHs/PUSCHs that can be scheduled with a single DCI in Rel-17 is 8 for SCS of 120, 480 and 960 kHz.</w:t>
      </w:r>
    </w:p>
    <w:p w14:paraId="0AB83823" w14:textId="77777777" w:rsidR="00CD22F1" w:rsidRDefault="00CD22F1" w:rsidP="003F0690">
      <w:pPr>
        <w:numPr>
          <w:ilvl w:val="0"/>
          <w:numId w:val="71"/>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584E4BEA" w14:textId="77777777" w:rsidR="00CD22F1" w:rsidRPr="009D453C" w:rsidRDefault="00CD22F1" w:rsidP="00CD22F1">
      <w:pPr>
        <w:spacing w:line="252" w:lineRule="auto"/>
        <w:jc w:val="both"/>
        <w:rPr>
          <w:rFonts w:eastAsia="Times New Roman"/>
          <w:szCs w:val="20"/>
          <w:lang w:eastAsia="ko-KR"/>
        </w:rPr>
      </w:pPr>
    </w:p>
    <w:p w14:paraId="4EC3287F" w14:textId="77777777" w:rsidR="00CD22F1" w:rsidRPr="0034659E" w:rsidRDefault="00CD22F1" w:rsidP="00CD22F1">
      <w:pPr>
        <w:rPr>
          <w:iCs/>
          <w:lang w:eastAsia="x-none"/>
        </w:rPr>
      </w:pPr>
      <w:r w:rsidRPr="0016631D">
        <w:rPr>
          <w:iCs/>
          <w:highlight w:val="green"/>
          <w:lang w:eastAsia="x-none"/>
        </w:rPr>
        <w:t>Agreement:</w:t>
      </w:r>
    </w:p>
    <w:p w14:paraId="2FF57DD5" w14:textId="77777777" w:rsidR="00CD22F1" w:rsidRDefault="00CD22F1" w:rsidP="00CD22F1">
      <w:pPr>
        <w:spacing w:line="252" w:lineRule="auto"/>
        <w:jc w:val="both"/>
        <w:rPr>
          <w:rFonts w:ascii="Times New Roman" w:eastAsia="Times New Roman" w:hAnsi="Times New Roman"/>
          <w:szCs w:val="20"/>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77E92B38" w14:textId="77777777" w:rsidR="00CD22F1" w:rsidRDefault="00CD22F1" w:rsidP="003F0690">
      <w:pPr>
        <w:numPr>
          <w:ilvl w:val="0"/>
          <w:numId w:val="71"/>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ConfigurationCommon</w:t>
      </w:r>
      <w:proofErr w:type="spellEnd"/>
      <w:r w:rsidRPr="0034659E">
        <w:rPr>
          <w:rFonts w:eastAsia="Times New Roman" w:cs="Times"/>
          <w:szCs w:val="20"/>
          <w:lang w:eastAsia="ja-JP"/>
        </w:rPr>
        <w:t xml:space="preserve"> or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ConfigurationDedicated</w:t>
      </w:r>
      <w:proofErr w:type="spellEnd"/>
      <w:r w:rsidRPr="0034659E">
        <w:rPr>
          <w:rFonts w:eastAsia="Times New Roman" w:cs="Times"/>
          <w:szCs w:val="20"/>
          <w:lang w:eastAsia="ja-JP"/>
        </w:rPr>
        <w:t>) if the UE is configured to monitor DCI format 2_0.</w:t>
      </w:r>
    </w:p>
    <w:p w14:paraId="472BF130" w14:textId="77777777" w:rsidR="00CD22F1" w:rsidRPr="009D453C" w:rsidRDefault="00CD22F1" w:rsidP="00CD22F1">
      <w:pPr>
        <w:spacing w:line="252" w:lineRule="auto"/>
        <w:jc w:val="both"/>
        <w:rPr>
          <w:rFonts w:eastAsia="Times New Roman"/>
          <w:szCs w:val="20"/>
          <w:lang w:eastAsia="ko-KR"/>
        </w:rPr>
      </w:pPr>
    </w:p>
    <w:p w14:paraId="7BD0A35D" w14:textId="77777777" w:rsidR="00CD22F1" w:rsidRDefault="00CD22F1" w:rsidP="00CD22F1">
      <w:pPr>
        <w:rPr>
          <w:iCs/>
          <w:lang w:eastAsia="x-none"/>
        </w:rPr>
      </w:pPr>
      <w:r w:rsidRPr="0016631D">
        <w:rPr>
          <w:iCs/>
          <w:highlight w:val="green"/>
          <w:lang w:eastAsia="x-none"/>
        </w:rPr>
        <w:t>Agreement:</w:t>
      </w:r>
    </w:p>
    <w:p w14:paraId="0E181A54" w14:textId="77777777" w:rsidR="00CD22F1" w:rsidRDefault="00CD22F1" w:rsidP="003F0690">
      <w:pPr>
        <w:numPr>
          <w:ilvl w:val="0"/>
          <w:numId w:val="71"/>
        </w:numPr>
        <w:spacing w:line="252" w:lineRule="auto"/>
        <w:jc w:val="both"/>
        <w:rPr>
          <w:rFonts w:ascii="Times New Roman" w:eastAsia="Times New Roman" w:hAnsi="Times New Roman"/>
          <w:szCs w:val="20"/>
        </w:rPr>
      </w:pPr>
      <w:r>
        <w:rPr>
          <w:rFonts w:eastAsia="Times New Roman"/>
          <w:szCs w:val="20"/>
          <w:lang w:eastAsia="ko-KR"/>
        </w:rPr>
        <w:t>For a DCI that can schedule multiple PUSCHs,</w:t>
      </w:r>
    </w:p>
    <w:p w14:paraId="4DB6BF96" w14:textId="77777777" w:rsidR="00CD22F1" w:rsidRDefault="00CD22F1" w:rsidP="003F0690">
      <w:pPr>
        <w:numPr>
          <w:ilvl w:val="1"/>
          <w:numId w:val="71"/>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PUSCHs.</w:t>
      </w:r>
    </w:p>
    <w:p w14:paraId="76E0CABC" w14:textId="77777777" w:rsidR="00CD22F1" w:rsidRDefault="00CD22F1" w:rsidP="003F0690">
      <w:pPr>
        <w:numPr>
          <w:ilvl w:val="0"/>
          <w:numId w:val="71"/>
        </w:numPr>
        <w:spacing w:line="252" w:lineRule="auto"/>
        <w:jc w:val="both"/>
        <w:rPr>
          <w:rFonts w:eastAsia="Times New Roman"/>
          <w:szCs w:val="20"/>
          <w:lang w:eastAsia="ko-KR"/>
        </w:rPr>
      </w:pPr>
      <w:r>
        <w:rPr>
          <w:rFonts w:eastAsia="Times New Roman"/>
          <w:szCs w:val="20"/>
          <w:lang w:eastAsia="ko-KR"/>
        </w:rPr>
        <w:t>For a DCI that can schedule multiple PDSCHs,</w:t>
      </w:r>
    </w:p>
    <w:p w14:paraId="28CE880F" w14:textId="77777777" w:rsidR="00CD22F1" w:rsidRDefault="00CD22F1" w:rsidP="003F0690">
      <w:pPr>
        <w:numPr>
          <w:ilvl w:val="1"/>
          <w:numId w:val="71"/>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PDSCHs.</w:t>
      </w:r>
    </w:p>
    <w:p w14:paraId="1646615F" w14:textId="77777777" w:rsidR="00CD22F1" w:rsidRDefault="00CD22F1" w:rsidP="00CD22F1">
      <w:pPr>
        <w:rPr>
          <w:iCs/>
          <w:lang w:eastAsia="x-none"/>
        </w:rPr>
      </w:pPr>
    </w:p>
    <w:p w14:paraId="25123CA6" w14:textId="77777777" w:rsidR="00CD22F1" w:rsidRDefault="00CD22F1" w:rsidP="00CD22F1">
      <w:pPr>
        <w:rPr>
          <w:iCs/>
          <w:lang w:eastAsia="x-none"/>
        </w:rPr>
      </w:pPr>
      <w:r w:rsidRPr="006D161A">
        <w:rPr>
          <w:iCs/>
          <w:highlight w:val="green"/>
          <w:lang w:eastAsia="x-none"/>
        </w:rPr>
        <w:t>Agreement:</w:t>
      </w:r>
    </w:p>
    <w:p w14:paraId="47AD7C8E" w14:textId="77777777" w:rsidR="00CD22F1" w:rsidRDefault="00CD22F1" w:rsidP="00CD22F1">
      <w:pPr>
        <w:pStyle w:val="ListParagraph"/>
        <w:spacing w:after="160" w:line="256" w:lineRule="auto"/>
        <w:ind w:left="0"/>
        <w:jc w:val="both"/>
        <w:rPr>
          <w:rFonts w:ascii="Times New Roman" w:eastAsia="Malgun Gothic" w:hAnsi="Times New Roman"/>
        </w:rPr>
      </w:pPr>
      <w:r>
        <w:rPr>
          <w:rFonts w:eastAsia="Times New Roman" w:cs="Times"/>
        </w:rPr>
        <w:t>For TDRA in a DCI that can schedule multiple PDSCHs (or PUSCHs),</w:t>
      </w:r>
    </w:p>
    <w:p w14:paraId="65901BAA"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64823EEB" w14:textId="77777777" w:rsidR="00CD22F1" w:rsidRPr="006D161A" w:rsidRDefault="00CD22F1" w:rsidP="00CD22F1">
      <w:pPr>
        <w:pStyle w:val="ListParagraph"/>
        <w:numPr>
          <w:ilvl w:val="0"/>
          <w:numId w:val="25"/>
        </w:numPr>
        <w:spacing w:after="160" w:line="256" w:lineRule="auto"/>
        <w:jc w:val="both"/>
        <w:rPr>
          <w:rFonts w:ascii="Times New Roman" w:eastAsia="Malgun Gothic" w:hAnsi="Times New Roman"/>
        </w:rPr>
      </w:pPr>
      <w:r w:rsidRPr="006D161A">
        <w:rPr>
          <w:rFonts w:eastAsia="SimSun"/>
          <w:iCs/>
        </w:rPr>
        <w:t>N</w:t>
      </w:r>
      <w:r w:rsidRPr="006D161A">
        <w:rPr>
          <w:rFonts w:eastAsia="SimSun" w:hint="eastAsia"/>
          <w:iCs/>
        </w:rPr>
        <w:t>ote:</w:t>
      </w:r>
      <w:r w:rsidRPr="006D161A">
        <w:rPr>
          <w:rFonts w:eastAsia="SimSun"/>
          <w:iCs/>
        </w:rPr>
        <w:t xml:space="preserve"> Whether and how to reduce RRC overhead is left to RAN2.</w:t>
      </w:r>
    </w:p>
    <w:p w14:paraId="73B4A85E" w14:textId="77777777" w:rsidR="00CD22F1" w:rsidRDefault="00CD22F1" w:rsidP="00CD22F1">
      <w:pPr>
        <w:rPr>
          <w:iCs/>
          <w:lang w:eastAsia="x-none"/>
        </w:rPr>
      </w:pPr>
    </w:p>
    <w:p w14:paraId="74AC06AC" w14:textId="77777777" w:rsidR="00CD22F1" w:rsidRDefault="00CD22F1" w:rsidP="00CD22F1">
      <w:pPr>
        <w:rPr>
          <w:iCs/>
          <w:lang w:eastAsia="x-none"/>
        </w:rPr>
      </w:pPr>
      <w:r w:rsidRPr="00F77C5C">
        <w:rPr>
          <w:iCs/>
          <w:highlight w:val="green"/>
          <w:lang w:eastAsia="x-none"/>
        </w:rPr>
        <w:t>Agreement:</w:t>
      </w:r>
    </w:p>
    <w:p w14:paraId="0688DD50" w14:textId="77777777" w:rsidR="00CD22F1" w:rsidRDefault="00CD22F1" w:rsidP="00CD22F1">
      <w:pPr>
        <w:pStyle w:val="ListParagraph"/>
        <w:spacing w:after="160" w:line="256" w:lineRule="auto"/>
        <w:ind w:left="0"/>
        <w:jc w:val="both"/>
        <w:rPr>
          <w:rFonts w:ascii="Times New Roman" w:eastAsia="Malgun Gothic" w:hAnsi="Times New Roman"/>
        </w:rPr>
      </w:pPr>
      <w:r>
        <w:rPr>
          <w:rFonts w:ascii="Times New Roman" w:eastAsia="Malgun Gothic" w:hAnsi="Times New Roman"/>
          <w:lang w:eastAsia="ko-KR"/>
        </w:rPr>
        <w:t>For a DCI that can schedule multiple PDSCHs,</w:t>
      </w:r>
    </w:p>
    <w:p w14:paraId="4B9EFE09"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lang w:eastAsia="ko-KR"/>
        </w:rPr>
        <w:t>Each of VRB-to-PRB mapping, PRB bundling size indicator, ZP-CSI-RS trigger, and rate matching indicator fields appears only once in the DCI.</w:t>
      </w:r>
    </w:p>
    <w:p w14:paraId="2D846D0C"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lang w:eastAsia="ko-KR"/>
        </w:rPr>
        <w:t>VRB-to-PRB mapping and PRB bundling size indicator fields are applied to all the PDSCHs scheduled by the DCI.</w:t>
      </w:r>
    </w:p>
    <w:p w14:paraId="4C582DAA"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lang w:eastAsia="ko-KR"/>
        </w:rPr>
        <w:t>For ZP-CSI-RS trigger field, the triggered aperiodic ZP CSI-RS is applied to all the slot(s) in which the PDSCH(s) scheduled by the DCI are contained.</w:t>
      </w:r>
    </w:p>
    <w:p w14:paraId="6DDCB775"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31"/>
    <w:p w14:paraId="47770880" w14:textId="77777777" w:rsidR="00CD22F1" w:rsidRDefault="00CD22F1" w:rsidP="00CD22F1">
      <w:pPr>
        <w:rPr>
          <w:iCs/>
          <w:lang w:eastAsia="x-none"/>
        </w:rPr>
      </w:pPr>
    </w:p>
    <w:p w14:paraId="3C8E0039" w14:textId="77777777" w:rsidR="00CD22F1" w:rsidRDefault="00CD22F1" w:rsidP="00CD22F1">
      <w:pPr>
        <w:rPr>
          <w:iCs/>
          <w:lang w:eastAsia="x-none"/>
        </w:rPr>
      </w:pPr>
      <w:r w:rsidRPr="00E33A0E">
        <w:rPr>
          <w:iCs/>
          <w:highlight w:val="darkYellow"/>
          <w:lang w:eastAsia="x-none"/>
        </w:rPr>
        <w:t>Working assumption:</w:t>
      </w:r>
    </w:p>
    <w:p w14:paraId="2EAB6FDD" w14:textId="77777777" w:rsidR="00CD22F1" w:rsidRDefault="00CD22F1" w:rsidP="00CD22F1">
      <w:pPr>
        <w:pStyle w:val="ListParagraph"/>
        <w:spacing w:after="160" w:line="256" w:lineRule="auto"/>
        <w:ind w:left="0"/>
        <w:jc w:val="both"/>
        <w:rPr>
          <w:rFonts w:ascii="Times New Roman" w:eastAsia="Malgun Gothic" w:hAnsi="Times New Roman"/>
        </w:rPr>
      </w:pPr>
      <w:r>
        <w:rPr>
          <w:rFonts w:ascii="Times New Roman" w:eastAsia="Malgun Gothic" w:hAnsi="Times New Roman" w:hint="eastAsia"/>
          <w:lang w:eastAsia="ko-KR"/>
        </w:rPr>
        <w:t>For NR FR2-2, two codeword transmission is supported, subject to UE capability.</w:t>
      </w:r>
    </w:p>
    <w:p w14:paraId="01EF2D02"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rPr>
        <w:t>RRC parameter configures whether two codeword transmission is enabled or disabled.</w:t>
      </w:r>
    </w:p>
    <w:p w14:paraId="4F9E5049" w14:textId="77777777" w:rsidR="00CD22F1" w:rsidRDefault="00CD22F1" w:rsidP="00CD22F1">
      <w:pPr>
        <w:pStyle w:val="ListParagraph"/>
        <w:numPr>
          <w:ilvl w:val="1"/>
          <w:numId w:val="25"/>
        </w:numPr>
        <w:spacing w:after="160" w:line="256" w:lineRule="auto"/>
        <w:jc w:val="both"/>
        <w:rPr>
          <w:rFonts w:ascii="Times New Roman" w:eastAsia="Malgun Gothic" w:hAnsi="Times New Roman"/>
        </w:rPr>
      </w:pPr>
      <w:r w:rsidRPr="00AC1D37">
        <w:rPr>
          <w:rFonts w:ascii="Times New Roman" w:eastAsia="Malgun Gothic" w:hAnsi="Times New Roman"/>
        </w:rPr>
        <w:t>FFS</w:t>
      </w:r>
      <w:r>
        <w:rPr>
          <w:rFonts w:ascii="Times New Roman" w:eastAsia="Malgun Gothic" w:hAnsi="Times New Roman"/>
        </w:rPr>
        <w:t>:</w:t>
      </w:r>
      <w:r w:rsidRPr="00AC1D37">
        <w:rPr>
          <w:rFonts w:ascii="Times New Roman" w:eastAsia="Malgun Gothic" w:hAnsi="Times New Roman"/>
        </w:rPr>
        <w:t xml:space="preserve"> </w:t>
      </w:r>
      <w:r>
        <w:rPr>
          <w:rFonts w:ascii="Times New Roman" w:eastAsia="Malgun Gothic" w:hAnsi="Times New Roman"/>
        </w:rPr>
        <w:t>D</w:t>
      </w:r>
      <w:r w:rsidRPr="00AC1D37">
        <w:rPr>
          <w:rFonts w:ascii="Times New Roman" w:eastAsia="Malgun Gothic" w:hAnsi="Times New Roman"/>
        </w:rPr>
        <w:t>etails on signaling of MCS/NDI/RV for the second TB in a DCI that can schedule multiple PDSCHs when two codeword transmission is enabled</w:t>
      </w:r>
    </w:p>
    <w:p w14:paraId="077AE0F5" w14:textId="77777777" w:rsidR="00CD22F1" w:rsidRDefault="00CD22F1" w:rsidP="00CD22F1">
      <w:pPr>
        <w:pStyle w:val="ListParagraph"/>
        <w:numPr>
          <w:ilvl w:val="1"/>
          <w:numId w:val="25"/>
        </w:numPr>
        <w:spacing w:after="160" w:line="256" w:lineRule="auto"/>
        <w:jc w:val="both"/>
        <w:rPr>
          <w:rFonts w:ascii="Times New Roman" w:eastAsia="Malgun Gothic" w:hAnsi="Times New Roman"/>
        </w:rPr>
      </w:pPr>
      <w:r w:rsidRPr="00AC1D37">
        <w:rPr>
          <w:rFonts w:ascii="Times New Roman" w:eastAsia="Malgun Gothic" w:hAnsi="Times New Roman"/>
        </w:rPr>
        <w:t>FFS</w:t>
      </w:r>
      <w:r>
        <w:rPr>
          <w:rFonts w:ascii="Times New Roman" w:eastAsia="Malgun Gothic" w:hAnsi="Times New Roman"/>
        </w:rPr>
        <w:t>:</w:t>
      </w:r>
      <w:r w:rsidRPr="00AC1D37">
        <w:rPr>
          <w:rFonts w:ascii="Times New Roman" w:eastAsia="Malgun Gothic" w:hAnsi="Times New Roman"/>
        </w:rPr>
        <w:t xml:space="preserve"> </w:t>
      </w:r>
      <w:r>
        <w:rPr>
          <w:rFonts w:ascii="Times New Roman" w:eastAsia="Malgun Gothic" w:hAnsi="Times New Roman"/>
        </w:rPr>
        <w:t>W</w:t>
      </w:r>
      <w:r w:rsidRPr="00AC1D37">
        <w:rPr>
          <w:rFonts w:ascii="Times New Roman" w:eastAsia="Malgun Gothic" w:hAnsi="Times New Roman"/>
        </w:rPr>
        <w:t>hether unified or separate parameter to enable/disable 2-TB for single and for multiple PDSCH scheduling</w:t>
      </w:r>
    </w:p>
    <w:p w14:paraId="1014D8B8" w14:textId="77777777" w:rsidR="00CD22F1" w:rsidRPr="00AC1D37" w:rsidRDefault="00CD22F1" w:rsidP="00CD22F1">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rPr>
        <w:t>Strive to minimize the increase in the number of bits in the DCI needed to support this feature</w:t>
      </w:r>
    </w:p>
    <w:p w14:paraId="0ACAC9C9" w14:textId="77777777" w:rsidR="00CD22F1" w:rsidRDefault="00CD22F1" w:rsidP="00CD22F1">
      <w:pPr>
        <w:rPr>
          <w:iCs/>
          <w:lang w:eastAsia="x-none"/>
        </w:rPr>
      </w:pPr>
    </w:p>
    <w:p w14:paraId="20ABEDAD" w14:textId="77777777" w:rsidR="00CD22F1" w:rsidRDefault="00CD22F1" w:rsidP="00CD22F1">
      <w:pPr>
        <w:rPr>
          <w:iCs/>
          <w:lang w:eastAsia="x-none"/>
        </w:rPr>
      </w:pPr>
      <w:r w:rsidRPr="00516973">
        <w:rPr>
          <w:iCs/>
          <w:highlight w:val="green"/>
          <w:lang w:eastAsia="x-none"/>
        </w:rPr>
        <w:t>Agreement:</w:t>
      </w:r>
    </w:p>
    <w:p w14:paraId="7EC9CE86"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For single TRP operation, for 480/960 kHz SCS,</w:t>
      </w:r>
    </w:p>
    <w:p w14:paraId="1F04F23A" w14:textId="77777777" w:rsidR="00CD22F1" w:rsidRPr="004D08CA" w:rsidRDefault="00CD22F1" w:rsidP="00CD22F1">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FFS: A </w:t>
      </w:r>
      <w:r>
        <w:rPr>
          <w:rFonts w:ascii="Times New Roman" w:hAnsi="Times New Roman"/>
          <w:lang w:eastAsia="ko-KR"/>
        </w:rPr>
        <w:t>UE does not expect to be scheduled with more than one PDSCH in a slot, by a single DCI or multiple DCIs.</w:t>
      </w:r>
    </w:p>
    <w:p w14:paraId="1BCD652D" w14:textId="77777777" w:rsidR="00CD22F1" w:rsidRDefault="00CD22F1" w:rsidP="00CD22F1">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FFS: A </w:t>
      </w:r>
      <w:r>
        <w:rPr>
          <w:rFonts w:ascii="Times New Roman" w:hAnsi="Times New Roman"/>
          <w:lang w:eastAsia="ko-KR"/>
        </w:rPr>
        <w:t>UE does not expect to be scheduled with more than one PUSCH in a slot, by a single DCI or multiple DCIs.</w:t>
      </w:r>
    </w:p>
    <w:p w14:paraId="31AF3B7A"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For single TRP operation, for 120 kHz SCS (same as current specification for FR2-1 for PUSCH),</w:t>
      </w:r>
    </w:p>
    <w:p w14:paraId="2A897FC7" w14:textId="77777777" w:rsidR="00CD22F1" w:rsidRDefault="00CD22F1" w:rsidP="00CD22F1">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Subject to UE capability, a </w:t>
      </w:r>
      <w:r>
        <w:rPr>
          <w:rFonts w:ascii="Times New Roman" w:hAnsi="Times New Roman"/>
          <w:lang w:eastAsia="ko-KR"/>
        </w:rPr>
        <w:t>UE can be scheduled with more than one PDSCH in a slot, by a single DCI or multiple DCIs.</w:t>
      </w:r>
    </w:p>
    <w:p w14:paraId="77F7C191" w14:textId="77777777" w:rsidR="00CD22F1" w:rsidRPr="00A92C3B" w:rsidRDefault="00CD22F1" w:rsidP="00CD22F1">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Subject to UE capability, a </w:t>
      </w:r>
      <w:r>
        <w:rPr>
          <w:rFonts w:ascii="Times New Roman" w:hAnsi="Times New Roman"/>
          <w:lang w:eastAsia="ko-KR"/>
        </w:rPr>
        <w:t>UE can be scheduled with more than one PUSCH in a slot, by a single DCI or multiple DCIs.</w:t>
      </w:r>
    </w:p>
    <w:p w14:paraId="76C9D46E" w14:textId="77777777" w:rsidR="00CD22F1" w:rsidRDefault="00CD22F1" w:rsidP="00CD22F1">
      <w:pPr>
        <w:pStyle w:val="ListParagraph"/>
        <w:numPr>
          <w:ilvl w:val="0"/>
          <w:numId w:val="25"/>
        </w:numPr>
        <w:spacing w:line="256" w:lineRule="auto"/>
        <w:jc w:val="both"/>
        <w:rPr>
          <w:rFonts w:ascii="Times New Roman" w:eastAsia="Malgun Gothic" w:hAnsi="Times New Roman"/>
        </w:rPr>
      </w:pPr>
      <w:r>
        <w:rPr>
          <w:rFonts w:ascii="Times New Roman" w:eastAsia="Malgun Gothic" w:hAnsi="Times New Roman"/>
          <w:lang w:eastAsia="ko-KR"/>
        </w:rPr>
        <w:t>FFS for multi-TRP operation</w:t>
      </w:r>
    </w:p>
    <w:p w14:paraId="37E76A6F" w14:textId="77777777" w:rsidR="00CD22F1" w:rsidRDefault="00CD22F1" w:rsidP="00CD22F1">
      <w:pPr>
        <w:pStyle w:val="ListParagraph"/>
        <w:numPr>
          <w:ilvl w:val="0"/>
          <w:numId w:val="25"/>
        </w:numPr>
        <w:spacing w:line="256" w:lineRule="auto"/>
        <w:jc w:val="both"/>
        <w:rPr>
          <w:rFonts w:ascii="Times New Roman" w:eastAsia="Malgun Gothic" w:hAnsi="Times New Roman"/>
        </w:rPr>
      </w:pPr>
      <w:r>
        <w:rPr>
          <w:rFonts w:ascii="Times New Roman" w:eastAsia="Malgun Gothic" w:hAnsi="Times New Roman"/>
          <w:lang w:eastAsia="ko-KR"/>
        </w:rPr>
        <w:t>Note: The optimization of HARQ codebook size for Type 1 or Type 2 codebook design is considered as a low priority in Rel-17 (this does not preclude HARQ ACK bundling in time domain).</w:t>
      </w:r>
    </w:p>
    <w:p w14:paraId="43EB0282" w14:textId="77777777" w:rsidR="00CD22F1" w:rsidRDefault="00CD22F1" w:rsidP="00CD22F1">
      <w:pPr>
        <w:pStyle w:val="ListParagraph"/>
        <w:numPr>
          <w:ilvl w:val="0"/>
          <w:numId w:val="25"/>
        </w:numPr>
        <w:spacing w:line="256" w:lineRule="auto"/>
        <w:jc w:val="both"/>
        <w:rPr>
          <w:rFonts w:ascii="Times New Roman" w:eastAsia="Malgun Gothic" w:hAnsi="Times New Roman"/>
        </w:rPr>
      </w:pPr>
      <w:r>
        <w:rPr>
          <w:rFonts w:ascii="Times New Roman" w:eastAsia="Malgun Gothic" w:hAnsi="Times New Roman"/>
          <w:lang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CD22F1" w14:paraId="603FD553" w14:textId="77777777" w:rsidTr="00953857">
        <w:tc>
          <w:tcPr>
            <w:tcW w:w="9631" w:type="dxa"/>
            <w:shd w:val="clear" w:color="auto" w:fill="auto"/>
          </w:tcPr>
          <w:p w14:paraId="29CC1B6E" w14:textId="77777777" w:rsidR="00CD22F1" w:rsidRPr="00091F7E" w:rsidRDefault="00CD22F1" w:rsidP="00953857">
            <w:pPr>
              <w:wordWrap w:val="0"/>
              <w:autoSpaceDE w:val="0"/>
              <w:autoSpaceDN w:val="0"/>
              <w:rPr>
                <w:rFonts w:ascii="Malgun Gothic" w:eastAsia="Malgun Gothic" w:hAnsi="Malgun Gothic" w:cs="Calibri"/>
                <w:lang w:eastAsia="ko-KR"/>
              </w:rPr>
            </w:pPr>
            <w:r w:rsidRPr="00091F7E">
              <w:rPr>
                <w:rFonts w:ascii="Times New Roman" w:eastAsia="Gulim" w:hAnsi="Times New Roman"/>
                <w:szCs w:val="20"/>
                <w:highlight w:val="green"/>
              </w:rPr>
              <w:t>Agreement:</w:t>
            </w:r>
            <w:r w:rsidRPr="00091F7E">
              <w:rPr>
                <w:rFonts w:ascii="Times New Roman" w:eastAsia="Malgun Gothic" w:hAnsi="Times New Roman"/>
                <w:lang w:eastAsia="ko-KR"/>
              </w:rPr>
              <w:t xml:space="preserve"> </w:t>
            </w:r>
            <w:r>
              <w:t>(RAN1#105-e)</w:t>
            </w:r>
          </w:p>
          <w:p w14:paraId="16451B83" w14:textId="77777777" w:rsidR="00CD22F1" w:rsidRPr="00091F7E" w:rsidRDefault="00CD22F1" w:rsidP="00953857">
            <w:pPr>
              <w:spacing w:line="252" w:lineRule="auto"/>
              <w:rPr>
                <w:rFonts w:ascii="Times New Roman" w:eastAsia="Times New Roman" w:hAnsi="Times New Roman"/>
              </w:rPr>
            </w:pPr>
            <w:r w:rsidRPr="00091F7E">
              <w:rPr>
                <w:rFonts w:eastAsia="Times New Roman" w:cs="Times"/>
              </w:rPr>
              <w:t xml:space="preserve">For enhancements of generating type-1 HARQ-ACK codebook corresponding to DCI that can schedule multiple PDSCHs, the set of </w:t>
            </w:r>
            <w:proofErr w:type="gramStart"/>
            <w:r w:rsidRPr="00091F7E">
              <w:rPr>
                <w:rFonts w:eastAsia="Times New Roman" w:cs="Times"/>
              </w:rPr>
              <w:t>candidate</w:t>
            </w:r>
            <w:proofErr w:type="gramEnd"/>
            <w:r w:rsidRPr="00091F7E">
              <w:rPr>
                <w:rFonts w:eastAsia="Times New Roman" w:cs="Times"/>
              </w:rPr>
              <w:t xml:space="preserve"> PDSCH reception occasions corresponding to a UL slot with HARQ-ACK transmission is determined based on a set of DL slots and a set of SLIVs corresponding to each DL slot belonging to the set of DL slots.</w:t>
            </w:r>
          </w:p>
          <w:p w14:paraId="743D2E2E" w14:textId="77777777" w:rsidR="00CD22F1" w:rsidRPr="00091F7E" w:rsidRDefault="00CD22F1" w:rsidP="00CD22F1">
            <w:pPr>
              <w:numPr>
                <w:ilvl w:val="0"/>
                <w:numId w:val="25"/>
              </w:numPr>
              <w:spacing w:line="252" w:lineRule="auto"/>
              <w:ind w:left="360"/>
              <w:jc w:val="both"/>
              <w:rPr>
                <w:rFonts w:eastAsia="Times New Roman" w:cs="Times"/>
              </w:rPr>
            </w:pPr>
            <w:r w:rsidRPr="00091F7E">
              <w:rPr>
                <w:rFonts w:eastAsia="Times New Roman" w:cs="Times"/>
              </w:rPr>
              <w:t xml:space="preserve">The set of DL slots </w:t>
            </w:r>
            <w:del w:id="32" w:author="김선욱/책임연구원/미래기술센터 C&amp;M표준(연)5G무선통신표준Task(seonwook.kim@lge.com)" w:date="2021-08-24T16:30:00Z">
              <w:r w:rsidRPr="00091F7E">
                <w:rPr>
                  <w:rFonts w:eastAsia="Times New Roman" w:cs="Times"/>
                </w:rPr>
                <w:delText xml:space="preserve">includes </w:delText>
              </w:r>
            </w:del>
            <w:ins w:id="33" w:author="김선욱/책임연구원/미래기술센터 C&amp;M표준(연)5G무선통신표준Task(seonwook.kim@lge.com)" w:date="2021-08-24T16:30:00Z">
              <w:r w:rsidRPr="00091F7E">
                <w:rPr>
                  <w:rFonts w:eastAsia="Times New Roman" w:cs="Times"/>
                </w:rPr>
                <w:t xml:space="preserve">contains </w:t>
              </w:r>
            </w:ins>
            <w:r w:rsidRPr="00091F7E">
              <w:rPr>
                <w:rFonts w:eastAsia="Times New Roman" w:cs="Times"/>
              </w:rPr>
              <w:t xml:space="preserve">all the unique DL slots </w:t>
            </w:r>
            <w:ins w:id="34" w:author="김선욱/책임연구원/미래기술센터 C&amp;M표준(연)5G무선통신표준Task(seonwook.kim@lge.com)" w:date="2021-08-24T16:30:00Z">
              <w:r w:rsidRPr="00091F7E">
                <w:rPr>
                  <w:rFonts w:eastAsia="Times New Roman" w:cs="Times"/>
                  <w:color w:val="000000"/>
                  <w:szCs w:val="20"/>
                </w:rPr>
                <w:t xml:space="preserve">determined by considering all combinations of the configured K1 values and </w:t>
              </w:r>
            </w:ins>
            <w:ins w:id="35" w:author="김선욱/책임연구원/미래기술센터 C&amp;M표준(연)5G무선통신표준Task(seonwook.kim@lge.com)" w:date="2021-08-25T19:50:00Z">
              <w:r w:rsidRPr="00091F7E">
                <w:rPr>
                  <w:rFonts w:eastAsia="Times New Roman" w:cs="Times"/>
                  <w:color w:val="000000"/>
                  <w:szCs w:val="20"/>
                </w:rPr>
                <w:t xml:space="preserve">the configured </w:t>
              </w:r>
            </w:ins>
            <w:ins w:id="36" w:author="김선욱/책임연구원/미래기술센터 C&amp;M표준(연)5G무선통신표준Task(seonwook.kim@lge.com)" w:date="2021-08-24T16:30:00Z">
              <w:r w:rsidRPr="00091F7E">
                <w:rPr>
                  <w:rFonts w:eastAsia="Times New Roman" w:cs="Times"/>
                  <w:color w:val="000000"/>
                  <w:szCs w:val="20"/>
                </w:rPr>
                <w:t>rows of the TDRA table</w:t>
              </w:r>
            </w:ins>
            <w:del w:id="37" w:author="김선욱/책임연구원/미래기술센터 C&amp;M표준(연)5G무선통신표준Task(seonwook.kim@lge.com)" w:date="2021-08-24T16:30:00Z">
              <w:r w:rsidRPr="00091F7E">
                <w:rPr>
                  <w:rFonts w:eastAsia="Times New Roman" w:cs="Times"/>
                </w:rPr>
                <w:delText>that can be scheduled by any row index r of TDRA table in DCI indicating the UL slot as HARQ-ACK feedback timing</w:delText>
              </w:r>
            </w:del>
            <w:r w:rsidRPr="00091F7E">
              <w:rPr>
                <w:rFonts w:eastAsia="Times New Roman" w:cs="Times"/>
              </w:rPr>
              <w:t>.</w:t>
            </w:r>
          </w:p>
          <w:p w14:paraId="6A218063" w14:textId="77777777" w:rsidR="00CD22F1" w:rsidRPr="00091F7E" w:rsidRDefault="00CD22F1" w:rsidP="00CD22F1">
            <w:pPr>
              <w:numPr>
                <w:ilvl w:val="0"/>
                <w:numId w:val="25"/>
              </w:numPr>
              <w:spacing w:line="252" w:lineRule="auto"/>
              <w:ind w:left="360"/>
              <w:jc w:val="both"/>
              <w:rPr>
                <w:ins w:id="38" w:author="김선욱/책임연구원/미래기술센터 C&amp;M표준(연)5G무선통신표준Task(seonwook.kim@lge.com)" w:date="2021-08-24T16:30:00Z"/>
                <w:rFonts w:eastAsia="Times New Roman" w:cs="Times"/>
              </w:rPr>
            </w:pPr>
            <w:r w:rsidRPr="00091F7E">
              <w:rPr>
                <w:rFonts w:eastAsia="Times New Roman" w:cs="Times"/>
              </w:rPr>
              <w:lastRenderedPageBreak/>
              <w:t xml:space="preserve">The set of SLIVs corresponding to a DL slot (belonging to the set of DL slots) </w:t>
            </w:r>
            <w:del w:id="39" w:author="김선욱/책임연구원/미래기술센터 C&amp;M표준(연)5G무선통신표준Task(seonwook.kim@lge.com)" w:date="2021-08-25T19:49:00Z">
              <w:r w:rsidRPr="00091F7E" w:rsidDel="005B6591">
                <w:rPr>
                  <w:rFonts w:eastAsia="Times New Roman" w:cs="Times"/>
                </w:rPr>
                <w:delText>at least include</w:delText>
              </w:r>
            </w:del>
            <w:ins w:id="40" w:author="김선욱/책임연구원/미래기술센터 C&amp;M표준(연)5G무선통신표준Task(seonwook.kim@lge.com)" w:date="2021-08-25T19:49:00Z">
              <w:r w:rsidRPr="00091F7E">
                <w:rPr>
                  <w:rFonts w:eastAsia="Times New Roman" w:cs="Times"/>
                </w:rPr>
                <w:t>contains</w:t>
              </w:r>
            </w:ins>
            <w:r w:rsidRPr="00091F7E">
              <w:rPr>
                <w:rFonts w:eastAsia="Times New Roman" w:cs="Times"/>
              </w:rPr>
              <w:t xml:space="preserve"> all the SLIVs </w:t>
            </w:r>
            <w:ins w:id="41" w:author="김선욱/책임연구원/미래기술센터 C&amp;M표준(연)5G무선통신표준Task(seonwook.kim@lge.com)" w:date="2021-08-25T19:49:00Z">
              <w:r w:rsidRPr="00091F7E">
                <w:rPr>
                  <w:rFonts w:eastAsia="Times New Roman" w:cs="Times"/>
                </w:rPr>
                <w:t>for that slot determined by considering all combinations of the configured K1 values and the configured rows of the TDRA table</w:t>
              </w:r>
            </w:ins>
            <w:del w:id="42" w:author="김선욱/책임연구원/미래기술센터 C&amp;M표준(연)5G무선통신표준Task(seonwook.kim@lge.com)" w:date="2021-08-25T20:04:00Z">
              <w:r w:rsidRPr="00091F7E" w:rsidDel="007C71A1">
                <w:rPr>
                  <w:rFonts w:eastAsia="Times New Roman" w:cs="Times"/>
                </w:rPr>
                <w:delText>that can be scheduled within the DL slot by any row index r of TDRA table in DCI indicating the UL slot as HARQ-ACK feedback timing</w:delText>
              </w:r>
            </w:del>
            <w:r w:rsidRPr="00091F7E">
              <w:rPr>
                <w:rFonts w:eastAsia="Times New Roman" w:cs="Times"/>
              </w:rPr>
              <w:t>.</w:t>
            </w:r>
          </w:p>
          <w:p w14:paraId="2247428A" w14:textId="77777777" w:rsidR="00CD22F1" w:rsidRPr="00091F7E" w:rsidRDefault="00CD22F1" w:rsidP="003F0690">
            <w:pPr>
              <w:numPr>
                <w:ilvl w:val="0"/>
                <w:numId w:val="72"/>
              </w:numPr>
              <w:tabs>
                <w:tab w:val="clear" w:pos="620"/>
                <w:tab w:val="left" w:pos="486"/>
              </w:tabs>
              <w:spacing w:line="240" w:lineRule="auto"/>
              <w:ind w:left="396"/>
              <w:textAlignment w:val="center"/>
              <w:rPr>
                <w:ins w:id="43" w:author="김선욱/책임연구원/미래기술센터 C&amp;M표준(연)5G무선통신표준Task(seonwook.kim@lge.com)" w:date="2021-08-24T16:30:00Z"/>
                <w:rFonts w:ascii="Times New Roman" w:eastAsia="Times New Roman" w:hAnsi="Times New Roman"/>
                <w:szCs w:val="20"/>
              </w:rPr>
            </w:pPr>
            <w:ins w:id="44" w:author="김선욱/책임연구원/미래기술센터 C&amp;M표준(연)5G무선통신표준Task(seonwook.kim@lge.com)" w:date="2021-08-24T16:30:00Z">
              <w:r w:rsidRPr="00091F7E">
                <w:rPr>
                  <w:rFonts w:ascii="Times New Roman" w:eastAsia="Times New Roman" w:hAnsi="Times New Roman"/>
                  <w:szCs w:val="20"/>
                </w:rPr>
                <w:t>The Rel-16 procedure is reused for determining the candidate PDSCH reception occasions for the set of SLIVs corresponding to each DL slot belonging to the set of DL slots</w:t>
              </w:r>
            </w:ins>
          </w:p>
          <w:p w14:paraId="22D0632E" w14:textId="77777777" w:rsidR="00CD22F1" w:rsidRPr="00091F7E" w:rsidRDefault="00CD22F1" w:rsidP="00CD22F1">
            <w:pPr>
              <w:numPr>
                <w:ilvl w:val="1"/>
                <w:numId w:val="25"/>
              </w:numPr>
              <w:spacing w:line="252" w:lineRule="auto"/>
              <w:ind w:left="1080"/>
              <w:jc w:val="both"/>
              <w:rPr>
                <w:ins w:id="45" w:author="김선욱/책임연구원/미래기술센터 C&amp;M표준(연)5G무선통신표준Task(seonwook.kim@lge.com)" w:date="2021-08-24T16:30:00Z"/>
                <w:rFonts w:eastAsia="Times New Roman" w:cs="Times"/>
              </w:rPr>
            </w:pPr>
            <w:ins w:id="46" w:author="김선욱/책임연구원/미래기술센터 C&amp;M표준(연)5G무선통신표준Task(seonwook.kim@lge.com)" w:date="2021-08-24T16:30:00Z">
              <w:r w:rsidRPr="00091F7E">
                <w:rPr>
                  <w:rFonts w:eastAsia="Times New Roman" w:cs="Times"/>
                </w:rPr>
                <w:t>Note: The Rel-16 procedure already handles pruning of multiple SLIVs corresponding to a DL slot, for both UEs that are and are not capable of receiving multiple PDSCHs per slot</w:t>
              </w:r>
            </w:ins>
          </w:p>
          <w:p w14:paraId="2F799448" w14:textId="77777777" w:rsidR="00CD22F1" w:rsidRPr="00091F7E" w:rsidRDefault="00CD22F1" w:rsidP="00CD22F1">
            <w:pPr>
              <w:numPr>
                <w:ilvl w:val="1"/>
                <w:numId w:val="25"/>
              </w:numPr>
              <w:spacing w:line="252" w:lineRule="auto"/>
              <w:ind w:left="1080"/>
              <w:jc w:val="both"/>
              <w:rPr>
                <w:del w:id="47" w:author="김선욱/책임연구원/미래기술센터 C&amp;M표준(연)5G무선통신표준Task(seonwook.kim@lge.com)" w:date="2021-08-24T16:30:00Z"/>
                <w:rFonts w:eastAsia="Times New Roman" w:cs="Times"/>
              </w:rPr>
            </w:pPr>
            <w:del w:id="48" w:author="김선욱/책임연구원/미래기술센터 C&amp;M표준(연)5G무선통신표준Task(seonwook.kim@lge.com)" w:date="2021-08-24T16:30:00Z">
              <w:r w:rsidRPr="00091F7E">
                <w:rPr>
                  <w:rFonts w:eastAsia="Times New Roman" w:cs="Times"/>
                </w:rPr>
                <w:delText>FFS: details of further pruning of the set of SLIVs</w:delText>
              </w:r>
            </w:del>
          </w:p>
          <w:p w14:paraId="663A6D50" w14:textId="77777777" w:rsidR="00CD22F1" w:rsidRPr="00091F7E" w:rsidRDefault="00CD22F1" w:rsidP="00CD22F1">
            <w:pPr>
              <w:numPr>
                <w:ilvl w:val="1"/>
                <w:numId w:val="25"/>
              </w:numPr>
              <w:spacing w:line="252" w:lineRule="auto"/>
              <w:ind w:left="1080"/>
              <w:jc w:val="both"/>
              <w:rPr>
                <w:del w:id="49" w:author="김선욱/책임연구원/미래기술센터 C&amp;M표준(연)5G무선통신표준Task(seonwook.kim@lge.com)" w:date="2021-08-24T16:30:00Z"/>
                <w:rFonts w:eastAsia="Times New Roman" w:cs="Times"/>
              </w:rPr>
            </w:pPr>
            <w:del w:id="50" w:author="김선욱/책임연구원/미래기술센터 C&amp;M표준(연)5G무선통신표준Task(seonwook.kim@lge.com)" w:date="2021-08-24T16:30:00Z">
              <w:r w:rsidRPr="00091F7E">
                <w:rPr>
                  <w:rFonts w:eastAsia="Times New Roman" w:cs="Times"/>
                </w:rPr>
                <w:delText>FFS: impact if receiving more than one PDSCH in a slot is allowed, e.g., handling of overlapped SLIVs from different rows in the same and different DL slot</w:delText>
              </w:r>
            </w:del>
          </w:p>
          <w:p w14:paraId="6A808A20" w14:textId="77777777" w:rsidR="00CD22F1" w:rsidRPr="00091F7E" w:rsidRDefault="00CD22F1" w:rsidP="00CD22F1">
            <w:pPr>
              <w:numPr>
                <w:ilvl w:val="1"/>
                <w:numId w:val="25"/>
              </w:numPr>
              <w:spacing w:line="252" w:lineRule="auto"/>
              <w:ind w:left="1080"/>
              <w:jc w:val="both"/>
              <w:rPr>
                <w:rFonts w:eastAsia="Times New Roman" w:cs="Times"/>
              </w:rPr>
            </w:pPr>
            <w:r w:rsidRPr="00091F7E">
              <w:rPr>
                <w:rFonts w:eastAsia="Times New Roman" w:cs="Times"/>
              </w:rPr>
              <w:t>FFS impact of time domain bundling, if supported</w:t>
            </w:r>
          </w:p>
        </w:tc>
      </w:tr>
    </w:tbl>
    <w:p w14:paraId="0BE7B9FB" w14:textId="77777777" w:rsidR="00CD22F1" w:rsidRDefault="00CD22F1" w:rsidP="00CD22F1">
      <w:pPr>
        <w:keepNext/>
        <w:snapToGrid w:val="0"/>
        <w:spacing w:before="240" w:after="60" w:line="252" w:lineRule="auto"/>
        <w:jc w:val="both"/>
        <w:rPr>
          <w:b/>
          <w:bCs/>
          <w:szCs w:val="20"/>
          <w:u w:val="single"/>
          <w:lang w:eastAsia="ko-KR"/>
        </w:rPr>
      </w:pPr>
    </w:p>
    <w:p w14:paraId="53D68A14" w14:textId="77777777" w:rsidR="00CD22F1" w:rsidRPr="009F5D2E" w:rsidRDefault="00CD22F1" w:rsidP="00CD22F1">
      <w:pPr>
        <w:spacing w:line="252" w:lineRule="auto"/>
        <w:jc w:val="both"/>
        <w:rPr>
          <w:rFonts w:ascii="Times New Roman" w:hAnsi="Times New Roman"/>
          <w:szCs w:val="20"/>
          <w:lang w:eastAsia="ko-KR"/>
        </w:rPr>
      </w:pPr>
      <w:bookmarkStart w:id="51" w:name="_Hlk80964451"/>
      <w:r w:rsidRPr="009F5D2E">
        <w:rPr>
          <w:rFonts w:ascii="Times New Roman" w:hAnsi="Times New Roman"/>
          <w:szCs w:val="20"/>
          <w:highlight w:val="green"/>
          <w:lang w:eastAsia="ko-KR"/>
        </w:rPr>
        <w:t>Agreement:</w:t>
      </w:r>
    </w:p>
    <w:p w14:paraId="687C0E6F" w14:textId="77777777" w:rsidR="00CD22F1" w:rsidRDefault="00CD22F1" w:rsidP="00CD22F1">
      <w:pPr>
        <w:spacing w:line="252" w:lineRule="auto"/>
        <w:jc w:val="both"/>
        <w:rPr>
          <w:rFonts w:ascii="Times New Roman" w:hAnsi="Times New Roman"/>
          <w:szCs w:val="20"/>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7A42AB1C" w14:textId="77777777" w:rsidR="00CD22F1" w:rsidRDefault="00CD22F1" w:rsidP="003F0690">
      <w:pPr>
        <w:numPr>
          <w:ilvl w:val="0"/>
          <w:numId w:val="71"/>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6AAB5BDD" w14:textId="77777777" w:rsidR="00CD22F1" w:rsidRDefault="00CD22F1" w:rsidP="003F0690">
      <w:pPr>
        <w:numPr>
          <w:ilvl w:val="0"/>
          <w:numId w:val="71"/>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4AF00F84" w14:textId="77777777" w:rsidR="00CD22F1" w:rsidRDefault="00CD22F1" w:rsidP="003F0690">
      <w:pPr>
        <w:numPr>
          <w:ilvl w:val="0"/>
          <w:numId w:val="71"/>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69019CF" w14:textId="77777777" w:rsidR="00CD22F1" w:rsidRDefault="00CD22F1" w:rsidP="003F0690">
      <w:pPr>
        <w:numPr>
          <w:ilvl w:val="0"/>
          <w:numId w:val="71"/>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113B18C2" w14:textId="77777777" w:rsidR="00CD22F1" w:rsidRDefault="00CD22F1" w:rsidP="00CD22F1">
      <w:pPr>
        <w:rPr>
          <w:iCs/>
          <w:lang w:eastAsia="x-none"/>
        </w:rPr>
      </w:pPr>
    </w:p>
    <w:p w14:paraId="23317603" w14:textId="77777777" w:rsidR="00CD22F1" w:rsidRDefault="00CD22F1" w:rsidP="00CD22F1">
      <w:pPr>
        <w:rPr>
          <w:iCs/>
          <w:lang w:eastAsia="x-none"/>
        </w:rPr>
      </w:pPr>
      <w:r w:rsidRPr="009F5D2E">
        <w:rPr>
          <w:iCs/>
          <w:highlight w:val="green"/>
          <w:lang w:eastAsia="x-none"/>
        </w:rPr>
        <w:t>Agreement:</w:t>
      </w:r>
    </w:p>
    <w:p w14:paraId="3B891906" w14:textId="77777777" w:rsidR="00CD22F1" w:rsidRDefault="00CD22F1" w:rsidP="00CD22F1">
      <w:pPr>
        <w:spacing w:line="252" w:lineRule="auto"/>
        <w:contextualSpacing/>
        <w:jc w:val="both"/>
        <w:rPr>
          <w:rFonts w:ascii="Times New Roman" w:eastAsia="Gulim" w:hAnsi="Times New Roman"/>
          <w:szCs w:val="20"/>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1591BD0B" w14:textId="77777777" w:rsidR="00CD22F1" w:rsidRDefault="00CD22F1" w:rsidP="003F0690">
      <w:pPr>
        <w:numPr>
          <w:ilvl w:val="0"/>
          <w:numId w:val="71"/>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30E1BE0" w14:textId="77777777" w:rsidR="00CD22F1" w:rsidRDefault="00CD22F1" w:rsidP="003F0690">
      <w:pPr>
        <w:numPr>
          <w:ilvl w:val="0"/>
          <w:numId w:val="71"/>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51"/>
    <w:p w14:paraId="1F5021CA" w14:textId="77777777" w:rsidR="00CD22F1" w:rsidRPr="00E017E4" w:rsidRDefault="00CD22F1" w:rsidP="00CD22F1">
      <w:pPr>
        <w:rPr>
          <w:iCs/>
          <w:lang w:eastAsia="x-none"/>
        </w:rPr>
      </w:pPr>
    </w:p>
    <w:p w14:paraId="367CC920" w14:textId="77777777" w:rsidR="00CD22F1" w:rsidRDefault="00CD22F1" w:rsidP="00436562"/>
    <w:p w14:paraId="3C5B4992" w14:textId="11A0BBE9" w:rsidR="00436562" w:rsidRDefault="00436562" w:rsidP="00436562">
      <w:pPr>
        <w:pStyle w:val="Heading4"/>
      </w:pPr>
      <w:r>
        <w:t>106b-e</w:t>
      </w:r>
    </w:p>
    <w:p w14:paraId="260588EB" w14:textId="77777777" w:rsidR="006A2AAD" w:rsidRPr="005830FC" w:rsidRDefault="006A2AAD" w:rsidP="006A2AAD">
      <w:pPr>
        <w:rPr>
          <w:iCs/>
          <w:lang w:eastAsia="x-none"/>
        </w:rPr>
      </w:pPr>
      <w:r w:rsidRPr="005830FC">
        <w:rPr>
          <w:iCs/>
          <w:highlight w:val="green"/>
          <w:lang w:eastAsia="x-none"/>
        </w:rPr>
        <w:t>Agreement:</w:t>
      </w:r>
    </w:p>
    <w:p w14:paraId="3D627564" w14:textId="77777777" w:rsidR="006A2AAD" w:rsidRDefault="006A2AAD" w:rsidP="006A2AAD">
      <w:pPr>
        <w:pStyle w:val="ListParagraph"/>
        <w:ind w:left="0"/>
        <w:rPr>
          <w:rFonts w:ascii="Times New Roman" w:hAnsi="Times New Roman"/>
          <w:szCs w:val="20"/>
        </w:rPr>
      </w:pPr>
      <w:r>
        <w:rPr>
          <w:rFonts w:ascii="Times New Roman" w:hAnsi="Times New Roman"/>
          <w:szCs w:val="20"/>
        </w:rPr>
        <w:t>For 480 kHz and/or 960 kHz SCS</w:t>
      </w:r>
      <w:r>
        <w:rPr>
          <w:rFonts w:ascii="Times New Roman" w:eastAsia="MS PMincho" w:hAnsi="Times New Roman"/>
          <w:szCs w:val="20"/>
          <w:lang w:eastAsia="ja-JP"/>
        </w:rPr>
        <w:t xml:space="preserve">, for rank 1 PDSCH with type-1 or type-2 DMRS, support a configuration of DMRS where the UE </w:t>
      </w:r>
      <w:proofErr w:type="gramStart"/>
      <w:r>
        <w:rPr>
          <w:rFonts w:ascii="Times New Roman" w:eastAsia="MS PMincho" w:hAnsi="Times New Roman"/>
          <w:szCs w:val="20"/>
          <w:lang w:eastAsia="ja-JP"/>
        </w:rPr>
        <w:t>is able to</w:t>
      </w:r>
      <w:proofErr w:type="gramEnd"/>
      <w:r>
        <w:rPr>
          <w:rFonts w:ascii="Times New Roman" w:eastAsia="MS PMincho" w:hAnsi="Times New Roman"/>
          <w:szCs w:val="20"/>
          <w:lang w:eastAsia="ja-JP"/>
        </w:rPr>
        <w:t xml:space="preserve"> assume that FD-OCC is not applied</w:t>
      </w:r>
      <w:r>
        <w:rPr>
          <w:rFonts w:ascii="Times New Roman" w:hAnsi="Times New Roman"/>
          <w:szCs w:val="20"/>
        </w:rPr>
        <w:t>.</w:t>
      </w:r>
    </w:p>
    <w:p w14:paraId="053E5BE4" w14:textId="77777777" w:rsidR="006A2AAD" w:rsidRDefault="006A2AAD" w:rsidP="006A2AAD">
      <w:pPr>
        <w:pStyle w:val="ListParagraph"/>
        <w:numPr>
          <w:ilvl w:val="0"/>
          <w:numId w:val="19"/>
        </w:numPr>
        <w:contextualSpacing w:val="0"/>
        <w:rPr>
          <w:rFonts w:ascii="Times New Roman" w:hAnsi="Times New Roman"/>
          <w:szCs w:val="20"/>
        </w:rPr>
      </w:pPr>
      <w:r>
        <w:rPr>
          <w:rFonts w:ascii="Times New Roman" w:hAnsi="Times New Roman"/>
          <w:szCs w:val="20"/>
        </w:rPr>
        <w:t>Note: “FD-OCC is not applied” refers to the UE may assume that a set of remaining orthogonal antenna ports are not associated with the PDSCH to another UE, wherein the set of remaining orthogonal antenna ports are within the same CDM group and have different FD-OCC</w:t>
      </w:r>
    </w:p>
    <w:p w14:paraId="4457F625" w14:textId="77777777" w:rsidR="006A2AAD" w:rsidRPr="00843E29" w:rsidRDefault="006A2AAD" w:rsidP="006A2AAD">
      <w:pPr>
        <w:pStyle w:val="ListParagraph"/>
        <w:numPr>
          <w:ilvl w:val="0"/>
          <w:numId w:val="19"/>
        </w:numPr>
        <w:contextualSpacing w:val="0"/>
        <w:rPr>
          <w:rFonts w:ascii="Times New Roman" w:hAnsi="Times New Roman"/>
          <w:szCs w:val="20"/>
        </w:rPr>
      </w:pPr>
      <w:r>
        <w:rPr>
          <w:rFonts w:ascii="Times New Roman" w:hAnsi="Times New Roman"/>
          <w:szCs w:val="20"/>
        </w:rPr>
        <w:t xml:space="preserve">Note: The same UE indication method is used for both type-1 and type-2 DMRS </w:t>
      </w:r>
    </w:p>
    <w:p w14:paraId="7D8ACBBE" w14:textId="77777777" w:rsidR="006A2AAD" w:rsidRDefault="006A2AAD" w:rsidP="006A2AAD">
      <w:pPr>
        <w:rPr>
          <w:iCs/>
          <w:lang w:eastAsia="x-none"/>
        </w:rPr>
      </w:pPr>
    </w:p>
    <w:p w14:paraId="50B74437" w14:textId="77777777" w:rsidR="006A2AAD" w:rsidRDefault="006A2AAD" w:rsidP="006A2AAD">
      <w:pPr>
        <w:rPr>
          <w:iCs/>
          <w:lang w:eastAsia="x-none"/>
        </w:rPr>
      </w:pPr>
      <w:r w:rsidRPr="0055650A">
        <w:rPr>
          <w:iCs/>
          <w:highlight w:val="green"/>
          <w:lang w:eastAsia="x-none"/>
        </w:rPr>
        <w:t>Agreement:</w:t>
      </w:r>
    </w:p>
    <w:p w14:paraId="21C0C621" w14:textId="77777777" w:rsidR="006A2AAD" w:rsidRDefault="006A2AAD" w:rsidP="006A2AAD">
      <w:pPr>
        <w:pStyle w:val="ListParagraph"/>
        <w:ind w:left="0"/>
        <w:rPr>
          <w:rFonts w:ascii="Times New Roman" w:hAnsi="Times New Roman"/>
          <w:szCs w:val="20"/>
        </w:rPr>
      </w:pPr>
      <w:r>
        <w:rPr>
          <w:rFonts w:ascii="Times New Roman" w:eastAsia="MS PMincho" w:hAnsi="Times New Roman"/>
          <w:szCs w:val="20"/>
          <w:lang w:eastAsia="ja-JP"/>
        </w:rPr>
        <w:t xml:space="preserve">Support an indication to the UE via RRC where the UE </w:t>
      </w:r>
      <w:proofErr w:type="gramStart"/>
      <w:r>
        <w:rPr>
          <w:rFonts w:ascii="Times New Roman" w:eastAsia="MS PMincho" w:hAnsi="Times New Roman"/>
          <w:szCs w:val="20"/>
          <w:lang w:eastAsia="ja-JP"/>
        </w:rPr>
        <w:t>is able to</w:t>
      </w:r>
      <w:proofErr w:type="gramEnd"/>
      <w:r>
        <w:rPr>
          <w:rFonts w:ascii="Times New Roman" w:eastAsia="MS PMincho" w:hAnsi="Times New Roman"/>
          <w:szCs w:val="20"/>
          <w:lang w:eastAsia="ja-JP"/>
        </w:rPr>
        <w:t xml:space="preserve"> assume that FD-OCC is not applied to all the antenna port(s) for DMRS which is(are) applicable for rank 1 PDSCH</w:t>
      </w:r>
      <w:r>
        <w:rPr>
          <w:rFonts w:ascii="Times New Roman" w:hAnsi="Times New Roman"/>
          <w:szCs w:val="20"/>
        </w:rPr>
        <w:t>.</w:t>
      </w:r>
    </w:p>
    <w:p w14:paraId="7B7D92C9" w14:textId="77777777" w:rsidR="006A2AAD" w:rsidRDefault="006A2AAD" w:rsidP="006A2AAD">
      <w:pPr>
        <w:rPr>
          <w:iCs/>
          <w:lang w:eastAsia="x-none"/>
        </w:rPr>
      </w:pPr>
    </w:p>
    <w:p w14:paraId="1B752F12" w14:textId="77777777" w:rsidR="006A2AAD" w:rsidRDefault="006A2AAD" w:rsidP="006A2AAD">
      <w:pPr>
        <w:rPr>
          <w:iCs/>
          <w:lang w:eastAsia="x-none"/>
        </w:rPr>
      </w:pPr>
      <w:r w:rsidRPr="005A00A8">
        <w:rPr>
          <w:iCs/>
          <w:highlight w:val="green"/>
          <w:lang w:eastAsia="x-none"/>
        </w:rPr>
        <w:t>Agreement:</w:t>
      </w:r>
    </w:p>
    <w:p w14:paraId="799B775D" w14:textId="77777777" w:rsidR="006A2AAD" w:rsidRDefault="006A2AAD" w:rsidP="006A2AAD">
      <w:pPr>
        <w:rPr>
          <w:iCs/>
          <w:lang w:eastAsia="x-none"/>
        </w:rPr>
      </w:pPr>
      <w:r w:rsidRPr="009273B7">
        <w:rPr>
          <w:iCs/>
          <w:lang w:eastAsia="x-none"/>
        </w:rPr>
        <w:t>For NR operation with 480 kHz and/or 960 kHz SCS, the value range of k0</w:t>
      </w:r>
      <w:r>
        <w:rPr>
          <w:iCs/>
          <w:lang w:eastAsia="x-none"/>
        </w:rPr>
        <w:t xml:space="preserve"> is </w:t>
      </w:r>
      <w:r w:rsidRPr="009273B7">
        <w:rPr>
          <w:iCs/>
          <w:lang w:eastAsia="x-none"/>
        </w:rPr>
        <w:t xml:space="preserve">0 ~ </w:t>
      </w:r>
      <w:r>
        <w:rPr>
          <w:iCs/>
          <w:lang w:eastAsia="x-none"/>
        </w:rPr>
        <w:t>128.</w:t>
      </w:r>
    </w:p>
    <w:p w14:paraId="5C3F22F8" w14:textId="77777777" w:rsidR="006A2AAD" w:rsidRDefault="006A2AAD" w:rsidP="006A2AAD">
      <w:pPr>
        <w:rPr>
          <w:iCs/>
          <w:lang w:eastAsia="x-none"/>
        </w:rPr>
      </w:pPr>
    </w:p>
    <w:p w14:paraId="7D2D6B6B" w14:textId="77777777" w:rsidR="006A2AAD" w:rsidRDefault="006A2AAD" w:rsidP="006A2AAD">
      <w:pPr>
        <w:rPr>
          <w:iCs/>
          <w:lang w:eastAsia="x-none"/>
        </w:rPr>
      </w:pPr>
      <w:r w:rsidRPr="005A00A8">
        <w:rPr>
          <w:iCs/>
          <w:highlight w:val="green"/>
          <w:lang w:eastAsia="x-none"/>
        </w:rPr>
        <w:t>Agreement:</w:t>
      </w:r>
    </w:p>
    <w:p w14:paraId="527ED437" w14:textId="77777777" w:rsidR="006A2AAD" w:rsidRDefault="006A2AAD" w:rsidP="006A2AAD">
      <w:r>
        <w:t xml:space="preserve">For NR operation with 480 kHz and/or 960 kHz SCS, </w:t>
      </w:r>
      <w:r w:rsidRPr="005A00A8">
        <w:t>the value range for k2</w:t>
      </w:r>
      <w:r>
        <w:t xml:space="preserve"> is 0 ~ 128.</w:t>
      </w:r>
    </w:p>
    <w:p w14:paraId="66A034FE" w14:textId="77777777" w:rsidR="006A2AAD" w:rsidRDefault="006A2AAD" w:rsidP="006A2AAD"/>
    <w:p w14:paraId="2B1DED82" w14:textId="77777777" w:rsidR="006A2AAD" w:rsidRDefault="006A2AAD" w:rsidP="006A2AAD">
      <w:r w:rsidRPr="00E25880">
        <w:rPr>
          <w:highlight w:val="green"/>
        </w:rPr>
        <w:t>Agreement:</w:t>
      </w:r>
    </w:p>
    <w:p w14:paraId="362D6A05" w14:textId="77777777" w:rsidR="006A2AAD" w:rsidRPr="008B676D" w:rsidRDefault="006A2AAD" w:rsidP="006A2AAD">
      <w:pPr>
        <w:rPr>
          <w:iCs/>
        </w:rPr>
      </w:pPr>
      <w:r w:rsidRPr="008B676D">
        <w:rPr>
          <w:iCs/>
        </w:rPr>
        <w:t xml:space="preserve">For NR operation with 480 kHz and/or 960 kHz SCS, the value range of k1 </w:t>
      </w:r>
      <w:r>
        <w:rPr>
          <w:iCs/>
        </w:rPr>
        <w:t xml:space="preserve">indicated in RRC </w:t>
      </w:r>
      <w:r w:rsidRPr="008B676D">
        <w:rPr>
          <w:iCs/>
        </w:rPr>
        <w:t xml:space="preserve">is </w:t>
      </w:r>
      <w:r>
        <w:rPr>
          <w:iCs/>
        </w:rPr>
        <w:t>-1 ~ 127 for DCI format 1_1 and 0 ~ 127 for DCI format 1_2</w:t>
      </w:r>
      <w:r w:rsidRPr="008B676D">
        <w:rPr>
          <w:iCs/>
        </w:rPr>
        <w:t>.</w:t>
      </w:r>
    </w:p>
    <w:p w14:paraId="07491AD6" w14:textId="77777777" w:rsidR="006A2AAD" w:rsidRPr="008B676D" w:rsidRDefault="006A2AAD" w:rsidP="006A2AAD">
      <w:pPr>
        <w:pStyle w:val="BodyText"/>
        <w:numPr>
          <w:ilvl w:val="0"/>
          <w:numId w:val="104"/>
        </w:numPr>
        <w:overflowPunct w:val="0"/>
        <w:snapToGrid/>
        <w:spacing w:after="0" w:line="259" w:lineRule="auto"/>
        <w:textAlignment w:val="baseline"/>
        <w:rPr>
          <w:lang w:eastAsia="zh-CN"/>
        </w:rPr>
      </w:pPr>
      <w:r w:rsidRPr="008B676D">
        <w:rPr>
          <w:lang w:eastAsia="zh-CN"/>
        </w:rPr>
        <w:t xml:space="preserve">Note: </w:t>
      </w:r>
      <w:r>
        <w:rPr>
          <w:lang w:eastAsia="zh-CN"/>
        </w:rPr>
        <w:t>t</w:t>
      </w:r>
      <w:r w:rsidRPr="00EA56C6">
        <w:rPr>
          <w:lang w:eastAsia="zh-CN"/>
        </w:rPr>
        <w:t>his does not imply that DCI format 1_2 supports multi-PDSCH scheduling</w:t>
      </w:r>
    </w:p>
    <w:p w14:paraId="1A972F21" w14:textId="77777777" w:rsidR="006A2AAD" w:rsidRDefault="006A2AAD" w:rsidP="006A2AAD"/>
    <w:p w14:paraId="34F7BEFC" w14:textId="77777777" w:rsidR="006A2AAD" w:rsidRDefault="006A2AAD" w:rsidP="006A2AAD">
      <w:r w:rsidRPr="00E25880">
        <w:rPr>
          <w:highlight w:val="green"/>
        </w:rPr>
        <w:t>Agreement:</w:t>
      </w:r>
    </w:p>
    <w:p w14:paraId="1F6693A7" w14:textId="77777777" w:rsidR="006A2AAD" w:rsidRDefault="006A2AAD" w:rsidP="006A2AAD">
      <w:pPr>
        <w:pStyle w:val="ListParagraph"/>
        <w:numPr>
          <w:ilvl w:val="0"/>
          <w:numId w:val="105"/>
        </w:numPr>
        <w:ind w:left="360"/>
        <w:contextualSpacing w:val="0"/>
        <w:rPr>
          <w:rFonts w:ascii="Times New Roman" w:hAnsi="Times New Roman"/>
          <w:szCs w:val="20"/>
        </w:rPr>
      </w:pPr>
      <w:r>
        <w:rPr>
          <w:rFonts w:ascii="Times New Roman" w:hAnsi="Times New Roman"/>
          <w:szCs w:val="20"/>
        </w:rPr>
        <w:t xml:space="preserve">For NR operation with 480 kHz and/or 960 kHz SCS, </w:t>
      </w:r>
      <w:r>
        <w:rPr>
          <w:rFonts w:ascii="Times New Roman" w:hAnsi="Times New Roman"/>
          <w:i/>
          <w:szCs w:val="20"/>
        </w:rPr>
        <w:t>j</w:t>
      </w:r>
      <w:r>
        <w:rPr>
          <w:rFonts w:ascii="Times New Roman" w:hAnsi="Times New Roman"/>
          <w:szCs w:val="20"/>
        </w:rPr>
        <w:t xml:space="preserve"> = 11 for 480 kHz and </w:t>
      </w:r>
      <w:r>
        <w:rPr>
          <w:rFonts w:ascii="Times New Roman" w:hAnsi="Times New Roman"/>
          <w:i/>
          <w:szCs w:val="20"/>
        </w:rPr>
        <w:t>j</w:t>
      </w:r>
      <w:r>
        <w:rPr>
          <w:rFonts w:ascii="Times New Roman" w:hAnsi="Times New Roman"/>
          <w:szCs w:val="20"/>
        </w:rPr>
        <w:t xml:space="preserve"> = 21 for 960 kHz for determination of the </w:t>
      </w:r>
      <w:r>
        <w:rPr>
          <w:rFonts w:ascii="Times New Roman" w:hAnsi="Times New Roman"/>
          <w:color w:val="000000"/>
          <w:szCs w:val="20"/>
        </w:rPr>
        <w:t>default PUSCH time domain resource allocation (</w:t>
      </w:r>
      <w:r>
        <w:rPr>
          <w:rFonts w:ascii="Times New Roman" w:hAnsi="Times New Roman"/>
          <w:szCs w:val="20"/>
        </w:rPr>
        <w:t>in 38.214 Section 6.1.2.1.1).</w:t>
      </w:r>
    </w:p>
    <w:p w14:paraId="3D3B39CC" w14:textId="77777777" w:rsidR="006A2AAD" w:rsidRDefault="006A2AAD" w:rsidP="006A2AAD">
      <w:pPr>
        <w:pStyle w:val="ListParagraph"/>
        <w:numPr>
          <w:ilvl w:val="0"/>
          <w:numId w:val="106"/>
        </w:numPr>
        <w:ind w:left="360"/>
        <w:contextualSpacing w:val="0"/>
        <w:rPr>
          <w:rFonts w:ascii="Times New Roman" w:hAnsi="Times New Roman"/>
          <w:szCs w:val="20"/>
        </w:rPr>
      </w:pPr>
      <w:r>
        <w:rPr>
          <w:rFonts w:ascii="Times New Roman" w:hAnsi="Times New Roman"/>
          <w:szCs w:val="20"/>
        </w:rPr>
        <w:t xml:space="preserve">When the field k2 is absent in RRC, the UE applies the value 11 when PUSCH SCS is 480 kHz; and the value 21 when PUSCH SCS is 960 kHz for k2. </w:t>
      </w:r>
    </w:p>
    <w:p w14:paraId="24250F91" w14:textId="77777777" w:rsidR="006A2AAD" w:rsidRDefault="006A2AAD" w:rsidP="006A2AAD"/>
    <w:p w14:paraId="3CD2F9F4" w14:textId="77777777" w:rsidR="006A2AAD" w:rsidRPr="00E25880" w:rsidRDefault="006A2AAD" w:rsidP="006A2AAD">
      <w:pPr>
        <w:rPr>
          <w:u w:val="single"/>
        </w:rPr>
      </w:pPr>
      <w:r w:rsidRPr="00E25880">
        <w:rPr>
          <w:u w:val="single"/>
        </w:rPr>
        <w:t>Conclusion:</w:t>
      </w:r>
    </w:p>
    <w:p w14:paraId="04CBDC09" w14:textId="77777777" w:rsidR="006A2AAD" w:rsidRDefault="006A2AAD" w:rsidP="006A2AAD">
      <w:pPr>
        <w:rPr>
          <w:iCs/>
        </w:rPr>
      </w:pPr>
      <w:r>
        <w:rPr>
          <w:iCs/>
        </w:rPr>
        <w:t>There’s no consensus in RAN1 to introduce other values of N1, N2 and N3 for NR operation with 480 and/or 960 kHz SCS in Rel-17</w:t>
      </w:r>
      <w:r w:rsidRPr="00E25880">
        <w:rPr>
          <w:rFonts w:ascii="Calibri" w:hAnsi="Calibri" w:cs="Calibri"/>
        </w:rPr>
        <w:t>.</w:t>
      </w:r>
    </w:p>
    <w:p w14:paraId="1BC5094F" w14:textId="77777777" w:rsidR="006A2AAD" w:rsidRDefault="006A2AAD" w:rsidP="006A2AAD"/>
    <w:p w14:paraId="7102CC7A" w14:textId="77777777" w:rsidR="006A2AAD" w:rsidRPr="00E25880" w:rsidRDefault="006A2AAD" w:rsidP="006A2AAD">
      <w:pPr>
        <w:rPr>
          <w:iCs/>
          <w:u w:val="single"/>
        </w:rPr>
      </w:pPr>
      <w:r w:rsidRPr="00E25880">
        <w:rPr>
          <w:iCs/>
          <w:u w:val="single"/>
        </w:rPr>
        <w:t>Conclusion:</w:t>
      </w:r>
    </w:p>
    <w:p w14:paraId="136B47AE" w14:textId="77777777" w:rsidR="006A2AAD" w:rsidRDefault="006A2AAD" w:rsidP="006A2AAD">
      <w:r>
        <w:rPr>
          <w:iCs/>
        </w:rPr>
        <w:lastRenderedPageBreak/>
        <w:t xml:space="preserve">There’s no consensus in RAN1 to introduce </w:t>
      </w:r>
      <w:r>
        <w:t>(Ng = 16, Ns = 2, L = 1) and/or (Ng = 16, Ns = 4, L = 1) for NR operation in FR2-2 with DFT-s-OFDM in Rel-17.</w:t>
      </w:r>
    </w:p>
    <w:p w14:paraId="15A98C4B" w14:textId="77777777" w:rsidR="006A2AAD" w:rsidRDefault="006A2AAD" w:rsidP="006A2AAD">
      <w:pPr>
        <w:pStyle w:val="ListParagraph"/>
        <w:numPr>
          <w:ilvl w:val="0"/>
          <w:numId w:val="69"/>
        </w:numPr>
        <w:spacing w:line="252" w:lineRule="auto"/>
        <w:contextualSpacing w:val="0"/>
        <w:rPr>
          <w:rFonts w:ascii="Times New Roman" w:hAnsi="Times New Roman"/>
          <w:szCs w:val="20"/>
        </w:rPr>
      </w:pPr>
      <w:r>
        <w:rPr>
          <w:rFonts w:ascii="Times New Roman" w:hAnsi="Times New Roman"/>
          <w:szCs w:val="20"/>
        </w:rPr>
        <w:t>Note: Ng number of PT-RS groups, Ns number of samples per PT-RS group, and PTRS every L number of DFT-s-OFDM symbols</w:t>
      </w:r>
    </w:p>
    <w:p w14:paraId="2477E7EC" w14:textId="77777777" w:rsidR="006A2AAD" w:rsidRDefault="006A2AAD" w:rsidP="006A2AAD"/>
    <w:p w14:paraId="270917EF" w14:textId="77777777" w:rsidR="006A2AAD" w:rsidRDefault="006A2AAD" w:rsidP="006A2AAD">
      <w:pPr>
        <w:rPr>
          <w:szCs w:val="20"/>
        </w:rPr>
      </w:pPr>
      <w:r w:rsidRPr="001F3269">
        <w:rPr>
          <w:szCs w:val="20"/>
          <w:highlight w:val="green"/>
        </w:rPr>
        <w:t>Agreement:</w:t>
      </w:r>
    </w:p>
    <w:p w14:paraId="22E80571" w14:textId="77777777" w:rsidR="006A2AAD" w:rsidRPr="001F3269" w:rsidRDefault="006A2AAD" w:rsidP="006A2AAD">
      <w:pPr>
        <w:rPr>
          <w:rFonts w:eastAsia="Calibri"/>
          <w:szCs w:val="20"/>
        </w:rPr>
      </w:pPr>
      <w:r>
        <w:rPr>
          <w:szCs w:val="20"/>
        </w:rPr>
        <w:t>For NR operation with 480 kHz and/or 960 kHz SCS, decide the set of values for PDSCH-to-</w:t>
      </w:r>
      <w:proofErr w:type="spellStart"/>
      <w:r>
        <w:rPr>
          <w:szCs w:val="20"/>
        </w:rPr>
        <w:t>HARQ_feedback</w:t>
      </w:r>
      <w:proofErr w:type="spellEnd"/>
      <w:r>
        <w:rPr>
          <w:szCs w:val="20"/>
        </w:rPr>
        <w:t xml:space="preserve"> timing indicator field in DCI format 1_0</w:t>
      </w:r>
      <w:r>
        <w:rPr>
          <w:b/>
          <w:bCs/>
          <w:i/>
          <w:iCs/>
          <w:szCs w:val="20"/>
          <w:lang w:eastAsia="sv-SE"/>
        </w:rPr>
        <w:t xml:space="preserve"> </w:t>
      </w:r>
      <w:r>
        <w:rPr>
          <w:szCs w:val="20"/>
        </w:rPr>
        <w:t>in RAN1#107-e.</w:t>
      </w:r>
    </w:p>
    <w:p w14:paraId="3A257CD1" w14:textId="77777777" w:rsidR="006A2AAD" w:rsidRDefault="006A2AAD" w:rsidP="006A2AAD">
      <w:pPr>
        <w:pStyle w:val="ListParagraph"/>
        <w:numPr>
          <w:ilvl w:val="0"/>
          <w:numId w:val="107"/>
        </w:numPr>
        <w:spacing w:line="252" w:lineRule="auto"/>
        <w:contextualSpacing w:val="0"/>
        <w:rPr>
          <w:rFonts w:ascii="Times New Roman" w:hAnsi="Times New Roman"/>
          <w:szCs w:val="20"/>
        </w:rPr>
      </w:pPr>
      <w:r>
        <w:rPr>
          <w:rFonts w:ascii="Times New Roman" w:hAnsi="Times New Roman"/>
        </w:rPr>
        <w:t>Option 1: {4, 8, 12, 16, 20, 24, 28, 32} for 480 kHz and {8, 16, 24, 32, 40, 48, 56, 64} for 960 kHz</w:t>
      </w:r>
    </w:p>
    <w:p w14:paraId="4B3243AE" w14:textId="77777777" w:rsidR="006A2AAD" w:rsidRDefault="006A2AAD" w:rsidP="006A2AAD">
      <w:pPr>
        <w:pStyle w:val="ListParagraph"/>
        <w:numPr>
          <w:ilvl w:val="0"/>
          <w:numId w:val="107"/>
        </w:numPr>
        <w:spacing w:line="252" w:lineRule="auto"/>
        <w:contextualSpacing w:val="0"/>
        <w:rPr>
          <w:rFonts w:ascii="Times New Roman" w:hAnsi="Times New Roman"/>
        </w:rPr>
      </w:pPr>
      <w:r>
        <w:rPr>
          <w:rFonts w:ascii="Times New Roman" w:hAnsi="Times New Roman"/>
        </w:rPr>
        <w:t>Option 2: {7, 8, 9, 10, 11, 12, 13, 14} for 480 kHz and {13, 14, 15, 16, 17, 18, 19, 20} for 960 kHz</w:t>
      </w:r>
    </w:p>
    <w:p w14:paraId="625B374F" w14:textId="77777777" w:rsidR="006A2AAD" w:rsidRDefault="006A2AAD" w:rsidP="006A2AAD">
      <w:pPr>
        <w:pStyle w:val="ListParagraph"/>
        <w:numPr>
          <w:ilvl w:val="0"/>
          <w:numId w:val="107"/>
        </w:numPr>
        <w:spacing w:line="252" w:lineRule="auto"/>
        <w:contextualSpacing w:val="0"/>
        <w:rPr>
          <w:rFonts w:ascii="Times New Roman" w:hAnsi="Times New Roman"/>
        </w:rPr>
      </w:pPr>
      <w:r>
        <w:rPr>
          <w:rFonts w:ascii="Times New Roman" w:hAnsi="Times New Roman"/>
        </w:rPr>
        <w:t>Option 2a: {1, 2, 3, 4, 5, 6, 7, 8} (same as in existing specification)</w:t>
      </w:r>
    </w:p>
    <w:p w14:paraId="6065CE61" w14:textId="77777777" w:rsidR="006A2AAD" w:rsidRDefault="006A2AAD" w:rsidP="006A2AAD">
      <w:pPr>
        <w:pStyle w:val="ListParagraph"/>
        <w:numPr>
          <w:ilvl w:val="1"/>
          <w:numId w:val="107"/>
        </w:numPr>
        <w:spacing w:line="252" w:lineRule="auto"/>
        <w:contextualSpacing w:val="0"/>
        <w:rPr>
          <w:rFonts w:ascii="Times New Roman" w:hAnsi="Times New Roman"/>
        </w:rPr>
      </w:pPr>
      <w:r>
        <w:rPr>
          <w:rFonts w:ascii="Times New Roman" w:hAnsi="Times New Roman"/>
        </w:rPr>
        <w:t xml:space="preserve">Note: the actual slot offset of k1 is the indicated value + offset where offset is </w:t>
      </w:r>
      <w:proofErr w:type="gramStart"/>
      <w:r>
        <w:rPr>
          <w:rFonts w:ascii="Times New Roman" w:hAnsi="Times New Roman"/>
        </w:rPr>
        <w:t>ceil</w:t>
      </w:r>
      <w:proofErr w:type="gramEnd"/>
      <w:r>
        <w:rPr>
          <w:rFonts w:ascii="Times New Roman" w:hAnsi="Times New Roman"/>
        </w:rPr>
        <w:t>(N1/14)</w:t>
      </w:r>
    </w:p>
    <w:p w14:paraId="3CAB42AB" w14:textId="77777777" w:rsidR="006A2AAD" w:rsidRDefault="006A2AAD" w:rsidP="006A2AAD">
      <w:pPr>
        <w:pStyle w:val="ListParagraph"/>
        <w:numPr>
          <w:ilvl w:val="0"/>
          <w:numId w:val="107"/>
        </w:numPr>
        <w:spacing w:line="252" w:lineRule="auto"/>
        <w:contextualSpacing w:val="0"/>
        <w:rPr>
          <w:rFonts w:ascii="Times New Roman" w:hAnsi="Times New Roman"/>
        </w:rPr>
      </w:pPr>
      <w:r>
        <w:rPr>
          <w:rFonts w:ascii="Times New Roman" w:hAnsi="Times New Roman"/>
        </w:rPr>
        <w:t xml:space="preserve">Other options are not precluded  </w:t>
      </w:r>
    </w:p>
    <w:p w14:paraId="11297563" w14:textId="77777777" w:rsidR="006A2AAD" w:rsidRDefault="006A2AAD" w:rsidP="006A2AAD">
      <w:pPr>
        <w:rPr>
          <w:rFonts w:ascii="Times New Roman" w:hAnsi="Times New Roman"/>
          <w:szCs w:val="20"/>
        </w:rPr>
      </w:pPr>
    </w:p>
    <w:p w14:paraId="7E891394" w14:textId="77777777" w:rsidR="006A2AAD" w:rsidRDefault="006A2AAD" w:rsidP="006A2AAD">
      <w:pPr>
        <w:rPr>
          <w:rFonts w:ascii="Times New Roman" w:hAnsi="Times New Roman"/>
          <w:szCs w:val="20"/>
        </w:rPr>
      </w:pPr>
      <w:r w:rsidRPr="001F3269">
        <w:rPr>
          <w:rFonts w:ascii="Times New Roman" w:hAnsi="Times New Roman"/>
          <w:szCs w:val="20"/>
          <w:highlight w:val="green"/>
        </w:rPr>
        <w:t>Agreement:</w:t>
      </w:r>
    </w:p>
    <w:p w14:paraId="6BC112F1" w14:textId="77777777" w:rsidR="006A2AAD" w:rsidRPr="001F3269" w:rsidRDefault="006A2AAD" w:rsidP="006A2AAD">
      <w:pPr>
        <w:rPr>
          <w:rFonts w:eastAsia="Calibri"/>
          <w:szCs w:val="20"/>
        </w:rPr>
      </w:pPr>
      <w:r>
        <w:rPr>
          <w:szCs w:val="20"/>
        </w:rPr>
        <w:t>Remove [] from previous agreed Z3 values for NR operation with 480 and 960 kHz SCS. That is,</w:t>
      </w:r>
    </w:p>
    <w:p w14:paraId="6900A341" w14:textId="77777777" w:rsidR="006A2AAD" w:rsidRDefault="006A2AAD" w:rsidP="006A2AAD">
      <w:pPr>
        <w:rPr>
          <w:szCs w:val="20"/>
        </w:rPr>
      </w:pPr>
      <w:r>
        <w:rPr>
          <w:szCs w:val="20"/>
        </w:rPr>
        <w:t>For NR operation with 480 and 960 kHz SCS, adopt at least the values of Z1, Z2 and Z3 as in the following table for single and multi-PDSCH/PUSCH scheduling to maintain the same absolute time duration as that of 120 kHz SCS in FR2.</w:t>
      </w:r>
    </w:p>
    <w:p w14:paraId="5883F09E" w14:textId="193BF894" w:rsidR="006A2AAD" w:rsidRDefault="006A2AAD" w:rsidP="006A2AAD">
      <w:pPr>
        <w:numPr>
          <w:ilvl w:val="0"/>
          <w:numId w:val="108"/>
        </w:numPr>
        <w:autoSpaceDN w:val="0"/>
        <w:spacing w:line="252" w:lineRule="auto"/>
        <w:rPr>
          <w:rFonts w:eastAsia="Times New Roman"/>
          <w:szCs w:val="20"/>
        </w:rPr>
      </w:pPr>
      <w:r>
        <w:rPr>
          <w:rFonts w:eastAsia="Times New Roman"/>
          <w:szCs w:val="20"/>
        </w:rPr>
        <w:t xml:space="preserve">Note: </w:t>
      </w:r>
      <m:oMath>
        <m:r>
          <w:rPr>
            <w:rFonts w:ascii="Cambria Math" w:eastAsia="Times New Roman" w:hAnsi="Cambria Math"/>
            <w:szCs w:val="20"/>
          </w:rPr>
          <m:t>X</m:t>
        </m:r>
        <m:r>
          <m:rPr>
            <m:sty m:val="p"/>
          </m:rPr>
          <w:rPr>
            <w:rFonts w:ascii="Cambria Math" w:eastAsia="Times New Roman" w:hAnsi="Cambria Math"/>
            <w:szCs w:val="20"/>
          </w:rPr>
          <m:t xml:space="preserve">µ </m:t>
        </m:r>
      </m:oMath>
      <w:r>
        <w:rPr>
          <w:rFonts w:eastAsia="Times New Roman"/>
          <w:szCs w:val="20"/>
        </w:rPr>
        <w:t>is UE repo</w:t>
      </w:r>
      <w:proofErr w:type="spellStart"/>
      <w:r>
        <w:rPr>
          <w:rFonts w:eastAsia="Times New Roman"/>
          <w:szCs w:val="20"/>
        </w:rPr>
        <w:t>rted</w:t>
      </w:r>
      <w:proofErr w:type="spellEnd"/>
      <w:r>
        <w:rPr>
          <w:rFonts w:eastAsia="Times New Roman"/>
          <w:szCs w:val="20"/>
        </w:rPr>
        <w:t xml:space="preserve"> capability </w:t>
      </w:r>
      <w:proofErr w:type="spellStart"/>
      <w:r>
        <w:rPr>
          <w:rFonts w:eastAsia="Times New Roman"/>
          <w:i/>
          <w:iCs/>
          <w:szCs w:val="20"/>
        </w:rPr>
        <w:t>beamReportTiming</w:t>
      </w:r>
      <w:proofErr w:type="spellEnd"/>
      <w:r>
        <w:rPr>
          <w:rFonts w:eastAsia="Times New Roman"/>
          <w:szCs w:val="20"/>
        </w:rPr>
        <w:t>; KB</w:t>
      </w:r>
      <w:r>
        <w:rPr>
          <w:rFonts w:eastAsia="Times New Roman"/>
          <w:szCs w:val="20"/>
          <w:vertAlign w:val="subscript"/>
        </w:rPr>
        <w:t>3</w:t>
      </w:r>
      <w:r>
        <w:rPr>
          <w:rFonts w:eastAsia="Times New Roman"/>
          <w:szCs w:val="20"/>
        </w:rPr>
        <w:t xml:space="preserve"> and KB</w:t>
      </w:r>
      <w:r>
        <w:rPr>
          <w:rFonts w:eastAsia="Times New Roman"/>
          <w:szCs w:val="20"/>
          <w:vertAlign w:val="subscript"/>
        </w:rPr>
        <w:t>4</w:t>
      </w:r>
      <w:r>
        <w:rPr>
          <w:rFonts w:eastAsia="Times New Roman"/>
          <w:szCs w:val="20"/>
        </w:rPr>
        <w:t xml:space="preserve"> is UE reported capability </w:t>
      </w:r>
      <w:proofErr w:type="spellStart"/>
      <w:r>
        <w:rPr>
          <w:rFonts w:eastAsia="Times New Roman"/>
          <w:i/>
          <w:iCs/>
          <w:szCs w:val="20"/>
        </w:rPr>
        <w:t>beamSwitchTiming</w:t>
      </w:r>
      <w:proofErr w:type="spellEnd"/>
      <w:r>
        <w:rPr>
          <w:rFonts w:eastAsia="Times New Roman"/>
          <w:i/>
          <w:iCs/>
          <w:szCs w:val="20"/>
        </w:rPr>
        <w:t xml:space="preserve"> </w:t>
      </w:r>
      <w:r>
        <w:rPr>
          <w:rFonts w:eastAsia="Times New Roman"/>
          <w:szCs w:val="20"/>
        </w:rPr>
        <w:t>for 480 and 960 kHz SCS respectively.</w:t>
      </w:r>
    </w:p>
    <w:p w14:paraId="58B2CED7" w14:textId="77777777" w:rsidR="006A2AAD" w:rsidRPr="001F3269" w:rsidRDefault="006A2AAD" w:rsidP="006A2AAD">
      <w:pPr>
        <w:spacing w:after="120"/>
        <w:jc w:val="center"/>
        <w:rPr>
          <w:rFonts w:eastAsia="Calibri"/>
          <w:szCs w:val="20"/>
        </w:rPr>
      </w:pPr>
      <w:r>
        <w:rPr>
          <w:szCs w:val="20"/>
        </w:rP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A2AAD" w14:paraId="57AAB801" w14:textId="77777777" w:rsidTr="00DA6812">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B5E818" w14:textId="77777777" w:rsidR="006A2AAD" w:rsidRDefault="006A2AAD" w:rsidP="00DA6812">
            <w:pPr>
              <w:rPr>
                <w:szCs w:val="20"/>
              </w:rPr>
            </w:pPr>
            <w:r>
              <w:rPr>
                <w:szCs w:val="20"/>
              </w:rPr>
              <w:fldChar w:fldCharType="begin"/>
            </w:r>
            <w:r>
              <w:rPr>
                <w:szCs w:val="20"/>
              </w:rPr>
              <w:instrText xml:space="preserve"> INCLUDEPICTURE  "cid:image002.png@01D7C4EB.095EB7C0" \* MERGEFORMATINET </w:instrText>
            </w:r>
            <w:r>
              <w:rPr>
                <w:szCs w:val="20"/>
              </w:rPr>
              <w:fldChar w:fldCharType="separate"/>
            </w:r>
            <w:r>
              <w:rPr>
                <w:szCs w:val="20"/>
              </w:rPr>
              <w:pict w14:anchorId="0338684A">
                <v:shape id="_x0000_i1096" type="#_x0000_t75" style="width:13.95pt;height:13.95pt">
                  <v:imagedata r:id="rId69" r:href="rId70"/>
                </v:shape>
              </w:pict>
            </w:r>
            <w:r>
              <w:rPr>
                <w:szCs w:val="20"/>
              </w:rPr>
              <w:fldChar w:fldCharType="end"/>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5C055" w14:textId="77777777" w:rsidR="006A2AAD" w:rsidRDefault="006A2AAD" w:rsidP="00DA6812">
            <w:pPr>
              <w:rPr>
                <w:b/>
                <w:bCs/>
                <w:i/>
                <w:iCs/>
                <w:szCs w:val="20"/>
              </w:rPr>
            </w:pPr>
            <w:r>
              <w:rPr>
                <w:b/>
                <w:bCs/>
                <w:i/>
                <w:iCs/>
                <w:szCs w:val="20"/>
              </w:rPr>
              <w:t>Z</w:t>
            </w:r>
            <w:r>
              <w:rPr>
                <w:b/>
                <w:bCs/>
                <w:i/>
                <w:iCs/>
                <w:szCs w:val="20"/>
                <w:vertAlign w:val="subscript"/>
              </w:rPr>
              <w:t>1</w:t>
            </w:r>
            <w:r>
              <w:rPr>
                <w:b/>
                <w:bCs/>
                <w:szCs w:val="20"/>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0027AA" w14:textId="77777777" w:rsidR="006A2AAD" w:rsidRDefault="006A2AAD" w:rsidP="00DA6812">
            <w:pPr>
              <w:rPr>
                <w:b/>
                <w:bCs/>
                <w:i/>
                <w:iCs/>
                <w:szCs w:val="20"/>
              </w:rPr>
            </w:pPr>
            <w:r>
              <w:rPr>
                <w:b/>
                <w:bCs/>
                <w:i/>
                <w:iCs/>
                <w:szCs w:val="20"/>
              </w:rPr>
              <w:t>Z</w:t>
            </w:r>
            <w:r>
              <w:rPr>
                <w:b/>
                <w:bCs/>
                <w:i/>
                <w:iCs/>
                <w:szCs w:val="20"/>
                <w:vertAlign w:val="subscript"/>
              </w:rPr>
              <w:t>2</w:t>
            </w:r>
            <w:r>
              <w:rPr>
                <w:b/>
                <w:bCs/>
                <w:szCs w:val="20"/>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FE73BB" w14:textId="77777777" w:rsidR="006A2AAD" w:rsidRDefault="006A2AAD" w:rsidP="00DA6812">
            <w:pPr>
              <w:rPr>
                <w:b/>
                <w:bCs/>
                <w:i/>
                <w:iCs/>
                <w:szCs w:val="20"/>
              </w:rPr>
            </w:pPr>
            <w:r>
              <w:rPr>
                <w:b/>
                <w:bCs/>
                <w:i/>
                <w:iCs/>
                <w:szCs w:val="20"/>
              </w:rPr>
              <w:t>Z</w:t>
            </w:r>
            <w:r>
              <w:rPr>
                <w:b/>
                <w:bCs/>
                <w:i/>
                <w:iCs/>
                <w:szCs w:val="20"/>
                <w:vertAlign w:val="subscript"/>
              </w:rPr>
              <w:t>3</w:t>
            </w:r>
            <w:r>
              <w:rPr>
                <w:b/>
                <w:bCs/>
                <w:szCs w:val="20"/>
              </w:rPr>
              <w:t xml:space="preserve"> [symbols]</w:t>
            </w:r>
          </w:p>
        </w:tc>
      </w:tr>
      <w:tr w:rsidR="006A2AAD" w14:paraId="65612C72" w14:textId="77777777" w:rsidTr="00DA681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B61EDDB" w14:textId="77777777" w:rsidR="006A2AAD" w:rsidRPr="001F3269" w:rsidRDefault="006A2AAD" w:rsidP="00DA6812">
            <w:pPr>
              <w:rPr>
                <w:rFonts w:eastAsia="Calibri"/>
                <w:szCs w:val="20"/>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06EECF31" w14:textId="77777777" w:rsidR="006A2AAD" w:rsidRDefault="006A2AAD" w:rsidP="00DA6812">
            <w:pPr>
              <w:rPr>
                <w:szCs w:val="20"/>
              </w:rPr>
            </w:pPr>
            <w:r>
              <w:rPr>
                <w:i/>
                <w:iCs/>
                <w:szCs w:val="20"/>
              </w:rPr>
              <w:t>Z</w:t>
            </w:r>
            <w:r>
              <w:rPr>
                <w:i/>
                <w:iCs/>
                <w:szCs w:val="20"/>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128F3C1B" w14:textId="77777777" w:rsidR="006A2AAD" w:rsidRDefault="006A2AAD" w:rsidP="00DA6812">
            <w:pPr>
              <w:rPr>
                <w:szCs w:val="20"/>
              </w:rPr>
            </w:pPr>
            <w:r>
              <w:rPr>
                <w:i/>
                <w:iCs/>
                <w:szCs w:val="20"/>
              </w:rPr>
              <w:t>Z’</w:t>
            </w:r>
            <w:r>
              <w:rPr>
                <w:i/>
                <w:iCs/>
                <w:szCs w:val="20"/>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1C019F38" w14:textId="77777777" w:rsidR="006A2AAD" w:rsidRDefault="006A2AAD" w:rsidP="00DA6812">
            <w:pPr>
              <w:rPr>
                <w:szCs w:val="20"/>
              </w:rPr>
            </w:pPr>
            <w:r>
              <w:rPr>
                <w:i/>
                <w:iCs/>
                <w:szCs w:val="20"/>
              </w:rPr>
              <w:t>Z</w:t>
            </w:r>
            <w:r>
              <w:rPr>
                <w:i/>
                <w:iCs/>
                <w:szCs w:val="20"/>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0545DECB" w14:textId="77777777" w:rsidR="006A2AAD" w:rsidRDefault="006A2AAD" w:rsidP="00DA6812">
            <w:pPr>
              <w:rPr>
                <w:szCs w:val="20"/>
              </w:rPr>
            </w:pPr>
            <w:r>
              <w:rPr>
                <w:i/>
                <w:iCs/>
                <w:szCs w:val="20"/>
              </w:rPr>
              <w:t>Z’</w:t>
            </w:r>
            <w:r>
              <w:rPr>
                <w:i/>
                <w:iCs/>
                <w:szCs w:val="20"/>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6480D51B" w14:textId="77777777" w:rsidR="006A2AAD" w:rsidRDefault="006A2AAD" w:rsidP="00DA6812">
            <w:pPr>
              <w:rPr>
                <w:i/>
                <w:iCs/>
                <w:szCs w:val="20"/>
              </w:rPr>
            </w:pPr>
            <w:r>
              <w:rPr>
                <w:i/>
                <w:iCs/>
                <w:szCs w:val="20"/>
              </w:rPr>
              <w:t>Z</w:t>
            </w:r>
            <w:r>
              <w:rPr>
                <w:i/>
                <w:iCs/>
                <w:szCs w:val="20"/>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3D7C51F6" w14:textId="77777777" w:rsidR="006A2AAD" w:rsidRDefault="006A2AAD" w:rsidP="00DA6812">
            <w:pPr>
              <w:rPr>
                <w:i/>
                <w:iCs/>
                <w:szCs w:val="20"/>
              </w:rPr>
            </w:pPr>
            <w:r>
              <w:rPr>
                <w:i/>
                <w:iCs/>
                <w:szCs w:val="20"/>
              </w:rPr>
              <w:t>Z’</w:t>
            </w:r>
            <w:r>
              <w:rPr>
                <w:i/>
                <w:iCs/>
                <w:szCs w:val="20"/>
                <w:vertAlign w:val="subscript"/>
              </w:rPr>
              <w:t>3</w:t>
            </w:r>
          </w:p>
        </w:tc>
      </w:tr>
      <w:tr w:rsidR="006A2AAD" w14:paraId="1199B99D" w14:textId="77777777" w:rsidTr="00DA6812">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308B3" w14:textId="77777777" w:rsidR="006A2AAD" w:rsidRDefault="006A2AAD" w:rsidP="00DA6812">
            <w:pPr>
              <w:rPr>
                <w:szCs w:val="20"/>
              </w:rPr>
            </w:pPr>
            <w:r>
              <w:rPr>
                <w:szCs w:val="20"/>
              </w:rP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15A19B77" w14:textId="77777777" w:rsidR="006A2AAD" w:rsidRDefault="006A2AAD" w:rsidP="00DA6812">
            <w:pPr>
              <w:rPr>
                <w:szCs w:val="20"/>
              </w:rPr>
            </w:pPr>
            <w:r>
              <w:rPr>
                <w:szCs w:val="20"/>
              </w:rP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73D5CEF0" w14:textId="77777777" w:rsidR="006A2AAD" w:rsidRDefault="006A2AAD" w:rsidP="00DA6812">
            <w:pPr>
              <w:rPr>
                <w:szCs w:val="20"/>
              </w:rPr>
            </w:pPr>
            <w:r>
              <w:rPr>
                <w:szCs w:val="20"/>
              </w:rP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6C70BB8E" w14:textId="77777777" w:rsidR="006A2AAD" w:rsidRDefault="006A2AAD" w:rsidP="00DA6812">
            <w:pPr>
              <w:rPr>
                <w:szCs w:val="20"/>
              </w:rPr>
            </w:pPr>
            <w:r>
              <w:rPr>
                <w:szCs w:val="20"/>
              </w:rP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3BD825DB" w14:textId="77777777" w:rsidR="006A2AAD" w:rsidRDefault="006A2AAD" w:rsidP="00DA6812">
            <w:pPr>
              <w:rPr>
                <w:szCs w:val="20"/>
              </w:rPr>
            </w:pPr>
            <w:r>
              <w:rPr>
                <w:szCs w:val="20"/>
              </w:rP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6E31125B" w14:textId="77777777" w:rsidR="006A2AAD" w:rsidRDefault="006A2AAD" w:rsidP="00DA6812">
            <w:pPr>
              <w:rPr>
                <w:szCs w:val="20"/>
              </w:rPr>
            </w:pPr>
            <w:proofErr w:type="gramStart"/>
            <w:r>
              <w:rPr>
                <w:szCs w:val="20"/>
                <w:u w:val="single"/>
              </w:rPr>
              <w:t>min(</w:t>
            </w:r>
            <w:proofErr w:type="gramEnd"/>
            <w:r>
              <w:rPr>
                <w:szCs w:val="20"/>
                <w:u w:val="single"/>
              </w:rPr>
              <w:t>388,</w:t>
            </w:r>
            <w:r>
              <w:rPr>
                <w:i/>
                <w:iCs/>
                <w:szCs w:val="20"/>
                <w:u w:val="single"/>
              </w:rPr>
              <w:t xml:space="preserve"> X</w:t>
            </w:r>
            <w:r>
              <w:rPr>
                <w:szCs w:val="20"/>
                <w:u w:val="single"/>
                <w:vertAlign w:val="subscript"/>
              </w:rPr>
              <w:t>5</w:t>
            </w:r>
            <w:r>
              <w:rPr>
                <w:szCs w:val="20"/>
                <w:u w:val="single"/>
              </w:rPr>
              <w:t>+ KB</w:t>
            </w:r>
            <w:r>
              <w:rPr>
                <w:szCs w:val="20"/>
                <w:u w:val="single"/>
                <w:vertAlign w:val="subscript"/>
                <w:lang w:val="sv-SE"/>
              </w:rPr>
              <w:t>3</w:t>
            </w:r>
            <w:r>
              <w:rPr>
                <w:szCs w:val="20"/>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6B9A180E" w14:textId="77777777" w:rsidR="006A2AAD" w:rsidRDefault="006A2AAD" w:rsidP="00DA6812">
            <w:pPr>
              <w:rPr>
                <w:szCs w:val="20"/>
              </w:rPr>
            </w:pPr>
            <w:r>
              <w:rPr>
                <w:i/>
                <w:iCs/>
                <w:szCs w:val="20"/>
              </w:rPr>
              <w:t>X</w:t>
            </w:r>
            <w:r>
              <w:rPr>
                <w:szCs w:val="20"/>
                <w:vertAlign w:val="subscript"/>
              </w:rPr>
              <w:t>5</w:t>
            </w:r>
          </w:p>
        </w:tc>
      </w:tr>
      <w:tr w:rsidR="006A2AAD" w14:paraId="27C242D1" w14:textId="77777777" w:rsidTr="00DA6812">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27E7F" w14:textId="77777777" w:rsidR="006A2AAD" w:rsidRDefault="006A2AAD" w:rsidP="00DA6812">
            <w:pPr>
              <w:rPr>
                <w:szCs w:val="20"/>
              </w:rPr>
            </w:pPr>
            <w:r>
              <w:rPr>
                <w:szCs w:val="20"/>
              </w:rP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306BAC66" w14:textId="77777777" w:rsidR="006A2AAD" w:rsidRDefault="006A2AAD" w:rsidP="00DA6812">
            <w:pPr>
              <w:rPr>
                <w:szCs w:val="20"/>
              </w:rPr>
            </w:pPr>
            <w:r>
              <w:rPr>
                <w:szCs w:val="20"/>
              </w:rP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2DC18BDD" w14:textId="77777777" w:rsidR="006A2AAD" w:rsidRDefault="006A2AAD" w:rsidP="00DA6812">
            <w:pPr>
              <w:rPr>
                <w:szCs w:val="20"/>
              </w:rPr>
            </w:pPr>
            <w:r>
              <w:rPr>
                <w:szCs w:val="20"/>
              </w:rP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751F69B6" w14:textId="77777777" w:rsidR="006A2AAD" w:rsidRDefault="006A2AAD" w:rsidP="00DA6812">
            <w:pPr>
              <w:rPr>
                <w:szCs w:val="20"/>
              </w:rPr>
            </w:pPr>
            <w:r>
              <w:rPr>
                <w:szCs w:val="20"/>
              </w:rP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51274F72" w14:textId="77777777" w:rsidR="006A2AAD" w:rsidRDefault="006A2AAD" w:rsidP="00DA6812">
            <w:pPr>
              <w:rPr>
                <w:szCs w:val="20"/>
              </w:rPr>
            </w:pPr>
            <w:r>
              <w:rPr>
                <w:szCs w:val="20"/>
              </w:rP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6C1FAAA5" w14:textId="77777777" w:rsidR="006A2AAD" w:rsidRDefault="006A2AAD" w:rsidP="00DA6812">
            <w:pPr>
              <w:rPr>
                <w:szCs w:val="20"/>
              </w:rPr>
            </w:pPr>
            <w:proofErr w:type="gramStart"/>
            <w:r>
              <w:rPr>
                <w:szCs w:val="20"/>
                <w:u w:val="single"/>
              </w:rPr>
              <w:t>min(</w:t>
            </w:r>
            <w:proofErr w:type="gramEnd"/>
            <w:r>
              <w:rPr>
                <w:szCs w:val="20"/>
                <w:u w:val="single"/>
              </w:rPr>
              <w:t>776,</w:t>
            </w:r>
            <w:r>
              <w:rPr>
                <w:i/>
                <w:iCs/>
                <w:szCs w:val="20"/>
                <w:u w:val="single"/>
              </w:rPr>
              <w:t xml:space="preserve"> X</w:t>
            </w:r>
            <w:r>
              <w:rPr>
                <w:szCs w:val="20"/>
                <w:u w:val="single"/>
                <w:vertAlign w:val="subscript"/>
              </w:rPr>
              <w:t>6</w:t>
            </w:r>
            <w:r>
              <w:rPr>
                <w:szCs w:val="20"/>
                <w:u w:val="single"/>
              </w:rPr>
              <w:t>+ KB</w:t>
            </w:r>
            <w:r>
              <w:rPr>
                <w:szCs w:val="20"/>
                <w:u w:val="single"/>
                <w:vertAlign w:val="subscript"/>
                <w:lang w:val="sv-SE"/>
              </w:rPr>
              <w:t>4</w:t>
            </w:r>
            <w:r>
              <w:rPr>
                <w:szCs w:val="20"/>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5E25ACE" w14:textId="77777777" w:rsidR="006A2AAD" w:rsidRDefault="006A2AAD" w:rsidP="00DA6812">
            <w:pPr>
              <w:rPr>
                <w:szCs w:val="20"/>
              </w:rPr>
            </w:pPr>
            <w:r>
              <w:rPr>
                <w:i/>
                <w:iCs/>
                <w:szCs w:val="20"/>
              </w:rPr>
              <w:t>X</w:t>
            </w:r>
            <w:r>
              <w:rPr>
                <w:szCs w:val="20"/>
                <w:vertAlign w:val="subscript"/>
              </w:rPr>
              <w:t>6</w:t>
            </w:r>
          </w:p>
        </w:tc>
      </w:tr>
    </w:tbl>
    <w:p w14:paraId="628A0552" w14:textId="77777777" w:rsidR="006A2AAD" w:rsidRPr="001F3269" w:rsidRDefault="006A2AAD" w:rsidP="006A2AAD">
      <w:pPr>
        <w:rPr>
          <w:rFonts w:eastAsia="Calibri"/>
          <w:szCs w:val="20"/>
        </w:rPr>
      </w:pPr>
    </w:p>
    <w:p w14:paraId="63FAF9DF" w14:textId="77777777" w:rsidR="006A2AAD" w:rsidRDefault="006A2AAD" w:rsidP="006A2AAD">
      <w:pPr>
        <w:rPr>
          <w:szCs w:val="20"/>
        </w:rPr>
      </w:pPr>
    </w:p>
    <w:p w14:paraId="2E50CD1C" w14:textId="77777777" w:rsidR="006A2AAD" w:rsidRDefault="006A2AAD" w:rsidP="006A2AAD">
      <w:pPr>
        <w:rPr>
          <w:szCs w:val="20"/>
        </w:rPr>
      </w:pPr>
      <w:r w:rsidRPr="001F3269">
        <w:rPr>
          <w:szCs w:val="20"/>
          <w:highlight w:val="green"/>
        </w:rPr>
        <w:t>Agreement:</w:t>
      </w:r>
    </w:p>
    <w:p w14:paraId="6CD970A1" w14:textId="77777777" w:rsidR="006A2AAD" w:rsidRPr="001F3269" w:rsidRDefault="006A2AAD" w:rsidP="006A2AAD">
      <w:pPr>
        <w:rPr>
          <w:rFonts w:eastAsia="Calibri"/>
          <w:szCs w:val="20"/>
        </w:rPr>
      </w:pPr>
      <w:r>
        <w:rPr>
          <w:szCs w:val="20"/>
        </w:rPr>
        <w:t>For NR operation with 480 kHz and/or 960 kHz SCS, CSI computation delay requirement 2 is always applied at least for the case of same SCS operation.</w:t>
      </w:r>
    </w:p>
    <w:p w14:paraId="6CC2B8F0" w14:textId="77777777" w:rsidR="006A2AAD" w:rsidRDefault="006A2AAD" w:rsidP="006A2AAD">
      <w:pPr>
        <w:numPr>
          <w:ilvl w:val="0"/>
          <w:numId w:val="109"/>
        </w:numPr>
        <w:autoSpaceDN w:val="0"/>
        <w:spacing w:line="252" w:lineRule="auto"/>
        <w:rPr>
          <w:rFonts w:eastAsia="Times New Roman"/>
          <w:szCs w:val="20"/>
        </w:rPr>
      </w:pPr>
      <w:r>
        <w:rPr>
          <w:rFonts w:eastAsia="Times New Roman"/>
          <w:szCs w:val="20"/>
        </w:rPr>
        <w:t>FFS: whether CSI computation delay requirement 2 is always applied in the case of mixed SCS of PDCCH, CSI-RS and PUSCH.</w:t>
      </w:r>
    </w:p>
    <w:p w14:paraId="053DB11F" w14:textId="77777777" w:rsidR="006A2AAD" w:rsidRPr="006A6E71" w:rsidRDefault="006A2AAD" w:rsidP="006A2AAD">
      <w:pPr>
        <w:autoSpaceDN w:val="0"/>
        <w:spacing w:line="252" w:lineRule="auto"/>
        <w:rPr>
          <w:rFonts w:eastAsia="Times New Roman"/>
          <w:szCs w:val="20"/>
        </w:rPr>
      </w:pPr>
    </w:p>
    <w:p w14:paraId="2AC0B553" w14:textId="77777777" w:rsidR="006A2AAD" w:rsidRPr="006A6E71" w:rsidRDefault="006A2AAD" w:rsidP="006A2AAD">
      <w:pPr>
        <w:rPr>
          <w:u w:val="single"/>
          <w:lang w:eastAsia="x-none"/>
        </w:rPr>
      </w:pPr>
      <w:r w:rsidRPr="006A6E71">
        <w:rPr>
          <w:u w:val="single"/>
          <w:lang w:eastAsia="x-none"/>
        </w:rPr>
        <w:t>Conclusion:</w:t>
      </w:r>
    </w:p>
    <w:p w14:paraId="3DF8FA6F" w14:textId="77777777" w:rsidR="006A2AAD" w:rsidRPr="001F3269" w:rsidRDefault="006A2AAD" w:rsidP="006A2AAD">
      <w:pPr>
        <w:rPr>
          <w:rFonts w:eastAsia="Calibri"/>
          <w:szCs w:val="20"/>
        </w:rPr>
      </w:pPr>
      <w:r>
        <w:rPr>
          <w:szCs w:val="20"/>
        </w:rPr>
        <w:t>In Rel-17, for NR operation with 480 and/or 960 kHz SCS, no other values of Z1, Z2 and Z3 is supported.</w:t>
      </w:r>
    </w:p>
    <w:p w14:paraId="13AC4088" w14:textId="77777777" w:rsidR="006A2AAD" w:rsidRDefault="006A2AAD" w:rsidP="006A2AAD">
      <w:pPr>
        <w:pStyle w:val="BodyText"/>
        <w:spacing w:after="0"/>
      </w:pPr>
    </w:p>
    <w:p w14:paraId="52344A77" w14:textId="77777777" w:rsidR="006A2AAD" w:rsidRPr="006A6E71" w:rsidRDefault="006A2AAD" w:rsidP="006A2AAD">
      <w:pPr>
        <w:pStyle w:val="BodyText"/>
        <w:spacing w:after="0"/>
        <w:rPr>
          <w:u w:val="single"/>
        </w:rPr>
      </w:pPr>
      <w:r w:rsidRPr="006A6E71">
        <w:rPr>
          <w:u w:val="single"/>
        </w:rPr>
        <w:t>Conclusion:</w:t>
      </w:r>
    </w:p>
    <w:p w14:paraId="3B19A5C0" w14:textId="77777777" w:rsidR="006A2AAD" w:rsidRPr="001F3269" w:rsidRDefault="006A2AAD" w:rsidP="006A2AAD">
      <w:pPr>
        <w:pStyle w:val="BodyText"/>
        <w:spacing w:after="0"/>
        <w:rPr>
          <w:rFonts w:eastAsia="Calibri"/>
        </w:rPr>
      </w:pPr>
      <w:r>
        <w:t xml:space="preserve">In Rel-17, for NR operation in FR2-2, increased PTRS frequency density for Rel-15 PTRS pattern is not supported for CP-OFDM when the allocated number of RB &lt;= 32. </w:t>
      </w:r>
    </w:p>
    <w:p w14:paraId="61F88D84" w14:textId="77777777" w:rsidR="006A2AAD" w:rsidRDefault="006A2AAD" w:rsidP="006A2AAD">
      <w:pPr>
        <w:spacing w:line="252" w:lineRule="auto"/>
        <w:rPr>
          <w:rFonts w:ascii="Times New Roman" w:eastAsia="Calibri" w:hAnsi="Times New Roman"/>
          <w:szCs w:val="20"/>
        </w:rPr>
      </w:pPr>
    </w:p>
    <w:p w14:paraId="1759E7D5" w14:textId="77777777" w:rsidR="006A2AAD" w:rsidRPr="006A6E71" w:rsidRDefault="006A2AAD" w:rsidP="006A2AAD">
      <w:pPr>
        <w:spacing w:line="252" w:lineRule="auto"/>
        <w:rPr>
          <w:rFonts w:ascii="Times New Roman" w:eastAsia="Calibri" w:hAnsi="Times New Roman"/>
          <w:szCs w:val="20"/>
          <w:u w:val="single"/>
        </w:rPr>
      </w:pPr>
      <w:r w:rsidRPr="006A6E71">
        <w:rPr>
          <w:rFonts w:ascii="Times New Roman" w:eastAsia="Calibri" w:hAnsi="Times New Roman"/>
          <w:szCs w:val="20"/>
          <w:u w:val="single"/>
        </w:rPr>
        <w:t>Conclusion:</w:t>
      </w:r>
    </w:p>
    <w:p w14:paraId="6F1F98EA" w14:textId="77777777" w:rsidR="006A2AAD" w:rsidRPr="001F3269" w:rsidRDefault="006A2AAD" w:rsidP="006A2AAD">
      <w:pPr>
        <w:spacing w:line="252" w:lineRule="auto"/>
        <w:rPr>
          <w:rFonts w:eastAsia="Calibri"/>
          <w:szCs w:val="20"/>
        </w:rPr>
      </w:pPr>
      <w:r>
        <w:rPr>
          <w:szCs w:val="20"/>
          <w:lang w:eastAsia="ja-JP"/>
        </w:rPr>
        <w:t xml:space="preserve">In Rel-17, </w:t>
      </w:r>
      <w:r>
        <w:rPr>
          <w:szCs w:val="20"/>
        </w:rPr>
        <w:t xml:space="preserve">for NR operation in FR2-2, </w:t>
      </w:r>
      <w:r>
        <w:rPr>
          <w:szCs w:val="20"/>
          <w:lang w:eastAsia="ja-JP"/>
        </w:rPr>
        <w:t>PTRS enhancement is not supported for CP-OFDM</w:t>
      </w:r>
      <w:r>
        <w:rPr>
          <w:szCs w:val="20"/>
        </w:rPr>
        <w:t>.</w:t>
      </w:r>
    </w:p>
    <w:p w14:paraId="2A3A2E3D" w14:textId="77777777" w:rsidR="006A2AAD" w:rsidRDefault="006A2AAD" w:rsidP="006A2AAD"/>
    <w:p w14:paraId="30B0A4E8" w14:textId="77777777" w:rsidR="006A2AAD" w:rsidRDefault="006A2AAD" w:rsidP="006A2AAD">
      <w:pPr>
        <w:rPr>
          <w:iCs/>
          <w:lang w:eastAsia="x-none"/>
        </w:rPr>
      </w:pPr>
    </w:p>
    <w:p w14:paraId="03B3326D" w14:textId="77777777" w:rsidR="006A2AAD" w:rsidRDefault="006A2AAD" w:rsidP="006A2AAD">
      <w:pPr>
        <w:rPr>
          <w:iCs/>
          <w:lang w:eastAsia="x-none"/>
        </w:rPr>
      </w:pPr>
      <w:r w:rsidRPr="0018490D">
        <w:rPr>
          <w:iCs/>
          <w:highlight w:val="green"/>
          <w:lang w:eastAsia="x-none"/>
        </w:rPr>
        <w:t>Agreement:</w:t>
      </w:r>
    </w:p>
    <w:p w14:paraId="0CA2206B" w14:textId="77777777" w:rsidR="006A2AAD" w:rsidRPr="00F65463" w:rsidRDefault="006A2AAD" w:rsidP="006A2AAD">
      <w:pPr>
        <w:pStyle w:val="ListParagraph"/>
        <w:spacing w:line="256" w:lineRule="auto"/>
        <w:ind w:left="0"/>
        <w:jc w:val="both"/>
        <w:rPr>
          <w:rFonts w:eastAsia="Malgun Gothic" w:cs="Times"/>
        </w:rPr>
      </w:pPr>
      <w:r w:rsidRPr="00F65463">
        <w:rPr>
          <w:rFonts w:eastAsia="Malgun Gothic" w:cs="Times"/>
        </w:rPr>
        <w:t>Confirm the working assumption from RAN1#106-e with the following modification.</w:t>
      </w:r>
    </w:p>
    <w:p w14:paraId="42C271C7" w14:textId="77777777" w:rsidR="006A2AAD" w:rsidRPr="00F65463" w:rsidRDefault="006A2AAD" w:rsidP="006A2AAD">
      <w:pPr>
        <w:rPr>
          <w:rFonts w:cs="Times"/>
          <w:iCs/>
        </w:rPr>
      </w:pPr>
      <w:r w:rsidRPr="00F65463">
        <w:rPr>
          <w:rFonts w:cs="Times"/>
          <w:iCs/>
          <w:highlight w:val="darkYellow"/>
        </w:rPr>
        <w:t>Working assumption:</w:t>
      </w:r>
      <w:r w:rsidRPr="00F65463">
        <w:rPr>
          <w:rFonts w:cs="Times"/>
          <w:iCs/>
        </w:rPr>
        <w:t xml:space="preserve"> </w:t>
      </w:r>
      <w:r w:rsidRPr="00F65463">
        <w:rPr>
          <w:rFonts w:cs="Times"/>
        </w:rPr>
        <w:t>(RAN1#106-e)</w:t>
      </w:r>
    </w:p>
    <w:p w14:paraId="3893AF04" w14:textId="77777777" w:rsidR="006A2AAD" w:rsidRPr="00F65463" w:rsidRDefault="006A2AAD" w:rsidP="006A2AAD">
      <w:pPr>
        <w:pStyle w:val="ListParagraph"/>
        <w:spacing w:line="256" w:lineRule="auto"/>
        <w:ind w:left="0"/>
        <w:jc w:val="both"/>
        <w:rPr>
          <w:rFonts w:eastAsia="Malgun Gothic" w:cs="Times"/>
        </w:rPr>
      </w:pPr>
      <w:r w:rsidRPr="00F65463">
        <w:rPr>
          <w:rFonts w:eastAsia="Malgun Gothic" w:cs="Times"/>
        </w:rPr>
        <w:t>Scheduling multiple PDSCHs by single DL DCI applies to 120 kHz in addition to 480 and 960 kHz at least in FR2-2.</w:t>
      </w:r>
    </w:p>
    <w:p w14:paraId="14AE107C" w14:textId="77777777" w:rsidR="006A2AAD" w:rsidRPr="00F65463" w:rsidRDefault="006A2AAD" w:rsidP="006A2AAD">
      <w:pPr>
        <w:pStyle w:val="ListParagraph"/>
        <w:numPr>
          <w:ilvl w:val="0"/>
          <w:numId w:val="66"/>
        </w:numPr>
        <w:spacing w:line="256" w:lineRule="auto"/>
        <w:jc w:val="both"/>
        <w:rPr>
          <w:rFonts w:eastAsia="Malgun Gothic" w:cs="Times"/>
          <w:strike/>
          <w:color w:val="FF0000"/>
        </w:rPr>
      </w:pPr>
      <w:r w:rsidRPr="00F65463">
        <w:rPr>
          <w:rFonts w:eastAsia="Malgun Gothic" w:cs="Times"/>
          <w:strike/>
          <w:color w:val="FF0000"/>
        </w:rPr>
        <w:t>FFS: Further limitations on maximum number of PDSCHs</w:t>
      </w:r>
    </w:p>
    <w:p w14:paraId="74BB2B54" w14:textId="77777777" w:rsidR="006A2AAD" w:rsidRPr="00F65463" w:rsidRDefault="006A2AAD" w:rsidP="006A2AAD">
      <w:pPr>
        <w:pStyle w:val="ListParagraph"/>
        <w:numPr>
          <w:ilvl w:val="0"/>
          <w:numId w:val="66"/>
        </w:numPr>
        <w:spacing w:line="256" w:lineRule="auto"/>
        <w:jc w:val="both"/>
        <w:rPr>
          <w:rFonts w:eastAsia="Malgun Gothic" w:cs="Times"/>
          <w:color w:val="FF0000"/>
        </w:rPr>
      </w:pPr>
      <w:r w:rsidRPr="00F65463">
        <w:rPr>
          <w:rFonts w:eastAsia="Malgun Gothic" w:cs="Times"/>
          <w:color w:val="FF0000"/>
        </w:rPr>
        <w:t>Note: Further limitations (in addition to what was agreed earlier) on the maximum number of PDSCHs or PUSCHs can be separately discussed for all SCSs.</w:t>
      </w:r>
    </w:p>
    <w:p w14:paraId="4B7A1DE4" w14:textId="77777777" w:rsidR="006A2AAD" w:rsidRDefault="006A2AAD" w:rsidP="006A2AAD">
      <w:pPr>
        <w:rPr>
          <w:iCs/>
          <w:lang w:eastAsia="x-none"/>
        </w:rPr>
      </w:pPr>
    </w:p>
    <w:p w14:paraId="26D98EB8" w14:textId="77777777" w:rsidR="006A2AAD" w:rsidRDefault="006A2AAD" w:rsidP="006A2AAD">
      <w:pPr>
        <w:rPr>
          <w:iCs/>
          <w:lang w:eastAsia="x-none"/>
        </w:rPr>
      </w:pPr>
      <w:r w:rsidRPr="0010464E">
        <w:rPr>
          <w:iCs/>
          <w:highlight w:val="darkYellow"/>
          <w:lang w:eastAsia="x-none"/>
        </w:rPr>
        <w:t>Working assumption:</w:t>
      </w:r>
    </w:p>
    <w:p w14:paraId="0344E8FD" w14:textId="77777777" w:rsidR="006A2AAD" w:rsidRDefault="006A2AAD" w:rsidP="006A2AAD">
      <w:pPr>
        <w:rPr>
          <w:rFonts w:eastAsia="Times New Roman"/>
          <w:iCs/>
          <w:lang w:eastAsia="ko-KR"/>
        </w:rPr>
      </w:pPr>
      <w:r>
        <w:rPr>
          <w:rFonts w:cs="Times"/>
          <w:szCs w:val="20"/>
          <w:lang w:eastAsia="ko-KR"/>
        </w:rPr>
        <w:t>UE does not expect to be configured with both of CBG operation and multi-PDSCH scheduling in the same PUCCH cell group with a Type 2 codebook.</w:t>
      </w:r>
      <w:r w:rsidRPr="00A9198A">
        <w:rPr>
          <w:rFonts w:eastAsia="Times New Roman"/>
          <w:iCs/>
          <w:lang w:eastAsia="ko-KR"/>
        </w:rPr>
        <w:t xml:space="preserve"> </w:t>
      </w:r>
    </w:p>
    <w:p w14:paraId="05AAD19C" w14:textId="77777777" w:rsidR="006A2AAD" w:rsidRPr="00353A8E" w:rsidRDefault="006A2AAD" w:rsidP="006A2AAD">
      <w:pPr>
        <w:numPr>
          <w:ilvl w:val="0"/>
          <w:numId w:val="104"/>
        </w:numPr>
        <w:spacing w:line="240" w:lineRule="auto"/>
        <w:rPr>
          <w:iCs/>
          <w:lang w:eastAsia="x-none"/>
        </w:rPr>
      </w:pPr>
      <w:r>
        <w:rPr>
          <w:iCs/>
          <w:lang w:eastAsia="x-none"/>
        </w:rPr>
        <w:t>If time bundling operation is supported, this working assumption can be revisited</w:t>
      </w:r>
    </w:p>
    <w:p w14:paraId="0537FAC9" w14:textId="77777777" w:rsidR="006A2AAD" w:rsidRDefault="006A2AAD" w:rsidP="006A2AAD">
      <w:pPr>
        <w:rPr>
          <w:iCs/>
          <w:lang w:eastAsia="x-none"/>
        </w:rPr>
      </w:pPr>
    </w:p>
    <w:p w14:paraId="4F9CA276" w14:textId="77777777" w:rsidR="006A2AAD" w:rsidRDefault="006A2AAD" w:rsidP="006A2AAD">
      <w:pPr>
        <w:rPr>
          <w:iCs/>
          <w:lang w:eastAsia="x-none"/>
        </w:rPr>
      </w:pPr>
      <w:r w:rsidRPr="00C538D6">
        <w:rPr>
          <w:iCs/>
          <w:highlight w:val="green"/>
          <w:lang w:eastAsia="x-none"/>
        </w:rPr>
        <w:t>Agreement:</w:t>
      </w:r>
    </w:p>
    <w:p w14:paraId="47117551" w14:textId="77777777" w:rsidR="006A2AAD" w:rsidRPr="00F65463" w:rsidRDefault="006A2AAD" w:rsidP="006A2AAD">
      <w:pPr>
        <w:pStyle w:val="ListParagraph"/>
        <w:spacing w:after="160" w:line="256" w:lineRule="auto"/>
        <w:ind w:left="0"/>
        <w:jc w:val="both"/>
        <w:rPr>
          <w:rFonts w:eastAsia="Malgun Gothic" w:cs="Times"/>
        </w:rPr>
      </w:pPr>
      <w:r w:rsidRPr="00F65463">
        <w:rPr>
          <w:rFonts w:eastAsia="Malgun Gothic" w:cs="Times"/>
        </w:rPr>
        <w:t>For a PDSCH that is scheduled by multi-PDSCH scheduling DCI and is skipped due to collision with semi-static UL symbol(s),</w:t>
      </w:r>
    </w:p>
    <w:p w14:paraId="03CE7F51" w14:textId="77777777" w:rsidR="006A2AAD" w:rsidRPr="00F65463" w:rsidRDefault="006A2AAD" w:rsidP="006A2AAD">
      <w:pPr>
        <w:pStyle w:val="ListParagraph"/>
        <w:numPr>
          <w:ilvl w:val="0"/>
          <w:numId w:val="25"/>
        </w:numPr>
        <w:spacing w:after="160" w:line="256" w:lineRule="auto"/>
        <w:jc w:val="both"/>
        <w:rPr>
          <w:rFonts w:eastAsia="Malgun Gothic" w:cs="Times"/>
        </w:rPr>
      </w:pPr>
      <w:r w:rsidRPr="00F65463">
        <w:rPr>
          <w:rFonts w:eastAsia="Malgun Gothic" w:cs="Times"/>
        </w:rPr>
        <w:t>For Type-1 HARQ-ACK codebook generation, the PDSCH is not considered and the HARQ-ACK bit corresponding to the PDSCH is not reported by UE.</w:t>
      </w:r>
    </w:p>
    <w:p w14:paraId="23F70691" w14:textId="77777777" w:rsidR="006A2AAD" w:rsidRPr="00F65463" w:rsidRDefault="006A2AAD" w:rsidP="006A2AAD">
      <w:pPr>
        <w:pStyle w:val="ListParagraph"/>
        <w:numPr>
          <w:ilvl w:val="1"/>
          <w:numId w:val="25"/>
        </w:numPr>
        <w:spacing w:after="160" w:line="256" w:lineRule="auto"/>
        <w:jc w:val="both"/>
        <w:rPr>
          <w:rFonts w:eastAsia="Malgun Gothic" w:cs="Times"/>
        </w:rPr>
      </w:pPr>
      <w:r w:rsidRPr="00F65463">
        <w:rPr>
          <w:rFonts w:eastAsia="Malgun Gothic" w:cs="Times"/>
        </w:rPr>
        <w:t>Note: Rel-16 procedure can be reused to handle this case.</w:t>
      </w:r>
    </w:p>
    <w:p w14:paraId="56C3AEBC" w14:textId="77777777" w:rsidR="006A2AAD" w:rsidRPr="00F65463" w:rsidRDefault="006A2AAD" w:rsidP="006A2AAD">
      <w:pPr>
        <w:pStyle w:val="ListParagraph"/>
        <w:numPr>
          <w:ilvl w:val="0"/>
          <w:numId w:val="25"/>
        </w:numPr>
        <w:spacing w:after="160" w:line="256" w:lineRule="auto"/>
        <w:jc w:val="both"/>
        <w:rPr>
          <w:rFonts w:eastAsia="Malgun Gothic" w:cs="Times"/>
        </w:rPr>
      </w:pPr>
      <w:r w:rsidRPr="00F65463">
        <w:rPr>
          <w:rFonts w:eastAsia="Malgun Gothic" w:cs="Times"/>
        </w:rPr>
        <w:t>For Type-2 HARQ-ACK codebook generation, UE reports NACK for the PDSCH.</w:t>
      </w:r>
    </w:p>
    <w:p w14:paraId="2C1335C5" w14:textId="77777777" w:rsidR="006A2AAD" w:rsidRPr="00F65463" w:rsidRDefault="006A2AAD" w:rsidP="006A2AAD">
      <w:pPr>
        <w:pStyle w:val="ListParagraph"/>
        <w:numPr>
          <w:ilvl w:val="1"/>
          <w:numId w:val="25"/>
        </w:numPr>
        <w:spacing w:after="160" w:line="256" w:lineRule="auto"/>
        <w:jc w:val="both"/>
        <w:rPr>
          <w:rFonts w:eastAsia="Malgun Gothic" w:cs="Times"/>
        </w:rPr>
      </w:pPr>
      <w:r w:rsidRPr="00F65463">
        <w:rPr>
          <w:rFonts w:eastAsia="Malgun Gothic" w:cs="Times"/>
        </w:rPr>
        <w:t>FFS on HARQ-ACK bit ordering</w:t>
      </w:r>
    </w:p>
    <w:p w14:paraId="78028760" w14:textId="77777777" w:rsidR="006A2AAD" w:rsidRPr="00F65463" w:rsidRDefault="006A2AAD" w:rsidP="006A2AAD">
      <w:pPr>
        <w:pStyle w:val="ListParagraph"/>
        <w:numPr>
          <w:ilvl w:val="0"/>
          <w:numId w:val="25"/>
        </w:numPr>
        <w:spacing w:after="160" w:line="256" w:lineRule="auto"/>
        <w:jc w:val="both"/>
        <w:rPr>
          <w:rFonts w:eastAsia="Malgun Gothic" w:cs="Times"/>
        </w:rPr>
      </w:pPr>
      <w:r w:rsidRPr="00F65463">
        <w:rPr>
          <w:rFonts w:eastAsia="Malgun Gothic" w:cs="Times"/>
        </w:rPr>
        <w:t>Note: Codebook generation in case time domain bundling is enabled can be separately discussed if time domain bundling is supported.</w:t>
      </w:r>
    </w:p>
    <w:p w14:paraId="141072A7" w14:textId="77777777" w:rsidR="006A2AAD" w:rsidRDefault="006A2AAD" w:rsidP="006A2AAD">
      <w:pPr>
        <w:rPr>
          <w:iCs/>
          <w:lang w:eastAsia="x-none"/>
        </w:rPr>
      </w:pPr>
      <w:r w:rsidRPr="000315EC">
        <w:rPr>
          <w:iCs/>
          <w:highlight w:val="green"/>
          <w:lang w:eastAsia="x-none"/>
        </w:rPr>
        <w:lastRenderedPageBreak/>
        <w:t>Agreement:</w:t>
      </w:r>
    </w:p>
    <w:p w14:paraId="560B1F0C" w14:textId="77777777" w:rsidR="006A2AAD" w:rsidRDefault="006A2AAD" w:rsidP="006A2AAD">
      <w:pPr>
        <w:pStyle w:val="ListParagraph"/>
        <w:spacing w:after="160" w:line="256" w:lineRule="auto"/>
        <w:ind w:left="0"/>
        <w:jc w:val="both"/>
        <w:rPr>
          <w:rFonts w:ascii="Times New Roman" w:eastAsia="Malgun Gothic" w:hAnsi="Times New Roman"/>
        </w:rPr>
      </w:pPr>
      <w:r>
        <w:rPr>
          <w:rFonts w:ascii="Times New Roman" w:eastAsia="Malgun Gothic" w:hAnsi="Times New Roman"/>
        </w:rPr>
        <w:t xml:space="preserve">For </w:t>
      </w:r>
      <w:r>
        <w:rPr>
          <w:rFonts w:eastAsia="Times New Roman" w:cs="Times"/>
        </w:rPr>
        <w:t xml:space="preserve">generating </w:t>
      </w:r>
      <w:r>
        <w:rPr>
          <w:rFonts w:ascii="Times New Roman" w:eastAsia="Times New Roman" w:hAnsi="Times New Roman"/>
        </w:rPr>
        <w:t>type-2 HARQ-ACK codebook corresponding to a DCI that can schedule multiple PDSCHs,</w:t>
      </w:r>
    </w:p>
    <w:p w14:paraId="03B2F9E9" w14:textId="77777777" w:rsidR="006A2AAD" w:rsidRDefault="006A2AAD" w:rsidP="006A2AAD">
      <w:pPr>
        <w:pStyle w:val="ListParagraph"/>
        <w:numPr>
          <w:ilvl w:val="0"/>
          <w:numId w:val="25"/>
        </w:numPr>
        <w:spacing w:after="160" w:line="256" w:lineRule="auto"/>
        <w:jc w:val="both"/>
        <w:rPr>
          <w:rFonts w:ascii="Times New Roman" w:eastAsia="Malgun Gothic" w:hAnsi="Times New Roman"/>
        </w:rPr>
      </w:pPr>
      <w:r>
        <w:rPr>
          <w:lang w:eastAsia="ko-KR"/>
        </w:rPr>
        <w:t xml:space="preserve">HARQ-ACK bit corresponding to SPS PDSCH release or </w:t>
      </w:r>
      <w:proofErr w:type="spellStart"/>
      <w:r>
        <w:rPr>
          <w:lang w:eastAsia="ko-KR"/>
        </w:rPr>
        <w:t>SCell</w:t>
      </w:r>
      <w:proofErr w:type="spellEnd"/>
      <w:r>
        <w:rPr>
          <w:lang w:eastAsia="ko-KR"/>
        </w:rPr>
        <w:t xml:space="preserve"> dormancy indication without scheduled PDSCH, </w:t>
      </w:r>
      <w:r>
        <w:rPr>
          <w:rFonts w:ascii="Times New Roman" w:eastAsia="Malgun Gothic" w:hAnsi="Times New Roman" w:hint="eastAsia"/>
          <w:lang w:eastAsia="ko-KR"/>
        </w:rPr>
        <w:t>belongs to the first sub-codebook</w:t>
      </w:r>
      <w:r>
        <w:rPr>
          <w:rFonts w:ascii="Times New Roman" w:eastAsia="Malgun Gothic" w:hAnsi="Times New Roman"/>
          <w:lang w:eastAsia="ko-KR"/>
        </w:rPr>
        <w:t xml:space="preserve"> (which is defined in the previous agreement made in RAN1#105-e)</w:t>
      </w:r>
    </w:p>
    <w:p w14:paraId="042A1E5D" w14:textId="77777777" w:rsidR="006A2AAD" w:rsidRDefault="006A2AAD" w:rsidP="006A2AAD">
      <w:pPr>
        <w:rPr>
          <w:iCs/>
          <w:lang w:eastAsia="x-none"/>
        </w:rPr>
      </w:pPr>
    </w:p>
    <w:p w14:paraId="5EDB8A88" w14:textId="77777777" w:rsidR="006A2AAD" w:rsidRDefault="006A2AAD" w:rsidP="006A2AAD">
      <w:pPr>
        <w:rPr>
          <w:iCs/>
          <w:lang w:eastAsia="x-none"/>
        </w:rPr>
      </w:pPr>
      <w:r w:rsidRPr="004C6879">
        <w:rPr>
          <w:iCs/>
          <w:highlight w:val="green"/>
          <w:lang w:eastAsia="x-none"/>
        </w:rPr>
        <w:t>Agreement:</w:t>
      </w:r>
    </w:p>
    <w:p w14:paraId="275E7ED1" w14:textId="77777777" w:rsidR="006A2AAD" w:rsidRDefault="006A2AAD" w:rsidP="006A2AAD">
      <w:pPr>
        <w:pStyle w:val="ListParagraph"/>
        <w:spacing w:after="160" w:line="256" w:lineRule="auto"/>
        <w:ind w:left="0"/>
        <w:jc w:val="both"/>
        <w:rPr>
          <w:rFonts w:ascii="Times New Roman" w:eastAsia="Malgun Gothic" w:hAnsi="Times New Roman"/>
        </w:rPr>
      </w:pPr>
      <w:r>
        <w:rPr>
          <w:lang w:eastAsia="ko-KR"/>
        </w:rPr>
        <w:t>For two multi-PDSCH (or two multi-PUSCH) scheduling DCIs, UE does not expect any of the scheduled PDSCHs (or PUSCHs) and the scheduling DCI to lead to out-of-order scheduling.</w:t>
      </w:r>
    </w:p>
    <w:p w14:paraId="6F33D19E" w14:textId="77777777" w:rsidR="006A2AAD" w:rsidRDefault="006A2AAD" w:rsidP="006A2AAD">
      <w:pPr>
        <w:pStyle w:val="ListParagraph"/>
        <w:numPr>
          <w:ilvl w:val="0"/>
          <w:numId w:val="25"/>
        </w:numPr>
        <w:spacing w:after="160" w:line="256" w:lineRule="auto"/>
        <w:jc w:val="both"/>
        <w:rPr>
          <w:rFonts w:ascii="Times New Roman" w:eastAsia="Malgun Gothic" w:hAnsi="Times New Roman"/>
        </w:rPr>
      </w:pPr>
      <w:r>
        <w:rPr>
          <w:lang w:eastAsia="ko-KR"/>
        </w:rPr>
        <w:t xml:space="preserve">FFS: </w:t>
      </w:r>
      <w:r w:rsidRPr="0010464E">
        <w:rPr>
          <w:rFonts w:eastAsia="Times New Roman"/>
          <w:iCs/>
          <w:lang w:eastAsia="ko-KR"/>
        </w:rPr>
        <w:t>whether to allow OOO scheduling for the following two cases</w:t>
      </w:r>
      <w:r>
        <w:rPr>
          <w:lang w:eastAsia="ko-KR"/>
        </w:rPr>
        <w:t>:</w:t>
      </w:r>
    </w:p>
    <w:p w14:paraId="31FD955B" w14:textId="77777777" w:rsidR="006A2AAD" w:rsidRDefault="006A2AAD" w:rsidP="006A2AAD">
      <w:pPr>
        <w:pStyle w:val="ListParagraph"/>
        <w:numPr>
          <w:ilvl w:val="1"/>
          <w:numId w:val="25"/>
        </w:numPr>
        <w:spacing w:after="160" w:line="256" w:lineRule="auto"/>
        <w:jc w:val="both"/>
        <w:rPr>
          <w:rFonts w:ascii="Times New Roman" w:eastAsia="Malgun Gothic" w:hAnsi="Times New Roman"/>
        </w:rPr>
      </w:pPr>
      <w:r>
        <w:rPr>
          <w:lang w:eastAsia="ko-KR"/>
        </w:rPr>
        <w:t>for the case of one multi-PDSCH (or multi-PUSCH) scheduling DCI and one single-PDSCH (or single-PUSCH) scheduling DCI, where multi-PDSCH (or multi-PUSCH) scheduling DCI schedules more than one PDSCH (or PUSCH)</w:t>
      </w:r>
    </w:p>
    <w:p w14:paraId="6857A0BE" w14:textId="77777777" w:rsidR="006A2AAD" w:rsidRPr="004C6879" w:rsidRDefault="006A2AAD" w:rsidP="006A2AAD">
      <w:pPr>
        <w:pStyle w:val="ListParagraph"/>
        <w:numPr>
          <w:ilvl w:val="1"/>
          <w:numId w:val="25"/>
        </w:numPr>
        <w:spacing w:after="160" w:line="256" w:lineRule="auto"/>
        <w:jc w:val="both"/>
        <w:rPr>
          <w:rFonts w:ascii="Times New Roman" w:eastAsia="Malgun Gothic" w:hAnsi="Times New Roman"/>
        </w:rPr>
      </w:pPr>
      <w:r>
        <w:rPr>
          <w:lang w:eastAsia="ko-KR"/>
        </w:rPr>
        <w:t xml:space="preserve">for the case where two multi-PDSCH (or multi-PUSCH) scheduling DCIs end in the same symbol but </w:t>
      </w:r>
      <w:r w:rsidRPr="00C10BA3">
        <w:rPr>
          <w:lang w:eastAsia="ko-KR"/>
        </w:rPr>
        <w:t>two multi-PDSCH (or multi-PUSCH) scheduling DCIs have overlapping spans, where the span is defined from the beginning of the first scheduled SLIV till the end of the last scheduled SLIV</w:t>
      </w:r>
    </w:p>
    <w:p w14:paraId="04BE8D51" w14:textId="77777777" w:rsidR="006A2AAD" w:rsidRPr="009659DD" w:rsidRDefault="006A2AAD" w:rsidP="006A2AAD">
      <w:pPr>
        <w:pStyle w:val="ListParagraph"/>
        <w:numPr>
          <w:ilvl w:val="0"/>
          <w:numId w:val="25"/>
        </w:numPr>
        <w:spacing w:after="160" w:line="256" w:lineRule="auto"/>
        <w:jc w:val="both"/>
        <w:rPr>
          <w:rFonts w:ascii="Times New Roman" w:eastAsia="Malgun Gothic" w:hAnsi="Times New Roman"/>
        </w:rPr>
      </w:pPr>
      <w:r>
        <w:rPr>
          <w:lang w:eastAsia="ko-KR"/>
        </w:rPr>
        <w:t>Note: The above FFS aspect applies only to multi-PDSCH and multi-PUSCH scheduling with single DCI</w:t>
      </w:r>
    </w:p>
    <w:p w14:paraId="1D400C4F" w14:textId="77777777" w:rsidR="006A2AAD" w:rsidRDefault="006A2AAD" w:rsidP="006A2AAD">
      <w:pPr>
        <w:pStyle w:val="ListParagraph"/>
        <w:spacing w:after="160" w:line="256" w:lineRule="auto"/>
        <w:ind w:left="0"/>
        <w:jc w:val="both"/>
        <w:rPr>
          <w:lang w:eastAsia="ko-KR"/>
        </w:rPr>
      </w:pPr>
    </w:p>
    <w:p w14:paraId="3D24E8CC" w14:textId="77777777" w:rsidR="006A2AAD" w:rsidRPr="009659DD" w:rsidRDefault="006A2AAD" w:rsidP="006A2AAD">
      <w:pPr>
        <w:pStyle w:val="ListParagraph"/>
        <w:spacing w:line="256" w:lineRule="auto"/>
        <w:ind w:left="0"/>
        <w:jc w:val="both"/>
        <w:rPr>
          <w:rFonts w:ascii="Times New Roman" w:eastAsia="Malgun Gothic" w:hAnsi="Times New Roman"/>
        </w:rPr>
      </w:pPr>
      <w:bookmarkStart w:id="52" w:name="_Hlk85573509"/>
      <w:r w:rsidRPr="009659DD">
        <w:rPr>
          <w:rFonts w:ascii="Times New Roman" w:eastAsia="Malgun Gothic" w:hAnsi="Times New Roman"/>
          <w:highlight w:val="green"/>
        </w:rPr>
        <w:t>Agreement:</w:t>
      </w:r>
    </w:p>
    <w:p w14:paraId="4C03B97E" w14:textId="77777777" w:rsidR="006A2AAD" w:rsidRPr="00F65463" w:rsidRDefault="006A2AAD" w:rsidP="006A2AAD">
      <w:pPr>
        <w:autoSpaceDN w:val="0"/>
        <w:spacing w:line="252" w:lineRule="auto"/>
        <w:jc w:val="both"/>
        <w:rPr>
          <w:rFonts w:cs="Times"/>
        </w:rPr>
      </w:pPr>
      <w:r w:rsidRPr="00F65463">
        <w:rPr>
          <w:rFonts w:cs="Times"/>
          <w:lang w:eastAsia="ko-KR"/>
        </w:rPr>
        <w:t>For multiple PDSCHs (or PUSCHs) scheduled by a single DCI,</w:t>
      </w:r>
    </w:p>
    <w:p w14:paraId="45EFF961"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Rel-15/16 behavior that is described in TS 38.213 Clauses 11 and 11.1 for a PDSCH (or PUSCH) indicated by DCI also applies for multiple PDSCHs (or PUSCHs) schedule by a single DCI.</w:t>
      </w:r>
    </w:p>
    <w:p w14:paraId="223ED994"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 xml:space="preserve">If one of multiple PDSCHs (or PUSCHs) scheduled by the DCI collides with a flexible symbol (indicated by </w:t>
      </w:r>
      <w:proofErr w:type="spellStart"/>
      <w:r w:rsidRPr="00F65463">
        <w:rPr>
          <w:rFonts w:cs="Times"/>
          <w:i/>
          <w:iCs/>
          <w:lang w:eastAsia="ko-KR"/>
        </w:rPr>
        <w:t>tdd</w:t>
      </w:r>
      <w:proofErr w:type="spellEnd"/>
      <w:r w:rsidRPr="00F65463">
        <w:rPr>
          <w:rFonts w:cs="Times"/>
          <w:i/>
          <w:iCs/>
          <w:lang w:eastAsia="ko-KR"/>
        </w:rPr>
        <w:t>-UL-DL-</w:t>
      </w:r>
      <w:proofErr w:type="spellStart"/>
      <w:r w:rsidRPr="00F65463">
        <w:rPr>
          <w:rFonts w:cs="Times"/>
          <w:i/>
          <w:iCs/>
          <w:lang w:eastAsia="ko-KR"/>
        </w:rPr>
        <w:t>ConfigurationCommon</w:t>
      </w:r>
      <w:proofErr w:type="spellEnd"/>
      <w:r w:rsidRPr="00F65463">
        <w:rPr>
          <w:rFonts w:cs="Times"/>
          <w:lang w:eastAsia="ko-KR"/>
        </w:rPr>
        <w:t xml:space="preserve"> or </w:t>
      </w:r>
      <w:proofErr w:type="spellStart"/>
      <w:r w:rsidRPr="00F65463">
        <w:rPr>
          <w:rFonts w:cs="Times"/>
          <w:i/>
          <w:iCs/>
          <w:lang w:eastAsia="ko-KR"/>
        </w:rPr>
        <w:t>tdd</w:t>
      </w:r>
      <w:proofErr w:type="spellEnd"/>
      <w:r w:rsidRPr="00F65463">
        <w:rPr>
          <w:rFonts w:cs="Times"/>
          <w:i/>
          <w:iCs/>
          <w:lang w:eastAsia="ko-KR"/>
        </w:rPr>
        <w:t>-UL-DL-</w:t>
      </w:r>
      <w:proofErr w:type="spellStart"/>
      <w:r w:rsidRPr="00F65463">
        <w:rPr>
          <w:rFonts w:cs="Times"/>
          <w:i/>
          <w:iCs/>
          <w:lang w:eastAsia="ko-KR"/>
        </w:rPr>
        <w:t>ConfigurationDedicated</w:t>
      </w:r>
      <w:proofErr w:type="spellEnd"/>
      <w:r w:rsidRPr="00F65463">
        <w:rPr>
          <w:rFonts w:cs="Times"/>
          <w:lang w:eastAsia="ko-KR"/>
        </w:rPr>
        <w:t>),</w:t>
      </w:r>
    </w:p>
    <w:p w14:paraId="602DC659" w14:textId="77777777" w:rsidR="006A2AAD" w:rsidRPr="00F65463" w:rsidRDefault="006A2AAD" w:rsidP="006A2AAD">
      <w:pPr>
        <w:numPr>
          <w:ilvl w:val="1"/>
          <w:numId w:val="110"/>
        </w:numPr>
        <w:autoSpaceDN w:val="0"/>
        <w:spacing w:line="252" w:lineRule="auto"/>
        <w:jc w:val="both"/>
        <w:rPr>
          <w:rFonts w:cs="Times"/>
          <w:lang w:eastAsia="ko-KR"/>
        </w:rPr>
      </w:pPr>
      <w:r w:rsidRPr="00F65463">
        <w:rPr>
          <w:rFonts w:cs="Times"/>
          <w:lang w:eastAsia="ko-KR"/>
        </w:rPr>
        <w:t xml:space="preserve">If that PUSCH is collided with SSB symbols indicated by </w:t>
      </w:r>
      <w:proofErr w:type="spellStart"/>
      <w:r w:rsidRPr="00F65463">
        <w:rPr>
          <w:rFonts w:cs="Times"/>
          <w:i/>
          <w:iCs/>
          <w:lang w:eastAsia="ko-KR"/>
        </w:rPr>
        <w:t>ssb-PositionsInBurst</w:t>
      </w:r>
      <w:proofErr w:type="spellEnd"/>
      <w:r w:rsidRPr="00F65463">
        <w:rPr>
          <w:rFonts w:cs="Times"/>
          <w:lang w:eastAsia="ko-KR"/>
        </w:rPr>
        <w:t xml:space="preserve"> [or symbol(s) indicated by </w:t>
      </w:r>
      <w:r w:rsidRPr="00F65463">
        <w:rPr>
          <w:rFonts w:cs="Times"/>
          <w:i/>
          <w:iCs/>
          <w:lang w:eastAsia="ko-KR"/>
        </w:rPr>
        <w:t>pdcch-ConfigSIB1</w:t>
      </w:r>
      <w:r w:rsidRPr="00F65463">
        <w:rPr>
          <w:rFonts w:cs="Times"/>
          <w:lang w:eastAsia="ko-KR"/>
        </w:rPr>
        <w:t xml:space="preserve"> in </w:t>
      </w:r>
      <w:r w:rsidRPr="00F65463">
        <w:rPr>
          <w:rFonts w:cs="Times"/>
          <w:i/>
          <w:iCs/>
          <w:lang w:eastAsia="ko-KR"/>
        </w:rPr>
        <w:t xml:space="preserve">MIB </w:t>
      </w:r>
      <w:r w:rsidRPr="00F65463">
        <w:rPr>
          <w:rFonts w:cs="Times"/>
          <w:lang w:eastAsia="ko-KR"/>
        </w:rPr>
        <w:t>for a CORESET for Type0-PDCCH CSS set], the HARQ process number increment is skipped for the PUSCH.</w:t>
      </w:r>
    </w:p>
    <w:p w14:paraId="571F3E64" w14:textId="77777777" w:rsidR="006A2AAD" w:rsidRPr="00F65463" w:rsidRDefault="006A2AAD" w:rsidP="006A2AAD">
      <w:pPr>
        <w:numPr>
          <w:ilvl w:val="1"/>
          <w:numId w:val="110"/>
        </w:numPr>
        <w:autoSpaceDN w:val="0"/>
        <w:spacing w:line="252" w:lineRule="auto"/>
        <w:jc w:val="both"/>
        <w:rPr>
          <w:rFonts w:cs="Times"/>
          <w:lang w:eastAsia="ko-KR"/>
        </w:rPr>
      </w:pPr>
      <w:r w:rsidRPr="00F65463">
        <w:rPr>
          <w:rFonts w:cs="Times"/>
          <w:lang w:eastAsia="ko-KR"/>
        </w:rPr>
        <w:t>Otherwise, the HARQ process number increment is not skipped for that PDSCH (or PUSCH).</w:t>
      </w:r>
    </w:p>
    <w:p w14:paraId="64A9580B" w14:textId="77777777" w:rsidR="006A2AAD" w:rsidRPr="005542E3" w:rsidRDefault="006A2AAD" w:rsidP="006A2AAD">
      <w:pPr>
        <w:keepNext/>
        <w:snapToGrid w:val="0"/>
        <w:spacing w:before="240" w:after="60" w:line="252" w:lineRule="auto"/>
        <w:ind w:left="720" w:hanging="720"/>
        <w:rPr>
          <w:rFonts w:cs="Times"/>
          <w:b/>
          <w:bCs/>
          <w:u w:val="single"/>
          <w:lang w:eastAsia="ko-KR"/>
        </w:rPr>
      </w:pPr>
      <w:r w:rsidRPr="005542E3">
        <w:rPr>
          <w:rFonts w:cs="Times"/>
          <w:u w:val="single"/>
          <w:lang w:eastAsia="ko-KR"/>
        </w:rPr>
        <w:t>Conclusion:</w:t>
      </w:r>
    </w:p>
    <w:p w14:paraId="4FA39668" w14:textId="77777777" w:rsidR="006A2AAD" w:rsidRDefault="006A2AAD" w:rsidP="006A2AAD">
      <w:pPr>
        <w:autoSpaceDN w:val="0"/>
        <w:spacing w:line="252" w:lineRule="auto"/>
        <w:jc w:val="both"/>
        <w:rPr>
          <w:rFonts w:ascii="Times New Roman" w:hAnsi="Times New Roman"/>
        </w:rPr>
      </w:pPr>
      <w:r>
        <w:rPr>
          <w:rFonts w:cs="Times"/>
          <w:lang w:eastAsia="ko-KR"/>
        </w:rPr>
        <w:t>For a DCI that can scheduled multiple PDSCHs (or PUSCHs), HARQ process number indicated in the DCI is applied to the first valid PDSCH (or PUSCH).</w:t>
      </w:r>
    </w:p>
    <w:p w14:paraId="51CDE9A6" w14:textId="77777777" w:rsidR="006A2AAD" w:rsidRDefault="006A2AAD" w:rsidP="006A2AAD">
      <w:pPr>
        <w:numPr>
          <w:ilvl w:val="0"/>
          <w:numId w:val="110"/>
        </w:numPr>
        <w:autoSpaceDN w:val="0"/>
        <w:spacing w:line="252" w:lineRule="auto"/>
        <w:jc w:val="both"/>
        <w:rPr>
          <w:rFonts w:ascii="Times New Roman" w:hAnsi="Times New Roman"/>
          <w:lang w:eastAsia="ko-KR"/>
        </w:rPr>
      </w:pPr>
      <w:r>
        <w:rPr>
          <w:rFonts w:cs="Times"/>
          <w:lang w:eastAsia="ko-KR"/>
        </w:rPr>
        <w:t>Note: This is the consequence of previous agreements.</w:t>
      </w:r>
    </w:p>
    <w:p w14:paraId="63896549" w14:textId="77777777" w:rsidR="006A2AAD" w:rsidRDefault="006A2AAD" w:rsidP="006A2AAD">
      <w:pPr>
        <w:autoSpaceDN w:val="0"/>
        <w:spacing w:line="252" w:lineRule="auto"/>
        <w:jc w:val="both"/>
        <w:rPr>
          <w:rFonts w:ascii="Times New Roman" w:hAnsi="Times New Roman"/>
          <w:lang w:eastAsia="ko-KR"/>
        </w:rPr>
      </w:pPr>
    </w:p>
    <w:p w14:paraId="28FF9583" w14:textId="77777777" w:rsidR="006A2AAD" w:rsidRPr="005542E3" w:rsidRDefault="006A2AAD" w:rsidP="006A2AAD">
      <w:pPr>
        <w:autoSpaceDN w:val="0"/>
        <w:spacing w:line="252" w:lineRule="auto"/>
        <w:jc w:val="both"/>
        <w:rPr>
          <w:rFonts w:ascii="Times New Roman" w:hAnsi="Times New Roman"/>
          <w:lang w:eastAsia="ko-KR"/>
        </w:rPr>
      </w:pPr>
      <w:r w:rsidRPr="005542E3">
        <w:rPr>
          <w:rFonts w:ascii="Times New Roman" w:hAnsi="Times New Roman"/>
          <w:highlight w:val="green"/>
          <w:lang w:eastAsia="ko-KR"/>
        </w:rPr>
        <w:t>Agreement:</w:t>
      </w:r>
    </w:p>
    <w:p w14:paraId="70177CF5" w14:textId="77777777" w:rsidR="006A2AAD" w:rsidRPr="00F65463" w:rsidRDefault="006A2AAD" w:rsidP="006A2AAD">
      <w:pPr>
        <w:autoSpaceDN w:val="0"/>
        <w:spacing w:line="252" w:lineRule="auto"/>
        <w:jc w:val="both"/>
        <w:rPr>
          <w:rFonts w:cs="Times"/>
        </w:rPr>
      </w:pPr>
      <w:r w:rsidRPr="00F65463">
        <w:rPr>
          <w:rFonts w:cs="Times"/>
          <w:lang w:eastAsia="ko-KR"/>
        </w:rPr>
        <w:t>For single TRP operation, for 480/960 kHz SCS,</w:t>
      </w:r>
    </w:p>
    <w:p w14:paraId="5021AFF3"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A UE does not expect to be scheduled with more than one unicast PDSCH in a slot, by a single DCI or multiple DCIs.</w:t>
      </w:r>
    </w:p>
    <w:p w14:paraId="3767DB50"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A UE does not expect to be scheduled with more than one PUSCH in a slot, by a single DCI or multiple DCIs.</w:t>
      </w:r>
    </w:p>
    <w:p w14:paraId="26556454" w14:textId="77777777" w:rsidR="006A2AAD" w:rsidRDefault="006A2AAD" w:rsidP="006A2AAD">
      <w:pPr>
        <w:autoSpaceDN w:val="0"/>
        <w:spacing w:line="252" w:lineRule="auto"/>
        <w:jc w:val="both"/>
        <w:rPr>
          <w:rFonts w:ascii="Times New Roman" w:hAnsi="Times New Roman"/>
        </w:rPr>
      </w:pPr>
    </w:p>
    <w:p w14:paraId="34F6C34F" w14:textId="77777777" w:rsidR="006A2AAD" w:rsidRPr="005542E3" w:rsidRDefault="006A2AAD" w:rsidP="006A2AAD">
      <w:pPr>
        <w:autoSpaceDN w:val="0"/>
        <w:spacing w:line="252" w:lineRule="auto"/>
        <w:jc w:val="both"/>
        <w:rPr>
          <w:rFonts w:ascii="Times New Roman" w:hAnsi="Times New Roman"/>
        </w:rPr>
      </w:pPr>
      <w:r w:rsidRPr="005542E3">
        <w:rPr>
          <w:rFonts w:ascii="Times New Roman" w:hAnsi="Times New Roman"/>
          <w:highlight w:val="green"/>
        </w:rPr>
        <w:t>Agreement:</w:t>
      </w:r>
    </w:p>
    <w:p w14:paraId="79AF6A8A" w14:textId="77777777" w:rsidR="006A2AAD" w:rsidRPr="00F65463" w:rsidRDefault="006A2AAD" w:rsidP="006A2AAD">
      <w:pPr>
        <w:autoSpaceDN w:val="0"/>
        <w:spacing w:line="252" w:lineRule="auto"/>
        <w:jc w:val="both"/>
        <w:rPr>
          <w:rFonts w:cs="Times"/>
        </w:rPr>
      </w:pPr>
      <w:r w:rsidRPr="00F65463">
        <w:rPr>
          <w:rFonts w:cs="Times"/>
          <w:lang w:eastAsia="ko-KR"/>
        </w:rPr>
        <w:t>For a DCI that can schedule multiple PDSCHs, and if RRC parameter configures that two codeword transmission is enabled,</w:t>
      </w:r>
    </w:p>
    <w:p w14:paraId="59971CDA"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MCS for the 2</w:t>
      </w:r>
      <w:r w:rsidRPr="00F65463">
        <w:rPr>
          <w:rFonts w:cs="Times"/>
          <w:vertAlign w:val="superscript"/>
          <w:lang w:eastAsia="ko-KR"/>
        </w:rPr>
        <w:t>nd</w:t>
      </w:r>
      <w:r w:rsidRPr="00F65463">
        <w:rPr>
          <w:rFonts w:cs="Times"/>
          <w:lang w:eastAsia="ko-KR"/>
        </w:rPr>
        <w:t xml:space="preserve"> TB: This appears only once in the DCI and applies commonly to the 2</w:t>
      </w:r>
      <w:r w:rsidRPr="00F65463">
        <w:rPr>
          <w:rFonts w:cs="Times"/>
          <w:vertAlign w:val="superscript"/>
          <w:lang w:eastAsia="ko-KR"/>
        </w:rPr>
        <w:t>nd</w:t>
      </w:r>
      <w:r w:rsidRPr="00F65463">
        <w:rPr>
          <w:rFonts w:cs="Times"/>
          <w:lang w:eastAsia="ko-KR"/>
        </w:rPr>
        <w:t xml:space="preserve"> TB of each PDSCH</w:t>
      </w:r>
    </w:p>
    <w:p w14:paraId="153AC69E"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NDI for the 2</w:t>
      </w:r>
      <w:r w:rsidRPr="00F65463">
        <w:rPr>
          <w:rFonts w:cs="Times"/>
          <w:vertAlign w:val="superscript"/>
          <w:lang w:eastAsia="ko-KR"/>
        </w:rPr>
        <w:t>nd</w:t>
      </w:r>
      <w:r w:rsidRPr="00F65463">
        <w:rPr>
          <w:rFonts w:cs="Times"/>
          <w:lang w:eastAsia="ko-KR"/>
        </w:rPr>
        <w:t xml:space="preserve"> TB: This is signaled per PDSCH and applies to the 2</w:t>
      </w:r>
      <w:r w:rsidRPr="00F65463">
        <w:rPr>
          <w:rFonts w:cs="Times"/>
          <w:vertAlign w:val="superscript"/>
          <w:lang w:eastAsia="ko-KR"/>
        </w:rPr>
        <w:t>nd</w:t>
      </w:r>
      <w:r w:rsidRPr="00F65463">
        <w:rPr>
          <w:rFonts w:cs="Times"/>
          <w:lang w:eastAsia="ko-KR"/>
        </w:rPr>
        <w:t xml:space="preserve"> TB of each PDSCH</w:t>
      </w:r>
    </w:p>
    <w:p w14:paraId="0AE252B3"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RV for the 2</w:t>
      </w:r>
      <w:r w:rsidRPr="00F65463">
        <w:rPr>
          <w:rFonts w:cs="Times"/>
          <w:vertAlign w:val="superscript"/>
          <w:lang w:eastAsia="ko-KR"/>
        </w:rPr>
        <w:t>nd</w:t>
      </w:r>
      <w:r w:rsidRPr="00F65463">
        <w:rPr>
          <w:rFonts w:cs="Times"/>
          <w:lang w:eastAsia="ko-KR"/>
        </w:rPr>
        <w:t xml:space="preserve"> TB: This is signaled per PDSCH, with 2 bits if only a single PDSCH is scheduled or 1 bit for each PDSCH otherwise and applies to the 2</w:t>
      </w:r>
      <w:r w:rsidRPr="00F65463">
        <w:rPr>
          <w:rFonts w:cs="Times"/>
          <w:vertAlign w:val="superscript"/>
          <w:lang w:eastAsia="ko-KR"/>
        </w:rPr>
        <w:t>nd</w:t>
      </w:r>
      <w:r w:rsidRPr="00F65463">
        <w:rPr>
          <w:rFonts w:cs="Times"/>
          <w:lang w:eastAsia="ko-KR"/>
        </w:rPr>
        <w:t xml:space="preserve"> TB of each PDSCH</w:t>
      </w:r>
    </w:p>
    <w:p w14:paraId="278B5274"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FFS: the maximum number of PDSCHs when 2 TB is enabled or when 2 TB is scheduled</w:t>
      </w:r>
    </w:p>
    <w:bookmarkEnd w:id="52"/>
    <w:p w14:paraId="5E559A15" w14:textId="77777777" w:rsidR="006A2AAD" w:rsidRPr="006A2AAD" w:rsidRDefault="006A2AAD" w:rsidP="006A2AAD"/>
    <w:p w14:paraId="15224ABF" w14:textId="77777777" w:rsidR="00436562" w:rsidRPr="00720A21" w:rsidRDefault="00436562" w:rsidP="00436562">
      <w:pPr>
        <w:pStyle w:val="Heading4"/>
      </w:pPr>
      <w:r>
        <w:t>107-e</w:t>
      </w:r>
    </w:p>
    <w:p w14:paraId="63D10E0D" w14:textId="77777777" w:rsidR="00DB3B77" w:rsidRPr="001C2C87" w:rsidRDefault="00DB3B77" w:rsidP="001C2C87"/>
    <w:p w14:paraId="7073C002" w14:textId="60577306" w:rsidR="001C2C87" w:rsidRDefault="001C2C87" w:rsidP="001C2C87">
      <w:pPr>
        <w:pStyle w:val="Heading3"/>
      </w:pPr>
      <w:r w:rsidRPr="001C2C87">
        <w:t>8.2.</w:t>
      </w:r>
      <w:r>
        <w:t>6</w:t>
      </w:r>
      <w:r w:rsidRPr="001C2C87">
        <w:tab/>
      </w:r>
      <w:bookmarkStart w:id="53" w:name="_Toc61944578"/>
      <w:bookmarkStart w:id="54" w:name="_Toc63617803"/>
      <w:r w:rsidRPr="000766D0">
        <w:t xml:space="preserve">Channel </w:t>
      </w:r>
      <w:r>
        <w:t>a</w:t>
      </w:r>
      <w:r w:rsidRPr="000766D0">
        <w:t xml:space="preserve">ccess </w:t>
      </w:r>
      <w:r>
        <w:t>m</w:t>
      </w:r>
      <w:r w:rsidRPr="000766D0">
        <w:t>echanism</w:t>
      </w:r>
      <w:bookmarkEnd w:id="53"/>
      <w:bookmarkEnd w:id="54"/>
    </w:p>
    <w:p w14:paraId="7C3C0F8D" w14:textId="77777777" w:rsidR="00DB3B77" w:rsidRPr="00720A21" w:rsidRDefault="00DB3B77" w:rsidP="00DB3B77">
      <w:pPr>
        <w:pStyle w:val="Heading4"/>
      </w:pPr>
      <w:r>
        <w:t>104-e</w:t>
      </w:r>
    </w:p>
    <w:p w14:paraId="15E48E84" w14:textId="77777777" w:rsidR="00DB3B77" w:rsidRPr="00DB3B77" w:rsidRDefault="00DB3B77" w:rsidP="00DB3B77"/>
    <w:p w14:paraId="1B617A37" w14:textId="77777777" w:rsidR="001C2C87" w:rsidRDefault="001C2C87" w:rsidP="001C2C87">
      <w:pPr>
        <w:rPr>
          <w:lang w:eastAsia="x-none"/>
        </w:rPr>
      </w:pPr>
      <w:r w:rsidRPr="00EA178F">
        <w:rPr>
          <w:highlight w:val="green"/>
          <w:lang w:eastAsia="x-none"/>
        </w:rPr>
        <w:t>Agreement:</w:t>
      </w:r>
    </w:p>
    <w:p w14:paraId="059A513F" w14:textId="77777777" w:rsidR="001C2C87" w:rsidRPr="009814EC" w:rsidRDefault="001C2C87" w:rsidP="001C2C87">
      <w:pPr>
        <w:rPr>
          <w:lang w:eastAsia="x-none"/>
        </w:rPr>
      </w:pPr>
      <w:r w:rsidRPr="009814EC">
        <w:rPr>
          <w:lang w:eastAsia="x-none"/>
        </w:rPr>
        <w:t>The baseline ED threshold can be computed as</w:t>
      </w:r>
    </w:p>
    <w:p w14:paraId="0C2B9962" w14:textId="5AD10DEA" w:rsidR="001C2C87" w:rsidRPr="001C2C87" w:rsidRDefault="001C2C87" w:rsidP="001C2C87">
      <w:pPr>
        <w:rPr>
          <w:lang w:eastAsia="x-none"/>
        </w:rPr>
      </w:pPr>
      <m:oMathPara>
        <m:oMath>
          <m:r>
            <w:rPr>
              <w:rFonts w:ascii="Cambria Math" w:hAnsi="Cambria Math"/>
              <w:snapToGrid w:val="0"/>
              <w:kern w:val="2"/>
              <w:szCs w:val="22"/>
            </w:rPr>
            <m:t>EDT=-80 dBm+10*log10</m:t>
          </m:r>
          <m:d>
            <m:dPr>
              <m:ctrlPr>
                <w:rPr>
                  <w:rFonts w:ascii="Cambria Math" w:hAnsi="Cambria Math"/>
                  <w:i/>
                  <w:snapToGrid w:val="0"/>
                  <w:kern w:val="2"/>
                  <w:szCs w:val="22"/>
                </w:rPr>
              </m:ctrlPr>
            </m:dPr>
            <m:e>
              <m:f>
                <m:fPr>
                  <m:ctrlPr>
                    <w:rPr>
                      <w:rFonts w:ascii="Cambria Math" w:hAnsi="Cambria Math"/>
                      <w:i/>
                      <w:snapToGrid w:val="0"/>
                      <w:kern w:val="2"/>
                      <w:szCs w:val="22"/>
                    </w:rPr>
                  </m:ctrlPr>
                </m:fPr>
                <m:num>
                  <m:r>
                    <w:rPr>
                      <w:rFonts w:ascii="Cambria Math" w:hAnsi="Cambria Math"/>
                      <w:snapToGrid w:val="0"/>
                      <w:kern w:val="2"/>
                      <w:szCs w:val="22"/>
                    </w:rPr>
                    <m:t>Pmax</m:t>
                  </m:r>
                </m:num>
                <m:den>
                  <m:r>
                    <w:rPr>
                      <w:rFonts w:ascii="Cambria Math" w:hAnsi="Cambria Math"/>
                      <w:snapToGrid w:val="0"/>
                      <w:kern w:val="2"/>
                      <w:szCs w:val="22"/>
                    </w:rPr>
                    <m:t>Pout</m:t>
                  </m:r>
                </m:den>
              </m:f>
            </m:e>
          </m:d>
          <m:r>
            <w:rPr>
              <w:rFonts w:ascii="Cambria Math" w:hAnsi="Cambria Math"/>
              <w:snapToGrid w:val="0"/>
              <w:kern w:val="2"/>
              <w:szCs w:val="22"/>
            </w:rPr>
            <m:t>+10*log10(Operating Channel BW in MHz)</m:t>
          </m:r>
        </m:oMath>
      </m:oMathPara>
    </w:p>
    <w:p w14:paraId="7FA8009E" w14:textId="77777777" w:rsidR="001C2C87" w:rsidRPr="009814EC" w:rsidRDefault="001C2C87" w:rsidP="001C2C87">
      <w:pPr>
        <w:rPr>
          <w:lang w:eastAsia="x-none"/>
        </w:rPr>
      </w:pPr>
      <w:r w:rsidRPr="009814EC">
        <w:rPr>
          <w:lang w:eastAsia="x-none"/>
        </w:rPr>
        <w:t xml:space="preserve"> Where Pout is RF output power (EIRP) and Pmax is the RF output power limit, </w:t>
      </w:r>
      <w:proofErr w:type="spellStart"/>
      <w:r w:rsidRPr="009814EC">
        <w:rPr>
          <w:lang w:eastAsia="x-none"/>
        </w:rPr>
        <w:t>Pout≤Pmax</w:t>
      </w:r>
      <w:proofErr w:type="spellEnd"/>
      <w:r w:rsidRPr="009814EC">
        <w:rPr>
          <w:lang w:eastAsia="x-none"/>
        </w:rPr>
        <w:t>.</w:t>
      </w:r>
    </w:p>
    <w:p w14:paraId="6B2C9A31" w14:textId="77777777" w:rsidR="001C2C87" w:rsidRDefault="001C2C87" w:rsidP="001C2C87">
      <w:pPr>
        <w:numPr>
          <w:ilvl w:val="0"/>
          <w:numId w:val="26"/>
        </w:numPr>
        <w:spacing w:line="240" w:lineRule="auto"/>
        <w:rPr>
          <w:lang w:eastAsia="x-none"/>
        </w:rPr>
      </w:pPr>
      <w:r w:rsidRPr="009814EC">
        <w:rPr>
          <w:lang w:eastAsia="x-none"/>
        </w:rPr>
        <w:t>FFS</w:t>
      </w:r>
      <w:r>
        <w:rPr>
          <w:lang w:eastAsia="x-none"/>
        </w:rPr>
        <w:t>:</w:t>
      </w:r>
      <w:r w:rsidRPr="009814EC">
        <w:rPr>
          <w:lang w:eastAsia="x-none"/>
        </w:rPr>
        <w:t xml:space="preserve"> </w:t>
      </w:r>
      <w:r>
        <w:rPr>
          <w:lang w:eastAsia="x-none"/>
        </w:rPr>
        <w:t>F</w:t>
      </w:r>
      <w:r w:rsidRPr="009814EC">
        <w:rPr>
          <w:lang w:eastAsia="x-none"/>
        </w:rPr>
        <w:t>urther adjustment on ED threshold based on the sensing beam and the transmission beam</w:t>
      </w:r>
      <w:r>
        <w:rPr>
          <w:lang w:eastAsia="x-none"/>
        </w:rPr>
        <w:t xml:space="preserve"> (further adjustment should not violate EDT requirements as per regulations)</w:t>
      </w:r>
    </w:p>
    <w:p w14:paraId="2924401D" w14:textId="77777777" w:rsidR="001C2C87" w:rsidRPr="009814EC" w:rsidRDefault="001C2C87" w:rsidP="001C2C87">
      <w:pPr>
        <w:numPr>
          <w:ilvl w:val="0"/>
          <w:numId w:val="26"/>
        </w:numPr>
        <w:spacing w:line="240" w:lineRule="auto"/>
        <w:rPr>
          <w:lang w:eastAsia="x-none"/>
        </w:rPr>
      </w:pPr>
      <w:r w:rsidRPr="009814EC">
        <w:rPr>
          <w:lang w:eastAsia="x-none"/>
        </w:rPr>
        <w:t>FFS</w:t>
      </w:r>
      <w:r>
        <w:rPr>
          <w:lang w:eastAsia="x-none"/>
        </w:rPr>
        <w:t>:</w:t>
      </w:r>
      <w:r w:rsidRPr="009814EC">
        <w:rPr>
          <w:lang w:eastAsia="x-none"/>
        </w:rPr>
        <w:t xml:space="preserve"> </w:t>
      </w:r>
      <w:r>
        <w:rPr>
          <w:lang w:eastAsia="x-none"/>
        </w:rPr>
        <w:t>I</w:t>
      </w:r>
      <w:r w:rsidRPr="009814EC">
        <w:rPr>
          <w:lang w:eastAsia="x-none"/>
        </w:rPr>
        <w:t>f Pout is max output EIRP of the device or instantaneous output EIRP</w:t>
      </w:r>
    </w:p>
    <w:p w14:paraId="6EBC6B2E" w14:textId="77777777" w:rsidR="001C2C87" w:rsidRPr="009814EC" w:rsidRDefault="001C2C87" w:rsidP="001C2C87">
      <w:pPr>
        <w:numPr>
          <w:ilvl w:val="0"/>
          <w:numId w:val="26"/>
        </w:numPr>
        <w:spacing w:line="240" w:lineRule="auto"/>
        <w:rPr>
          <w:lang w:eastAsia="x-none"/>
        </w:rPr>
      </w:pPr>
      <w:r w:rsidRPr="009814EC">
        <w:rPr>
          <w:lang w:eastAsia="x-none"/>
        </w:rPr>
        <w:t>FFS definition of Operating Channel BW</w:t>
      </w:r>
    </w:p>
    <w:p w14:paraId="4D68AAF6" w14:textId="77777777" w:rsidR="001C2C87" w:rsidRPr="009814EC" w:rsidRDefault="001C2C87" w:rsidP="001C2C87">
      <w:pPr>
        <w:numPr>
          <w:ilvl w:val="0"/>
          <w:numId w:val="26"/>
        </w:numPr>
        <w:spacing w:line="240" w:lineRule="auto"/>
        <w:rPr>
          <w:lang w:eastAsia="x-none"/>
        </w:rPr>
      </w:pPr>
      <w:r w:rsidRPr="009814EC">
        <w:rPr>
          <w:lang w:eastAsia="x-none"/>
        </w:rPr>
        <w:t>FFS</w:t>
      </w:r>
      <w:r>
        <w:rPr>
          <w:lang w:eastAsia="x-none"/>
        </w:rPr>
        <w:t>:</w:t>
      </w:r>
      <w:r w:rsidRPr="009814EC">
        <w:rPr>
          <w:lang w:eastAsia="x-none"/>
        </w:rPr>
        <w:t xml:space="preserve"> </w:t>
      </w:r>
      <w:r>
        <w:rPr>
          <w:lang w:eastAsia="x-none"/>
        </w:rPr>
        <w:t>W</w:t>
      </w:r>
      <w:r w:rsidRPr="009814EC">
        <w:rPr>
          <w:rFonts w:hint="eastAsia"/>
          <w:lang w:eastAsia="x-none"/>
        </w:rPr>
        <w:t xml:space="preserve">hether ED threshold for </w:t>
      </w:r>
      <w:r w:rsidRPr="009814EC">
        <w:rPr>
          <w:rFonts w:hint="eastAsia"/>
          <w:iCs/>
          <w:lang w:eastAsia="x-none"/>
        </w:rPr>
        <w:t xml:space="preserve">NR-U and NR-U coexistence scenarios </w:t>
      </w:r>
      <w:r w:rsidRPr="009814EC">
        <w:rPr>
          <w:iCs/>
          <w:lang w:eastAsia="x-none"/>
        </w:rPr>
        <w:t>(</w:t>
      </w:r>
      <w:proofErr w:type="spellStart"/>
      <w:r w:rsidRPr="009814EC">
        <w:rPr>
          <w:iCs/>
          <w:lang w:eastAsia="x-none"/>
        </w:rPr>
        <w:t>eg</w:t>
      </w:r>
      <w:proofErr w:type="spellEnd"/>
      <w:r w:rsidRPr="009814EC">
        <w:rPr>
          <w:iCs/>
          <w:lang w:eastAsia="x-none"/>
        </w:rPr>
        <w:t xml:space="preserve">, at regulation level) </w:t>
      </w:r>
      <w:r w:rsidRPr="009814EC">
        <w:rPr>
          <w:rFonts w:hint="eastAsia"/>
          <w:iCs/>
          <w:lang w:eastAsia="x-none"/>
        </w:rPr>
        <w:t>can be appropriately relaxed compared with the threshold of coexistence between NR-U and Wi-Fi.</w:t>
      </w:r>
    </w:p>
    <w:p w14:paraId="437384E5" w14:textId="77777777" w:rsidR="001C2C87" w:rsidRPr="009814EC" w:rsidRDefault="001C2C87" w:rsidP="001C2C87">
      <w:pPr>
        <w:numPr>
          <w:ilvl w:val="0"/>
          <w:numId w:val="26"/>
        </w:numPr>
        <w:spacing w:line="240" w:lineRule="auto"/>
        <w:rPr>
          <w:lang w:eastAsia="x-none"/>
        </w:rPr>
      </w:pPr>
      <w:r w:rsidRPr="009814EC">
        <w:rPr>
          <w:lang w:eastAsia="x-none"/>
        </w:rPr>
        <w:t>FFS</w:t>
      </w:r>
      <w:r>
        <w:rPr>
          <w:lang w:eastAsia="x-none"/>
        </w:rPr>
        <w:t>:</w:t>
      </w:r>
      <w:r w:rsidRPr="009814EC">
        <w:rPr>
          <w:lang w:eastAsia="x-none"/>
        </w:rPr>
        <w:t xml:space="preserve"> EDT when the COT has time varying transmission beams and </w:t>
      </w:r>
      <w:r>
        <w:rPr>
          <w:lang w:eastAsia="x-none"/>
        </w:rPr>
        <w:t>varying EIRP</w:t>
      </w:r>
    </w:p>
    <w:p w14:paraId="41BE23C0" w14:textId="77777777" w:rsidR="001C2C87" w:rsidRDefault="001C2C87" w:rsidP="001C2C87">
      <w:pPr>
        <w:rPr>
          <w:lang w:eastAsia="x-none"/>
        </w:rPr>
      </w:pPr>
    </w:p>
    <w:p w14:paraId="366E5F6E" w14:textId="77777777" w:rsidR="001C2C87" w:rsidRPr="003161F7" w:rsidRDefault="001C2C87" w:rsidP="001C2C87">
      <w:pPr>
        <w:pStyle w:val="discussionpoint"/>
        <w:spacing w:after="0"/>
        <w:jc w:val="left"/>
        <w:rPr>
          <w:rFonts w:ascii="Times" w:hAnsi="Times" w:cs="Times"/>
          <w:highlight w:val="green"/>
        </w:rPr>
      </w:pPr>
      <w:r w:rsidRPr="003161F7">
        <w:rPr>
          <w:rFonts w:ascii="Times" w:hAnsi="Times" w:cs="Times"/>
          <w:highlight w:val="green"/>
        </w:rPr>
        <w:lastRenderedPageBreak/>
        <w:t>Agreement:</w:t>
      </w:r>
    </w:p>
    <w:p w14:paraId="434FE144" w14:textId="77777777" w:rsidR="001C2C87" w:rsidRPr="003161F7" w:rsidRDefault="001C2C87" w:rsidP="001C2C87">
      <w:pPr>
        <w:rPr>
          <w:rFonts w:cs="Times"/>
          <w:szCs w:val="20"/>
        </w:rPr>
      </w:pPr>
      <w:r w:rsidRPr="003161F7">
        <w:rPr>
          <w:rFonts w:cs="Times"/>
          <w:szCs w:val="20"/>
        </w:rPr>
        <w:t>For LBT for single carrier transmission, consider the following alternatives</w:t>
      </w:r>
    </w:p>
    <w:p w14:paraId="6A81D387" w14:textId="77777777" w:rsidR="001C2C87" w:rsidRPr="003161F7" w:rsidRDefault="001C2C87" w:rsidP="001C2C87">
      <w:pPr>
        <w:pStyle w:val="ListParagraph"/>
        <w:numPr>
          <w:ilvl w:val="0"/>
          <w:numId w:val="27"/>
        </w:numPr>
        <w:overflowPunct w:val="0"/>
        <w:snapToGrid w:val="0"/>
        <w:spacing w:line="252" w:lineRule="auto"/>
        <w:contextualSpacing w:val="0"/>
        <w:rPr>
          <w:rFonts w:cs="Times"/>
          <w:szCs w:val="20"/>
        </w:rPr>
      </w:pPr>
      <w:r w:rsidRPr="003161F7">
        <w:rPr>
          <w:rFonts w:cs="Times"/>
          <w:szCs w:val="20"/>
        </w:rPr>
        <w:t>Alt SC.1. gNB/UE performs LBT over the channel bandwidth (or BWP bandwidth)</w:t>
      </w:r>
    </w:p>
    <w:p w14:paraId="119CDC7B" w14:textId="77777777" w:rsidR="001C2C87" w:rsidRPr="003161F7" w:rsidRDefault="001C2C87" w:rsidP="001C2C87">
      <w:pPr>
        <w:pStyle w:val="ListParagraph"/>
        <w:numPr>
          <w:ilvl w:val="0"/>
          <w:numId w:val="27"/>
        </w:numPr>
        <w:overflowPunct w:val="0"/>
        <w:snapToGrid w:val="0"/>
        <w:spacing w:line="252" w:lineRule="auto"/>
        <w:contextualSpacing w:val="0"/>
        <w:rPr>
          <w:rFonts w:cs="Times"/>
          <w:szCs w:val="20"/>
        </w:rPr>
      </w:pPr>
      <w:r w:rsidRPr="003161F7">
        <w:rPr>
          <w:rFonts w:cs="Times"/>
          <w:szCs w:val="20"/>
        </w:rPr>
        <w:t>Alt SC.2. gNB/UE performs LBT over the transmission bandwidth (from the lowest RB to the highest RB used for the transmission)</w:t>
      </w:r>
    </w:p>
    <w:p w14:paraId="49C30684" w14:textId="77777777" w:rsidR="001C2C87" w:rsidRPr="003161F7" w:rsidRDefault="001C2C87" w:rsidP="001C2C87">
      <w:pPr>
        <w:pStyle w:val="ListParagraph"/>
        <w:numPr>
          <w:ilvl w:val="0"/>
          <w:numId w:val="27"/>
        </w:numPr>
        <w:overflowPunct w:val="0"/>
        <w:snapToGrid w:val="0"/>
        <w:spacing w:line="252" w:lineRule="auto"/>
        <w:contextualSpacing w:val="0"/>
        <w:rPr>
          <w:rFonts w:cs="Times"/>
          <w:szCs w:val="20"/>
        </w:rPr>
      </w:pPr>
      <w:r w:rsidRPr="003161F7">
        <w:rPr>
          <w:rFonts w:cs="Times"/>
          <w:szCs w:val="20"/>
        </w:rPr>
        <w:t>Alt SC.3. Define a unit of LBT bandwidth and gNB/UE performs LBT in all the LBT units (to be transmitted in) in the channel bandwidth</w:t>
      </w:r>
    </w:p>
    <w:p w14:paraId="59DDD9C2" w14:textId="77777777" w:rsidR="001C2C87" w:rsidRPr="003161F7" w:rsidRDefault="001C2C87" w:rsidP="001C2C87">
      <w:pPr>
        <w:rPr>
          <w:rFonts w:cs="Times"/>
          <w:szCs w:val="20"/>
        </w:rPr>
      </w:pPr>
      <w:r w:rsidRPr="003161F7">
        <w:rPr>
          <w:rFonts w:cs="Times"/>
          <w:szCs w:val="20"/>
        </w:rPr>
        <w:t>For LBT for multi-carrier transmission in intra-band CA, consider the following alternatives</w:t>
      </w:r>
    </w:p>
    <w:p w14:paraId="2EF7BF38"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CA.1. gNB/UE performs multiple LBT, one for each channel bandwidth separately</w:t>
      </w:r>
    </w:p>
    <w:p w14:paraId="716F95B7"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CA.2. gNB/UE performs single LBT over all CCs</w:t>
      </w:r>
    </w:p>
    <w:p w14:paraId="60CF8D88"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 xml:space="preserve">Alt CA.3. gNB/UE performs multiple LBT, one for each CC over the transmission bandwidth (from the lowest RB </w:t>
      </w:r>
      <w:proofErr w:type="gramStart"/>
      <w:r w:rsidRPr="003161F7">
        <w:rPr>
          <w:rFonts w:cs="Times"/>
          <w:szCs w:val="20"/>
        </w:rPr>
        <w:t>in to</w:t>
      </w:r>
      <w:proofErr w:type="gramEnd"/>
      <w:r w:rsidRPr="003161F7">
        <w:rPr>
          <w:rFonts w:cs="Times"/>
          <w:szCs w:val="20"/>
        </w:rPr>
        <w:t xml:space="preserve"> the highest RB used for the transmission in the CC)</w:t>
      </w:r>
    </w:p>
    <w:p w14:paraId="15758495"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586C0A5D"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CA.5. Define a unit of LBT bandwidth and gNB/UE performs LBT in all the LBT units (to be transmitted in) in the channel bandwidth in each CC</w:t>
      </w:r>
    </w:p>
    <w:p w14:paraId="43D68181" w14:textId="77777777" w:rsidR="001C2C87" w:rsidRPr="003161F7" w:rsidRDefault="001C2C87" w:rsidP="001C2C87">
      <w:pPr>
        <w:rPr>
          <w:rFonts w:cs="Times"/>
          <w:color w:val="000000"/>
          <w:szCs w:val="20"/>
          <w:lang w:eastAsia="ko-KR"/>
        </w:rPr>
      </w:pPr>
      <w:r w:rsidRPr="003161F7">
        <w:rPr>
          <w:rFonts w:cs="Times"/>
          <w:color w:val="000000"/>
          <w:szCs w:val="20"/>
        </w:rPr>
        <w:t>Note: supporting more than one alternative for at least multi-carrier transmission in intra-band CA is not precluded.</w:t>
      </w:r>
    </w:p>
    <w:p w14:paraId="17330509" w14:textId="77777777" w:rsidR="001C2C87" w:rsidRPr="003161F7" w:rsidRDefault="001C2C87" w:rsidP="001C2C87">
      <w:pPr>
        <w:rPr>
          <w:rFonts w:cs="Times"/>
          <w:szCs w:val="20"/>
        </w:rPr>
      </w:pPr>
    </w:p>
    <w:p w14:paraId="1B54F593"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255DD0EF" w14:textId="77777777" w:rsidR="001C2C87" w:rsidRPr="003161F7" w:rsidRDefault="001C2C87" w:rsidP="001C2C87">
      <w:pPr>
        <w:rPr>
          <w:rFonts w:cs="Times"/>
          <w:szCs w:val="20"/>
        </w:rPr>
      </w:pPr>
      <w:r w:rsidRPr="003161F7">
        <w:rPr>
          <w:rFonts w:cs="Times"/>
          <w:szCs w:val="20"/>
        </w:rPr>
        <w:t>For energy measurement in 8us deferral period, down-select from the following:</w:t>
      </w:r>
    </w:p>
    <w:p w14:paraId="1B253412"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1. Two energy measurements are required</w:t>
      </w:r>
    </w:p>
    <w:p w14:paraId="7D4B68CF"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2. One measurement is required</w:t>
      </w:r>
    </w:p>
    <w:p w14:paraId="5100B7F9"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3. Extend the 8us to 10us and perform two measurements, one in each 5us segment</w:t>
      </w:r>
    </w:p>
    <w:p w14:paraId="239E9F27" w14:textId="77777777" w:rsidR="001C2C87" w:rsidRPr="003161F7" w:rsidRDefault="001C2C87" w:rsidP="001C2C87">
      <w:pPr>
        <w:rPr>
          <w:rFonts w:cs="Times"/>
          <w:szCs w:val="20"/>
        </w:rPr>
      </w:pPr>
      <w:r w:rsidRPr="003161F7">
        <w:rPr>
          <w:rFonts w:cs="Times"/>
          <w:szCs w:val="20"/>
        </w:rPr>
        <w:t>For energy measurement in 5us observation slot, perform single measurement</w:t>
      </w:r>
    </w:p>
    <w:p w14:paraId="174C70E4"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FFS minimum duration of the measurement</w:t>
      </w:r>
    </w:p>
    <w:p w14:paraId="6A938682"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FFS location of the measurement</w:t>
      </w:r>
    </w:p>
    <w:p w14:paraId="389C2575" w14:textId="77777777" w:rsidR="001C2C87" w:rsidRPr="003161F7" w:rsidRDefault="001C2C87" w:rsidP="001C2C87">
      <w:pPr>
        <w:overflowPunct w:val="0"/>
        <w:snapToGrid w:val="0"/>
        <w:spacing w:line="252" w:lineRule="auto"/>
        <w:rPr>
          <w:rFonts w:cs="Times"/>
          <w:szCs w:val="20"/>
        </w:rPr>
      </w:pPr>
    </w:p>
    <w:p w14:paraId="5955D97C"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4D855E09" w14:textId="77777777" w:rsidR="001C2C87" w:rsidRPr="003161F7" w:rsidRDefault="001C2C87" w:rsidP="001C2C87">
      <w:pPr>
        <w:rPr>
          <w:rFonts w:cs="Times"/>
          <w:szCs w:val="20"/>
        </w:rPr>
      </w:pPr>
      <w:r w:rsidRPr="003161F7">
        <w:rPr>
          <w:rFonts w:cs="Times"/>
          <w:szCs w:val="20"/>
        </w:rPr>
        <w:t>On maximum gap within a COT to allow COT sharing without LBT, down-select from</w:t>
      </w:r>
    </w:p>
    <w:p w14:paraId="10756001" w14:textId="77777777" w:rsidR="001C2C87" w:rsidRPr="003161F7" w:rsidRDefault="001C2C87" w:rsidP="001C2C87">
      <w:pPr>
        <w:pStyle w:val="ListParagraph"/>
        <w:numPr>
          <w:ilvl w:val="0"/>
          <w:numId w:val="29"/>
        </w:numPr>
        <w:overflowPunct w:val="0"/>
        <w:snapToGrid w:val="0"/>
        <w:spacing w:line="252" w:lineRule="auto"/>
        <w:ind w:left="391" w:hanging="391"/>
        <w:contextualSpacing w:val="0"/>
        <w:rPr>
          <w:rFonts w:cs="Times"/>
          <w:szCs w:val="20"/>
        </w:rPr>
      </w:pPr>
      <w:r w:rsidRPr="003161F7">
        <w:rPr>
          <w:rFonts w:cs="Times"/>
          <w:szCs w:val="20"/>
        </w:rPr>
        <w:t>Alt 1. No maximum gap defined. A later transmission can share the COT without LBT with any gap within the maximum COT duration</w:t>
      </w:r>
    </w:p>
    <w:p w14:paraId="01F0CCF3" w14:textId="77777777" w:rsidR="001C2C87" w:rsidRPr="003161F7" w:rsidRDefault="001C2C87" w:rsidP="001C2C87">
      <w:pPr>
        <w:pStyle w:val="ListParagraph"/>
        <w:numPr>
          <w:ilvl w:val="0"/>
          <w:numId w:val="29"/>
        </w:numPr>
        <w:overflowPunct w:val="0"/>
        <w:snapToGrid w:val="0"/>
        <w:spacing w:line="252" w:lineRule="auto"/>
        <w:ind w:left="391" w:hanging="391"/>
        <w:contextualSpacing w:val="0"/>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0DF33DCD" w14:textId="77777777" w:rsidR="001C2C87" w:rsidRPr="003161F7" w:rsidRDefault="001C2C87" w:rsidP="001C2C87">
      <w:pPr>
        <w:pStyle w:val="ListParagraph"/>
        <w:numPr>
          <w:ilvl w:val="1"/>
          <w:numId w:val="29"/>
        </w:numPr>
        <w:overflowPunct w:val="0"/>
        <w:snapToGrid w:val="0"/>
        <w:spacing w:line="252" w:lineRule="auto"/>
        <w:contextualSpacing w:val="0"/>
        <w:rPr>
          <w:rFonts w:cs="Times"/>
          <w:szCs w:val="20"/>
        </w:rPr>
      </w:pPr>
      <w:r w:rsidRPr="003161F7">
        <w:rPr>
          <w:rFonts w:cs="Times"/>
          <w:szCs w:val="20"/>
        </w:rPr>
        <w:t>FFS: Value for X</w:t>
      </w:r>
    </w:p>
    <w:p w14:paraId="4796ABCE" w14:textId="77777777" w:rsidR="001C2C87" w:rsidRPr="003161F7" w:rsidRDefault="001C2C87" w:rsidP="001C2C87">
      <w:pPr>
        <w:pStyle w:val="ListParagraph"/>
        <w:numPr>
          <w:ilvl w:val="0"/>
          <w:numId w:val="29"/>
        </w:numPr>
        <w:overflowPunct w:val="0"/>
        <w:snapToGrid w:val="0"/>
        <w:spacing w:line="252" w:lineRule="auto"/>
        <w:ind w:left="391" w:hanging="391"/>
        <w:contextualSpacing w:val="0"/>
        <w:rPr>
          <w:rFonts w:eastAsia="Calibri" w:cs="Times"/>
          <w:szCs w:val="20"/>
        </w:rPr>
      </w:pPr>
      <w:r w:rsidRPr="003161F7">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3161F7">
        <w:rPr>
          <w:rFonts w:cs="Times"/>
          <w:szCs w:val="20"/>
        </w:rPr>
        <w:t>an</w:t>
      </w:r>
      <w:proofErr w:type="gramEnd"/>
      <w:r w:rsidRPr="003161F7">
        <w:rPr>
          <w:rFonts w:cs="Times"/>
          <w:szCs w:val="20"/>
        </w:rPr>
        <w:t xml:space="preserve"> one-shot LBT is needed to share the COT</w:t>
      </w:r>
    </w:p>
    <w:p w14:paraId="7A49CF81" w14:textId="77777777" w:rsidR="001C2C87" w:rsidRPr="003161F7" w:rsidRDefault="001C2C87" w:rsidP="001C2C87">
      <w:pPr>
        <w:pStyle w:val="ListParagraph"/>
        <w:numPr>
          <w:ilvl w:val="1"/>
          <w:numId w:val="29"/>
        </w:numPr>
        <w:overflowPunct w:val="0"/>
        <w:snapToGrid w:val="0"/>
        <w:spacing w:line="252" w:lineRule="auto"/>
        <w:contextualSpacing w:val="0"/>
        <w:rPr>
          <w:rFonts w:eastAsia="Times New Roman" w:cs="Times"/>
          <w:szCs w:val="20"/>
        </w:rPr>
      </w:pPr>
      <w:r w:rsidRPr="003161F7">
        <w:rPr>
          <w:rFonts w:cs="Times"/>
          <w:szCs w:val="20"/>
        </w:rPr>
        <w:t>FFS: Value for Y</w:t>
      </w:r>
    </w:p>
    <w:p w14:paraId="7CAA879D" w14:textId="77777777" w:rsidR="001C2C87" w:rsidRPr="003161F7" w:rsidRDefault="001C2C87" w:rsidP="001C2C87">
      <w:pPr>
        <w:pStyle w:val="ListParagraph"/>
        <w:numPr>
          <w:ilvl w:val="1"/>
          <w:numId w:val="29"/>
        </w:numPr>
        <w:overflowPunct w:val="0"/>
        <w:snapToGrid w:val="0"/>
        <w:spacing w:line="252" w:lineRule="auto"/>
        <w:contextualSpacing w:val="0"/>
        <w:rPr>
          <w:rFonts w:cs="Times"/>
          <w:szCs w:val="20"/>
        </w:rPr>
      </w:pPr>
      <w:r w:rsidRPr="003161F7">
        <w:rPr>
          <w:rFonts w:cs="Times"/>
          <w:szCs w:val="20"/>
        </w:rPr>
        <w:t>FFS:  How to define the one-shot LBT</w:t>
      </w:r>
    </w:p>
    <w:p w14:paraId="352186B3" w14:textId="77777777" w:rsidR="001C2C87" w:rsidRPr="003161F7" w:rsidRDefault="001C2C87" w:rsidP="001C2C87">
      <w:pPr>
        <w:rPr>
          <w:rFonts w:cs="Times"/>
          <w:szCs w:val="20"/>
        </w:rPr>
      </w:pPr>
    </w:p>
    <w:p w14:paraId="623953D2"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4C51947A" w14:textId="77777777" w:rsidR="001C2C87" w:rsidRPr="003161F7" w:rsidRDefault="001C2C87" w:rsidP="001C2C87">
      <w:pPr>
        <w:rPr>
          <w:rFonts w:cs="Times"/>
          <w:szCs w:val="20"/>
        </w:rPr>
      </w:pPr>
      <w:r w:rsidRPr="003161F7">
        <w:rPr>
          <w:rFonts w:cs="Times"/>
          <w:szCs w:val="20"/>
        </w:rPr>
        <w:t>For Cat 2 LBT, down-select from the following alternatives</w:t>
      </w:r>
    </w:p>
    <w:p w14:paraId="70B9E974" w14:textId="77777777" w:rsidR="001C2C87" w:rsidRPr="003161F7" w:rsidRDefault="001C2C87" w:rsidP="001C2C87">
      <w:pPr>
        <w:pStyle w:val="ListParagraph"/>
        <w:numPr>
          <w:ilvl w:val="0"/>
          <w:numId w:val="29"/>
        </w:numPr>
        <w:overflowPunct w:val="0"/>
        <w:snapToGrid w:val="0"/>
        <w:spacing w:line="252" w:lineRule="auto"/>
        <w:contextualSpacing w:val="0"/>
        <w:rPr>
          <w:rFonts w:cs="Times"/>
          <w:szCs w:val="20"/>
        </w:rPr>
      </w:pPr>
      <w:r w:rsidRPr="003161F7">
        <w:rPr>
          <w:rFonts w:cs="Times"/>
          <w:szCs w:val="20"/>
        </w:rPr>
        <w:t>Alt 1: Do not introduce Cat 2 LBT for 60GHz unlicensed band operation</w:t>
      </w:r>
    </w:p>
    <w:p w14:paraId="273DFEE1" w14:textId="77777777" w:rsidR="001C2C87" w:rsidRPr="003161F7" w:rsidRDefault="001C2C87" w:rsidP="001C2C87">
      <w:pPr>
        <w:pStyle w:val="ListParagraph"/>
        <w:numPr>
          <w:ilvl w:val="0"/>
          <w:numId w:val="29"/>
        </w:numPr>
        <w:overflowPunct w:val="0"/>
        <w:snapToGrid w:val="0"/>
        <w:spacing w:line="252" w:lineRule="auto"/>
        <w:contextualSpacing w:val="0"/>
        <w:rPr>
          <w:rFonts w:cs="Times"/>
          <w:szCs w:val="20"/>
        </w:rPr>
      </w:pPr>
      <w:r w:rsidRPr="003161F7">
        <w:rPr>
          <w:rFonts w:cs="Times"/>
          <w:szCs w:val="20"/>
        </w:rPr>
        <w:t>Alt 2: Introduce Cat 2 LBT for 60GHz unlicensed band operation</w:t>
      </w:r>
    </w:p>
    <w:p w14:paraId="1067BB68" w14:textId="77777777" w:rsidR="001C2C87" w:rsidRPr="003161F7" w:rsidRDefault="001C2C87" w:rsidP="001C2C87">
      <w:pPr>
        <w:rPr>
          <w:rFonts w:cs="Times"/>
          <w:szCs w:val="20"/>
        </w:rPr>
      </w:pPr>
    </w:p>
    <w:p w14:paraId="768D4B10"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25858D31" w14:textId="77777777" w:rsidR="001C2C87" w:rsidRPr="003161F7" w:rsidRDefault="001C2C87" w:rsidP="001C2C87">
      <w:pPr>
        <w:rPr>
          <w:rFonts w:cs="Times"/>
          <w:color w:val="000000"/>
          <w:szCs w:val="20"/>
        </w:rPr>
      </w:pPr>
      <w:r w:rsidRPr="003161F7">
        <w:rPr>
          <w:rFonts w:cs="Times"/>
          <w:color w:val="000000"/>
          <w:szCs w:val="20"/>
        </w:rPr>
        <w:t>If Cat 2 LBT is introduced, the following use cases can be further studied:</w:t>
      </w:r>
    </w:p>
    <w:p w14:paraId="0F864554" w14:textId="77777777" w:rsidR="001C2C87" w:rsidRPr="003161F7" w:rsidRDefault="001C2C87" w:rsidP="001C2C87">
      <w:pPr>
        <w:pStyle w:val="ListParagraph"/>
        <w:numPr>
          <w:ilvl w:val="0"/>
          <w:numId w:val="29"/>
        </w:numPr>
        <w:overflowPunct w:val="0"/>
        <w:snapToGrid w:val="0"/>
        <w:spacing w:line="252" w:lineRule="auto"/>
        <w:contextualSpacing w:val="0"/>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2D1E67A8" w14:textId="77777777" w:rsidR="001C2C87" w:rsidRPr="003161F7" w:rsidRDefault="001C2C87" w:rsidP="001C2C87">
      <w:pPr>
        <w:pStyle w:val="ListParagraph"/>
        <w:numPr>
          <w:ilvl w:val="0"/>
          <w:numId w:val="29"/>
        </w:numPr>
        <w:overflowPunct w:val="0"/>
        <w:snapToGrid w:val="0"/>
        <w:spacing w:line="252" w:lineRule="auto"/>
        <w:contextualSpacing w:val="0"/>
        <w:rPr>
          <w:rFonts w:cs="Times"/>
          <w:color w:val="000000"/>
          <w:szCs w:val="20"/>
        </w:rPr>
      </w:pPr>
      <w:r w:rsidRPr="003161F7">
        <w:rPr>
          <w:rFonts w:cs="Times"/>
          <w:color w:val="000000"/>
          <w:szCs w:val="20"/>
        </w:rPr>
        <w:t>COT sharing: Cat 2 LBT may be used before transmission by a responding node sharing a COT</w:t>
      </w:r>
    </w:p>
    <w:p w14:paraId="027B5E18" w14:textId="77777777" w:rsidR="001C2C87" w:rsidRPr="003161F7" w:rsidRDefault="001C2C87" w:rsidP="001C2C87">
      <w:pPr>
        <w:pStyle w:val="ListParagraph"/>
        <w:numPr>
          <w:ilvl w:val="0"/>
          <w:numId w:val="29"/>
        </w:numPr>
        <w:overflowPunct w:val="0"/>
        <w:snapToGrid w:val="0"/>
        <w:spacing w:line="252" w:lineRule="auto"/>
        <w:contextualSpacing w:val="0"/>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1D56BD3" w14:textId="77777777" w:rsidR="001C2C87" w:rsidRPr="003161F7" w:rsidRDefault="001C2C87" w:rsidP="001C2C87">
      <w:pPr>
        <w:pStyle w:val="ListParagraph"/>
        <w:numPr>
          <w:ilvl w:val="0"/>
          <w:numId w:val="29"/>
        </w:numPr>
        <w:overflowPunct w:val="0"/>
        <w:snapToGrid w:val="0"/>
        <w:spacing w:line="252" w:lineRule="auto"/>
        <w:contextualSpacing w:val="0"/>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039664D6" w14:textId="77777777" w:rsidR="001C2C87" w:rsidRPr="003161F7" w:rsidRDefault="001C2C87" w:rsidP="001C2C87">
      <w:pPr>
        <w:rPr>
          <w:rFonts w:cs="Times"/>
          <w:szCs w:val="20"/>
        </w:rPr>
      </w:pPr>
      <w:r w:rsidRPr="003161F7">
        <w:rPr>
          <w:rFonts w:cs="Times"/>
          <w:szCs w:val="20"/>
        </w:rPr>
        <w:t xml:space="preserve">Other use cases not precluded. </w:t>
      </w:r>
    </w:p>
    <w:p w14:paraId="3BA70E6E" w14:textId="77777777" w:rsidR="001C2C87" w:rsidRPr="003161F7" w:rsidRDefault="001C2C87" w:rsidP="001C2C87">
      <w:pPr>
        <w:rPr>
          <w:rFonts w:cs="Times"/>
          <w:szCs w:val="20"/>
        </w:rPr>
      </w:pPr>
      <w:r w:rsidRPr="003161F7">
        <w:rPr>
          <w:rFonts w:cs="Times"/>
          <w:szCs w:val="20"/>
        </w:rPr>
        <w:t>FFS if Cat 2 LBT is mandated for each use case or not.</w:t>
      </w:r>
    </w:p>
    <w:p w14:paraId="12E15DA4" w14:textId="77777777" w:rsidR="001C2C87" w:rsidRPr="003161F7" w:rsidRDefault="001C2C87" w:rsidP="001C2C87">
      <w:pPr>
        <w:rPr>
          <w:rFonts w:cs="Times"/>
          <w:szCs w:val="20"/>
        </w:rPr>
      </w:pPr>
    </w:p>
    <w:p w14:paraId="6AD22196"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1A5F5C80" w14:textId="77777777" w:rsidR="001C2C87" w:rsidRPr="003161F7" w:rsidRDefault="001C2C87" w:rsidP="001C2C87">
      <w:pPr>
        <w:rPr>
          <w:rFonts w:cs="Times"/>
          <w:color w:val="000000"/>
          <w:szCs w:val="20"/>
        </w:rPr>
      </w:pPr>
      <w:r w:rsidRPr="003161F7">
        <w:rPr>
          <w:rFonts w:cs="Times"/>
          <w:color w:val="000000"/>
          <w:szCs w:val="20"/>
        </w:rPr>
        <w:t xml:space="preserve">For receiver to </w:t>
      </w:r>
      <w:proofErr w:type="gramStart"/>
      <w:r w:rsidRPr="003161F7">
        <w:rPr>
          <w:rFonts w:cs="Times"/>
          <w:color w:val="000000"/>
          <w:szCs w:val="20"/>
        </w:rPr>
        <w:t>provide assistance</w:t>
      </w:r>
      <w:proofErr w:type="gramEnd"/>
      <w:r w:rsidRPr="003161F7">
        <w:rPr>
          <w:rFonts w:cs="Times"/>
          <w:color w:val="000000"/>
          <w:szCs w:val="20"/>
        </w:rPr>
        <w:t>, channel sensing and reporting need to be performed. The following set of tools can be considered for further discussion</w:t>
      </w:r>
    </w:p>
    <w:p w14:paraId="576C4848" w14:textId="77777777" w:rsidR="001C2C87" w:rsidRPr="003161F7" w:rsidRDefault="001C2C87" w:rsidP="001C2C87">
      <w:pPr>
        <w:pStyle w:val="ListParagraph"/>
        <w:numPr>
          <w:ilvl w:val="0"/>
          <w:numId w:val="30"/>
        </w:numPr>
        <w:overflowPunct w:val="0"/>
        <w:snapToGrid w:val="0"/>
        <w:spacing w:line="252" w:lineRule="auto"/>
        <w:contextualSpacing w:val="0"/>
        <w:rPr>
          <w:rFonts w:cs="Times"/>
          <w:color w:val="000000"/>
          <w:szCs w:val="20"/>
        </w:rPr>
      </w:pPr>
      <w:r w:rsidRPr="003161F7">
        <w:rPr>
          <w:rFonts w:cs="Times"/>
          <w:color w:val="000000"/>
          <w:szCs w:val="20"/>
        </w:rPr>
        <w:t>Alt 1. Legacy RSSI measurement and reporting with possible enhancements</w:t>
      </w:r>
    </w:p>
    <w:p w14:paraId="701DCB51" w14:textId="77777777" w:rsidR="001C2C87" w:rsidRPr="003161F7" w:rsidRDefault="001C2C87" w:rsidP="001C2C87">
      <w:pPr>
        <w:pStyle w:val="ListParagraph"/>
        <w:numPr>
          <w:ilvl w:val="0"/>
          <w:numId w:val="30"/>
        </w:numPr>
        <w:overflowPunct w:val="0"/>
        <w:snapToGrid w:val="0"/>
        <w:spacing w:line="252" w:lineRule="auto"/>
        <w:contextualSpacing w:val="0"/>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420DE879" w14:textId="77777777" w:rsidR="001C2C87" w:rsidRPr="003161F7" w:rsidRDefault="001C2C87" w:rsidP="001C2C87">
      <w:pPr>
        <w:pStyle w:val="ListParagraph"/>
        <w:numPr>
          <w:ilvl w:val="0"/>
          <w:numId w:val="30"/>
        </w:numPr>
        <w:overflowPunct w:val="0"/>
        <w:snapToGrid w:val="0"/>
        <w:spacing w:line="252" w:lineRule="auto"/>
        <w:contextualSpacing w:val="0"/>
        <w:rPr>
          <w:rFonts w:cs="Times"/>
          <w:color w:val="000000"/>
          <w:szCs w:val="20"/>
        </w:rPr>
      </w:pPr>
      <w:r w:rsidRPr="003161F7">
        <w:rPr>
          <w:rFonts w:cs="Times"/>
          <w:color w:val="000000"/>
          <w:szCs w:val="20"/>
        </w:rPr>
        <w:t xml:space="preserve">Alt 3. LBT at receiver </w:t>
      </w:r>
    </w:p>
    <w:p w14:paraId="2A9C4226" w14:textId="77777777" w:rsidR="001C2C87" w:rsidRPr="003161F7" w:rsidRDefault="001C2C87" w:rsidP="001C2C87">
      <w:pPr>
        <w:pStyle w:val="ListParagraph"/>
        <w:numPr>
          <w:ilvl w:val="1"/>
          <w:numId w:val="30"/>
        </w:numPr>
        <w:overflowPunct w:val="0"/>
        <w:snapToGrid w:val="0"/>
        <w:spacing w:line="252" w:lineRule="auto"/>
        <w:contextualSpacing w:val="0"/>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47A27DA0" w14:textId="77777777" w:rsidR="001C2C87" w:rsidRPr="003161F7" w:rsidRDefault="001C2C87" w:rsidP="001C2C87">
      <w:pPr>
        <w:pStyle w:val="ListParagraph"/>
        <w:numPr>
          <w:ilvl w:val="1"/>
          <w:numId w:val="30"/>
        </w:numPr>
        <w:overflowPunct w:val="0"/>
        <w:snapToGrid w:val="0"/>
        <w:spacing w:line="252" w:lineRule="auto"/>
        <w:contextualSpacing w:val="0"/>
        <w:rPr>
          <w:rFonts w:cs="Times"/>
          <w:color w:val="000000"/>
          <w:szCs w:val="20"/>
        </w:rPr>
      </w:pPr>
      <w:r w:rsidRPr="003161F7">
        <w:rPr>
          <w:rFonts w:cs="Times"/>
          <w:color w:val="000000"/>
          <w:szCs w:val="20"/>
        </w:rPr>
        <w:t xml:space="preserve">Alt 3.2 Cat2 LBT </w:t>
      </w:r>
    </w:p>
    <w:p w14:paraId="3FBA4A74" w14:textId="77777777" w:rsidR="001C2C87" w:rsidRPr="003161F7" w:rsidRDefault="001C2C87" w:rsidP="001C2C87">
      <w:pPr>
        <w:rPr>
          <w:rFonts w:cs="Times"/>
          <w:szCs w:val="20"/>
        </w:rPr>
      </w:pPr>
    </w:p>
    <w:p w14:paraId="68C70A1F"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36DC3A21" w14:textId="77777777" w:rsidR="001C2C87" w:rsidRPr="003161F7" w:rsidRDefault="001C2C87" w:rsidP="001C2C87">
      <w:pPr>
        <w:rPr>
          <w:rFonts w:cs="Times"/>
          <w:szCs w:val="20"/>
        </w:rPr>
      </w:pPr>
      <w:r w:rsidRPr="003161F7">
        <w:rPr>
          <w:rFonts w:cs="Times"/>
          <w:szCs w:val="20"/>
        </w:rPr>
        <w:t>For a COT with MU-MIMO (SDM) transmission, further consider the follow alternatives (down-select or support both)</w:t>
      </w:r>
    </w:p>
    <w:p w14:paraId="39AEC8EC" w14:textId="77777777" w:rsidR="001C2C87" w:rsidRPr="003161F7" w:rsidRDefault="001C2C87" w:rsidP="001C2C87">
      <w:pPr>
        <w:pStyle w:val="ListParagraph"/>
        <w:numPr>
          <w:ilvl w:val="0"/>
          <w:numId w:val="31"/>
        </w:numPr>
        <w:overflowPunct w:val="0"/>
        <w:snapToGrid w:val="0"/>
        <w:spacing w:line="252" w:lineRule="auto"/>
        <w:contextualSpacing w:val="0"/>
        <w:rPr>
          <w:rFonts w:cs="Times"/>
          <w:szCs w:val="20"/>
        </w:rPr>
      </w:pPr>
      <w:r w:rsidRPr="003161F7">
        <w:rPr>
          <w:rFonts w:cs="Times"/>
          <w:szCs w:val="20"/>
        </w:rPr>
        <w:t>Alt 1: Single LBT sensing at the start of the COT with wide beam ‘cover’ all beams to be used in the COT with appropriate ED threshold</w:t>
      </w:r>
    </w:p>
    <w:p w14:paraId="015EE3C6" w14:textId="77777777" w:rsidR="001C2C87" w:rsidRPr="003161F7" w:rsidRDefault="001C2C87" w:rsidP="001C2C87">
      <w:pPr>
        <w:pStyle w:val="ListParagraph"/>
        <w:numPr>
          <w:ilvl w:val="0"/>
          <w:numId w:val="31"/>
        </w:numPr>
        <w:overflowPunct w:val="0"/>
        <w:snapToGrid w:val="0"/>
        <w:spacing w:line="252" w:lineRule="auto"/>
        <w:contextualSpacing w:val="0"/>
        <w:rPr>
          <w:rFonts w:cs="Times"/>
          <w:szCs w:val="20"/>
        </w:rPr>
      </w:pPr>
      <w:r w:rsidRPr="003161F7">
        <w:rPr>
          <w:rFonts w:cs="Times"/>
          <w:szCs w:val="20"/>
        </w:rPr>
        <w:t>Alt 2: Independent per-beam LBT sensing at the start of COT is performed for beams used in the COT</w:t>
      </w:r>
    </w:p>
    <w:p w14:paraId="3054D4D5" w14:textId="77777777" w:rsidR="001C2C87" w:rsidRPr="003161F7" w:rsidRDefault="001C2C87" w:rsidP="001C2C87">
      <w:pPr>
        <w:rPr>
          <w:rFonts w:cs="Times"/>
          <w:szCs w:val="20"/>
        </w:rPr>
      </w:pPr>
    </w:p>
    <w:p w14:paraId="4175C82C"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5E8D0853" w14:textId="77777777" w:rsidR="001C2C87" w:rsidRPr="003161F7" w:rsidRDefault="001C2C87" w:rsidP="001C2C87">
      <w:pPr>
        <w:rPr>
          <w:rFonts w:cs="Times"/>
          <w:szCs w:val="20"/>
        </w:rPr>
      </w:pPr>
      <w:r w:rsidRPr="003161F7">
        <w:rPr>
          <w:rFonts w:cs="Times"/>
          <w:szCs w:val="20"/>
        </w:rPr>
        <w:t xml:space="preserve">Within a COT with TDM of beams with beam switching, </w:t>
      </w:r>
      <w:proofErr w:type="gramStart"/>
      <w:r w:rsidRPr="003161F7">
        <w:rPr>
          <w:rFonts w:cs="Times"/>
          <w:szCs w:val="20"/>
        </w:rPr>
        <w:t>down-select</w:t>
      </w:r>
      <w:proofErr w:type="gramEnd"/>
      <w:r w:rsidRPr="003161F7">
        <w:rPr>
          <w:rFonts w:cs="Times"/>
          <w:szCs w:val="20"/>
        </w:rPr>
        <w:t xml:space="preserve"> one or more of the following LBT operations </w:t>
      </w:r>
    </w:p>
    <w:p w14:paraId="6385537C" w14:textId="77777777" w:rsidR="001C2C87" w:rsidRPr="003161F7" w:rsidRDefault="001C2C87" w:rsidP="001C2C87">
      <w:pPr>
        <w:pStyle w:val="ListParagraph"/>
        <w:numPr>
          <w:ilvl w:val="0"/>
          <w:numId w:val="32"/>
        </w:numPr>
        <w:overflowPunct w:val="0"/>
        <w:snapToGrid w:val="0"/>
        <w:spacing w:line="252" w:lineRule="auto"/>
        <w:contextualSpacing w:val="0"/>
        <w:rPr>
          <w:rFonts w:cs="Times"/>
          <w:szCs w:val="20"/>
        </w:rPr>
      </w:pPr>
      <w:r w:rsidRPr="003161F7">
        <w:rPr>
          <w:rFonts w:cs="Times"/>
          <w:szCs w:val="20"/>
        </w:rPr>
        <w:t xml:space="preserve">Alt 1: Single LBT sensing with wide beam ‘cover’ all beams to be used in the COT with appropriate ED threshold </w:t>
      </w:r>
    </w:p>
    <w:p w14:paraId="0CE09524" w14:textId="77777777" w:rsidR="001C2C87" w:rsidRPr="003161F7" w:rsidRDefault="001C2C87" w:rsidP="001C2C87">
      <w:pPr>
        <w:pStyle w:val="ListParagraph"/>
        <w:numPr>
          <w:ilvl w:val="1"/>
          <w:numId w:val="32"/>
        </w:numPr>
        <w:overflowPunct w:val="0"/>
        <w:snapToGrid w:val="0"/>
        <w:spacing w:line="252" w:lineRule="auto"/>
        <w:contextualSpacing w:val="0"/>
        <w:rPr>
          <w:rFonts w:cs="Times"/>
          <w:szCs w:val="20"/>
        </w:rPr>
      </w:pPr>
      <w:r w:rsidRPr="003161F7">
        <w:rPr>
          <w:rFonts w:cs="Times"/>
          <w:szCs w:val="20"/>
        </w:rPr>
        <w:t>FFS: Details on the definition of "cover"</w:t>
      </w:r>
    </w:p>
    <w:p w14:paraId="1EC6386F" w14:textId="77777777" w:rsidR="001C2C87" w:rsidRPr="003161F7" w:rsidRDefault="001C2C87" w:rsidP="001C2C87">
      <w:pPr>
        <w:pStyle w:val="ListParagraph"/>
        <w:numPr>
          <w:ilvl w:val="0"/>
          <w:numId w:val="32"/>
        </w:numPr>
        <w:overflowPunct w:val="0"/>
        <w:snapToGrid w:val="0"/>
        <w:spacing w:line="252" w:lineRule="auto"/>
        <w:contextualSpacing w:val="0"/>
        <w:rPr>
          <w:rFonts w:cs="Times"/>
          <w:szCs w:val="20"/>
        </w:rPr>
      </w:pPr>
      <w:r w:rsidRPr="003161F7">
        <w:rPr>
          <w:rFonts w:cs="Times"/>
          <w:szCs w:val="20"/>
        </w:rPr>
        <w:t>Alt 2: Independent per-beam LBT sensing at the start of COT is performed for beams used in the COT</w:t>
      </w:r>
    </w:p>
    <w:p w14:paraId="356FB033" w14:textId="77777777" w:rsidR="001C2C87" w:rsidRPr="003161F7" w:rsidRDefault="001C2C87" w:rsidP="001C2C87">
      <w:pPr>
        <w:pStyle w:val="ListParagraph"/>
        <w:numPr>
          <w:ilvl w:val="0"/>
          <w:numId w:val="32"/>
        </w:numPr>
        <w:overflowPunct w:val="0"/>
        <w:snapToGrid w:val="0"/>
        <w:spacing w:line="252" w:lineRule="auto"/>
        <w:contextualSpacing w:val="0"/>
        <w:rPr>
          <w:rFonts w:cs="Times"/>
          <w:szCs w:val="20"/>
        </w:rPr>
      </w:pPr>
      <w:r w:rsidRPr="003161F7">
        <w:rPr>
          <w:rFonts w:cs="Times"/>
          <w:szCs w:val="20"/>
        </w:rPr>
        <w:t>Alt 3: Independent per-beam LBT sensing at the start of COT is performed for beams used in the COT with additional requirement on Cat 2 LBT before beam switch</w:t>
      </w:r>
    </w:p>
    <w:p w14:paraId="18C75F02" w14:textId="77777777" w:rsidR="001C2C87" w:rsidRPr="003161F7" w:rsidRDefault="001C2C87" w:rsidP="001C2C87">
      <w:pPr>
        <w:rPr>
          <w:rFonts w:cs="Times"/>
          <w:szCs w:val="20"/>
        </w:rPr>
      </w:pPr>
    </w:p>
    <w:p w14:paraId="33949855"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66A4CF17" w14:textId="77777777" w:rsidR="001C2C87" w:rsidRPr="003161F7" w:rsidRDefault="001C2C87" w:rsidP="001C2C87">
      <w:pPr>
        <w:rPr>
          <w:rFonts w:cs="Times"/>
          <w:szCs w:val="20"/>
        </w:rPr>
      </w:pPr>
      <w:r w:rsidRPr="003161F7">
        <w:rPr>
          <w:rFonts w:cs="Times"/>
          <w:szCs w:val="20"/>
        </w:rPr>
        <w:t>Define Type A and Type B multi-channel channel access as:</w:t>
      </w:r>
    </w:p>
    <w:p w14:paraId="5BA999DE" w14:textId="77777777" w:rsidR="001C2C87" w:rsidRPr="003161F7" w:rsidRDefault="001C2C87" w:rsidP="001C2C87">
      <w:pPr>
        <w:pStyle w:val="ListParagraph"/>
        <w:numPr>
          <w:ilvl w:val="0"/>
          <w:numId w:val="30"/>
        </w:numPr>
        <w:overflowPunct w:val="0"/>
        <w:snapToGrid w:val="0"/>
        <w:spacing w:line="252" w:lineRule="auto"/>
        <w:contextualSpacing w:val="0"/>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1480C4CD" w14:textId="77777777" w:rsidR="001C2C87" w:rsidRPr="003161F7" w:rsidRDefault="001C2C87" w:rsidP="001C2C87">
      <w:pPr>
        <w:pStyle w:val="ListParagraph"/>
        <w:numPr>
          <w:ilvl w:val="0"/>
          <w:numId w:val="30"/>
        </w:numPr>
        <w:overflowPunct w:val="0"/>
        <w:snapToGrid w:val="0"/>
        <w:spacing w:line="252" w:lineRule="auto"/>
        <w:contextualSpacing w:val="0"/>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B0A9636" w14:textId="77777777" w:rsidR="001C2C87" w:rsidRPr="003161F7" w:rsidRDefault="001C2C87" w:rsidP="001C2C87">
      <w:pPr>
        <w:rPr>
          <w:rFonts w:cs="Times"/>
          <w:szCs w:val="20"/>
        </w:rPr>
      </w:pPr>
      <w:r w:rsidRPr="003161F7">
        <w:rPr>
          <w:rFonts w:cs="Times"/>
          <w:szCs w:val="20"/>
        </w:rPr>
        <w:t>Down-selection between</w:t>
      </w:r>
    </w:p>
    <w:p w14:paraId="50314FC3" w14:textId="77777777" w:rsidR="001C2C87" w:rsidRPr="003161F7" w:rsidRDefault="001C2C87" w:rsidP="001C2C87">
      <w:pPr>
        <w:pStyle w:val="ListParagraph"/>
        <w:numPr>
          <w:ilvl w:val="0"/>
          <w:numId w:val="30"/>
        </w:numPr>
        <w:overflowPunct w:val="0"/>
        <w:snapToGrid w:val="0"/>
        <w:spacing w:line="252" w:lineRule="auto"/>
        <w:contextualSpacing w:val="0"/>
        <w:rPr>
          <w:rFonts w:cs="Times"/>
          <w:szCs w:val="20"/>
        </w:rPr>
      </w:pPr>
      <w:r w:rsidRPr="003161F7">
        <w:rPr>
          <w:rFonts w:cs="Times"/>
          <w:szCs w:val="20"/>
        </w:rPr>
        <w:t>Alt1: Support Type A multi-channel channel access only</w:t>
      </w:r>
    </w:p>
    <w:p w14:paraId="0ECDC3E2" w14:textId="77777777" w:rsidR="001C2C87" w:rsidRPr="003161F7" w:rsidRDefault="001C2C87" w:rsidP="001C2C87">
      <w:pPr>
        <w:pStyle w:val="ListParagraph"/>
        <w:numPr>
          <w:ilvl w:val="0"/>
          <w:numId w:val="30"/>
        </w:numPr>
        <w:overflowPunct w:val="0"/>
        <w:snapToGrid w:val="0"/>
        <w:spacing w:line="252" w:lineRule="auto"/>
        <w:contextualSpacing w:val="0"/>
        <w:rPr>
          <w:rFonts w:cs="Times"/>
          <w:szCs w:val="20"/>
        </w:rPr>
      </w:pPr>
      <w:r w:rsidRPr="003161F7">
        <w:rPr>
          <w:rFonts w:cs="Times"/>
          <w:szCs w:val="20"/>
        </w:rPr>
        <w:t>Alt2: Support both Type A and Type B multi-channel channel access.</w:t>
      </w:r>
    </w:p>
    <w:p w14:paraId="06E078FE" w14:textId="77777777" w:rsidR="001C2C87" w:rsidRPr="003161F7" w:rsidRDefault="001C2C87" w:rsidP="001C2C87">
      <w:pPr>
        <w:rPr>
          <w:rFonts w:cs="Times"/>
          <w:szCs w:val="20"/>
          <w:lang w:eastAsia="ko-KR"/>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C8E4B1D" w14:textId="77777777" w:rsidR="001C2C87" w:rsidRPr="003161F7" w:rsidRDefault="001C2C87" w:rsidP="001C2C87">
      <w:pPr>
        <w:rPr>
          <w:rFonts w:cs="Times"/>
          <w:szCs w:val="20"/>
        </w:rPr>
      </w:pPr>
    </w:p>
    <w:p w14:paraId="29E48322"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3E8782E6" w14:textId="77777777" w:rsidR="001C2C87" w:rsidRPr="003161F7" w:rsidRDefault="001C2C87" w:rsidP="001C2C87">
      <w:pPr>
        <w:pStyle w:val="ListParagraph"/>
        <w:numPr>
          <w:ilvl w:val="0"/>
          <w:numId w:val="30"/>
        </w:numPr>
        <w:overflowPunct w:val="0"/>
        <w:snapToGrid w:val="0"/>
        <w:spacing w:line="252" w:lineRule="auto"/>
        <w:contextualSpacing w:val="0"/>
        <w:rPr>
          <w:rFonts w:cs="Times"/>
          <w:szCs w:val="20"/>
        </w:rPr>
      </w:pPr>
      <w:r w:rsidRPr="003161F7">
        <w:rPr>
          <w:rFonts w:cs="Times"/>
          <w:szCs w:val="20"/>
        </w:rPr>
        <w:t xml:space="preserve">SSB transmission with LBT is supported, at least when the conditions for contention exempt short control signalling based SSB transmission is not met </w:t>
      </w:r>
    </w:p>
    <w:p w14:paraId="6FB57955" w14:textId="77777777" w:rsidR="001C2C87" w:rsidRPr="003161F7" w:rsidRDefault="001C2C87" w:rsidP="001C2C87">
      <w:pPr>
        <w:pStyle w:val="ListParagraph"/>
        <w:numPr>
          <w:ilvl w:val="1"/>
          <w:numId w:val="30"/>
        </w:numPr>
        <w:overflowPunct w:val="0"/>
        <w:snapToGrid w:val="0"/>
        <w:spacing w:line="252" w:lineRule="auto"/>
        <w:contextualSpacing w:val="0"/>
        <w:rPr>
          <w:rFonts w:cs="Times"/>
          <w:szCs w:val="20"/>
        </w:rPr>
      </w:pPr>
      <w:r w:rsidRPr="003161F7">
        <w:rPr>
          <w:rFonts w:cs="Times"/>
          <w:szCs w:val="20"/>
        </w:rPr>
        <w:t>Note the channel access for SSB with LBT may not be different from a normal COT with multiple beams</w:t>
      </w:r>
    </w:p>
    <w:p w14:paraId="1FFCB288" w14:textId="77777777" w:rsidR="001C2C87" w:rsidRPr="003161F7" w:rsidRDefault="001C2C87" w:rsidP="001C2C87">
      <w:pPr>
        <w:pStyle w:val="ListParagraph"/>
        <w:numPr>
          <w:ilvl w:val="1"/>
          <w:numId w:val="30"/>
        </w:numPr>
        <w:overflowPunct w:val="0"/>
        <w:snapToGrid w:val="0"/>
        <w:spacing w:line="252" w:lineRule="auto"/>
        <w:contextualSpacing w:val="0"/>
        <w:rPr>
          <w:rFonts w:cs="Times"/>
          <w:szCs w:val="20"/>
        </w:rPr>
      </w:pPr>
      <w:r w:rsidRPr="003161F7">
        <w:rPr>
          <w:rFonts w:cs="Times"/>
          <w:szCs w:val="20"/>
        </w:rPr>
        <w:t>FFS: If any difference from a multi-beam COT LBT needs to be introduced</w:t>
      </w:r>
    </w:p>
    <w:p w14:paraId="0AF7C939" w14:textId="77777777" w:rsidR="001C2C87" w:rsidRPr="001C2C87" w:rsidRDefault="001C2C87" w:rsidP="001C2C87"/>
    <w:p w14:paraId="4EFEA98A" w14:textId="77777777" w:rsidR="00DB3B77" w:rsidRPr="00720A21" w:rsidRDefault="00DB3B77" w:rsidP="00DB3B77">
      <w:pPr>
        <w:pStyle w:val="Heading4"/>
      </w:pPr>
      <w:r>
        <w:t>104b-e</w:t>
      </w:r>
    </w:p>
    <w:p w14:paraId="53E54880" w14:textId="77777777" w:rsidR="00EC2725" w:rsidRDefault="00EC2725" w:rsidP="00EC2725">
      <w:pPr>
        <w:rPr>
          <w:lang w:eastAsia="x-none"/>
        </w:rPr>
      </w:pPr>
      <w:r w:rsidRPr="00EA0AA2">
        <w:rPr>
          <w:highlight w:val="darkYellow"/>
          <w:lang w:eastAsia="x-none"/>
        </w:rPr>
        <w:t>Working assumption:</w:t>
      </w:r>
    </w:p>
    <w:p w14:paraId="1E1B49F8" w14:textId="77777777" w:rsidR="00EC2725" w:rsidRDefault="00EC2725" w:rsidP="00EC2725">
      <w:pPr>
        <w:rPr>
          <w:rFonts w:eastAsia="SimSun"/>
          <w:szCs w:val="20"/>
        </w:rPr>
      </w:pPr>
      <w:r>
        <w:rPr>
          <w:rFonts w:eastAsia="SimSun"/>
          <w:szCs w:val="20"/>
        </w:rPr>
        <w:t>For Pout in EDT determination, define Pout as the maximum EIRP of the node determining EDT during a COT.</w:t>
      </w:r>
    </w:p>
    <w:p w14:paraId="17F15F0D" w14:textId="77777777" w:rsidR="00EC2725" w:rsidRDefault="00EC2725" w:rsidP="00EC2725">
      <w:pPr>
        <w:rPr>
          <w:lang w:eastAsia="x-none"/>
        </w:rPr>
      </w:pPr>
    </w:p>
    <w:p w14:paraId="21D832CB" w14:textId="77777777" w:rsidR="00EC2725" w:rsidRDefault="00EC2725" w:rsidP="00EC2725">
      <w:pPr>
        <w:rPr>
          <w:lang w:eastAsia="x-none"/>
        </w:rPr>
      </w:pPr>
      <w:r w:rsidRPr="00A77E7C">
        <w:rPr>
          <w:highlight w:val="green"/>
          <w:lang w:eastAsia="x-none"/>
        </w:rPr>
        <w:t>Agreement:</w:t>
      </w:r>
    </w:p>
    <w:p w14:paraId="7E214AA4" w14:textId="77777777" w:rsidR="00EC2725" w:rsidRDefault="00EC2725" w:rsidP="00EC2725">
      <w:pPr>
        <w:pStyle w:val="ListParagraph"/>
        <w:numPr>
          <w:ilvl w:val="0"/>
          <w:numId w:val="28"/>
        </w:numPr>
        <w:kinsoku w:val="0"/>
        <w:overflowPunct w:val="0"/>
        <w:adjustRightInd w:val="0"/>
        <w:spacing w:after="60"/>
        <w:ind w:left="360"/>
        <w:contextualSpacing w:val="0"/>
        <w:textAlignment w:val="baseline"/>
        <w:rPr>
          <w:lang w:eastAsia="en-US"/>
        </w:rPr>
      </w:pPr>
      <w:r>
        <w:rPr>
          <w:lang w:eastAsia="en-US"/>
        </w:rPr>
        <w:t>Contention Exempt Short Control Signaling rules can be applicable to the transmission of SS/PBCH.</w:t>
      </w:r>
    </w:p>
    <w:p w14:paraId="5E397EEC" w14:textId="77777777" w:rsidR="00EC2725" w:rsidRDefault="00EC2725" w:rsidP="00EC2725">
      <w:pPr>
        <w:pStyle w:val="ListParagraph"/>
        <w:numPr>
          <w:ilvl w:val="1"/>
          <w:numId w:val="28"/>
        </w:numPr>
        <w:kinsoku w:val="0"/>
        <w:overflowPunct w:val="0"/>
        <w:adjustRightInd w:val="0"/>
        <w:spacing w:after="60"/>
        <w:ind w:left="1080"/>
        <w:contextualSpacing w:val="0"/>
        <w:textAlignment w:val="baseline"/>
        <w:rPr>
          <w:lang w:eastAsia="en-US"/>
        </w:rPr>
      </w:pPr>
      <w:r>
        <w:rPr>
          <w:lang w:eastAsia="en-US"/>
        </w:rPr>
        <w:t>FFS: What are the other DL signals and channels that can be multiplexed with SS/PBCH transmission under Contention Exempt Short Control Signaling rule</w:t>
      </w:r>
    </w:p>
    <w:p w14:paraId="5EC6FBA0" w14:textId="77777777" w:rsidR="00EC2725" w:rsidRDefault="00EC2725" w:rsidP="00EC2725">
      <w:pPr>
        <w:pStyle w:val="ListParagraph"/>
        <w:numPr>
          <w:ilvl w:val="1"/>
          <w:numId w:val="28"/>
        </w:numPr>
        <w:kinsoku w:val="0"/>
        <w:overflowPunct w:val="0"/>
        <w:adjustRightInd w:val="0"/>
        <w:spacing w:after="60"/>
        <w:ind w:left="1080"/>
        <w:contextualSpacing w:val="0"/>
        <w:textAlignment w:val="baseline"/>
        <w:rPr>
          <w:lang w:eastAsia="en-US"/>
        </w:rPr>
      </w:pPr>
      <w:r>
        <w:t>FFS: Whether this can be applied to all supported SCS or specific SCS.</w:t>
      </w:r>
    </w:p>
    <w:p w14:paraId="12B00571" w14:textId="77777777" w:rsidR="00EC2725" w:rsidRDefault="00EC2725" w:rsidP="00EC2725">
      <w:pPr>
        <w:pStyle w:val="ListParagraph"/>
        <w:numPr>
          <w:ilvl w:val="1"/>
          <w:numId w:val="28"/>
        </w:numPr>
        <w:kinsoku w:val="0"/>
        <w:overflowPunct w:val="0"/>
        <w:adjustRightInd w:val="0"/>
        <w:spacing w:after="60"/>
        <w:ind w:left="1080"/>
        <w:contextualSpacing w:val="0"/>
        <w:textAlignment w:val="baseline"/>
        <w:rPr>
          <w:lang w:eastAsia="en-US"/>
        </w:rPr>
      </w:pPr>
      <w:r>
        <w:t>FFS: Extension to discovery burst if it is defined including signals other than SS/PBCH</w:t>
      </w:r>
    </w:p>
    <w:p w14:paraId="05CD6B23" w14:textId="77777777" w:rsidR="00EC2725" w:rsidRDefault="00EC2725" w:rsidP="00EC2725">
      <w:pPr>
        <w:pStyle w:val="ListParagraph"/>
        <w:numPr>
          <w:ilvl w:val="1"/>
          <w:numId w:val="28"/>
        </w:numPr>
        <w:kinsoku w:val="0"/>
        <w:overflowPunct w:val="0"/>
        <w:adjustRightInd w:val="0"/>
        <w:spacing w:after="60"/>
        <w:ind w:left="1080"/>
        <w:contextualSpacing w:val="0"/>
        <w:textAlignment w:val="baseline"/>
        <w:rPr>
          <w:lang w:eastAsia="en-US"/>
        </w:rPr>
      </w:pPr>
      <w:r>
        <w:rPr>
          <w:lang w:eastAsia="en-US"/>
        </w:rPr>
        <w:t>Note: Restriction for short control signalling transmissions apply (10% over any 100ms interval)</w:t>
      </w:r>
    </w:p>
    <w:p w14:paraId="3493E233" w14:textId="77777777" w:rsidR="00EC2725" w:rsidRDefault="00EC2725" w:rsidP="00EC2725">
      <w:pPr>
        <w:pStyle w:val="ListParagraph"/>
        <w:numPr>
          <w:ilvl w:val="0"/>
          <w:numId w:val="28"/>
        </w:numPr>
        <w:kinsoku w:val="0"/>
        <w:overflowPunct w:val="0"/>
        <w:adjustRightInd w:val="0"/>
        <w:spacing w:after="60"/>
        <w:ind w:left="360"/>
        <w:contextualSpacing w:val="0"/>
        <w:textAlignment w:val="baseline"/>
        <w:rPr>
          <w:lang w:eastAsia="en-US"/>
        </w:rPr>
      </w:pPr>
      <w:r>
        <w:rPr>
          <w:lang w:eastAsia="en-US"/>
        </w:rPr>
        <w:t xml:space="preserve">FFS: Other DL signals/channels can be transmitted with Contention Exempt Short Control Signaling rule, such as PDCCH, broadcast PDSCH, PDSCH without user plain data, CSI-RS, PRS, </w:t>
      </w:r>
      <w:proofErr w:type="spellStart"/>
      <w:r>
        <w:rPr>
          <w:lang w:eastAsia="en-US"/>
        </w:rPr>
        <w:t>etc</w:t>
      </w:r>
      <w:proofErr w:type="spellEnd"/>
    </w:p>
    <w:p w14:paraId="2859991E" w14:textId="77777777" w:rsidR="00EC2725" w:rsidRDefault="00EC2725" w:rsidP="00EC2725">
      <w:pPr>
        <w:rPr>
          <w:lang w:eastAsia="x-none"/>
        </w:rPr>
      </w:pPr>
    </w:p>
    <w:p w14:paraId="1053DE88" w14:textId="77777777" w:rsidR="00EC2725" w:rsidRDefault="00EC2725" w:rsidP="00EC2725">
      <w:pPr>
        <w:rPr>
          <w:lang w:eastAsia="x-none"/>
        </w:rPr>
      </w:pPr>
      <w:r w:rsidRPr="00D2464C">
        <w:rPr>
          <w:highlight w:val="darkYellow"/>
          <w:lang w:eastAsia="x-none"/>
        </w:rPr>
        <w:t>Working assumption:</w:t>
      </w:r>
    </w:p>
    <w:p w14:paraId="7C8CB795" w14:textId="77777777" w:rsidR="00EC2725" w:rsidRDefault="00EC2725" w:rsidP="00EC2725">
      <w:pPr>
        <w:rPr>
          <w:rFonts w:cs="Times"/>
          <w:szCs w:val="20"/>
        </w:rPr>
      </w:pPr>
      <w:r>
        <w:rPr>
          <w:rFonts w:cs="Times"/>
          <w:szCs w:val="20"/>
        </w:rPr>
        <w:t>For energy measurement in 5us observation slot, when performing single measurement, the location of the measurement within the 5us is left for implementation, i.e., anywhere within the 5us.</w:t>
      </w:r>
    </w:p>
    <w:p w14:paraId="3D6BC777" w14:textId="77777777" w:rsidR="00EC2725" w:rsidRDefault="00EC2725" w:rsidP="00EC2725">
      <w:pPr>
        <w:rPr>
          <w:lang w:eastAsia="x-none"/>
        </w:rPr>
      </w:pPr>
    </w:p>
    <w:p w14:paraId="6ACFEF47" w14:textId="77777777" w:rsidR="00EC2725" w:rsidRDefault="00EC2725" w:rsidP="00EC2725">
      <w:pPr>
        <w:rPr>
          <w:lang w:eastAsia="x-none"/>
        </w:rPr>
      </w:pPr>
    </w:p>
    <w:p w14:paraId="461B68D5" w14:textId="77777777" w:rsidR="00EC2725" w:rsidRDefault="00EC2725" w:rsidP="00EC2725">
      <w:pPr>
        <w:rPr>
          <w:lang w:eastAsia="x-none"/>
        </w:rPr>
      </w:pPr>
      <w:r w:rsidRPr="00A0205B">
        <w:rPr>
          <w:highlight w:val="green"/>
          <w:lang w:eastAsia="x-none"/>
        </w:rPr>
        <w:t>Agreement:</w:t>
      </w:r>
    </w:p>
    <w:p w14:paraId="24919EE7" w14:textId="77777777" w:rsidR="00EC2725" w:rsidRDefault="00EC2725" w:rsidP="00EC2725">
      <w:pPr>
        <w:rPr>
          <w:rFonts w:cs="Times"/>
          <w:szCs w:val="20"/>
        </w:rPr>
      </w:pPr>
      <w:r>
        <w:rPr>
          <w:rFonts w:cs="Times"/>
          <w:szCs w:val="20"/>
        </w:rPr>
        <w:t>For LBT for single carrier transmission, continue down selection between</w:t>
      </w:r>
    </w:p>
    <w:p w14:paraId="0189D080" w14:textId="77777777" w:rsidR="00EC2725" w:rsidRDefault="00EC2725" w:rsidP="00EC2725">
      <w:pPr>
        <w:pStyle w:val="ListParagraph"/>
        <w:numPr>
          <w:ilvl w:val="0"/>
          <w:numId w:val="27"/>
        </w:numPr>
        <w:overflowPunct w:val="0"/>
        <w:snapToGrid w:val="0"/>
        <w:spacing w:line="252" w:lineRule="auto"/>
        <w:contextualSpacing w:val="0"/>
        <w:rPr>
          <w:rFonts w:cs="Times"/>
          <w:szCs w:val="20"/>
        </w:rPr>
      </w:pPr>
      <w:r>
        <w:rPr>
          <w:rFonts w:cs="Times"/>
          <w:szCs w:val="20"/>
        </w:rPr>
        <w:t>Alt SC.1. gNB/UE performs LBT over the channel bandwidth (or BWP bandwidth)</w:t>
      </w:r>
    </w:p>
    <w:p w14:paraId="1F10640B" w14:textId="77777777" w:rsidR="00EC2725" w:rsidRDefault="00EC2725" w:rsidP="00EC2725">
      <w:pPr>
        <w:pStyle w:val="ListParagraph"/>
        <w:numPr>
          <w:ilvl w:val="0"/>
          <w:numId w:val="27"/>
        </w:numPr>
        <w:overflowPunct w:val="0"/>
        <w:snapToGrid w:val="0"/>
        <w:spacing w:line="252" w:lineRule="auto"/>
        <w:contextualSpacing w:val="0"/>
        <w:rPr>
          <w:rFonts w:cs="Times"/>
          <w:szCs w:val="20"/>
        </w:rPr>
      </w:pPr>
      <w:r>
        <w:rPr>
          <w:rFonts w:cs="Times"/>
          <w:szCs w:val="20"/>
        </w:rPr>
        <w:t>Alt SC.3. Define a unit of LBT bandwidth and gNB/UE performs LBT in all the LBT units (to be transmitted in) in the channel bandwidth</w:t>
      </w:r>
    </w:p>
    <w:p w14:paraId="52DAAD8C" w14:textId="77777777" w:rsidR="00EC2725" w:rsidRDefault="00EC2725" w:rsidP="00EC2725">
      <w:pPr>
        <w:rPr>
          <w:rFonts w:cs="Times"/>
          <w:szCs w:val="20"/>
        </w:rPr>
      </w:pPr>
      <w:r>
        <w:rPr>
          <w:rFonts w:cs="Times"/>
          <w:szCs w:val="20"/>
        </w:rPr>
        <w:t>For LBT for multi-carrier transmission in intra-band CA, continue down selection between</w:t>
      </w:r>
    </w:p>
    <w:p w14:paraId="2A40B801" w14:textId="77777777" w:rsidR="00EC2725" w:rsidRPr="00A5519E" w:rsidRDefault="00EC2725" w:rsidP="00EC2725">
      <w:pPr>
        <w:pStyle w:val="ListParagraph"/>
        <w:numPr>
          <w:ilvl w:val="0"/>
          <w:numId w:val="28"/>
        </w:numPr>
        <w:overflowPunct w:val="0"/>
        <w:snapToGrid w:val="0"/>
        <w:spacing w:line="252" w:lineRule="auto"/>
        <w:contextualSpacing w:val="0"/>
        <w:rPr>
          <w:rFonts w:cs="Times"/>
          <w:szCs w:val="20"/>
        </w:rPr>
      </w:pPr>
      <w:r w:rsidRPr="00A5519E">
        <w:rPr>
          <w:rFonts w:cs="Times"/>
          <w:szCs w:val="20"/>
        </w:rPr>
        <w:t>Alt CA.1. gNB/UE performs multiple LBT, one for each channel bandwidth separately</w:t>
      </w:r>
    </w:p>
    <w:p w14:paraId="0FDFBBF5" w14:textId="77777777" w:rsidR="00EC2725" w:rsidRPr="00A5519E" w:rsidRDefault="00EC2725" w:rsidP="00EC2725">
      <w:pPr>
        <w:pStyle w:val="ListParagraph"/>
        <w:numPr>
          <w:ilvl w:val="0"/>
          <w:numId w:val="28"/>
        </w:numPr>
        <w:overflowPunct w:val="0"/>
        <w:snapToGrid w:val="0"/>
        <w:spacing w:line="252" w:lineRule="auto"/>
        <w:contextualSpacing w:val="0"/>
        <w:rPr>
          <w:rFonts w:cs="Times"/>
          <w:szCs w:val="20"/>
        </w:rPr>
      </w:pPr>
      <w:r w:rsidRPr="00A5519E">
        <w:rPr>
          <w:rFonts w:cs="Times"/>
          <w:szCs w:val="20"/>
        </w:rPr>
        <w:t>Alt CA.2. gNB/UE performs single LBT over all CCs</w:t>
      </w:r>
    </w:p>
    <w:p w14:paraId="153A6552" w14:textId="77777777" w:rsidR="00EC2725" w:rsidRPr="00A5519E" w:rsidRDefault="00EC2725" w:rsidP="00EC2725">
      <w:pPr>
        <w:pStyle w:val="ListParagraph"/>
        <w:numPr>
          <w:ilvl w:val="0"/>
          <w:numId w:val="28"/>
        </w:numPr>
        <w:overflowPunct w:val="0"/>
        <w:snapToGrid w:val="0"/>
        <w:spacing w:line="252" w:lineRule="auto"/>
        <w:contextualSpacing w:val="0"/>
        <w:rPr>
          <w:rFonts w:cs="Times"/>
          <w:szCs w:val="20"/>
        </w:rPr>
      </w:pPr>
      <w:r w:rsidRPr="00A5519E">
        <w:rPr>
          <w:rFonts w:cs="Times"/>
          <w:szCs w:val="20"/>
        </w:rPr>
        <w:t>Alt CA.5. Define a unit of LBT bandwidth and gNB/UE performs LBT in all the LBT units (to be transmitted in) in the channel bandwidth in each CC</w:t>
      </w:r>
    </w:p>
    <w:p w14:paraId="7C4DC0EB" w14:textId="77777777" w:rsidR="00EC2725" w:rsidRDefault="00EC2725" w:rsidP="00EC2725">
      <w:pPr>
        <w:rPr>
          <w:lang w:eastAsia="x-none"/>
        </w:rPr>
      </w:pPr>
    </w:p>
    <w:p w14:paraId="4DEEF82C" w14:textId="77777777" w:rsidR="00EC2725" w:rsidRDefault="00EC2725" w:rsidP="00EC2725">
      <w:pPr>
        <w:rPr>
          <w:lang w:eastAsia="x-none"/>
        </w:rPr>
      </w:pPr>
    </w:p>
    <w:p w14:paraId="63B3931D" w14:textId="77777777" w:rsidR="00EC2725" w:rsidRDefault="00EC2725" w:rsidP="00EC2725">
      <w:pPr>
        <w:rPr>
          <w:lang w:eastAsia="x-none"/>
        </w:rPr>
      </w:pPr>
      <w:r w:rsidRPr="0078333C">
        <w:rPr>
          <w:highlight w:val="green"/>
          <w:lang w:eastAsia="x-none"/>
        </w:rPr>
        <w:t>Agreement:</w:t>
      </w:r>
    </w:p>
    <w:p w14:paraId="7B1FA549" w14:textId="77777777" w:rsidR="00EC2725" w:rsidRDefault="00EC2725" w:rsidP="00EC2725">
      <w:pPr>
        <w:rPr>
          <w:rFonts w:cs="Times"/>
          <w:szCs w:val="20"/>
        </w:rPr>
      </w:pPr>
      <w:r>
        <w:rPr>
          <w:rFonts w:cs="Times"/>
          <w:szCs w:val="20"/>
        </w:rPr>
        <w:t>For a COT with MU-MIMO (SDM) transmission, when independent per-beam LBT sensing at the start of COT is performed for beams used in the COT (Alt 2 in earlier agreement) is considered, the following alternatives are further considered</w:t>
      </w:r>
    </w:p>
    <w:p w14:paraId="0814D4FD" w14:textId="77777777" w:rsidR="00EC2725" w:rsidRDefault="00EC2725" w:rsidP="00EC2725">
      <w:pPr>
        <w:pStyle w:val="ListParagraph"/>
        <w:numPr>
          <w:ilvl w:val="0"/>
          <w:numId w:val="31"/>
        </w:numPr>
        <w:overflowPunct w:val="0"/>
        <w:snapToGrid w:val="0"/>
        <w:spacing w:line="252" w:lineRule="auto"/>
        <w:contextualSpacing w:val="0"/>
        <w:rPr>
          <w:rFonts w:cs="Times"/>
          <w:szCs w:val="20"/>
        </w:rPr>
      </w:pPr>
      <w:r>
        <w:rPr>
          <w:rFonts w:cs="Times"/>
          <w:szCs w:val="20"/>
        </w:rPr>
        <w:t>Alt A: The per-beam LBT for different beams is performed in TDM fashion</w:t>
      </w:r>
    </w:p>
    <w:p w14:paraId="223B9DF1"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t xml:space="preserve">Alt A-1: The node completes one </w:t>
      </w:r>
      <w:proofErr w:type="spellStart"/>
      <w:r>
        <w:rPr>
          <w:rFonts w:cs="Times"/>
          <w:szCs w:val="20"/>
        </w:rPr>
        <w:t>eCCA</w:t>
      </w:r>
      <w:proofErr w:type="spellEnd"/>
      <w:r>
        <w:rPr>
          <w:rFonts w:cs="Times"/>
          <w:szCs w:val="20"/>
        </w:rPr>
        <w:t xml:space="preserve"> on one beam, and directly move on to the </w:t>
      </w:r>
      <w:proofErr w:type="spellStart"/>
      <w:r>
        <w:rPr>
          <w:rFonts w:cs="Times"/>
          <w:szCs w:val="20"/>
        </w:rPr>
        <w:t>eCCA</w:t>
      </w:r>
      <w:proofErr w:type="spellEnd"/>
      <w:r>
        <w:rPr>
          <w:rFonts w:cs="Times"/>
          <w:szCs w:val="20"/>
        </w:rPr>
        <w:t xml:space="preserve"> on the other beam, with no transmission in the middle</w:t>
      </w:r>
    </w:p>
    <w:p w14:paraId="6426EA95"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t xml:space="preserve">Alt A-2: The node completes one </w:t>
      </w:r>
      <w:proofErr w:type="spellStart"/>
      <w:r>
        <w:rPr>
          <w:rFonts w:cs="Times"/>
          <w:szCs w:val="20"/>
        </w:rPr>
        <w:t>eCCA</w:t>
      </w:r>
      <w:proofErr w:type="spellEnd"/>
      <w:r>
        <w:rPr>
          <w:rFonts w:cs="Times"/>
          <w:szCs w:val="20"/>
        </w:rPr>
        <w:t xml:space="preserve"> on one beam, start transmission with the beam to occupy the COT, then move on to the </w:t>
      </w:r>
      <w:proofErr w:type="spellStart"/>
      <w:r>
        <w:rPr>
          <w:rFonts w:cs="Times"/>
          <w:szCs w:val="20"/>
        </w:rPr>
        <w:t>eCCA</w:t>
      </w:r>
      <w:proofErr w:type="spellEnd"/>
      <w:r>
        <w:rPr>
          <w:rFonts w:cs="Times"/>
          <w:szCs w:val="20"/>
        </w:rPr>
        <w:t xml:space="preserve"> on the other beam</w:t>
      </w:r>
    </w:p>
    <w:p w14:paraId="440253A2"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t xml:space="preserve">Alt A-3: The node performs </w:t>
      </w:r>
      <w:proofErr w:type="spellStart"/>
      <w:r>
        <w:rPr>
          <w:rFonts w:cs="Times"/>
          <w:szCs w:val="20"/>
        </w:rPr>
        <w:t>eCCA</w:t>
      </w:r>
      <w:proofErr w:type="spellEnd"/>
      <w:r>
        <w:rPr>
          <w:rFonts w:cs="Times"/>
          <w:szCs w:val="20"/>
        </w:rPr>
        <w:t xml:space="preserve"> of the different beams simultaneous, round robin between different beams</w:t>
      </w:r>
    </w:p>
    <w:p w14:paraId="284F5135" w14:textId="77777777" w:rsidR="00EC2725" w:rsidRDefault="00EC2725" w:rsidP="00EC2725">
      <w:pPr>
        <w:pStyle w:val="ListParagraph"/>
        <w:numPr>
          <w:ilvl w:val="0"/>
          <w:numId w:val="31"/>
        </w:numPr>
        <w:overflowPunct w:val="0"/>
        <w:snapToGrid w:val="0"/>
        <w:spacing w:line="252" w:lineRule="auto"/>
        <w:contextualSpacing w:val="0"/>
        <w:rPr>
          <w:rFonts w:cs="Times"/>
          <w:szCs w:val="20"/>
        </w:rPr>
      </w:pPr>
      <w:r>
        <w:rPr>
          <w:rFonts w:cs="Times"/>
          <w:szCs w:val="20"/>
        </w:rPr>
        <w:t>Alt B: The per-beam LBT for different beams is performed simultaneously in parallel, assuming the node has the capability to simultaneously sense in different beams</w:t>
      </w:r>
    </w:p>
    <w:p w14:paraId="05EB328D" w14:textId="77777777" w:rsidR="00EC2725" w:rsidRDefault="00EC2725" w:rsidP="00EC2725">
      <w:pPr>
        <w:rPr>
          <w:lang w:eastAsia="x-none"/>
        </w:rPr>
      </w:pPr>
    </w:p>
    <w:p w14:paraId="2AFF0BF6" w14:textId="77777777" w:rsidR="00EC2725" w:rsidRDefault="00EC2725" w:rsidP="00EC2725">
      <w:pPr>
        <w:rPr>
          <w:lang w:eastAsia="x-none"/>
        </w:rPr>
      </w:pPr>
    </w:p>
    <w:p w14:paraId="157AB3D0" w14:textId="77777777" w:rsidR="00EC2725" w:rsidRDefault="00EC2725" w:rsidP="00EC2725">
      <w:pPr>
        <w:rPr>
          <w:lang w:eastAsia="x-none"/>
        </w:rPr>
      </w:pPr>
      <w:r w:rsidRPr="0078333C">
        <w:rPr>
          <w:highlight w:val="green"/>
          <w:lang w:eastAsia="x-none"/>
        </w:rPr>
        <w:t>Agreement:</w:t>
      </w:r>
    </w:p>
    <w:p w14:paraId="1F50E511" w14:textId="77777777" w:rsidR="00EC2725" w:rsidRDefault="00EC2725" w:rsidP="00EC2725">
      <w:pPr>
        <w:rPr>
          <w:rFonts w:cs="Times"/>
          <w:szCs w:val="20"/>
        </w:rPr>
      </w:pPr>
      <w:r>
        <w:rPr>
          <w:rFonts w:cs="Times"/>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D7080FC" w14:textId="77777777" w:rsidR="00EC2725" w:rsidRDefault="00EC2725" w:rsidP="00EC2725">
      <w:pPr>
        <w:pStyle w:val="ListParagraph"/>
        <w:numPr>
          <w:ilvl w:val="0"/>
          <w:numId w:val="31"/>
        </w:numPr>
        <w:overflowPunct w:val="0"/>
        <w:snapToGrid w:val="0"/>
        <w:spacing w:line="252" w:lineRule="auto"/>
        <w:contextualSpacing w:val="0"/>
        <w:rPr>
          <w:rFonts w:cs="Times"/>
          <w:szCs w:val="20"/>
        </w:rPr>
      </w:pPr>
      <w:r>
        <w:rPr>
          <w:rFonts w:cs="Times"/>
          <w:szCs w:val="20"/>
        </w:rPr>
        <w:t>Alt A: The per-beam LBT for different beams is performed one after another in time domain</w:t>
      </w:r>
    </w:p>
    <w:p w14:paraId="60112C25"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t xml:space="preserve">Alt A-1: The node completes one </w:t>
      </w:r>
      <w:proofErr w:type="spellStart"/>
      <w:r>
        <w:rPr>
          <w:rFonts w:cs="Times"/>
          <w:szCs w:val="20"/>
        </w:rPr>
        <w:t>eCCA</w:t>
      </w:r>
      <w:proofErr w:type="spellEnd"/>
      <w:r>
        <w:rPr>
          <w:rFonts w:cs="Times"/>
          <w:szCs w:val="20"/>
        </w:rPr>
        <w:t xml:space="preserve"> on one beam, and directly move on to the </w:t>
      </w:r>
      <w:proofErr w:type="spellStart"/>
      <w:r>
        <w:rPr>
          <w:rFonts w:cs="Times"/>
          <w:szCs w:val="20"/>
        </w:rPr>
        <w:t>eCCA</w:t>
      </w:r>
      <w:proofErr w:type="spellEnd"/>
      <w:r>
        <w:rPr>
          <w:rFonts w:cs="Times"/>
          <w:szCs w:val="20"/>
        </w:rPr>
        <w:t xml:space="preserve"> on the other beam, with no transmission in the middle</w:t>
      </w:r>
    </w:p>
    <w:p w14:paraId="0DD7772A"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t xml:space="preserve">Alt A-2: The node completes one </w:t>
      </w:r>
      <w:proofErr w:type="spellStart"/>
      <w:r>
        <w:rPr>
          <w:rFonts w:cs="Times"/>
          <w:szCs w:val="20"/>
        </w:rPr>
        <w:t>eCCA</w:t>
      </w:r>
      <w:proofErr w:type="spellEnd"/>
      <w:r>
        <w:rPr>
          <w:rFonts w:cs="Times"/>
          <w:szCs w:val="20"/>
        </w:rPr>
        <w:t xml:space="preserve"> on one beam, start transmission with the beam to occupy the COT, then move on to the </w:t>
      </w:r>
      <w:proofErr w:type="spellStart"/>
      <w:r>
        <w:rPr>
          <w:rFonts w:cs="Times"/>
          <w:szCs w:val="20"/>
        </w:rPr>
        <w:t>eCCA</w:t>
      </w:r>
      <w:proofErr w:type="spellEnd"/>
      <w:r>
        <w:rPr>
          <w:rFonts w:cs="Times"/>
          <w:szCs w:val="20"/>
        </w:rPr>
        <w:t xml:space="preserve"> on the other beam</w:t>
      </w:r>
    </w:p>
    <w:p w14:paraId="1E033311"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t xml:space="preserve">Alt A-3: The node performs </w:t>
      </w:r>
      <w:proofErr w:type="spellStart"/>
      <w:r>
        <w:rPr>
          <w:rFonts w:cs="Times"/>
          <w:szCs w:val="20"/>
        </w:rPr>
        <w:t>eCCA</w:t>
      </w:r>
      <w:proofErr w:type="spellEnd"/>
      <w:r>
        <w:rPr>
          <w:rFonts w:cs="Times"/>
          <w:szCs w:val="20"/>
        </w:rPr>
        <w:t xml:space="preserve"> of the different beams simultaneous, round robin between different beams</w:t>
      </w:r>
    </w:p>
    <w:p w14:paraId="7BCADE7A" w14:textId="77777777" w:rsidR="00EC2725" w:rsidRDefault="00EC2725" w:rsidP="00EC2725">
      <w:pPr>
        <w:pStyle w:val="ListParagraph"/>
        <w:numPr>
          <w:ilvl w:val="0"/>
          <w:numId w:val="31"/>
        </w:numPr>
        <w:overflowPunct w:val="0"/>
        <w:snapToGrid w:val="0"/>
        <w:spacing w:line="252" w:lineRule="auto"/>
        <w:contextualSpacing w:val="0"/>
        <w:rPr>
          <w:rFonts w:cs="Times"/>
          <w:szCs w:val="20"/>
        </w:rPr>
      </w:pPr>
      <w:r>
        <w:rPr>
          <w:rFonts w:cs="Times"/>
          <w:szCs w:val="20"/>
        </w:rPr>
        <w:t>Alt B: The per-beam LBT for different beams is performed simultaneously in parallel, assuming the node has the capability to simultaneously sense in different beams</w:t>
      </w:r>
    </w:p>
    <w:p w14:paraId="30C5DD37" w14:textId="77777777" w:rsidR="00EC2725" w:rsidRDefault="00EC2725" w:rsidP="00EC2725">
      <w:pPr>
        <w:rPr>
          <w:lang w:eastAsia="x-none"/>
        </w:rPr>
      </w:pPr>
    </w:p>
    <w:p w14:paraId="31C45A3A" w14:textId="77777777" w:rsidR="00EC2725" w:rsidRDefault="00EC2725" w:rsidP="00EC2725">
      <w:pPr>
        <w:rPr>
          <w:lang w:eastAsia="x-none"/>
        </w:rPr>
      </w:pPr>
    </w:p>
    <w:p w14:paraId="54C63557" w14:textId="77777777" w:rsidR="00EC2725" w:rsidRDefault="00EC2725" w:rsidP="00EC2725">
      <w:pPr>
        <w:rPr>
          <w:lang w:eastAsia="x-none"/>
        </w:rPr>
      </w:pPr>
      <w:r w:rsidRPr="00043545">
        <w:rPr>
          <w:highlight w:val="green"/>
          <w:lang w:eastAsia="x-none"/>
        </w:rPr>
        <w:t>Agreement:</w:t>
      </w:r>
    </w:p>
    <w:p w14:paraId="52F93561" w14:textId="77777777" w:rsidR="00EC2725" w:rsidRDefault="00EC2725" w:rsidP="00EC2725">
      <w:r>
        <w:t>For regions where LBT is not mandated, gNB should indicate to the UE this gNB-UE connection is operating in LBT mode or no-LBT mode. Down-select between</w:t>
      </w:r>
    </w:p>
    <w:p w14:paraId="3D819DDC" w14:textId="77777777" w:rsidR="00EC2725" w:rsidRDefault="00EC2725" w:rsidP="00EC2725">
      <w:pPr>
        <w:pStyle w:val="ListParagraph"/>
        <w:numPr>
          <w:ilvl w:val="0"/>
          <w:numId w:val="42"/>
        </w:numPr>
        <w:kinsoku w:val="0"/>
        <w:overflowPunct w:val="0"/>
        <w:adjustRightInd w:val="0"/>
        <w:spacing w:after="60"/>
        <w:contextualSpacing w:val="0"/>
        <w:textAlignment w:val="baseline"/>
        <w:rPr>
          <w:lang w:eastAsia="en-US"/>
        </w:rPr>
      </w:pPr>
      <w:r>
        <w:rPr>
          <w:lang w:eastAsia="en-US"/>
        </w:rPr>
        <w:t>Alt 1. Support cell specific (common for all UEs in a cell as part of system information or dedicated RRC signalling or both) gNB indication</w:t>
      </w:r>
    </w:p>
    <w:p w14:paraId="3091CFAC" w14:textId="77777777" w:rsidR="00EC2725" w:rsidRDefault="00EC2725" w:rsidP="00EC2725">
      <w:pPr>
        <w:pStyle w:val="ListParagraph"/>
        <w:numPr>
          <w:ilvl w:val="0"/>
          <w:numId w:val="42"/>
        </w:numPr>
        <w:kinsoku w:val="0"/>
        <w:overflowPunct w:val="0"/>
        <w:adjustRightInd w:val="0"/>
        <w:spacing w:after="60"/>
        <w:contextualSpacing w:val="0"/>
        <w:textAlignment w:val="baseline"/>
        <w:rPr>
          <w:lang w:eastAsia="en-US"/>
        </w:rPr>
      </w:pPr>
      <w:r>
        <w:rPr>
          <w:lang w:eastAsia="en-US"/>
        </w:rPr>
        <w:t>Alt 2. Support both cell specific (common for all UEs in a cell as part of system information or dedicated RRC signalling or both) and UE specific (can be different for different UEs in a cell as part of UE-specific RRC configuration) gNB indication</w:t>
      </w:r>
    </w:p>
    <w:p w14:paraId="64D8CFA6" w14:textId="77777777" w:rsidR="00EC2725" w:rsidRDefault="00EC2725" w:rsidP="00EC2725">
      <w:pPr>
        <w:pStyle w:val="ListParagraph"/>
        <w:numPr>
          <w:ilvl w:val="0"/>
          <w:numId w:val="42"/>
        </w:numPr>
        <w:kinsoku w:val="0"/>
        <w:overflowPunct w:val="0"/>
        <w:adjustRightInd w:val="0"/>
        <w:spacing w:after="60"/>
        <w:contextualSpacing w:val="0"/>
        <w:textAlignment w:val="baseline"/>
        <w:rPr>
          <w:lang w:eastAsia="en-US"/>
        </w:rPr>
      </w:pPr>
      <w:r>
        <w:rPr>
          <w:lang w:eastAsia="en-US"/>
        </w:rPr>
        <w:t>FFS: Whether the indication of the decision on applying LBT mode or no-</w:t>
      </w:r>
      <w:proofErr w:type="gramStart"/>
      <w:r>
        <w:rPr>
          <w:lang w:eastAsia="en-US"/>
        </w:rPr>
        <w:t>LBT  mode</w:t>
      </w:r>
      <w:proofErr w:type="gramEnd"/>
      <w:r>
        <w:rPr>
          <w:lang w:eastAsia="en-US"/>
        </w:rPr>
        <w:t xml:space="preserve"> is per beam (can be different for different UEs in different beams or can be different for different beam pairs between gNB and the UE) or per cell (can be different for different cells for a UE in carrier aggregation) </w:t>
      </w:r>
    </w:p>
    <w:p w14:paraId="6CA30F29" w14:textId="77777777" w:rsidR="00EC2725" w:rsidRPr="00D661FB" w:rsidRDefault="00EC2725" w:rsidP="00EC2725">
      <w:pPr>
        <w:pStyle w:val="ListParagraph"/>
        <w:numPr>
          <w:ilvl w:val="0"/>
          <w:numId w:val="42"/>
        </w:numPr>
        <w:overflowPunct w:val="0"/>
        <w:snapToGrid w:val="0"/>
        <w:spacing w:after="60" w:line="252" w:lineRule="auto"/>
        <w:contextualSpacing w:val="0"/>
        <w:rPr>
          <w:szCs w:val="20"/>
          <w:lang w:eastAsia="en-US"/>
        </w:rPr>
      </w:pPr>
      <w:r w:rsidRPr="00D661FB">
        <w:rPr>
          <w:lang w:eastAsia="en-US"/>
        </w:rPr>
        <w:t>FFS: Whether a gNB and its UE(s) can have different mode</w:t>
      </w:r>
    </w:p>
    <w:p w14:paraId="46897B66" w14:textId="77777777" w:rsidR="00EC2725" w:rsidRPr="00D661FB" w:rsidRDefault="00EC2725" w:rsidP="00EC2725">
      <w:pPr>
        <w:pStyle w:val="ListParagraph"/>
        <w:numPr>
          <w:ilvl w:val="0"/>
          <w:numId w:val="42"/>
        </w:numPr>
        <w:overflowPunct w:val="0"/>
        <w:snapToGrid w:val="0"/>
        <w:spacing w:after="60" w:line="252" w:lineRule="auto"/>
        <w:contextualSpacing w:val="0"/>
        <w:rPr>
          <w:szCs w:val="20"/>
          <w:lang w:eastAsia="en-US"/>
        </w:rPr>
      </w:pPr>
      <w:r w:rsidRPr="00D661FB">
        <w:rPr>
          <w:lang w:eastAsia="en-US"/>
        </w:rPr>
        <w:t>FFS: Whether L1 signalling can be used for both Alt 1 and Alt 2 for gNB indication</w:t>
      </w:r>
    </w:p>
    <w:p w14:paraId="234FDA4A" w14:textId="77777777" w:rsidR="00EC2725" w:rsidRDefault="00EC2725" w:rsidP="00EC2725">
      <w:pPr>
        <w:rPr>
          <w:lang w:eastAsia="x-none"/>
        </w:rPr>
      </w:pPr>
    </w:p>
    <w:p w14:paraId="49760161" w14:textId="77777777" w:rsidR="00EC2725" w:rsidRDefault="00EC2725" w:rsidP="00EC2725">
      <w:pPr>
        <w:rPr>
          <w:lang w:eastAsia="x-none"/>
        </w:rPr>
      </w:pPr>
    </w:p>
    <w:p w14:paraId="4F1FBE6E" w14:textId="77777777" w:rsidR="00EC2725" w:rsidRDefault="00EC2725" w:rsidP="00EC2725">
      <w:pPr>
        <w:rPr>
          <w:lang w:eastAsia="x-none"/>
        </w:rPr>
      </w:pPr>
      <w:r w:rsidRPr="00043545">
        <w:rPr>
          <w:highlight w:val="green"/>
          <w:lang w:eastAsia="x-none"/>
        </w:rPr>
        <w:t>Agreement:</w:t>
      </w:r>
    </w:p>
    <w:p w14:paraId="0FD953C9" w14:textId="77777777" w:rsidR="00EC2725" w:rsidRDefault="00EC2725" w:rsidP="00EC2725">
      <w:r>
        <w:t>For contention exemption short control signalling based DL transmission of SS/PBCH, further consider if the following signals/channels can be multiplexed with SS/PBCH block transmission.</w:t>
      </w:r>
    </w:p>
    <w:p w14:paraId="1F7006FC"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RMSI PDCCH and RMSI PDSCH</w:t>
      </w:r>
    </w:p>
    <w:p w14:paraId="27C8B788"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Other broadcast PDSCH</w:t>
      </w:r>
    </w:p>
    <w:p w14:paraId="5A35A8E8"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 xml:space="preserve">PDSCH without user-plane data </w:t>
      </w:r>
    </w:p>
    <w:p w14:paraId="579DB794"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PDCCH</w:t>
      </w:r>
    </w:p>
    <w:p w14:paraId="589886CD"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CSI-RS</w:t>
      </w:r>
    </w:p>
    <w:p w14:paraId="6E783EBC"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PRS</w:t>
      </w:r>
    </w:p>
    <w:p w14:paraId="160BB174"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Other signals/channels contained in Discovery Burst (i.e., exemption applies to Discovery Burst)</w:t>
      </w:r>
    </w:p>
    <w:p w14:paraId="59A36C0E" w14:textId="77777777" w:rsidR="00EC2725" w:rsidRDefault="00EC2725" w:rsidP="00EC2725">
      <w:r>
        <w:t>Note: Total exempted signals/channels should meet the restriction of 10% over any 100ms interval.</w:t>
      </w:r>
    </w:p>
    <w:p w14:paraId="6D7548C6" w14:textId="77777777" w:rsidR="00EC2725" w:rsidRDefault="00EC2725" w:rsidP="00EC2725">
      <w:r>
        <w:t>FFS: If contention exemption short control signalling based DL transmission is allowed when not multiplexed with SS/PBCH block transmission.</w:t>
      </w:r>
    </w:p>
    <w:p w14:paraId="1CF61947" w14:textId="1ABAE3E8" w:rsidR="001C2C87" w:rsidRDefault="001C2C87" w:rsidP="001C2C87"/>
    <w:p w14:paraId="5F9A39A8" w14:textId="77777777" w:rsidR="00436562" w:rsidRPr="00720A21" w:rsidRDefault="00436562" w:rsidP="00436562">
      <w:pPr>
        <w:pStyle w:val="Heading4"/>
      </w:pPr>
      <w:r>
        <w:t>105-e</w:t>
      </w:r>
    </w:p>
    <w:p w14:paraId="3504AD36" w14:textId="77777777" w:rsidR="0072561C" w:rsidRDefault="0072561C" w:rsidP="0072561C">
      <w:pPr>
        <w:rPr>
          <w:lang w:eastAsia="x-none"/>
        </w:rPr>
      </w:pPr>
      <w:r w:rsidRPr="00BF31C0">
        <w:rPr>
          <w:highlight w:val="green"/>
          <w:lang w:eastAsia="x-none"/>
        </w:rPr>
        <w:t>Agreement:</w:t>
      </w:r>
    </w:p>
    <w:p w14:paraId="0F75D0C1" w14:textId="77777777" w:rsidR="0072561C" w:rsidRDefault="0072561C" w:rsidP="0072561C">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5D63150" w14:textId="77777777" w:rsidR="0072561C" w:rsidRPr="00BF31C0" w:rsidRDefault="0072561C" w:rsidP="0072561C">
      <w:pPr>
        <w:pStyle w:val="ListParagraph"/>
        <w:numPr>
          <w:ilvl w:val="0"/>
          <w:numId w:val="28"/>
        </w:numPr>
        <w:overflowPunct w:val="0"/>
        <w:snapToGrid w:val="0"/>
        <w:spacing w:line="252" w:lineRule="auto"/>
        <w:contextualSpacing w:val="0"/>
        <w:rPr>
          <w:rFonts w:cs="Times"/>
          <w:szCs w:val="20"/>
        </w:rPr>
      </w:pPr>
      <w:r>
        <w:rPr>
          <w:rFonts w:cs="Times"/>
          <w:szCs w:val="20"/>
        </w:rPr>
        <w:t>Alt 1. Two energy measurements are required, with one measurement in the first 3us and one measurement in the last 5us</w:t>
      </w:r>
    </w:p>
    <w:p w14:paraId="752EA28D" w14:textId="77777777" w:rsidR="0072561C" w:rsidRDefault="0072561C" w:rsidP="0072561C">
      <w:pPr>
        <w:pStyle w:val="ListParagraph"/>
        <w:numPr>
          <w:ilvl w:val="0"/>
          <w:numId w:val="28"/>
        </w:numPr>
        <w:overflowPunct w:val="0"/>
        <w:snapToGrid w:val="0"/>
        <w:spacing w:line="252" w:lineRule="auto"/>
        <w:contextualSpacing w:val="0"/>
        <w:rPr>
          <w:rFonts w:cs="Times"/>
          <w:szCs w:val="20"/>
        </w:rPr>
      </w:pPr>
      <w:r>
        <w:rPr>
          <w:rFonts w:cs="Times"/>
          <w:szCs w:val="20"/>
        </w:rPr>
        <w:t>Alt 2. One measurement is required</w:t>
      </w:r>
    </w:p>
    <w:p w14:paraId="191EE8EC" w14:textId="77777777" w:rsidR="0072561C" w:rsidRDefault="0072561C" w:rsidP="0072561C">
      <w:pPr>
        <w:pStyle w:val="ListParagraph"/>
        <w:numPr>
          <w:ilvl w:val="1"/>
          <w:numId w:val="28"/>
        </w:numPr>
        <w:overflowPunct w:val="0"/>
        <w:snapToGrid w:val="0"/>
        <w:spacing w:line="252" w:lineRule="auto"/>
        <w:contextualSpacing w:val="0"/>
        <w:rPr>
          <w:rFonts w:cs="Times"/>
          <w:szCs w:val="20"/>
        </w:rPr>
      </w:pPr>
      <w:r>
        <w:rPr>
          <w:rFonts w:cs="Times"/>
          <w:szCs w:val="20"/>
        </w:rPr>
        <w:lastRenderedPageBreak/>
        <w:t>FFS where the measurement is located</w:t>
      </w:r>
    </w:p>
    <w:p w14:paraId="51DA5636" w14:textId="77777777" w:rsidR="0072561C" w:rsidRDefault="0072561C" w:rsidP="0072561C">
      <w:pPr>
        <w:snapToGrid w:val="0"/>
        <w:spacing w:line="252" w:lineRule="auto"/>
        <w:rPr>
          <w:rFonts w:cs="Times"/>
          <w:szCs w:val="20"/>
        </w:rPr>
      </w:pPr>
      <w:r>
        <w:rPr>
          <w:rFonts w:cs="Times"/>
          <w:szCs w:val="20"/>
        </w:rPr>
        <w:t>Note: By implementation, it is possible to support longer than 8us deferral period (Intend to cover Alt 3 as implementation choice for either Alt 1 or Alt 2)</w:t>
      </w:r>
    </w:p>
    <w:p w14:paraId="402A4376" w14:textId="77777777" w:rsidR="0072561C" w:rsidRDefault="0072561C" w:rsidP="0072561C">
      <w:pPr>
        <w:rPr>
          <w:lang w:eastAsia="x-none"/>
        </w:rPr>
      </w:pPr>
    </w:p>
    <w:p w14:paraId="306AEAA6" w14:textId="77777777" w:rsidR="0072561C" w:rsidRDefault="0072561C" w:rsidP="0072561C">
      <w:pPr>
        <w:rPr>
          <w:lang w:eastAsia="x-none"/>
        </w:rPr>
      </w:pPr>
      <w:r w:rsidRPr="00BF31C0">
        <w:rPr>
          <w:highlight w:val="green"/>
          <w:lang w:eastAsia="x-none"/>
        </w:rPr>
        <w:t>Agreement:</w:t>
      </w:r>
    </w:p>
    <w:p w14:paraId="10B8A18C" w14:textId="77777777" w:rsidR="0072561C" w:rsidRPr="00BF31C0" w:rsidRDefault="0072561C" w:rsidP="0072561C">
      <w:pPr>
        <w:rPr>
          <w:rFonts w:cs="Times"/>
          <w:szCs w:val="20"/>
        </w:rPr>
      </w:pPr>
      <w:r>
        <w:rPr>
          <w:rFonts w:cs="Times"/>
          <w:szCs w:val="20"/>
        </w:rPr>
        <w:t xml:space="preserve">On maximum gap within a COT to allow COT sharing without LBT, </w:t>
      </w:r>
      <w:proofErr w:type="gramStart"/>
      <w:r w:rsidRPr="00BF31C0">
        <w:rPr>
          <w:rFonts w:cs="Times"/>
          <w:szCs w:val="20"/>
        </w:rPr>
        <w:t>down-select</w:t>
      </w:r>
      <w:proofErr w:type="gramEnd"/>
      <w:r w:rsidRPr="00BF31C0">
        <w:rPr>
          <w:rFonts w:cs="Times"/>
          <w:szCs w:val="20"/>
        </w:rPr>
        <w:t xml:space="preserve"> or support both of the following two alternatives</w:t>
      </w:r>
    </w:p>
    <w:p w14:paraId="161A3707" w14:textId="77777777" w:rsidR="0072561C" w:rsidRPr="00BF31C0" w:rsidRDefault="0072561C" w:rsidP="0072561C">
      <w:pPr>
        <w:pStyle w:val="ListParagraph"/>
        <w:numPr>
          <w:ilvl w:val="0"/>
          <w:numId w:val="28"/>
        </w:numPr>
        <w:kinsoku w:val="0"/>
        <w:overflowPunct w:val="0"/>
        <w:adjustRightInd w:val="0"/>
        <w:spacing w:after="60"/>
        <w:contextualSpacing w:val="0"/>
        <w:textAlignment w:val="baseline"/>
        <w:rPr>
          <w:rFonts w:cs="Times"/>
          <w:szCs w:val="20"/>
        </w:rPr>
      </w:pPr>
      <w:r w:rsidRPr="00BF31C0">
        <w:rPr>
          <w:rFonts w:cs="Times"/>
          <w:szCs w:val="20"/>
        </w:rPr>
        <w:t>Alt 1. No maximum gap defined. A later transmission can share the COT without LBT with any gap within the maximum COT duration</w:t>
      </w:r>
    </w:p>
    <w:p w14:paraId="06BDBFBE" w14:textId="77777777" w:rsidR="0072561C" w:rsidRPr="00BF31C0" w:rsidRDefault="0072561C" w:rsidP="0072561C">
      <w:pPr>
        <w:pStyle w:val="ListParagraph"/>
        <w:numPr>
          <w:ilvl w:val="0"/>
          <w:numId w:val="28"/>
        </w:numPr>
        <w:overflowPunct w:val="0"/>
        <w:snapToGrid w:val="0"/>
        <w:spacing w:line="252" w:lineRule="auto"/>
        <w:contextualSpacing w:val="0"/>
        <w:rPr>
          <w:rFonts w:eastAsia="Calibri" w:cs="Times"/>
          <w:szCs w:val="20"/>
        </w:rPr>
      </w:pPr>
      <w:r w:rsidRPr="00BF31C0">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BF31C0">
        <w:rPr>
          <w:rFonts w:cs="Times"/>
          <w:szCs w:val="20"/>
        </w:rPr>
        <w:t>an</w:t>
      </w:r>
      <w:proofErr w:type="gramEnd"/>
      <w:r w:rsidRPr="00BF31C0">
        <w:rPr>
          <w:rFonts w:cs="Times"/>
          <w:szCs w:val="20"/>
        </w:rPr>
        <w:t xml:space="preserve"> one-shot LBT is needed to share the COT</w:t>
      </w:r>
    </w:p>
    <w:p w14:paraId="38719857" w14:textId="77777777" w:rsidR="0072561C" w:rsidRDefault="0072561C" w:rsidP="0072561C">
      <w:pPr>
        <w:rPr>
          <w:lang w:eastAsia="x-none"/>
        </w:rPr>
      </w:pPr>
    </w:p>
    <w:p w14:paraId="78EE23E9" w14:textId="77777777" w:rsidR="0072561C" w:rsidRDefault="0072561C" w:rsidP="0072561C">
      <w:pPr>
        <w:rPr>
          <w:lang w:eastAsia="x-none"/>
        </w:rPr>
      </w:pPr>
    </w:p>
    <w:p w14:paraId="62E48778" w14:textId="77777777" w:rsidR="0072561C" w:rsidRDefault="0072561C" w:rsidP="0072561C">
      <w:pPr>
        <w:rPr>
          <w:lang w:eastAsia="x-none"/>
        </w:rPr>
      </w:pPr>
      <w:r w:rsidRPr="004321C2">
        <w:rPr>
          <w:highlight w:val="green"/>
          <w:lang w:eastAsia="x-none"/>
        </w:rPr>
        <w:t>Agreement:</w:t>
      </w:r>
    </w:p>
    <w:p w14:paraId="742E0119" w14:textId="77777777" w:rsidR="0072561C" w:rsidRDefault="0072561C" w:rsidP="0072561C">
      <w:r>
        <w:t>For regions where LBT is not mandated, gNB should indicate to the UE this gNB-UE connection is operating in LBT mode or no-LBT mode</w:t>
      </w:r>
    </w:p>
    <w:p w14:paraId="23ED1B9D" w14:textId="77777777" w:rsidR="0072561C" w:rsidRDefault="0072561C" w:rsidP="0072561C">
      <w:pPr>
        <w:pStyle w:val="ListParagraph"/>
        <w:numPr>
          <w:ilvl w:val="0"/>
          <w:numId w:val="42"/>
        </w:numPr>
        <w:kinsoku w:val="0"/>
        <w:overflowPunct w:val="0"/>
        <w:adjustRightInd w:val="0"/>
        <w:spacing w:after="60"/>
        <w:contextualSpacing w:val="0"/>
        <w:textAlignment w:val="baseline"/>
      </w:pPr>
      <w:r>
        <w:t>Support both cell specific (common for all UEs in a cell as part of system information or dedicated RRC signalling or both) and UE specific (can be different for different UEs in a cell as part of UE-specific RRC configuration) gNB indication</w:t>
      </w:r>
    </w:p>
    <w:p w14:paraId="5A490F81" w14:textId="77777777" w:rsidR="0072561C" w:rsidRDefault="0072561C" w:rsidP="0072561C">
      <w:pPr>
        <w:rPr>
          <w:lang w:eastAsia="x-none"/>
        </w:rPr>
      </w:pPr>
    </w:p>
    <w:p w14:paraId="3FE4ADEA" w14:textId="77777777" w:rsidR="0072561C" w:rsidRDefault="0072561C" w:rsidP="0072561C">
      <w:pPr>
        <w:rPr>
          <w:lang w:eastAsia="x-none"/>
        </w:rPr>
      </w:pPr>
      <w:r w:rsidRPr="00F73383">
        <w:rPr>
          <w:highlight w:val="green"/>
          <w:lang w:eastAsia="x-none"/>
        </w:rPr>
        <w:t>Agreement:</w:t>
      </w:r>
    </w:p>
    <w:p w14:paraId="42F0D2FC" w14:textId="77777777" w:rsidR="0072561C" w:rsidRDefault="0072561C" w:rsidP="0072561C">
      <w:pPr>
        <w:pStyle w:val="ListParagraph"/>
        <w:numPr>
          <w:ilvl w:val="0"/>
          <w:numId w:val="28"/>
        </w:numPr>
        <w:kinsoku w:val="0"/>
        <w:overflowPunct w:val="0"/>
        <w:adjustRightInd w:val="0"/>
        <w:spacing w:after="60"/>
        <w:contextualSpacing w:val="0"/>
        <w:textAlignment w:val="baseline"/>
        <w:rPr>
          <w:lang w:eastAsia="en-US"/>
        </w:rPr>
      </w:pPr>
      <w:r>
        <w:rPr>
          <w:lang w:eastAsia="en-US"/>
        </w:rPr>
        <w:t xml:space="preserve">Contention Exempt Short Control Signaling rules apply to the transmission of msg1 </w:t>
      </w:r>
      <w:r w:rsidRPr="009B507C">
        <w:rPr>
          <w:strike/>
          <w:color w:val="FF0000"/>
          <w:lang w:eastAsia="en-US"/>
        </w:rPr>
        <w:t>and/or msg3</w:t>
      </w:r>
      <w:r w:rsidRPr="009B507C">
        <w:rPr>
          <w:color w:val="FF0000"/>
          <w:lang w:eastAsia="en-US"/>
        </w:rPr>
        <w:t xml:space="preserve"> </w:t>
      </w:r>
      <w:r>
        <w:rPr>
          <w:lang w:eastAsia="en-US"/>
        </w:rPr>
        <w:t xml:space="preserve">for the 4 step RACH and </w:t>
      </w:r>
      <w:proofErr w:type="spellStart"/>
      <w:r>
        <w:rPr>
          <w:lang w:eastAsia="en-US"/>
        </w:rPr>
        <w:t>MsgA</w:t>
      </w:r>
      <w:proofErr w:type="spellEnd"/>
      <w:r>
        <w:rPr>
          <w:lang w:eastAsia="en-US"/>
        </w:rPr>
        <w:t xml:space="preserve"> for the 2-step RACH for all supported SCS.</w:t>
      </w:r>
    </w:p>
    <w:p w14:paraId="2BDAD362" w14:textId="77777777" w:rsidR="0072561C" w:rsidRDefault="0072561C" w:rsidP="0072561C">
      <w:pPr>
        <w:pStyle w:val="ListParagraph"/>
        <w:numPr>
          <w:ilvl w:val="1"/>
          <w:numId w:val="28"/>
        </w:numPr>
        <w:kinsoku w:val="0"/>
        <w:overflowPunct w:val="0"/>
        <w:adjustRightInd w:val="0"/>
        <w:spacing w:after="60"/>
        <w:contextualSpacing w:val="0"/>
        <w:textAlignment w:val="baseline"/>
        <w:rPr>
          <w:lang w:eastAsia="en-US"/>
        </w:rPr>
      </w:pPr>
      <w:r>
        <w:rPr>
          <w:lang w:eastAsia="en-US"/>
        </w:rPr>
        <w:t>Note restriction for short control signalling transmissions apply (10% over any 100ms intervals)</w:t>
      </w:r>
    </w:p>
    <w:p w14:paraId="04EC152C" w14:textId="77777777" w:rsidR="0072561C" w:rsidRDefault="0072561C" w:rsidP="0072561C">
      <w:pPr>
        <w:pStyle w:val="ListParagraph"/>
        <w:numPr>
          <w:ilvl w:val="1"/>
          <w:numId w:val="28"/>
        </w:numPr>
        <w:kinsoku w:val="0"/>
        <w:overflowPunct w:val="0"/>
        <w:adjustRightInd w:val="0"/>
        <w:spacing w:after="60"/>
        <w:contextualSpacing w:val="0"/>
        <w:textAlignment w:val="baseline"/>
        <w:rPr>
          <w:lang w:eastAsia="en-US"/>
        </w:rPr>
      </w:pPr>
      <w:r>
        <w:rPr>
          <w:lang w:eastAsia="en-US"/>
        </w:rPr>
        <w:t>Alt 1: The 10% over any 100ms interval restriction is applicable to all available msg1/</w:t>
      </w:r>
      <w:proofErr w:type="spellStart"/>
      <w:r>
        <w:rPr>
          <w:lang w:eastAsia="en-US"/>
        </w:rPr>
        <w:t>msgA</w:t>
      </w:r>
      <w:proofErr w:type="spellEnd"/>
      <w:r>
        <w:rPr>
          <w:lang w:eastAsia="en-US"/>
        </w:rPr>
        <w:t xml:space="preserve"> resources configured (</w:t>
      </w:r>
      <w:r>
        <w:rPr>
          <w:color w:val="FF0000"/>
          <w:lang w:eastAsia="en-US"/>
        </w:rPr>
        <w:t xml:space="preserve">not limited to the resources </w:t>
      </w:r>
      <w:proofErr w:type="gramStart"/>
      <w:r>
        <w:rPr>
          <w:color w:val="FF0000"/>
          <w:lang w:eastAsia="en-US"/>
        </w:rPr>
        <w:t>actually used</w:t>
      </w:r>
      <w:proofErr w:type="gramEnd"/>
      <w:r>
        <w:rPr>
          <w:lang w:eastAsia="en-US"/>
        </w:rPr>
        <w:t>) in a cell</w:t>
      </w:r>
    </w:p>
    <w:p w14:paraId="6FF4DFCB" w14:textId="77777777" w:rsidR="0072561C" w:rsidRDefault="0072561C" w:rsidP="0072561C">
      <w:pPr>
        <w:pStyle w:val="ListParagraph"/>
        <w:numPr>
          <w:ilvl w:val="1"/>
          <w:numId w:val="28"/>
        </w:numPr>
        <w:kinsoku w:val="0"/>
        <w:overflowPunct w:val="0"/>
        <w:adjustRightInd w:val="0"/>
        <w:spacing w:after="60"/>
        <w:contextualSpacing w:val="0"/>
        <w:textAlignment w:val="baseline"/>
        <w:rPr>
          <w:lang w:eastAsia="en-US"/>
        </w:rPr>
      </w:pPr>
      <w:r>
        <w:rPr>
          <w:lang w:eastAsia="en-US"/>
        </w:rPr>
        <w:t>Alt 2: The 10% over any 100ms interval restriction is applicable to the msg1/</w:t>
      </w:r>
      <w:r w:rsidRPr="009B507C">
        <w:rPr>
          <w:strike/>
          <w:color w:val="FF0000"/>
          <w:lang w:eastAsia="en-US"/>
        </w:rPr>
        <w:t>msg3</w:t>
      </w:r>
      <w:r>
        <w:rPr>
          <w:lang w:eastAsia="en-US"/>
        </w:rPr>
        <w:t>/</w:t>
      </w:r>
      <w:proofErr w:type="spellStart"/>
      <w:r>
        <w:rPr>
          <w:lang w:eastAsia="en-US"/>
        </w:rPr>
        <w:t>msgA</w:t>
      </w:r>
      <w:proofErr w:type="spellEnd"/>
      <w:r>
        <w:rPr>
          <w:lang w:eastAsia="en-US"/>
        </w:rPr>
        <w:t xml:space="preserve"> transmission from one UE perspective</w:t>
      </w:r>
    </w:p>
    <w:p w14:paraId="203A7266" w14:textId="77777777" w:rsidR="0072561C" w:rsidRDefault="0072561C" w:rsidP="0072561C">
      <w:pPr>
        <w:pStyle w:val="ListParagraph"/>
        <w:numPr>
          <w:ilvl w:val="0"/>
          <w:numId w:val="28"/>
        </w:numPr>
        <w:kinsoku w:val="0"/>
        <w:overflowPunct w:val="0"/>
        <w:adjustRightInd w:val="0"/>
        <w:spacing w:after="60"/>
        <w:contextualSpacing w:val="0"/>
        <w:textAlignment w:val="baseline"/>
        <w:rPr>
          <w:lang w:eastAsia="en-US"/>
        </w:rPr>
      </w:pPr>
      <w:r>
        <w:rPr>
          <w:lang w:eastAsia="en-US"/>
        </w:rPr>
        <w:t xml:space="preserve">FFS: Other UL signals/channels can be transmitted with Contention Exempt Short Control Signaling rule, such as </w:t>
      </w:r>
      <w:r w:rsidRPr="009B507C">
        <w:rPr>
          <w:color w:val="FF0000"/>
          <w:lang w:eastAsia="en-US"/>
        </w:rPr>
        <w:t>msg3</w:t>
      </w:r>
      <w:r>
        <w:rPr>
          <w:lang w:eastAsia="en-US"/>
        </w:rPr>
        <w:t xml:space="preserve">, SRS, PUCCH, PUSCH without user plain data, </w:t>
      </w:r>
      <w:proofErr w:type="spellStart"/>
      <w:r>
        <w:rPr>
          <w:lang w:eastAsia="en-US"/>
        </w:rPr>
        <w:t>etc</w:t>
      </w:r>
      <w:proofErr w:type="spellEnd"/>
    </w:p>
    <w:p w14:paraId="3AA2CBAE" w14:textId="77777777" w:rsidR="00436562" w:rsidRDefault="00436562" w:rsidP="00436562"/>
    <w:p w14:paraId="126CB066" w14:textId="77777777" w:rsidR="00436562" w:rsidRPr="00720A21" w:rsidRDefault="00436562" w:rsidP="00436562">
      <w:pPr>
        <w:pStyle w:val="Heading4"/>
      </w:pPr>
      <w:r>
        <w:t>106-e</w:t>
      </w:r>
    </w:p>
    <w:p w14:paraId="6E22A2E7" w14:textId="77777777" w:rsidR="003F0690" w:rsidRDefault="003F0690" w:rsidP="003F0690">
      <w:pPr>
        <w:rPr>
          <w:lang w:eastAsia="x-none"/>
        </w:rPr>
      </w:pPr>
      <w:r w:rsidRPr="00A51263">
        <w:rPr>
          <w:highlight w:val="green"/>
          <w:lang w:eastAsia="x-none"/>
        </w:rPr>
        <w:t>Agreement:</w:t>
      </w:r>
    </w:p>
    <w:p w14:paraId="41D06743" w14:textId="77777777" w:rsidR="003F0690" w:rsidRPr="00C92CE1" w:rsidRDefault="003F0690" w:rsidP="003F0690">
      <w:pPr>
        <w:rPr>
          <w:rFonts w:cs="Times"/>
          <w:color w:val="000000"/>
          <w:szCs w:val="20"/>
        </w:rPr>
      </w:pPr>
      <w:r w:rsidRPr="00C92CE1">
        <w:rPr>
          <w:rFonts w:cs="Times"/>
          <w:color w:val="000000"/>
          <w:szCs w:val="20"/>
        </w:rPr>
        <w:t xml:space="preserve">For energy measurement in 8us deferral period, </w:t>
      </w:r>
      <w:r>
        <w:rPr>
          <w:rFonts w:cs="Times"/>
          <w:color w:val="000000"/>
          <w:szCs w:val="20"/>
        </w:rPr>
        <w:t xml:space="preserve">at least a </w:t>
      </w:r>
      <w:r w:rsidRPr="00C92CE1">
        <w:rPr>
          <w:rFonts w:cs="Times"/>
          <w:color w:val="000000"/>
          <w:szCs w:val="20"/>
        </w:rPr>
        <w:t>single measurement within 8us</w:t>
      </w:r>
      <w:r>
        <w:rPr>
          <w:rFonts w:cs="Times"/>
          <w:color w:val="000000"/>
          <w:szCs w:val="20"/>
        </w:rPr>
        <w:t xml:space="preserve"> is performed</w:t>
      </w:r>
      <w:r w:rsidRPr="00C92CE1">
        <w:rPr>
          <w:rFonts w:cs="Times"/>
          <w:color w:val="000000"/>
          <w:szCs w:val="20"/>
        </w:rPr>
        <w:t xml:space="preserve">, </w:t>
      </w:r>
      <w:r>
        <w:rPr>
          <w:rFonts w:cs="Times"/>
          <w:color w:val="000000"/>
          <w:szCs w:val="20"/>
        </w:rPr>
        <w:t xml:space="preserve">and </w:t>
      </w:r>
      <w:r w:rsidRPr="00C92CE1">
        <w:rPr>
          <w:rFonts w:cs="Times"/>
          <w:color w:val="000000"/>
          <w:szCs w:val="20"/>
        </w:rPr>
        <w:t>the measurement duration is selected from one of the following alternatives:</w:t>
      </w:r>
    </w:p>
    <w:p w14:paraId="73164C2E" w14:textId="77777777" w:rsidR="003F0690" w:rsidRPr="00C92CE1" w:rsidRDefault="003F0690" w:rsidP="003F0690">
      <w:pPr>
        <w:pStyle w:val="ListParagraph"/>
        <w:numPr>
          <w:ilvl w:val="0"/>
          <w:numId w:val="28"/>
        </w:numPr>
        <w:kinsoku w:val="0"/>
        <w:overflowPunct w:val="0"/>
        <w:adjustRightInd w:val="0"/>
        <w:spacing w:after="60"/>
        <w:contextualSpacing w:val="0"/>
        <w:textAlignment w:val="baseline"/>
        <w:rPr>
          <w:rFonts w:cs="Times"/>
          <w:color w:val="000000"/>
          <w:szCs w:val="20"/>
        </w:rPr>
      </w:pPr>
      <w:r w:rsidRPr="00C92CE1">
        <w:rPr>
          <w:rFonts w:cs="Times"/>
          <w:color w:val="000000"/>
          <w:szCs w:val="20"/>
        </w:rPr>
        <w:t>Alt 1: At least 3+X us (FFS X, such as X=1).</w:t>
      </w:r>
    </w:p>
    <w:p w14:paraId="39756E8E" w14:textId="77777777" w:rsidR="003F0690" w:rsidRPr="00C92CE1" w:rsidRDefault="003F0690" w:rsidP="003F0690">
      <w:pPr>
        <w:pStyle w:val="ListParagraph"/>
        <w:numPr>
          <w:ilvl w:val="0"/>
          <w:numId w:val="28"/>
        </w:numPr>
        <w:kinsoku w:val="0"/>
        <w:overflowPunct w:val="0"/>
        <w:adjustRightInd w:val="0"/>
        <w:spacing w:after="60"/>
        <w:contextualSpacing w:val="0"/>
        <w:textAlignment w:val="baseline"/>
        <w:rPr>
          <w:rFonts w:cs="Times"/>
          <w:color w:val="000000"/>
          <w:szCs w:val="20"/>
        </w:rPr>
      </w:pPr>
      <w:r w:rsidRPr="00C92CE1">
        <w:rPr>
          <w:rFonts w:cs="Times"/>
          <w:color w:val="000000"/>
          <w:szCs w:val="20"/>
        </w:rPr>
        <w:t>Alt 2: At least X us, where X is the same as the minimum measurement duration in a 5 us observation slot</w:t>
      </w:r>
      <w:r>
        <w:rPr>
          <w:rFonts w:cs="Times"/>
          <w:color w:val="000000"/>
          <w:szCs w:val="20"/>
        </w:rPr>
        <w:t xml:space="preserve"> and is within the 5 us observation slot.</w:t>
      </w:r>
    </w:p>
    <w:p w14:paraId="691F2283" w14:textId="77777777" w:rsidR="003F0690" w:rsidRDefault="003F0690" w:rsidP="003F0690">
      <w:pPr>
        <w:pStyle w:val="ListParagraph"/>
        <w:numPr>
          <w:ilvl w:val="0"/>
          <w:numId w:val="28"/>
        </w:numPr>
        <w:kinsoku w:val="0"/>
        <w:overflowPunct w:val="0"/>
        <w:adjustRightInd w:val="0"/>
        <w:spacing w:after="60"/>
        <w:contextualSpacing w:val="0"/>
        <w:textAlignment w:val="baseline"/>
        <w:rPr>
          <w:rFonts w:cs="Times"/>
          <w:color w:val="000000"/>
          <w:szCs w:val="20"/>
        </w:rPr>
      </w:pPr>
      <w:r w:rsidRPr="00C92CE1">
        <w:rPr>
          <w:rFonts w:cs="Times"/>
          <w:color w:val="000000"/>
          <w:szCs w:val="20"/>
        </w:rPr>
        <w:t xml:space="preserve">Alt 3: At least </w:t>
      </w:r>
      <w:r>
        <w:rPr>
          <w:rFonts w:cs="Times"/>
          <w:color w:val="000000"/>
          <w:szCs w:val="20"/>
        </w:rPr>
        <w:t xml:space="preserve">a contiguous duration of </w:t>
      </w:r>
      <w:r w:rsidRPr="00C92CE1">
        <w:rPr>
          <w:rFonts w:cs="Times"/>
          <w:color w:val="000000"/>
          <w:szCs w:val="20"/>
        </w:rPr>
        <w:t xml:space="preserve">X+Y us where </w:t>
      </w:r>
      <w:r>
        <w:rPr>
          <w:rFonts w:cs="Times"/>
          <w:color w:val="000000"/>
          <w:szCs w:val="20"/>
        </w:rPr>
        <w:t xml:space="preserve">the </w:t>
      </w:r>
      <w:r w:rsidRPr="00C92CE1">
        <w:rPr>
          <w:rFonts w:cs="Times"/>
          <w:color w:val="000000"/>
          <w:szCs w:val="20"/>
        </w:rPr>
        <w:t xml:space="preserve">Y us </w:t>
      </w:r>
      <w:r>
        <w:rPr>
          <w:rFonts w:cs="Times"/>
          <w:color w:val="000000"/>
          <w:szCs w:val="20"/>
        </w:rPr>
        <w:t xml:space="preserve">part of the </w:t>
      </w:r>
      <w:r w:rsidRPr="00C92CE1">
        <w:rPr>
          <w:rFonts w:cs="Times"/>
          <w:color w:val="000000"/>
          <w:szCs w:val="20"/>
        </w:rPr>
        <w:t xml:space="preserve">measurement </w:t>
      </w:r>
      <w:r>
        <w:rPr>
          <w:rFonts w:cs="Times"/>
          <w:color w:val="000000"/>
          <w:szCs w:val="20"/>
        </w:rPr>
        <w:t>is</w:t>
      </w:r>
      <w:r w:rsidRPr="00C92CE1">
        <w:rPr>
          <w:rFonts w:cs="Times"/>
          <w:color w:val="000000"/>
          <w:szCs w:val="20"/>
        </w:rPr>
        <w:t xml:space="preserve"> done </w:t>
      </w:r>
      <w:r>
        <w:rPr>
          <w:rFonts w:cs="Times"/>
          <w:color w:val="000000"/>
          <w:szCs w:val="20"/>
        </w:rPr>
        <w:t>at the end of the first</w:t>
      </w:r>
      <w:r w:rsidRPr="00C92CE1">
        <w:rPr>
          <w:rFonts w:cs="Times"/>
          <w:color w:val="000000"/>
          <w:szCs w:val="20"/>
        </w:rPr>
        <w:t xml:space="preserve"> 3 us and X is the same as the minimum measurement duration in a 5 us observation slot</w:t>
      </w:r>
      <w:r>
        <w:rPr>
          <w:rFonts w:cs="Times"/>
          <w:color w:val="000000"/>
          <w:szCs w:val="20"/>
        </w:rPr>
        <w:t xml:space="preserve"> and is at the beginning of the 5 us duration.</w:t>
      </w:r>
    </w:p>
    <w:p w14:paraId="6A7BEF21" w14:textId="77777777" w:rsidR="003F0690" w:rsidRPr="00C2569D" w:rsidRDefault="003F0690" w:rsidP="003F0690">
      <w:pPr>
        <w:pStyle w:val="ListParagraph"/>
        <w:kinsoku w:val="0"/>
        <w:overflowPunct w:val="0"/>
        <w:adjustRightInd w:val="0"/>
        <w:spacing w:after="60"/>
        <w:ind w:left="0"/>
        <w:textAlignment w:val="baseline"/>
        <w:rPr>
          <w:rFonts w:cs="Times"/>
          <w:color w:val="000000"/>
          <w:szCs w:val="20"/>
        </w:rPr>
      </w:pPr>
    </w:p>
    <w:p w14:paraId="2F91A246" w14:textId="77777777" w:rsidR="003F0690" w:rsidRPr="00347596" w:rsidRDefault="003F0690" w:rsidP="003F0690">
      <w:pPr>
        <w:rPr>
          <w:u w:val="single"/>
          <w:lang w:eastAsia="x-none"/>
        </w:rPr>
      </w:pPr>
      <w:r w:rsidRPr="00347596">
        <w:rPr>
          <w:u w:val="single"/>
          <w:lang w:eastAsia="x-none"/>
        </w:rPr>
        <w:t>Conclusion:</w:t>
      </w:r>
    </w:p>
    <w:p w14:paraId="010B36BE" w14:textId="77777777" w:rsidR="003F0690" w:rsidRDefault="003F0690" w:rsidP="003F0690">
      <w:r>
        <w:t xml:space="preserve">There is no consensus in RAN1 to support the functionality of accessing a carrier if there is interference in part of the carrier in frequency. </w:t>
      </w:r>
    </w:p>
    <w:p w14:paraId="263FCC4D" w14:textId="77777777" w:rsidR="003F0690" w:rsidRDefault="003F0690" w:rsidP="003F0690">
      <w:pPr>
        <w:rPr>
          <w:lang w:eastAsia="x-none"/>
        </w:rPr>
      </w:pPr>
    </w:p>
    <w:p w14:paraId="788D5F11" w14:textId="77777777" w:rsidR="003F0690" w:rsidRDefault="003F0690" w:rsidP="003F0690">
      <w:pPr>
        <w:rPr>
          <w:lang w:eastAsia="x-none"/>
        </w:rPr>
      </w:pPr>
      <w:r w:rsidRPr="006C774F">
        <w:rPr>
          <w:highlight w:val="green"/>
          <w:lang w:eastAsia="x-none"/>
        </w:rPr>
        <w:t>Agreement:</w:t>
      </w:r>
    </w:p>
    <w:p w14:paraId="62850440" w14:textId="77777777" w:rsidR="003F0690" w:rsidRDefault="003F0690" w:rsidP="003F0690">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2400F13B" w14:textId="77777777" w:rsidR="003F0690" w:rsidRDefault="003F0690" w:rsidP="003F0690">
      <w:pPr>
        <w:pStyle w:val="ListParagraph"/>
        <w:numPr>
          <w:ilvl w:val="0"/>
          <w:numId w:val="28"/>
        </w:numPr>
        <w:kinsoku w:val="0"/>
        <w:overflowPunct w:val="0"/>
        <w:adjustRightInd w:val="0"/>
        <w:spacing w:after="60"/>
        <w:contextualSpacing w:val="0"/>
        <w:textAlignment w:val="baseline"/>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53332013" w14:textId="77777777" w:rsidR="003F0690" w:rsidRDefault="003F0690" w:rsidP="003F0690">
      <w:pPr>
        <w:pStyle w:val="ListParagraph"/>
        <w:numPr>
          <w:ilvl w:val="0"/>
          <w:numId w:val="28"/>
        </w:numPr>
        <w:overflowPunct w:val="0"/>
        <w:snapToGrid w:val="0"/>
        <w:spacing w:line="252" w:lineRule="auto"/>
        <w:contextualSpacing w:val="0"/>
        <w:rPr>
          <w:rFonts w:eastAsia="Calibri" w:cs="Times"/>
          <w:szCs w:val="20"/>
        </w:rPr>
      </w:pPr>
      <w:r>
        <w:rPr>
          <w:rFonts w:cs="Times"/>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6B626938" w14:textId="77777777" w:rsidR="003F0690" w:rsidRDefault="003F0690" w:rsidP="003F0690">
      <w:pPr>
        <w:pStyle w:val="ListParagraph"/>
        <w:numPr>
          <w:ilvl w:val="1"/>
          <w:numId w:val="28"/>
        </w:numPr>
        <w:kinsoku w:val="0"/>
        <w:overflowPunct w:val="0"/>
        <w:adjustRightInd w:val="0"/>
        <w:spacing w:after="60"/>
        <w:contextualSpacing w:val="0"/>
        <w:textAlignment w:val="baseline"/>
      </w:pPr>
      <w:r>
        <w:t xml:space="preserve">The Cat 2 LBT uses the same sensing structure as the 8 us initial deferral period as in </w:t>
      </w:r>
      <w:proofErr w:type="spellStart"/>
      <w:r>
        <w:t>eCCA</w:t>
      </w:r>
      <w:proofErr w:type="spellEnd"/>
    </w:p>
    <w:p w14:paraId="396B6DE6" w14:textId="77777777" w:rsidR="003F0690" w:rsidRDefault="003F0690" w:rsidP="003F0690">
      <w:pPr>
        <w:pStyle w:val="ListParagraph"/>
        <w:numPr>
          <w:ilvl w:val="1"/>
          <w:numId w:val="28"/>
        </w:numPr>
        <w:kinsoku w:val="0"/>
        <w:overflowPunct w:val="0"/>
        <w:adjustRightInd w:val="0"/>
        <w:spacing w:after="60"/>
        <w:contextualSpacing w:val="0"/>
        <w:textAlignment w:val="baseline"/>
      </w:pPr>
      <w:r>
        <w:t>Further down-select between the following options:</w:t>
      </w:r>
    </w:p>
    <w:p w14:paraId="6963E166" w14:textId="77777777" w:rsidR="003F0690" w:rsidRDefault="003F0690" w:rsidP="003F0690">
      <w:pPr>
        <w:pStyle w:val="ListParagraph"/>
        <w:numPr>
          <w:ilvl w:val="2"/>
          <w:numId w:val="28"/>
        </w:numPr>
        <w:overflowPunct w:val="0"/>
        <w:snapToGrid w:val="0"/>
        <w:spacing w:line="252" w:lineRule="auto"/>
        <w:contextualSpacing w:val="0"/>
        <w:rPr>
          <w:rFonts w:eastAsia="Calibri" w:cs="Times"/>
          <w:szCs w:val="20"/>
        </w:rPr>
      </w:pPr>
      <w:r>
        <w:rPr>
          <w:rFonts w:cs="Times"/>
          <w:szCs w:val="20"/>
        </w:rPr>
        <w:t>Option 1: Y=8 us (motivated by need to operate in all regions)</w:t>
      </w:r>
    </w:p>
    <w:p w14:paraId="37CB05E2" w14:textId="77777777" w:rsidR="003F0690" w:rsidRDefault="003F0690" w:rsidP="003F0690">
      <w:pPr>
        <w:pStyle w:val="ListParagraph"/>
        <w:numPr>
          <w:ilvl w:val="2"/>
          <w:numId w:val="28"/>
        </w:numPr>
        <w:overflowPunct w:val="0"/>
        <w:snapToGrid w:val="0"/>
        <w:spacing w:line="252" w:lineRule="auto"/>
        <w:contextualSpacing w:val="0"/>
        <w:rPr>
          <w:rFonts w:eastAsia="Calibri" w:cs="Times"/>
          <w:szCs w:val="20"/>
        </w:rPr>
      </w:pPr>
      <w:r>
        <w:rPr>
          <w:rFonts w:cs="Times"/>
          <w:szCs w:val="20"/>
        </w:rPr>
        <w:t>Option 2: Y=a multiple number of OFDM symbols</w:t>
      </w:r>
    </w:p>
    <w:p w14:paraId="02AD844D" w14:textId="77777777" w:rsidR="003F0690" w:rsidRPr="00372ED6" w:rsidRDefault="003F0690" w:rsidP="003F0690">
      <w:pPr>
        <w:pStyle w:val="ListParagraph"/>
        <w:numPr>
          <w:ilvl w:val="2"/>
          <w:numId w:val="28"/>
        </w:numPr>
        <w:overflowPunct w:val="0"/>
        <w:snapToGrid w:val="0"/>
        <w:spacing w:line="252" w:lineRule="auto"/>
        <w:contextualSpacing w:val="0"/>
        <w:rPr>
          <w:rFonts w:eastAsia="Calibri" w:cs="Times"/>
          <w:szCs w:val="20"/>
        </w:rPr>
      </w:pPr>
      <w:r>
        <w:rPr>
          <w:rFonts w:cs="Times"/>
          <w:szCs w:val="20"/>
        </w:rPr>
        <w:t>Option 3: gNB determines Y (for example, according to local regulation)</w:t>
      </w:r>
    </w:p>
    <w:p w14:paraId="55B91F3D" w14:textId="77777777" w:rsidR="003F0690" w:rsidRDefault="003F0690" w:rsidP="003F0690">
      <w:pPr>
        <w:numPr>
          <w:ilvl w:val="1"/>
          <w:numId w:val="28"/>
        </w:numPr>
        <w:snapToGrid w:val="0"/>
        <w:spacing w:line="252" w:lineRule="auto"/>
        <w:rPr>
          <w:rFonts w:eastAsia="Calibri" w:cs="Times"/>
          <w:szCs w:val="20"/>
        </w:rPr>
      </w:pPr>
      <w:r>
        <w:rPr>
          <w:rFonts w:eastAsia="Calibri" w:cs="Times"/>
          <w:szCs w:val="20"/>
        </w:rPr>
        <w:t>Cat. 2 LBT is a UE capability</w:t>
      </w:r>
    </w:p>
    <w:p w14:paraId="39F059E1" w14:textId="77777777" w:rsidR="003F0690" w:rsidRPr="00372ED6" w:rsidRDefault="003F0690" w:rsidP="003F0690">
      <w:pPr>
        <w:numPr>
          <w:ilvl w:val="0"/>
          <w:numId w:val="28"/>
        </w:numPr>
        <w:snapToGrid w:val="0"/>
        <w:spacing w:line="252" w:lineRule="auto"/>
        <w:rPr>
          <w:rFonts w:eastAsia="Calibri" w:cs="Times"/>
          <w:szCs w:val="20"/>
        </w:rPr>
      </w:pPr>
      <w:r>
        <w:rPr>
          <w:rFonts w:eastAsia="Calibri" w:cs="Times"/>
          <w:szCs w:val="20"/>
        </w:rPr>
        <w:t>The usage of the two alternatives is a gNB choice and depends at least on local regulations.</w:t>
      </w:r>
    </w:p>
    <w:p w14:paraId="54B4DABD" w14:textId="77777777" w:rsidR="003F0690" w:rsidRDefault="003F0690" w:rsidP="003F0690">
      <w:pPr>
        <w:pStyle w:val="ListParagraph"/>
        <w:overflowPunct w:val="0"/>
        <w:snapToGrid w:val="0"/>
        <w:spacing w:line="252" w:lineRule="auto"/>
        <w:ind w:left="0"/>
        <w:rPr>
          <w:rFonts w:eastAsia="Calibri" w:cs="Times"/>
          <w:szCs w:val="20"/>
        </w:rPr>
      </w:pPr>
      <w:r>
        <w:rPr>
          <w:rFonts w:cs="Times"/>
          <w:szCs w:val="20"/>
        </w:rPr>
        <w:t xml:space="preserve">Note: Alt. 3 is motivated by the regulations in </w:t>
      </w:r>
      <w:proofErr w:type="gramStart"/>
      <w:r>
        <w:rPr>
          <w:rFonts w:cs="Times"/>
          <w:szCs w:val="20"/>
        </w:rPr>
        <w:t>Japan, but</w:t>
      </w:r>
      <w:proofErr w:type="gramEnd"/>
      <w:r>
        <w:rPr>
          <w:rFonts w:cs="Times"/>
          <w:szCs w:val="20"/>
        </w:rPr>
        <w:t xml:space="preserve"> use of Cat. 3 LBT is also an option for operation in Japan and Cat. 2 LBT is not restricted for use only in Japan. </w:t>
      </w:r>
    </w:p>
    <w:p w14:paraId="393861DF" w14:textId="77777777" w:rsidR="003F0690" w:rsidRDefault="003F0690" w:rsidP="003F0690">
      <w:pPr>
        <w:snapToGrid w:val="0"/>
        <w:spacing w:line="252" w:lineRule="auto"/>
        <w:rPr>
          <w:rFonts w:eastAsia="Calibri" w:cs="Times"/>
          <w:szCs w:val="20"/>
        </w:rPr>
      </w:pPr>
      <w:r>
        <w:rPr>
          <w:rFonts w:eastAsia="Calibri" w:cs="Times"/>
          <w:szCs w:val="20"/>
        </w:rPr>
        <w:t>Note: Maximum gap allowed without Cat 2 LBT between two initiating device transmissions is to be separately discussed</w:t>
      </w:r>
    </w:p>
    <w:p w14:paraId="430F805A" w14:textId="77777777" w:rsidR="003F0690" w:rsidRDefault="003F0690" w:rsidP="003F0690">
      <w:pPr>
        <w:snapToGrid w:val="0"/>
        <w:spacing w:line="252" w:lineRule="auto"/>
        <w:rPr>
          <w:rFonts w:eastAsia="Calibri" w:cs="Times"/>
          <w:szCs w:val="20"/>
        </w:rPr>
      </w:pPr>
      <w:r>
        <w:rPr>
          <w:rFonts w:eastAsia="Calibri" w:cs="Times"/>
          <w:szCs w:val="20"/>
        </w:rPr>
        <w:t>Note: Other use cases of Cat 2 LBT will be separately discussed</w:t>
      </w:r>
    </w:p>
    <w:p w14:paraId="44BBDC74" w14:textId="77777777" w:rsidR="003F0690" w:rsidRDefault="003F0690" w:rsidP="003F0690">
      <w:pPr>
        <w:rPr>
          <w:lang w:eastAsia="x-none"/>
        </w:rPr>
      </w:pPr>
    </w:p>
    <w:p w14:paraId="76052D39" w14:textId="77777777" w:rsidR="003F0690" w:rsidRDefault="003F0690" w:rsidP="003F0690">
      <w:pPr>
        <w:rPr>
          <w:lang w:eastAsia="x-none"/>
        </w:rPr>
      </w:pPr>
      <w:r w:rsidRPr="000D5618">
        <w:rPr>
          <w:highlight w:val="green"/>
          <w:lang w:eastAsia="x-none"/>
        </w:rPr>
        <w:t>Agreement:</w:t>
      </w:r>
    </w:p>
    <w:p w14:paraId="3FA4D0CE" w14:textId="77777777" w:rsidR="003F0690" w:rsidRDefault="003F0690" w:rsidP="003F0690">
      <w:pPr>
        <w:pStyle w:val="ListParagraph"/>
        <w:numPr>
          <w:ilvl w:val="0"/>
          <w:numId w:val="73"/>
        </w:numPr>
        <w:kinsoku w:val="0"/>
        <w:overflowPunct w:val="0"/>
        <w:adjustRightInd w:val="0"/>
        <w:spacing w:after="60"/>
        <w:ind w:left="360"/>
        <w:contextualSpacing w:val="0"/>
        <w:textAlignment w:val="baseline"/>
        <w:rPr>
          <w:lang w:eastAsia="en-US"/>
        </w:rPr>
      </w:pPr>
      <w:r>
        <w:rPr>
          <w:lang w:eastAsia="en-US"/>
        </w:rPr>
        <w:t>For LBT for single carrier transmission, gNB/UE performs LBT over the channel bandwidth (or BWP bandwidth) (Alt SC.1. in earlier agreements)</w:t>
      </w:r>
    </w:p>
    <w:p w14:paraId="30EB344C" w14:textId="77777777" w:rsidR="003F0690" w:rsidRDefault="003F0690" w:rsidP="003F0690">
      <w:pPr>
        <w:pStyle w:val="ListParagraph"/>
        <w:numPr>
          <w:ilvl w:val="0"/>
          <w:numId w:val="27"/>
        </w:numPr>
        <w:kinsoku w:val="0"/>
        <w:overflowPunct w:val="0"/>
        <w:adjustRightInd w:val="0"/>
        <w:spacing w:after="60"/>
        <w:ind w:left="360"/>
        <w:contextualSpacing w:val="0"/>
        <w:textAlignment w:val="baseline"/>
        <w:rPr>
          <w:lang w:eastAsia="en-US"/>
        </w:rPr>
      </w:pPr>
      <w:r>
        <w:rPr>
          <w:lang w:eastAsia="en-US"/>
        </w:rPr>
        <w:t>For LBT for multi-carrier transmission in intra-band CA, gNB/UE performs multiple LBT, one for each channel bandwidth separately (Alt CA.1. in earlier agreements)</w:t>
      </w:r>
    </w:p>
    <w:p w14:paraId="4A4209B2" w14:textId="77777777" w:rsidR="003F0690" w:rsidRDefault="003F0690" w:rsidP="003F0690">
      <w:pPr>
        <w:widowControl w:val="0"/>
        <w:numPr>
          <w:ilvl w:val="1"/>
          <w:numId w:val="27"/>
        </w:numPr>
        <w:kinsoku w:val="0"/>
        <w:overflowPunct w:val="0"/>
        <w:autoSpaceDE w:val="0"/>
        <w:autoSpaceDN w:val="0"/>
        <w:adjustRightInd w:val="0"/>
        <w:spacing w:after="60"/>
        <w:ind w:left="1080"/>
        <w:jc w:val="both"/>
        <w:textAlignment w:val="baseline"/>
      </w:pPr>
      <w:r>
        <w:t>FFS: Additional support of performing single LBT over all CCs (Alt CA.2. in earlier agreements)</w:t>
      </w:r>
    </w:p>
    <w:p w14:paraId="627AD372" w14:textId="77777777" w:rsidR="003F0690" w:rsidRDefault="003F0690" w:rsidP="003F0690">
      <w:pPr>
        <w:rPr>
          <w:lang w:eastAsia="x-none"/>
        </w:rPr>
      </w:pPr>
    </w:p>
    <w:p w14:paraId="1D0E97D4" w14:textId="77777777" w:rsidR="003F0690" w:rsidRDefault="003F0690" w:rsidP="003F0690">
      <w:pPr>
        <w:rPr>
          <w:lang w:eastAsia="x-none"/>
        </w:rPr>
      </w:pPr>
      <w:r w:rsidRPr="000D5618">
        <w:rPr>
          <w:highlight w:val="green"/>
          <w:lang w:eastAsia="x-none"/>
        </w:rPr>
        <w:t>Agreement:</w:t>
      </w:r>
    </w:p>
    <w:p w14:paraId="53E36A92" w14:textId="77777777" w:rsidR="003F0690" w:rsidRDefault="003F0690" w:rsidP="003F0690">
      <w:pPr>
        <w:rPr>
          <w:rFonts w:cs="Times"/>
          <w:color w:val="000000"/>
          <w:szCs w:val="20"/>
        </w:rPr>
      </w:pPr>
      <w:r>
        <w:rPr>
          <w:rFonts w:cs="Times"/>
          <w:color w:val="000000"/>
          <w:szCs w:val="20"/>
        </w:rPr>
        <w:t>For energy measurement in 8us deferral period, Alt 2 is supported while Alt 1 and Alt 3 can be considered as gNB/UE implementation (Alt. 1/2/3 are defined as per previous agreement)</w:t>
      </w:r>
    </w:p>
    <w:p w14:paraId="567C329D" w14:textId="77777777" w:rsidR="003F0690" w:rsidRDefault="003F0690" w:rsidP="003F0690">
      <w:pPr>
        <w:rPr>
          <w:lang w:eastAsia="x-none"/>
        </w:rPr>
      </w:pPr>
    </w:p>
    <w:p w14:paraId="75AE8720" w14:textId="77777777" w:rsidR="003F0690" w:rsidRDefault="003F0690" w:rsidP="003F0690">
      <w:pPr>
        <w:rPr>
          <w:lang w:eastAsia="x-none"/>
        </w:rPr>
      </w:pPr>
      <w:r w:rsidRPr="000D5618">
        <w:rPr>
          <w:highlight w:val="green"/>
          <w:lang w:eastAsia="x-none"/>
        </w:rPr>
        <w:t>Agreement:</w:t>
      </w:r>
    </w:p>
    <w:p w14:paraId="4382CB83" w14:textId="77777777" w:rsidR="003F0690" w:rsidRPr="000D5618" w:rsidRDefault="003F0690" w:rsidP="003F0690">
      <w:pPr>
        <w:rPr>
          <w:rFonts w:eastAsia="Times New Roman"/>
          <w:color w:val="000000"/>
          <w:szCs w:val="20"/>
        </w:rPr>
      </w:pP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BC64838" w14:textId="77777777" w:rsidR="003F0690" w:rsidRPr="000D5618" w:rsidRDefault="003F0690" w:rsidP="003F0690">
      <w:pPr>
        <w:pStyle w:val="ListParagraph"/>
        <w:numPr>
          <w:ilvl w:val="0"/>
          <w:numId w:val="74"/>
        </w:numPr>
        <w:kinsoku w:val="0"/>
        <w:overflowPunct w:val="0"/>
        <w:adjustRightInd w:val="0"/>
        <w:contextualSpacing w:val="0"/>
        <w:textAlignment w:val="baseline"/>
        <w:rPr>
          <w:rFonts w:eastAsia="Times New Roman"/>
          <w:color w:val="000000"/>
          <w:szCs w:val="20"/>
        </w:rPr>
      </w:pPr>
      <w:r w:rsidRPr="000D5618">
        <w:rPr>
          <w:rFonts w:eastAsia="Times New Roman"/>
          <w:color w:val="000000"/>
          <w:szCs w:val="20"/>
        </w:rPr>
        <w:t>Alt 1: Specify necessary requirement/test procedure to guarantee sensing beam “covers” the transmission beam</w:t>
      </w:r>
    </w:p>
    <w:p w14:paraId="50CD47D6" w14:textId="77777777" w:rsidR="003F0690" w:rsidRPr="000D5618" w:rsidRDefault="003F0690" w:rsidP="003F0690">
      <w:pPr>
        <w:pStyle w:val="ListParagraph"/>
        <w:numPr>
          <w:ilvl w:val="1"/>
          <w:numId w:val="74"/>
        </w:numPr>
        <w:kinsoku w:val="0"/>
        <w:overflowPunct w:val="0"/>
        <w:adjustRightInd w:val="0"/>
        <w:contextualSpacing w:val="0"/>
        <w:textAlignment w:val="baseline"/>
        <w:rPr>
          <w:rFonts w:eastAsia="Times New Roman"/>
          <w:color w:val="000000"/>
          <w:szCs w:val="20"/>
        </w:rPr>
      </w:pPr>
      <w:r w:rsidRPr="000D5618">
        <w:rPr>
          <w:rFonts w:eastAsia="Times New Roman"/>
          <w:color w:val="000000"/>
          <w:szCs w:val="20"/>
        </w:rPr>
        <w:t>Some methods to define “cover” have been discussed in RAN1 (may further down select the list) and are considered as acceptable from RAN1 perspective</w:t>
      </w:r>
    </w:p>
    <w:p w14:paraId="6E49BF1F"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sidRPr="000D5618">
        <w:rPr>
          <w:rFonts w:eastAsia="Times New Roman"/>
          <w:color w:val="000000"/>
          <w:szCs w:val="20"/>
        </w:rPr>
        <w:t xml:space="preserve">Alt-1A: the angle included in the [3] dB beamwidth of the transmission beam is included </w:t>
      </w:r>
      <w:r>
        <w:rPr>
          <w:rFonts w:eastAsia="Times New Roman"/>
          <w:szCs w:val="20"/>
        </w:rPr>
        <w:t>in the [X, FFS] dB beamwidth of the sensing beam.</w:t>
      </w:r>
    </w:p>
    <w:p w14:paraId="1E35F50F"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Pr>
          <w:szCs w:val="20"/>
          <w:lang w:eastAsia="en-US"/>
        </w:rPr>
        <w:t>Alt-1B:  the sensing beam gain measured along the direction of peak transmission direction is at least X [FFS] dB of the transmission beam gain</w:t>
      </w:r>
    </w:p>
    <w:p w14:paraId="17071067"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50CEBA1"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5BB83968"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457F3448" w14:textId="77777777" w:rsidR="003F0690" w:rsidRDefault="003F0690" w:rsidP="003F0690">
      <w:pPr>
        <w:pStyle w:val="ListParagraph"/>
        <w:numPr>
          <w:ilvl w:val="1"/>
          <w:numId w:val="74"/>
        </w:numPr>
        <w:kinsoku w:val="0"/>
        <w:overflowPunct w:val="0"/>
        <w:adjustRightInd w:val="0"/>
        <w:contextualSpacing w:val="0"/>
        <w:textAlignment w:val="baseline"/>
        <w:rPr>
          <w:szCs w:val="20"/>
          <w:lang w:eastAsia="en-US"/>
        </w:rPr>
      </w:pPr>
      <w:r>
        <w:rPr>
          <w:szCs w:val="20"/>
          <w:lang w:eastAsia="en-US"/>
        </w:rPr>
        <w:t>Sending LS to RAN4 and inform them the above and request them to make the final choice</w:t>
      </w:r>
    </w:p>
    <w:p w14:paraId="3C057E68"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Pr>
          <w:szCs w:val="20"/>
          <w:lang w:eastAsia="en-US"/>
        </w:rPr>
        <w:t>RAN4 choice may not be limited by the list above, but if different method is selected, RAN1 would like to have an opportunity to check as well</w:t>
      </w:r>
    </w:p>
    <w:p w14:paraId="39CF23DD" w14:textId="77777777" w:rsidR="003F0690" w:rsidRDefault="003F0690" w:rsidP="003F0690">
      <w:pPr>
        <w:pStyle w:val="ListParagraph"/>
        <w:numPr>
          <w:ilvl w:val="0"/>
          <w:numId w:val="74"/>
        </w:numPr>
        <w:kinsoku w:val="0"/>
        <w:overflowPunct w:val="0"/>
        <w:adjustRightInd w:val="0"/>
        <w:contextualSpacing w:val="0"/>
        <w:textAlignment w:val="baseline"/>
      </w:pPr>
      <w:r>
        <w:rPr>
          <w:rFonts w:eastAsia="Times New Roman"/>
          <w:szCs w:val="20"/>
        </w:rPr>
        <w:t>Alt 2. Extending the beam correspondence framework and QCL/TCI</w:t>
      </w:r>
      <w:r>
        <w:rPr>
          <w:szCs w:val="20"/>
          <w:lang w:eastAsia="en-US"/>
        </w:rPr>
        <w:t>/</w:t>
      </w:r>
      <w:proofErr w:type="spellStart"/>
      <w:r>
        <w:rPr>
          <w:szCs w:val="20"/>
          <w:lang w:eastAsia="en-US"/>
        </w:rPr>
        <w:t>SpatialRelationInfo</w:t>
      </w:r>
      <w:proofErr w:type="spellEnd"/>
      <w:r>
        <w:rPr>
          <w:rFonts w:eastAsia="Times New Roman"/>
          <w:szCs w:val="20"/>
        </w:rPr>
        <w:t xml:space="preserve"> framework to define “cover” and to indicate sensing beam(s) associated with a transmission beam(s)</w:t>
      </w:r>
    </w:p>
    <w:p w14:paraId="5A9FA515" w14:textId="77777777" w:rsidR="003F0690" w:rsidRDefault="003F0690" w:rsidP="003F0690">
      <w:pPr>
        <w:pStyle w:val="ListParagraph"/>
        <w:numPr>
          <w:ilvl w:val="1"/>
          <w:numId w:val="74"/>
        </w:numPr>
        <w:kinsoku w:val="0"/>
        <w:overflowPunct w:val="0"/>
        <w:adjustRightInd w:val="0"/>
        <w:contextualSpacing w:val="0"/>
        <w:textAlignment w:val="baseline"/>
      </w:pPr>
      <w:r>
        <w:t xml:space="preserve">On gNB side sensing beam selection for a DL transmission beam, </w:t>
      </w:r>
    </w:p>
    <w:p w14:paraId="398D01A1" w14:textId="77777777" w:rsidR="003F0690" w:rsidRDefault="003F0690" w:rsidP="003F0690">
      <w:pPr>
        <w:pStyle w:val="ListParagraph"/>
        <w:numPr>
          <w:ilvl w:val="2"/>
          <w:numId w:val="74"/>
        </w:numPr>
        <w:kinsoku w:val="0"/>
        <w:overflowPunct w:val="0"/>
        <w:adjustRightInd w:val="0"/>
        <w:contextualSpacing w:val="0"/>
        <w:textAlignment w:val="baseline"/>
      </w:pPr>
      <w:r>
        <w:t>Option 1: The selection of eligible sensing beam for a transmission beam is left for gNB implementation</w:t>
      </w:r>
    </w:p>
    <w:p w14:paraId="71843FA6" w14:textId="77777777" w:rsidR="003F0690" w:rsidRPr="00903B48" w:rsidRDefault="003F0690" w:rsidP="003F0690">
      <w:pPr>
        <w:pStyle w:val="ListParagraph"/>
        <w:numPr>
          <w:ilvl w:val="3"/>
          <w:numId w:val="74"/>
        </w:numPr>
        <w:kinsoku w:val="0"/>
        <w:overflowPunct w:val="0"/>
        <w:adjustRightInd w:val="0"/>
        <w:contextualSpacing w:val="0"/>
        <w:textAlignment w:val="baseline"/>
      </w:pPr>
      <w:r w:rsidRPr="00903B48">
        <w:t xml:space="preserve">No testing or enforcement introduced in 3GPP spec for this option </w:t>
      </w:r>
    </w:p>
    <w:p w14:paraId="798AAC0D" w14:textId="77777777" w:rsidR="003F0690" w:rsidRPr="000D5618" w:rsidRDefault="003F0690" w:rsidP="003F0690">
      <w:pPr>
        <w:pStyle w:val="ListParagraph"/>
        <w:numPr>
          <w:ilvl w:val="2"/>
          <w:numId w:val="74"/>
        </w:numPr>
        <w:kinsoku w:val="0"/>
        <w:overflowPunct w:val="0"/>
        <w:adjustRightInd w:val="0"/>
        <w:contextualSpacing w:val="0"/>
        <w:textAlignment w:val="baseline"/>
        <w:rPr>
          <w:color w:val="000000"/>
        </w:rPr>
      </w:pPr>
      <w:r w:rsidRPr="000D5618">
        <w:rPr>
          <w:color w:val="000000"/>
        </w:rPr>
        <w:t>Option 2: Beam correspondence at gNB side is assumed. Supporting one or more of the following behaviors</w:t>
      </w:r>
    </w:p>
    <w:p w14:paraId="57F76C87"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 xml:space="preserve">A1. For a gNB transmission beam corresponding to TCI state A for a certain UE, the gNB can use the same beam for sensing </w:t>
      </w:r>
    </w:p>
    <w:p w14:paraId="4A0B4FFC"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 xml:space="preserve">A2. If TCI B is used as QCL source (Type D) for TCI A for a certain UE, then gNB transmission beam corresponding to TCI B can be used as the sensing beam for transmission with TCI A. </w:t>
      </w:r>
    </w:p>
    <w:p w14:paraId="2F084154"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 xml:space="preserve">A3. If TCI C is NOT used as QCL source (Type D) for TCI A for any UE, then gNB cannot use the transmission beam corresponds to TCI C as the sensing beam for transmission with TCI A.  </w:t>
      </w:r>
    </w:p>
    <w:p w14:paraId="6ABEF1A1"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FFS: How and if to support sensing with a beam without corresponding RS sent? For example, how to use quasi-Omni beam for sensing if there is no SSB transmitted with quasi-omni beam</w:t>
      </w:r>
    </w:p>
    <w:p w14:paraId="3A489D95" w14:textId="77777777" w:rsidR="003F0690" w:rsidRPr="000D5618" w:rsidRDefault="003F0690" w:rsidP="003F0690">
      <w:pPr>
        <w:pStyle w:val="ListParagraph"/>
        <w:numPr>
          <w:ilvl w:val="1"/>
          <w:numId w:val="74"/>
        </w:numPr>
        <w:kinsoku w:val="0"/>
        <w:overflowPunct w:val="0"/>
        <w:adjustRightInd w:val="0"/>
        <w:contextualSpacing w:val="0"/>
        <w:textAlignment w:val="baseline"/>
        <w:rPr>
          <w:color w:val="000000"/>
        </w:rPr>
      </w:pPr>
      <w:r w:rsidRPr="000D5618">
        <w:rPr>
          <w:color w:val="000000"/>
        </w:rPr>
        <w:t>On UE side sensing beam selection for a UL transmission beam</w:t>
      </w:r>
    </w:p>
    <w:p w14:paraId="0ED22CC8" w14:textId="77777777" w:rsidR="003F0690" w:rsidRPr="000D5618" w:rsidRDefault="003F0690" w:rsidP="003F0690">
      <w:pPr>
        <w:pStyle w:val="ListParagraph"/>
        <w:numPr>
          <w:ilvl w:val="2"/>
          <w:numId w:val="74"/>
        </w:numPr>
        <w:kinsoku w:val="0"/>
        <w:overflowPunct w:val="0"/>
        <w:adjustRightInd w:val="0"/>
        <w:contextualSpacing w:val="0"/>
        <w:textAlignment w:val="baseline"/>
        <w:rPr>
          <w:color w:val="000000"/>
        </w:rPr>
      </w:pPr>
      <w:r w:rsidRPr="000D5618">
        <w:rPr>
          <w:rFonts w:eastAsia="Times New Roman"/>
          <w:color w:val="000000"/>
          <w:szCs w:val="20"/>
        </w:rPr>
        <w:t>Beam correspondence is assumed at UE</w:t>
      </w:r>
    </w:p>
    <w:p w14:paraId="300CAB5B"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rFonts w:eastAsia="Times New Roman"/>
          <w:color w:val="000000"/>
          <w:szCs w:val="20"/>
        </w:rPr>
        <w:t>FFS: What if beam correspondence is not supported at UE.</w:t>
      </w:r>
    </w:p>
    <w:p w14:paraId="71168C76" w14:textId="77777777" w:rsidR="003F0690" w:rsidRPr="000D5618" w:rsidRDefault="003F0690" w:rsidP="003F0690">
      <w:pPr>
        <w:pStyle w:val="ListParagraph"/>
        <w:numPr>
          <w:ilvl w:val="2"/>
          <w:numId w:val="74"/>
        </w:numPr>
        <w:kinsoku w:val="0"/>
        <w:overflowPunct w:val="0"/>
        <w:adjustRightInd w:val="0"/>
        <w:contextualSpacing w:val="0"/>
        <w:textAlignment w:val="baseline"/>
        <w:rPr>
          <w:color w:val="000000"/>
        </w:rPr>
      </w:pPr>
      <w:r w:rsidRPr="000D5618">
        <w:rPr>
          <w:color w:val="000000"/>
        </w:rPr>
        <w:t>Supporting one or more of the following behaviors</w:t>
      </w:r>
    </w:p>
    <w:p w14:paraId="091772DF"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If the UE is indicated to transmit with a beam corresponding to a certain SRI, the UE can use the same beam for sensing</w:t>
      </w:r>
    </w:p>
    <w:p w14:paraId="639E8CFB"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Assuming Rel.17 unified TCI framework, if the UE is indicated to transmit with a beam corresponding to a certain unified TCI, the UE can use the reception beam corresponding to the TCI for sensing</w:t>
      </w:r>
    </w:p>
    <w:p w14:paraId="54936D52"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 xml:space="preserve">FFS: How and if to support a wider sensing beam (such as pseudo-omni beam, which is supported in </w:t>
      </w:r>
      <w:proofErr w:type="spellStart"/>
      <w:r w:rsidRPr="000D5618">
        <w:rPr>
          <w:color w:val="000000"/>
        </w:rPr>
        <w:t>WiFi</w:t>
      </w:r>
      <w:proofErr w:type="spellEnd"/>
      <w:r w:rsidRPr="000D5618">
        <w:rPr>
          <w:color w:val="000000"/>
        </w:rPr>
        <w:t>) to be used for a narrower transmission beam under QCL/TCI framework</w:t>
      </w:r>
    </w:p>
    <w:p w14:paraId="36D5D176" w14:textId="77777777" w:rsidR="003F0690" w:rsidRPr="000D5618" w:rsidRDefault="003F0690" w:rsidP="003F0690">
      <w:pPr>
        <w:pStyle w:val="ListParagraph"/>
        <w:numPr>
          <w:ilvl w:val="4"/>
          <w:numId w:val="74"/>
        </w:numPr>
        <w:kinsoku w:val="0"/>
        <w:overflowPunct w:val="0"/>
        <w:adjustRightInd w:val="0"/>
        <w:contextualSpacing w:val="0"/>
        <w:textAlignment w:val="baseline"/>
        <w:rPr>
          <w:color w:val="000000"/>
        </w:rPr>
      </w:pPr>
      <w:r w:rsidRPr="000D5618">
        <w:rPr>
          <w:color w:val="000000"/>
        </w:rPr>
        <w:t>Option 0: Not supported</w:t>
      </w:r>
    </w:p>
    <w:p w14:paraId="43D15A35" w14:textId="77777777" w:rsidR="003F0690" w:rsidRPr="000D5618" w:rsidRDefault="003F0690" w:rsidP="003F0690">
      <w:pPr>
        <w:pStyle w:val="ListParagraph"/>
        <w:numPr>
          <w:ilvl w:val="4"/>
          <w:numId w:val="74"/>
        </w:numPr>
        <w:kinsoku w:val="0"/>
        <w:overflowPunct w:val="0"/>
        <w:adjustRightInd w:val="0"/>
        <w:contextualSpacing w:val="0"/>
        <w:textAlignment w:val="baseline"/>
        <w:rPr>
          <w:color w:val="000000"/>
        </w:rPr>
      </w:pPr>
      <w:r w:rsidRPr="000D5618">
        <w:rPr>
          <w:color w:val="000000"/>
        </w:rPr>
        <w:t xml:space="preserve">Option 1: UE implementation. </w:t>
      </w:r>
    </w:p>
    <w:p w14:paraId="517E81E3" w14:textId="77777777" w:rsidR="003F0690" w:rsidRPr="00903B48" w:rsidRDefault="003F0690" w:rsidP="003F0690">
      <w:pPr>
        <w:pStyle w:val="ListParagraph"/>
        <w:numPr>
          <w:ilvl w:val="5"/>
          <w:numId w:val="74"/>
        </w:numPr>
        <w:kinsoku w:val="0"/>
        <w:overflowPunct w:val="0"/>
        <w:adjustRightInd w:val="0"/>
        <w:contextualSpacing w:val="0"/>
        <w:textAlignment w:val="baseline"/>
      </w:pPr>
      <w:r w:rsidRPr="00903B48">
        <w:t xml:space="preserve">No testing or enforcement introduced in 3GPP spec for this option </w:t>
      </w:r>
    </w:p>
    <w:p w14:paraId="7D49CB1C" w14:textId="77777777" w:rsidR="003F0690" w:rsidRPr="000D5618" w:rsidRDefault="003F0690" w:rsidP="003F0690">
      <w:pPr>
        <w:pStyle w:val="ListParagraph"/>
        <w:numPr>
          <w:ilvl w:val="4"/>
          <w:numId w:val="74"/>
        </w:numPr>
        <w:kinsoku w:val="0"/>
        <w:overflowPunct w:val="0"/>
        <w:adjustRightInd w:val="0"/>
        <w:contextualSpacing w:val="0"/>
        <w:textAlignment w:val="baseline"/>
        <w:rPr>
          <w:color w:val="000000"/>
        </w:rPr>
      </w:pPr>
      <w:r w:rsidRPr="000D5618">
        <w:rPr>
          <w:color w:val="000000"/>
        </w:rPr>
        <w:t xml:space="preserve">Option 2: gNB indication. </w:t>
      </w:r>
    </w:p>
    <w:p w14:paraId="1301F5B9" w14:textId="77777777" w:rsidR="003F0690" w:rsidRPr="000D5618" w:rsidRDefault="003F0690" w:rsidP="003F0690">
      <w:pPr>
        <w:pStyle w:val="ListParagraph"/>
        <w:numPr>
          <w:ilvl w:val="5"/>
          <w:numId w:val="74"/>
        </w:numPr>
        <w:kinsoku w:val="0"/>
        <w:overflowPunct w:val="0"/>
        <w:adjustRightInd w:val="0"/>
        <w:contextualSpacing w:val="0"/>
        <w:textAlignment w:val="baseline"/>
        <w:rPr>
          <w:color w:val="000000"/>
        </w:rPr>
      </w:pPr>
      <w:r w:rsidRPr="000D5618">
        <w:rPr>
          <w:color w:val="000000"/>
        </w:rPr>
        <w:t>FFS details.</w:t>
      </w:r>
    </w:p>
    <w:p w14:paraId="4D3C7A1F" w14:textId="77777777" w:rsidR="003F0690" w:rsidRPr="00903B48" w:rsidRDefault="003F0690" w:rsidP="003F0690">
      <w:pPr>
        <w:pStyle w:val="ListParagraph"/>
        <w:numPr>
          <w:ilvl w:val="1"/>
          <w:numId w:val="74"/>
        </w:numPr>
        <w:kinsoku w:val="0"/>
        <w:overflowPunct w:val="0"/>
        <w:adjustRightInd w:val="0"/>
        <w:contextualSpacing w:val="0"/>
        <w:textAlignment w:val="baseline"/>
      </w:pPr>
      <w:r w:rsidRPr="00903B48">
        <w:lastRenderedPageBreak/>
        <w:t>FFS: How and if to support a multiple sensing beams to be used for a transmission beam under QCL/TCI framework</w:t>
      </w:r>
    </w:p>
    <w:p w14:paraId="2425CEC8" w14:textId="77777777" w:rsidR="003F0690" w:rsidRPr="00903B48" w:rsidRDefault="003F0690" w:rsidP="003F0690">
      <w:pPr>
        <w:pStyle w:val="ListParagraph"/>
        <w:numPr>
          <w:ilvl w:val="0"/>
          <w:numId w:val="74"/>
        </w:numPr>
        <w:kinsoku w:val="0"/>
        <w:overflowPunct w:val="0"/>
        <w:adjustRightInd w:val="0"/>
        <w:contextualSpacing w:val="0"/>
        <w:textAlignment w:val="baseline"/>
      </w:pPr>
      <w:r w:rsidRPr="00903B48">
        <w:t xml:space="preserve">Note: Supporting both alternatives </w:t>
      </w:r>
      <w:proofErr w:type="gramStart"/>
      <w:r w:rsidRPr="00903B48">
        <w:t>or</w:t>
      </w:r>
      <w:proofErr w:type="gramEnd"/>
      <w:r w:rsidRPr="00903B48">
        <w:t xml:space="preserve"> a combination of the two alternatives is not precluded</w:t>
      </w:r>
    </w:p>
    <w:p w14:paraId="597A8820" w14:textId="77777777" w:rsidR="003F0690" w:rsidRDefault="003F0690" w:rsidP="003F0690">
      <w:pPr>
        <w:rPr>
          <w:lang w:eastAsia="x-none"/>
        </w:rPr>
      </w:pPr>
    </w:p>
    <w:p w14:paraId="4CC519AD" w14:textId="77777777" w:rsidR="003F0690" w:rsidRDefault="003F0690" w:rsidP="003F0690">
      <w:pPr>
        <w:rPr>
          <w:lang w:eastAsia="x-none"/>
        </w:rPr>
      </w:pPr>
      <w:bookmarkStart w:id="55" w:name="_Hlk80964650"/>
      <w:r w:rsidRPr="004171DE">
        <w:rPr>
          <w:highlight w:val="green"/>
          <w:lang w:eastAsia="x-none"/>
        </w:rPr>
        <w:t>Agreement:</w:t>
      </w:r>
    </w:p>
    <w:p w14:paraId="4076EAD3" w14:textId="77777777" w:rsidR="003F0690" w:rsidRPr="004171DE" w:rsidRDefault="003F0690" w:rsidP="003F0690">
      <w:pPr>
        <w:rPr>
          <w:rFonts w:ascii="Calibri" w:eastAsia="Calibri" w:hAnsi="Calibri"/>
          <w:szCs w:val="22"/>
        </w:rPr>
      </w:pPr>
      <w:r w:rsidRPr="004171DE">
        <w:t xml:space="preserve">For receiver to </w:t>
      </w:r>
      <w:proofErr w:type="gramStart"/>
      <w:r w:rsidRPr="004171DE">
        <w:t>provide assistance</w:t>
      </w:r>
      <w:proofErr w:type="gramEnd"/>
      <w:r w:rsidRPr="004171DE">
        <w:t xml:space="preserve"> in channel access, channel sensing and reporting need to be performed. The following schemes can be further considered. Target down-selection by RAN1 #106bis-e</w:t>
      </w:r>
    </w:p>
    <w:p w14:paraId="2D1B667D" w14:textId="77777777" w:rsidR="003F0690" w:rsidRPr="004171DE" w:rsidRDefault="003F0690" w:rsidP="003F0690">
      <w:pPr>
        <w:numPr>
          <w:ilvl w:val="0"/>
          <w:numId w:val="75"/>
        </w:numPr>
        <w:spacing w:line="240" w:lineRule="auto"/>
        <w:rPr>
          <w:rFonts w:eastAsia="Times New Roman"/>
        </w:rPr>
      </w:pPr>
      <w:r w:rsidRPr="004171DE">
        <w:rPr>
          <w:rFonts w:eastAsia="Times New Roman"/>
        </w:rPr>
        <w:t>Scheme 1: L1-RSSI based receiver assistance</w:t>
      </w:r>
    </w:p>
    <w:p w14:paraId="0F3787FB" w14:textId="77777777" w:rsidR="003F0690" w:rsidRPr="004171DE" w:rsidRDefault="003F0690" w:rsidP="003F0690">
      <w:pPr>
        <w:numPr>
          <w:ilvl w:val="1"/>
          <w:numId w:val="76"/>
        </w:numPr>
        <w:spacing w:line="240" w:lineRule="auto"/>
        <w:rPr>
          <w:rFonts w:eastAsia="Times New Roman"/>
        </w:rPr>
      </w:pPr>
      <w:r w:rsidRPr="004171DE">
        <w:rPr>
          <w:rFonts w:eastAsia="Times New Roman"/>
        </w:rPr>
        <w:t>Resource used for RSSI measurement</w:t>
      </w:r>
    </w:p>
    <w:p w14:paraId="60684EFF" w14:textId="77777777" w:rsidR="003F0690" w:rsidRPr="004171DE" w:rsidRDefault="003F0690" w:rsidP="003F0690">
      <w:pPr>
        <w:numPr>
          <w:ilvl w:val="2"/>
          <w:numId w:val="77"/>
        </w:numPr>
        <w:spacing w:line="240" w:lineRule="auto"/>
        <w:rPr>
          <w:rFonts w:eastAsia="Times New Roman"/>
        </w:rPr>
      </w:pPr>
      <w:r w:rsidRPr="004171DE">
        <w:rPr>
          <w:rFonts w:eastAsia="Times New Roman"/>
        </w:rPr>
        <w:t>Alt 1: RSSI measurement is based on the time/frequency resources configured for ZP-CSI-RS</w:t>
      </w:r>
    </w:p>
    <w:p w14:paraId="1CAB69ED" w14:textId="77777777" w:rsidR="003F0690" w:rsidRPr="004171DE" w:rsidRDefault="003F0690" w:rsidP="003F0690">
      <w:pPr>
        <w:numPr>
          <w:ilvl w:val="3"/>
          <w:numId w:val="78"/>
        </w:numPr>
        <w:spacing w:line="240" w:lineRule="auto"/>
        <w:rPr>
          <w:rFonts w:eastAsia="Times New Roman"/>
        </w:rPr>
      </w:pPr>
      <w:r w:rsidRPr="004171DE">
        <w:rPr>
          <w:rFonts w:eastAsia="Times New Roman"/>
        </w:rPr>
        <w:t>FFS: any enhancement needed for ZP-CSI-RS for this purpose (</w:t>
      </w:r>
      <w:proofErr w:type="spellStart"/>
      <w:r w:rsidRPr="004171DE">
        <w:rPr>
          <w:rFonts w:eastAsia="Times New Roman"/>
        </w:rPr>
        <w:t>eg.</w:t>
      </w:r>
      <w:proofErr w:type="spellEnd"/>
      <w:r w:rsidRPr="004171DE">
        <w:rPr>
          <w:rFonts w:eastAsia="Times New Roman"/>
        </w:rPr>
        <w:t>, ZP-CSI-RS over all REs in BWP over one or more symbols).</w:t>
      </w:r>
    </w:p>
    <w:p w14:paraId="770B620A" w14:textId="77777777" w:rsidR="003F0690" w:rsidRPr="004171DE" w:rsidRDefault="003F0690" w:rsidP="003F0690">
      <w:pPr>
        <w:numPr>
          <w:ilvl w:val="2"/>
          <w:numId w:val="79"/>
        </w:numPr>
        <w:spacing w:line="240" w:lineRule="auto"/>
        <w:rPr>
          <w:rFonts w:eastAsia="Times New Roman"/>
        </w:rPr>
      </w:pPr>
      <w:r w:rsidRPr="004171DE">
        <w:rPr>
          <w:rFonts w:eastAsia="Times New Roman"/>
        </w:rPr>
        <w:t>Alt 2: Energy measurement on operating BW over indicated or specified number of symbols or time interval</w:t>
      </w:r>
    </w:p>
    <w:p w14:paraId="0ABD1BA3" w14:textId="77777777" w:rsidR="003F0690" w:rsidRPr="004171DE" w:rsidRDefault="003F0690" w:rsidP="003F0690">
      <w:pPr>
        <w:numPr>
          <w:ilvl w:val="1"/>
          <w:numId w:val="80"/>
        </w:numPr>
        <w:spacing w:line="240" w:lineRule="auto"/>
        <w:rPr>
          <w:rFonts w:eastAsia="Times New Roman"/>
        </w:rPr>
      </w:pPr>
      <w:r w:rsidRPr="004171DE">
        <w:rPr>
          <w:rFonts w:eastAsia="Times New Roman"/>
        </w:rPr>
        <w:t>L1-RSSI is reported in an AP-CSI report</w:t>
      </w:r>
    </w:p>
    <w:p w14:paraId="13D9F563" w14:textId="77777777" w:rsidR="003F0690" w:rsidRPr="004171DE" w:rsidRDefault="003F0690" w:rsidP="003F0690">
      <w:pPr>
        <w:numPr>
          <w:ilvl w:val="1"/>
          <w:numId w:val="80"/>
        </w:numPr>
        <w:spacing w:line="240" w:lineRule="auto"/>
        <w:rPr>
          <w:rFonts w:eastAsia="Times New Roman"/>
        </w:rPr>
      </w:pPr>
      <w:r w:rsidRPr="004171DE">
        <w:rPr>
          <w:rFonts w:eastAsia="Times New Roman"/>
        </w:rPr>
        <w:t>L1-RSSI trigger in UL grant</w:t>
      </w:r>
    </w:p>
    <w:p w14:paraId="2BA7A125" w14:textId="77777777" w:rsidR="003F0690" w:rsidRPr="004171DE" w:rsidRDefault="003F0690" w:rsidP="003F0690">
      <w:pPr>
        <w:numPr>
          <w:ilvl w:val="2"/>
          <w:numId w:val="81"/>
        </w:numPr>
        <w:spacing w:line="240" w:lineRule="auto"/>
        <w:rPr>
          <w:rFonts w:eastAsia="Times New Roman"/>
        </w:rPr>
      </w:pPr>
      <w:r w:rsidRPr="004171DE">
        <w:rPr>
          <w:rFonts w:eastAsia="Times New Roman"/>
        </w:rPr>
        <w:t>FFS if L1-RSSI trigger can also be carried in DL grant</w:t>
      </w:r>
    </w:p>
    <w:p w14:paraId="58DDDB89" w14:textId="77777777" w:rsidR="003F0690" w:rsidRPr="004171DE" w:rsidRDefault="003F0690" w:rsidP="003F0690">
      <w:pPr>
        <w:numPr>
          <w:ilvl w:val="1"/>
          <w:numId w:val="82"/>
        </w:numPr>
        <w:spacing w:line="240" w:lineRule="auto"/>
        <w:rPr>
          <w:rFonts w:eastAsia="Times New Roman"/>
        </w:rPr>
      </w:pPr>
      <w:r w:rsidRPr="004171DE">
        <w:rPr>
          <w:rFonts w:eastAsia="Times New Roman"/>
        </w:rPr>
        <w:t>Timeline for L1-RSSI reporting is at least equal to AP-CSI reporting and RAN1 strives to tighten the timeline</w:t>
      </w:r>
    </w:p>
    <w:p w14:paraId="523C0177" w14:textId="77777777" w:rsidR="003F0690" w:rsidRPr="004171DE" w:rsidRDefault="003F0690" w:rsidP="003F0690">
      <w:pPr>
        <w:numPr>
          <w:ilvl w:val="2"/>
          <w:numId w:val="83"/>
        </w:numPr>
        <w:spacing w:line="240" w:lineRule="auto"/>
        <w:rPr>
          <w:rFonts w:eastAsia="Times New Roman"/>
        </w:rPr>
      </w:pPr>
      <w:r w:rsidRPr="004171DE">
        <w:rPr>
          <w:rFonts w:eastAsia="Times New Roman"/>
        </w:rPr>
        <w:t>Note: If L1-RSSI reporting timeline cannot be tighter than AP-CSI reporting timeline, this scheme is not needed</w:t>
      </w:r>
    </w:p>
    <w:p w14:paraId="6311253E" w14:textId="77777777" w:rsidR="003F0690" w:rsidRPr="004171DE" w:rsidRDefault="003F0690" w:rsidP="003F0690">
      <w:pPr>
        <w:numPr>
          <w:ilvl w:val="1"/>
          <w:numId w:val="84"/>
        </w:numPr>
        <w:spacing w:line="240" w:lineRule="auto"/>
        <w:rPr>
          <w:rFonts w:eastAsia="Times New Roman"/>
        </w:rPr>
      </w:pPr>
      <w:r w:rsidRPr="004171DE">
        <w:rPr>
          <w:rFonts w:eastAsia="Times New Roman"/>
        </w:rPr>
        <w:t>FFS: How to indicate the measurement beam for L1-RSSI</w:t>
      </w:r>
    </w:p>
    <w:p w14:paraId="23CEB4C2" w14:textId="77777777" w:rsidR="003F0690" w:rsidRPr="004171DE" w:rsidRDefault="003F0690" w:rsidP="003F0690">
      <w:pPr>
        <w:numPr>
          <w:ilvl w:val="1"/>
          <w:numId w:val="84"/>
        </w:numPr>
        <w:spacing w:line="240" w:lineRule="auto"/>
        <w:rPr>
          <w:rFonts w:eastAsia="Times New Roman"/>
        </w:rPr>
      </w:pPr>
      <w:r w:rsidRPr="004171DE">
        <w:rPr>
          <w:rFonts w:eastAsia="Times New Roman"/>
        </w:rPr>
        <w:t xml:space="preserve">FFS: What is included in the L1-RSSI report, such as the value of RSSI measurement, comparison outcome with Energy Detection threshold, </w:t>
      </w:r>
      <w:proofErr w:type="spellStart"/>
      <w:r w:rsidRPr="004171DE">
        <w:rPr>
          <w:rFonts w:eastAsia="Times New Roman"/>
        </w:rPr>
        <w:t>etc</w:t>
      </w:r>
      <w:proofErr w:type="spellEnd"/>
    </w:p>
    <w:p w14:paraId="4BF94C45" w14:textId="77777777" w:rsidR="003F0690" w:rsidRPr="004171DE" w:rsidRDefault="003F0690" w:rsidP="003F0690">
      <w:pPr>
        <w:numPr>
          <w:ilvl w:val="0"/>
          <w:numId w:val="85"/>
        </w:numPr>
        <w:spacing w:line="240" w:lineRule="auto"/>
        <w:rPr>
          <w:rFonts w:eastAsia="Times New Roman"/>
        </w:rPr>
      </w:pPr>
      <w:r w:rsidRPr="004171DE">
        <w:rPr>
          <w:rFonts w:eastAsia="Times New Roman"/>
        </w:rPr>
        <w:t xml:space="preserve">Scheme 2: CCA or </w:t>
      </w:r>
      <w:proofErr w:type="spellStart"/>
      <w:r w:rsidRPr="004171DE">
        <w:rPr>
          <w:rFonts w:eastAsia="Times New Roman"/>
        </w:rPr>
        <w:t>eCCA</w:t>
      </w:r>
      <w:proofErr w:type="spellEnd"/>
      <w:r w:rsidRPr="004171DE">
        <w:rPr>
          <w:rFonts w:eastAsia="Times New Roman"/>
        </w:rPr>
        <w:t xml:space="preserve"> based receiver assistance with existing </w:t>
      </w:r>
      <w:proofErr w:type="spellStart"/>
      <w:r w:rsidRPr="004171DE">
        <w:rPr>
          <w:rFonts w:eastAsia="Times New Roman"/>
        </w:rPr>
        <w:t>phy</w:t>
      </w:r>
      <w:proofErr w:type="spellEnd"/>
      <w:r w:rsidRPr="004171DE">
        <w:rPr>
          <w:rFonts w:eastAsia="Times New Roman"/>
        </w:rPr>
        <w:t xml:space="preserve"> channel/signals</w:t>
      </w:r>
    </w:p>
    <w:p w14:paraId="35EFCC15" w14:textId="77777777" w:rsidR="003F0690" w:rsidRPr="004171DE" w:rsidRDefault="003F0690" w:rsidP="003F0690">
      <w:pPr>
        <w:numPr>
          <w:ilvl w:val="1"/>
          <w:numId w:val="86"/>
        </w:numPr>
        <w:spacing w:line="240" w:lineRule="auto"/>
        <w:rPr>
          <w:rFonts w:eastAsia="Times New Roman"/>
        </w:rPr>
      </w:pPr>
      <w:r w:rsidRPr="004171DE">
        <w:rPr>
          <w:rFonts w:eastAsia="Times New Roman"/>
        </w:rPr>
        <w:t xml:space="preserve">Scheme 2-1: gNB schedules/triggers UL PUCCH/SRS transmission with the DL assignment DCI and indicates CCA or </w:t>
      </w:r>
      <w:proofErr w:type="spellStart"/>
      <w:r w:rsidRPr="004171DE">
        <w:rPr>
          <w:rFonts w:eastAsia="Times New Roman"/>
        </w:rPr>
        <w:t>eCCA</w:t>
      </w:r>
      <w:proofErr w:type="spellEnd"/>
      <w:r w:rsidRPr="004171DE">
        <w:rPr>
          <w:rFonts w:eastAsia="Times New Roman"/>
        </w:rPr>
        <w:t xml:space="preserve"> in the DCI. UE performs CCA or </w:t>
      </w:r>
      <w:proofErr w:type="spellStart"/>
      <w:r w:rsidRPr="004171DE">
        <w:rPr>
          <w:rFonts w:eastAsia="Times New Roman"/>
        </w:rPr>
        <w:t>eCCA</w:t>
      </w:r>
      <w:proofErr w:type="spellEnd"/>
      <w:r w:rsidRPr="004171DE">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sidRPr="004171DE">
        <w:rPr>
          <w:rFonts w:eastAsia="Times New Roman"/>
        </w:rPr>
        <w:t>eCCA</w:t>
      </w:r>
      <w:proofErr w:type="spellEnd"/>
      <w:r w:rsidRPr="004171DE">
        <w:rPr>
          <w:rFonts w:eastAsia="Times New Roman"/>
        </w:rPr>
        <w:t>. After detecting the Receiver-assistance information, the downlink data transmission happens.</w:t>
      </w:r>
    </w:p>
    <w:p w14:paraId="4B751360" w14:textId="77777777" w:rsidR="003F0690" w:rsidRPr="004171DE" w:rsidRDefault="003F0690" w:rsidP="003F0690">
      <w:pPr>
        <w:numPr>
          <w:ilvl w:val="2"/>
          <w:numId w:val="87"/>
        </w:numPr>
        <w:spacing w:line="240" w:lineRule="auto"/>
        <w:rPr>
          <w:rFonts w:eastAsia="Times New Roman"/>
        </w:rPr>
      </w:pPr>
      <w:r w:rsidRPr="004171DE">
        <w:rPr>
          <w:rFonts w:eastAsia="Times New Roman"/>
        </w:rPr>
        <w:t xml:space="preserve">FFS if the downlink data transmission can be granted with the same DL DCI that schedules/triggers the first UL PUCCH/SRS transmission, in which case, the CCA or </w:t>
      </w:r>
      <w:proofErr w:type="spellStart"/>
      <w:r w:rsidRPr="004171DE">
        <w:rPr>
          <w:rFonts w:eastAsia="Times New Roman"/>
        </w:rPr>
        <w:t>eCCA</w:t>
      </w:r>
      <w:proofErr w:type="spellEnd"/>
      <w:r w:rsidRPr="004171DE">
        <w:rPr>
          <w:rFonts w:eastAsia="Times New Roman"/>
        </w:rPr>
        <w:t xml:space="preserve"> is performed for at least the first UL PUCCH/SRS transmission</w:t>
      </w:r>
    </w:p>
    <w:p w14:paraId="65752A3B" w14:textId="77777777" w:rsidR="003F0690" w:rsidRPr="004171DE" w:rsidRDefault="003F0690" w:rsidP="003F0690">
      <w:pPr>
        <w:numPr>
          <w:ilvl w:val="1"/>
          <w:numId w:val="88"/>
        </w:numPr>
        <w:spacing w:line="240" w:lineRule="auto"/>
        <w:rPr>
          <w:rFonts w:eastAsia="Times New Roman"/>
        </w:rPr>
      </w:pPr>
      <w:r w:rsidRPr="004171DE">
        <w:rPr>
          <w:rFonts w:eastAsia="Times New Roman"/>
        </w:rPr>
        <w:t xml:space="preserve">Scheme 2-2: gNB schedules/triggers UL transmission PUSCH with the UL assignment DCI and indicates CCA or </w:t>
      </w:r>
      <w:proofErr w:type="spellStart"/>
      <w:r w:rsidRPr="004171DE">
        <w:rPr>
          <w:rFonts w:eastAsia="Times New Roman"/>
        </w:rPr>
        <w:t>eCCA</w:t>
      </w:r>
      <w:proofErr w:type="spellEnd"/>
      <w:r w:rsidRPr="004171DE">
        <w:rPr>
          <w:rFonts w:eastAsia="Times New Roman"/>
        </w:rPr>
        <w:t xml:space="preserve"> in the DCI. UE performs CCA or </w:t>
      </w:r>
      <w:proofErr w:type="spellStart"/>
      <w:r w:rsidRPr="004171DE">
        <w:rPr>
          <w:rFonts w:eastAsia="Times New Roman"/>
        </w:rPr>
        <w:t>eCCA</w:t>
      </w:r>
      <w:proofErr w:type="spellEnd"/>
      <w:r w:rsidRPr="004171DE">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sidRPr="004171DE">
        <w:rPr>
          <w:rFonts w:eastAsia="Times New Roman"/>
        </w:rPr>
        <w:t>eCCA</w:t>
      </w:r>
      <w:proofErr w:type="spellEnd"/>
      <w:r w:rsidRPr="004171DE">
        <w:rPr>
          <w:rFonts w:eastAsia="Times New Roman"/>
        </w:rPr>
        <w:t>. After detecting the Receiver-assistance information, the downlink data transmission happens.</w:t>
      </w:r>
    </w:p>
    <w:p w14:paraId="5AE209E6" w14:textId="77777777" w:rsidR="003F0690" w:rsidRPr="004171DE" w:rsidRDefault="003F0690" w:rsidP="003F0690">
      <w:pPr>
        <w:numPr>
          <w:ilvl w:val="0"/>
          <w:numId w:val="89"/>
        </w:numPr>
        <w:spacing w:line="240" w:lineRule="auto"/>
        <w:rPr>
          <w:rFonts w:eastAsia="Times New Roman"/>
        </w:rPr>
      </w:pPr>
      <w:r w:rsidRPr="004171DE">
        <w:rPr>
          <w:rFonts w:eastAsia="Times New Roman"/>
        </w:rPr>
        <w:t xml:space="preserve">Scheme 3: CCA or </w:t>
      </w:r>
      <w:proofErr w:type="spellStart"/>
      <w:r w:rsidRPr="004171DE">
        <w:rPr>
          <w:rFonts w:eastAsia="Times New Roman"/>
        </w:rPr>
        <w:t>eCCA</w:t>
      </w:r>
      <w:proofErr w:type="spellEnd"/>
      <w:r w:rsidRPr="004171DE">
        <w:rPr>
          <w:rFonts w:eastAsia="Times New Roman"/>
        </w:rPr>
        <w:t xml:space="preserve"> based receiver assistance with new RTS/CTS type transmission</w:t>
      </w:r>
    </w:p>
    <w:p w14:paraId="2CA2AF0C" w14:textId="77777777" w:rsidR="003F0690" w:rsidRPr="004171DE" w:rsidRDefault="003F0690" w:rsidP="003F0690">
      <w:pPr>
        <w:numPr>
          <w:ilvl w:val="1"/>
          <w:numId w:val="90"/>
        </w:numPr>
        <w:spacing w:line="240" w:lineRule="auto"/>
        <w:rPr>
          <w:rFonts w:eastAsia="Times New Roman"/>
        </w:rPr>
      </w:pPr>
      <w:r w:rsidRPr="004171DE">
        <w:rPr>
          <w:rFonts w:eastAsia="Times New Roman"/>
        </w:rPr>
        <w:t xml:space="preserve">New RTS/CTS-like signaling introduced. </w:t>
      </w:r>
    </w:p>
    <w:p w14:paraId="782227D0" w14:textId="77777777" w:rsidR="003F0690" w:rsidRPr="004171DE" w:rsidRDefault="003F0690" w:rsidP="003F0690">
      <w:pPr>
        <w:numPr>
          <w:ilvl w:val="1"/>
          <w:numId w:val="90"/>
        </w:numPr>
        <w:spacing w:line="240" w:lineRule="auto"/>
        <w:rPr>
          <w:rFonts w:eastAsia="Times New Roman"/>
        </w:rPr>
      </w:pPr>
      <w:r w:rsidRPr="004171DE">
        <w:rPr>
          <w:rFonts w:eastAsia="Times New Roman"/>
        </w:rPr>
        <w:t xml:space="preserve">gNB sends RTS-like signaling to UE. UE performs CCA or </w:t>
      </w:r>
      <w:proofErr w:type="spellStart"/>
      <w:r w:rsidRPr="004171DE">
        <w:rPr>
          <w:rFonts w:eastAsia="Times New Roman"/>
        </w:rPr>
        <w:t>eCCA</w:t>
      </w:r>
      <w:proofErr w:type="spellEnd"/>
      <w:r w:rsidRPr="004171DE">
        <w:rPr>
          <w:rFonts w:eastAsia="Times New Roman"/>
        </w:rPr>
        <w:t xml:space="preserve"> and if LBT passes, transmits CTS-like signaling to explicitly indicate the LBT outcome. gNB detects the CTS-like signaling to identify if the UE passed CCA or </w:t>
      </w:r>
      <w:proofErr w:type="spellStart"/>
      <w:r w:rsidRPr="004171DE">
        <w:rPr>
          <w:rFonts w:eastAsia="Times New Roman"/>
        </w:rPr>
        <w:t>eCCA</w:t>
      </w:r>
      <w:proofErr w:type="spellEnd"/>
      <w:r w:rsidRPr="004171DE">
        <w:rPr>
          <w:rFonts w:eastAsia="Times New Roman"/>
        </w:rPr>
        <w:t>. After detecting the CTS-like signal, the data transmission happens</w:t>
      </w:r>
    </w:p>
    <w:p w14:paraId="515E4934" w14:textId="77777777" w:rsidR="003F0690" w:rsidRPr="004171DE" w:rsidRDefault="003F0690" w:rsidP="003F0690">
      <w:pPr>
        <w:numPr>
          <w:ilvl w:val="0"/>
          <w:numId w:val="91"/>
        </w:numPr>
        <w:spacing w:line="240" w:lineRule="auto"/>
        <w:rPr>
          <w:rFonts w:eastAsia="Times New Roman"/>
        </w:rPr>
      </w:pPr>
      <w:r w:rsidRPr="004171DE">
        <w:rPr>
          <w:rFonts w:eastAsia="Times New Roman"/>
        </w:rPr>
        <w:t>Scheme 4: Legacy L3-RSSI with potential enhancements</w:t>
      </w:r>
    </w:p>
    <w:p w14:paraId="292B266F" w14:textId="77777777" w:rsidR="003F0690" w:rsidRPr="004171DE" w:rsidRDefault="003F0690" w:rsidP="003F0690">
      <w:pPr>
        <w:numPr>
          <w:ilvl w:val="1"/>
          <w:numId w:val="92"/>
        </w:numPr>
        <w:spacing w:line="240" w:lineRule="auto"/>
        <w:rPr>
          <w:rFonts w:eastAsia="Times New Roman"/>
        </w:rPr>
      </w:pPr>
      <w:r w:rsidRPr="004171DE">
        <w:rPr>
          <w:rFonts w:eastAsia="Times New Roman"/>
        </w:rPr>
        <w:t>FFS potential enhancements, e.g., supporting gNB indicating the beam used for UE RSSI measurement, supporting gNB indicating new reference SCS and measurement bandwidths</w:t>
      </w:r>
    </w:p>
    <w:p w14:paraId="776E424B" w14:textId="77777777" w:rsidR="003F0690" w:rsidRPr="004171DE" w:rsidRDefault="003F0690" w:rsidP="003F0690">
      <w:pPr>
        <w:numPr>
          <w:ilvl w:val="0"/>
          <w:numId w:val="93"/>
        </w:numPr>
        <w:spacing w:line="240" w:lineRule="auto"/>
        <w:rPr>
          <w:rFonts w:eastAsia="Times New Roman"/>
        </w:rPr>
      </w:pPr>
      <w:r w:rsidRPr="004171DE">
        <w:rPr>
          <w:rFonts w:eastAsia="Times New Roman"/>
        </w:rPr>
        <w:t>Note: The schemes listed above are not mutually exclusive and should be discussed separately.</w:t>
      </w:r>
    </w:p>
    <w:bookmarkEnd w:id="55"/>
    <w:p w14:paraId="6EB7F8E4" w14:textId="77777777" w:rsidR="00436562" w:rsidRDefault="00436562" w:rsidP="00436562"/>
    <w:p w14:paraId="22D439BE" w14:textId="7A811C1E" w:rsidR="00436562" w:rsidRDefault="00436562" w:rsidP="00436562">
      <w:pPr>
        <w:pStyle w:val="Heading4"/>
      </w:pPr>
      <w:r>
        <w:t>106b-e</w:t>
      </w:r>
    </w:p>
    <w:p w14:paraId="6C6DEBEB" w14:textId="77777777" w:rsidR="007E2C1C" w:rsidRDefault="007E2C1C" w:rsidP="007E2C1C">
      <w:pPr>
        <w:rPr>
          <w:lang w:eastAsia="x-none"/>
        </w:rPr>
      </w:pPr>
      <w:r w:rsidRPr="003874E9">
        <w:rPr>
          <w:highlight w:val="green"/>
          <w:lang w:eastAsia="x-none"/>
        </w:rPr>
        <w:t>Agreement:</w:t>
      </w:r>
    </w:p>
    <w:p w14:paraId="50007887" w14:textId="77777777" w:rsidR="007E2C1C" w:rsidRDefault="007E2C1C" w:rsidP="007E2C1C">
      <w:pPr>
        <w:numPr>
          <w:ilvl w:val="0"/>
          <w:numId w:val="102"/>
        </w:numPr>
        <w:snapToGrid w:val="0"/>
        <w:spacing w:line="256" w:lineRule="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support the following behaviors</w:t>
      </w:r>
    </w:p>
    <w:p w14:paraId="3D1CAB16" w14:textId="77777777" w:rsidR="007E2C1C" w:rsidRDefault="007E2C1C" w:rsidP="007E2C1C">
      <w:pPr>
        <w:pStyle w:val="ListParagraph"/>
        <w:numPr>
          <w:ilvl w:val="0"/>
          <w:numId w:val="74"/>
        </w:numPr>
        <w:kinsoku w:val="0"/>
        <w:overflowPunct w:val="0"/>
        <w:adjustRightInd w:val="0"/>
        <w:snapToGrid w:val="0"/>
        <w:spacing w:line="256" w:lineRule="auto"/>
        <w:ind w:left="1080"/>
        <w:contextualSpacing w:val="0"/>
        <w:rPr>
          <w:color w:val="000000"/>
        </w:rPr>
      </w:pPr>
      <w:r>
        <w:rPr>
          <w:color w:val="000000"/>
        </w:rPr>
        <w:t>If the UE is indicated to transmit with a beam corresponding to a certain SRI, the UE can use the same beam for sensing</w:t>
      </w:r>
    </w:p>
    <w:p w14:paraId="0FDC2EE1" w14:textId="77777777" w:rsidR="007E2C1C" w:rsidRDefault="007E2C1C" w:rsidP="007E2C1C">
      <w:pPr>
        <w:pStyle w:val="ListParagraph"/>
        <w:numPr>
          <w:ilvl w:val="0"/>
          <w:numId w:val="74"/>
        </w:numPr>
        <w:kinsoku w:val="0"/>
        <w:overflowPunct w:val="0"/>
        <w:adjustRightInd w:val="0"/>
        <w:snapToGrid w:val="0"/>
        <w:spacing w:line="256" w:lineRule="auto"/>
        <w:ind w:left="1080"/>
        <w:contextualSpacing w:val="0"/>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0CFF36F2" w14:textId="77777777" w:rsidR="007E2C1C" w:rsidRDefault="007E2C1C" w:rsidP="007E2C1C">
      <w:pPr>
        <w:numPr>
          <w:ilvl w:val="0"/>
          <w:numId w:val="102"/>
        </w:numPr>
        <w:snapToGrid w:val="0"/>
        <w:spacing w:line="256" w:lineRule="auto"/>
        <w:rPr>
          <w:color w:val="000000"/>
        </w:rPr>
      </w:pPr>
      <w:r w:rsidRPr="009D1CE2">
        <w:rPr>
          <w:color w:val="000000"/>
        </w:rPr>
        <w:t>FFS: The case when UE does not indicate a capability for beam correspondence</w:t>
      </w:r>
    </w:p>
    <w:p w14:paraId="35EBA726" w14:textId="77777777" w:rsidR="007E2C1C" w:rsidRPr="009D1CE2" w:rsidRDefault="007E2C1C" w:rsidP="007E2C1C">
      <w:pPr>
        <w:numPr>
          <w:ilvl w:val="0"/>
          <w:numId w:val="102"/>
        </w:numPr>
        <w:snapToGrid w:val="0"/>
        <w:spacing w:line="256" w:lineRule="auto"/>
        <w:rPr>
          <w:color w:val="000000"/>
        </w:rPr>
      </w:pPr>
      <w:r>
        <w:rPr>
          <w:color w:val="000000"/>
        </w:rPr>
        <w:t>Note: The UE should meet local regulatory requirements</w:t>
      </w:r>
    </w:p>
    <w:p w14:paraId="2C78305A" w14:textId="77777777" w:rsidR="007E2C1C" w:rsidRDefault="007E2C1C" w:rsidP="007E2C1C">
      <w:pPr>
        <w:rPr>
          <w:lang w:eastAsia="x-none"/>
        </w:rPr>
      </w:pPr>
    </w:p>
    <w:p w14:paraId="19E3B47B" w14:textId="77777777" w:rsidR="007E2C1C" w:rsidRPr="00A52C5A" w:rsidRDefault="007E2C1C" w:rsidP="007E2C1C">
      <w:pPr>
        <w:pStyle w:val="discussionpoint"/>
        <w:spacing w:after="0"/>
        <w:rPr>
          <w:rFonts w:ascii="Times" w:hAnsi="Times" w:cs="Times"/>
          <w:u w:val="single"/>
          <w:lang w:val="en-GB" w:eastAsia="ko-KR"/>
        </w:rPr>
      </w:pPr>
      <w:bookmarkStart w:id="56" w:name="_Hlk85574954"/>
      <w:r w:rsidRPr="00A52C5A">
        <w:rPr>
          <w:rFonts w:ascii="Times" w:hAnsi="Times" w:cs="Times"/>
          <w:u w:val="single"/>
          <w:lang w:val="en-GB" w:eastAsia="ko-KR"/>
        </w:rPr>
        <w:t>Conclusion:</w:t>
      </w:r>
    </w:p>
    <w:p w14:paraId="4F8F869C" w14:textId="77777777" w:rsidR="007E2C1C" w:rsidRPr="00A52C5A" w:rsidRDefault="007E2C1C" w:rsidP="007E2C1C">
      <w:pPr>
        <w:rPr>
          <w:rFonts w:cs="Times"/>
          <w:szCs w:val="20"/>
          <w:lang w:eastAsia="ko-KR"/>
        </w:rPr>
      </w:pPr>
      <w:r w:rsidRPr="00A52C5A">
        <w:rPr>
          <w:rFonts w:cs="Times"/>
          <w:szCs w:val="20"/>
          <w:lang w:eastAsia="ko-KR"/>
        </w:rPr>
        <w:t>There is no consensus to support explicitly introducing in the spec using single LBT covering multiple CCs under CA.</w:t>
      </w:r>
    </w:p>
    <w:p w14:paraId="502BE3CA" w14:textId="77777777" w:rsidR="007E2C1C" w:rsidRPr="00A52C5A" w:rsidRDefault="007E2C1C" w:rsidP="007E2C1C">
      <w:pPr>
        <w:pStyle w:val="ListParagraph"/>
        <w:numPr>
          <w:ilvl w:val="0"/>
          <w:numId w:val="111"/>
        </w:numPr>
        <w:overflowPunct w:val="0"/>
        <w:snapToGrid w:val="0"/>
        <w:spacing w:after="60" w:line="252" w:lineRule="auto"/>
        <w:contextualSpacing w:val="0"/>
        <w:rPr>
          <w:rFonts w:cs="Times"/>
          <w:szCs w:val="20"/>
          <w:lang w:eastAsia="ko-KR"/>
        </w:rPr>
      </w:pPr>
      <w:r w:rsidRPr="00A52C5A">
        <w:rPr>
          <w:rFonts w:cs="Times"/>
          <w:lang w:eastAsia="ko-KR"/>
        </w:rPr>
        <w:t>Note: This does not rule out gNB/UE implementation to perform single LBT to cover multiple CCs. However, the EDT needs to be selected such that if interference on one of the CCs exceeds the CC EDT, the LBT is declared as failed</w:t>
      </w:r>
    </w:p>
    <w:p w14:paraId="3ECEA369" w14:textId="77777777" w:rsidR="007E2C1C" w:rsidRDefault="007E2C1C" w:rsidP="007E2C1C">
      <w:pPr>
        <w:rPr>
          <w:szCs w:val="20"/>
          <w:lang w:eastAsia="ko-KR"/>
        </w:rPr>
      </w:pPr>
    </w:p>
    <w:p w14:paraId="185FC39F" w14:textId="77777777" w:rsidR="007E2C1C" w:rsidRPr="00A52C5A" w:rsidRDefault="007E2C1C" w:rsidP="007E2C1C">
      <w:pPr>
        <w:pStyle w:val="discussionpoint"/>
        <w:spacing w:after="0"/>
        <w:rPr>
          <w:rFonts w:ascii="Times" w:hAnsi="Times" w:cs="Times"/>
          <w:lang w:val="en-GB" w:eastAsia="ko-KR"/>
        </w:rPr>
      </w:pPr>
      <w:r w:rsidRPr="00A52C5A">
        <w:rPr>
          <w:rFonts w:ascii="Times" w:hAnsi="Times" w:cs="Times"/>
          <w:highlight w:val="green"/>
          <w:lang w:val="en-GB" w:eastAsia="ko-KR"/>
        </w:rPr>
        <w:t>Agreement:</w:t>
      </w:r>
    </w:p>
    <w:p w14:paraId="2CE06163" w14:textId="77777777" w:rsidR="007E2C1C" w:rsidRDefault="007E2C1C" w:rsidP="007E2C1C">
      <w:pPr>
        <w:rPr>
          <w:rFonts w:cs="Times"/>
          <w:szCs w:val="20"/>
          <w:lang w:eastAsia="ko-KR"/>
        </w:rPr>
      </w:pPr>
      <w:r w:rsidRPr="00A52C5A">
        <w:rPr>
          <w:rFonts w:cs="Times"/>
          <w:szCs w:val="20"/>
          <w:lang w:eastAsia="ko-KR"/>
        </w:rPr>
        <w:t xml:space="preserve">Confirm the WA with the following updates: </w:t>
      </w:r>
    </w:p>
    <w:p w14:paraId="3704D667" w14:textId="77777777" w:rsidR="007E2C1C" w:rsidRPr="00A52C5A" w:rsidRDefault="007E2C1C" w:rsidP="007E2C1C">
      <w:pPr>
        <w:rPr>
          <w:rFonts w:cs="Times"/>
          <w:szCs w:val="20"/>
          <w:lang w:eastAsia="ko-KR"/>
        </w:rPr>
      </w:pPr>
      <w:r w:rsidRPr="00A52C5A">
        <w:rPr>
          <w:rFonts w:cs="Times"/>
          <w:szCs w:val="20"/>
          <w:lang w:eastAsia="ko-KR"/>
        </w:rPr>
        <w:t>For energy measurement in 5us observation slot</w:t>
      </w:r>
      <w:r w:rsidRPr="00A52C5A">
        <w:rPr>
          <w:rFonts w:cs="Times"/>
          <w:strike/>
          <w:color w:val="FF0000"/>
          <w:szCs w:val="20"/>
          <w:lang w:eastAsia="ko-KR"/>
        </w:rPr>
        <w:t>, when performing single measurement, the</w:t>
      </w:r>
      <w:r w:rsidRPr="00A52C5A">
        <w:rPr>
          <w:rFonts w:cs="Times"/>
          <w:color w:val="FF0000"/>
          <w:szCs w:val="20"/>
          <w:lang w:eastAsia="ko-KR"/>
        </w:rPr>
        <w:t xml:space="preserve"> </w:t>
      </w:r>
      <w:r w:rsidRPr="00A52C5A">
        <w:rPr>
          <w:rFonts w:cs="Times"/>
          <w:szCs w:val="20"/>
          <w:lang w:eastAsia="ko-KR"/>
        </w:rPr>
        <w:t>location of the measurement within the 5us is left for implementation, i.e., anywhere within the 5us.</w:t>
      </w:r>
    </w:p>
    <w:p w14:paraId="4FA1F32D" w14:textId="77777777" w:rsidR="007E2C1C" w:rsidRDefault="007E2C1C" w:rsidP="007E2C1C">
      <w:pPr>
        <w:pStyle w:val="discussionpoint"/>
        <w:rPr>
          <w:rFonts w:ascii="Times" w:hAnsi="Times" w:cs="Times"/>
          <w:b/>
          <w:bCs/>
          <w:lang w:val="en-GB" w:eastAsia="ko-KR"/>
        </w:rPr>
      </w:pPr>
    </w:p>
    <w:p w14:paraId="12FAE350" w14:textId="77777777" w:rsidR="007E2C1C" w:rsidRPr="00A52C5A" w:rsidRDefault="007E2C1C" w:rsidP="007E2C1C">
      <w:pPr>
        <w:pStyle w:val="discussionpoint"/>
        <w:spacing w:after="0"/>
        <w:rPr>
          <w:rFonts w:ascii="Times" w:hAnsi="Times" w:cs="Times"/>
          <w:u w:val="single"/>
          <w:lang w:val="en-GB" w:eastAsia="ko-KR"/>
        </w:rPr>
      </w:pPr>
      <w:r w:rsidRPr="00A52C5A">
        <w:rPr>
          <w:rFonts w:ascii="Times" w:hAnsi="Times" w:cs="Times"/>
          <w:u w:val="single"/>
          <w:lang w:val="en-GB" w:eastAsia="ko-KR"/>
        </w:rPr>
        <w:t>Conclusion:</w:t>
      </w:r>
    </w:p>
    <w:p w14:paraId="3DEF1EFF" w14:textId="77777777" w:rsidR="007E2C1C" w:rsidRPr="00A52C5A" w:rsidRDefault="007E2C1C" w:rsidP="007E2C1C">
      <w:pPr>
        <w:rPr>
          <w:rFonts w:cs="Times"/>
          <w:szCs w:val="20"/>
          <w:lang w:eastAsia="ko-KR"/>
        </w:rPr>
      </w:pPr>
      <w:r w:rsidRPr="00A52C5A">
        <w:rPr>
          <w:rFonts w:cs="Times"/>
          <w:szCs w:val="20"/>
          <w:lang w:eastAsia="ko-KR"/>
        </w:rPr>
        <w:t xml:space="preserve">There is no consensus to support CCA or </w:t>
      </w:r>
      <w:proofErr w:type="spellStart"/>
      <w:r w:rsidRPr="00A52C5A">
        <w:rPr>
          <w:rFonts w:cs="Times"/>
          <w:szCs w:val="20"/>
          <w:lang w:eastAsia="ko-KR"/>
        </w:rPr>
        <w:t>eCCA</w:t>
      </w:r>
      <w:proofErr w:type="spellEnd"/>
      <w:r w:rsidRPr="00A52C5A">
        <w:rPr>
          <w:rFonts w:cs="Times"/>
          <w:szCs w:val="20"/>
          <w:lang w:eastAsia="ko-KR"/>
        </w:rPr>
        <w:t xml:space="preserve"> based receiver assistance with new RTS/CTS type transmission</w:t>
      </w:r>
    </w:p>
    <w:p w14:paraId="1984F98D" w14:textId="77777777" w:rsidR="007E2C1C" w:rsidRPr="00A52C5A" w:rsidRDefault="007E2C1C" w:rsidP="007E2C1C">
      <w:pPr>
        <w:rPr>
          <w:rFonts w:cs="Times"/>
          <w:szCs w:val="20"/>
          <w:lang w:eastAsia="ko-KR"/>
        </w:rPr>
      </w:pPr>
    </w:p>
    <w:p w14:paraId="1D6652B1" w14:textId="77777777" w:rsidR="007E2C1C" w:rsidRDefault="007E2C1C" w:rsidP="007E2C1C">
      <w:pPr>
        <w:rPr>
          <w:rFonts w:cs="Times"/>
          <w:szCs w:val="20"/>
          <w:lang w:eastAsia="ko-KR"/>
        </w:rPr>
      </w:pPr>
      <w:r w:rsidRPr="00A52C5A">
        <w:rPr>
          <w:rFonts w:cs="Times"/>
          <w:szCs w:val="20"/>
          <w:highlight w:val="green"/>
          <w:lang w:eastAsia="ko-KR"/>
        </w:rPr>
        <w:t>Agreement:</w:t>
      </w:r>
    </w:p>
    <w:p w14:paraId="797F1A2D" w14:textId="77777777" w:rsidR="007E2C1C" w:rsidRPr="00A52C5A" w:rsidRDefault="007E2C1C" w:rsidP="007E2C1C">
      <w:pPr>
        <w:rPr>
          <w:rFonts w:cs="Times"/>
          <w:szCs w:val="20"/>
          <w:lang w:eastAsia="ko-KR"/>
        </w:rPr>
      </w:pPr>
      <w:r w:rsidRPr="00A52C5A">
        <w:rPr>
          <w:rFonts w:cs="Times"/>
          <w:szCs w:val="20"/>
          <w:lang w:eastAsia="ko-KR"/>
        </w:rPr>
        <w:t>Support extending Rel.16 L3-RSSI to unlicensed operation in FR2-2</w:t>
      </w:r>
    </w:p>
    <w:p w14:paraId="1C1C344D" w14:textId="77777777" w:rsidR="007E2C1C" w:rsidRPr="00A52C5A" w:rsidRDefault="007E2C1C" w:rsidP="007E2C1C">
      <w:pPr>
        <w:pStyle w:val="ListParagraph"/>
        <w:numPr>
          <w:ilvl w:val="0"/>
          <w:numId w:val="112"/>
        </w:numPr>
        <w:tabs>
          <w:tab w:val="left" w:pos="720"/>
        </w:tabs>
        <w:snapToGrid w:val="0"/>
        <w:spacing w:line="240" w:lineRule="auto"/>
        <w:contextualSpacing w:val="0"/>
        <w:rPr>
          <w:rFonts w:eastAsia="SimSun" w:cs="Times"/>
          <w:szCs w:val="20"/>
          <w:lang w:eastAsia="ko-KR"/>
        </w:rPr>
      </w:pPr>
      <w:r w:rsidRPr="00A52C5A">
        <w:rPr>
          <w:rFonts w:cs="Times"/>
          <w:lang w:eastAsia="ko-KR"/>
        </w:rPr>
        <w:t>Introduce RRC configuration for reference SCS, measurement duration, and measurement bandwidth</w:t>
      </w:r>
    </w:p>
    <w:p w14:paraId="010F1C82" w14:textId="77777777" w:rsidR="007E2C1C" w:rsidRPr="00A52C5A" w:rsidRDefault="007E2C1C" w:rsidP="007E2C1C">
      <w:pPr>
        <w:pStyle w:val="ListParagraph"/>
        <w:numPr>
          <w:ilvl w:val="1"/>
          <w:numId w:val="112"/>
        </w:numPr>
        <w:tabs>
          <w:tab w:val="left" w:pos="1440"/>
        </w:tabs>
        <w:snapToGrid w:val="0"/>
        <w:spacing w:line="240" w:lineRule="auto"/>
        <w:contextualSpacing w:val="0"/>
        <w:rPr>
          <w:rFonts w:eastAsia="Calibri" w:cs="Times"/>
          <w:lang w:eastAsia="ko-KR"/>
        </w:rPr>
      </w:pPr>
      <w:r w:rsidRPr="00A52C5A">
        <w:rPr>
          <w:rFonts w:cs="Times"/>
          <w:lang w:eastAsia="ko-KR"/>
        </w:rPr>
        <w:t>Extend the reference SCS/CP field (</w:t>
      </w:r>
      <w:r w:rsidRPr="00A52C5A">
        <w:rPr>
          <w:rFonts w:cs="Times"/>
          <w:i/>
          <w:iCs/>
          <w:lang w:eastAsia="ko-KR"/>
        </w:rPr>
        <w:t>ref-SCS-CP-r16</w:t>
      </w:r>
      <w:r w:rsidRPr="00A52C5A">
        <w:rPr>
          <w:rFonts w:cs="Times"/>
          <w:lang w:eastAsia="ko-KR"/>
        </w:rPr>
        <w:t>) and measurement duration field (</w:t>
      </w:r>
      <w:r w:rsidRPr="00A52C5A">
        <w:rPr>
          <w:rFonts w:cs="Times"/>
          <w:i/>
          <w:iCs/>
          <w:lang w:eastAsia="ko-KR"/>
        </w:rPr>
        <w:t>measDurationSymbols-r16</w:t>
      </w:r>
      <w:r w:rsidRPr="00A52C5A">
        <w:rPr>
          <w:rFonts w:cs="Times"/>
          <w:lang w:eastAsia="ko-KR"/>
        </w:rPr>
        <w:t xml:space="preserve">) in </w:t>
      </w:r>
      <w:r w:rsidRPr="00A52C5A">
        <w:rPr>
          <w:rFonts w:cs="Times"/>
          <w:i/>
          <w:iCs/>
          <w:lang w:eastAsia="ko-KR"/>
        </w:rPr>
        <w:t>RMTC-Config</w:t>
      </w:r>
    </w:p>
    <w:p w14:paraId="3BC552FC" w14:textId="77777777" w:rsidR="007E2C1C" w:rsidRPr="00A52C5A" w:rsidRDefault="007E2C1C" w:rsidP="007E2C1C">
      <w:pPr>
        <w:pStyle w:val="ListParagraph"/>
        <w:numPr>
          <w:ilvl w:val="2"/>
          <w:numId w:val="112"/>
        </w:numPr>
        <w:tabs>
          <w:tab w:val="left" w:pos="2160"/>
        </w:tabs>
        <w:snapToGrid w:val="0"/>
        <w:spacing w:line="240" w:lineRule="auto"/>
        <w:contextualSpacing w:val="0"/>
        <w:rPr>
          <w:rFonts w:eastAsia="Times New Roman" w:cs="Times"/>
          <w:lang w:eastAsia="ko-KR"/>
        </w:rPr>
      </w:pPr>
      <w:r w:rsidRPr="00A52C5A">
        <w:rPr>
          <w:rFonts w:cs="Times"/>
          <w:lang w:eastAsia="ko-KR"/>
        </w:rPr>
        <w:t xml:space="preserve">FFS value range and valid combinations for </w:t>
      </w:r>
      <w:r w:rsidRPr="00A52C5A">
        <w:rPr>
          <w:rFonts w:cs="Times"/>
          <w:i/>
          <w:iCs/>
          <w:lang w:eastAsia="ko-KR"/>
        </w:rPr>
        <w:t>ref-SCS-CP-r16</w:t>
      </w:r>
      <w:r w:rsidRPr="00A52C5A">
        <w:rPr>
          <w:rFonts w:cs="Times"/>
          <w:lang w:eastAsia="ko-KR"/>
        </w:rPr>
        <w:t xml:space="preserve"> and </w:t>
      </w:r>
      <w:r w:rsidRPr="00A52C5A">
        <w:rPr>
          <w:rFonts w:cs="Times"/>
          <w:i/>
          <w:iCs/>
          <w:lang w:eastAsia="ko-KR"/>
        </w:rPr>
        <w:t>measDurationSymbols-r16</w:t>
      </w:r>
    </w:p>
    <w:p w14:paraId="1C0D6A63" w14:textId="77777777" w:rsidR="007E2C1C" w:rsidRPr="00A52C5A" w:rsidRDefault="007E2C1C" w:rsidP="007E2C1C">
      <w:pPr>
        <w:pStyle w:val="ListParagraph"/>
        <w:numPr>
          <w:ilvl w:val="1"/>
          <w:numId w:val="112"/>
        </w:numPr>
        <w:tabs>
          <w:tab w:val="left" w:pos="1440"/>
        </w:tabs>
        <w:snapToGrid w:val="0"/>
        <w:spacing w:line="240" w:lineRule="auto"/>
        <w:contextualSpacing w:val="0"/>
        <w:rPr>
          <w:rFonts w:cs="Times"/>
          <w:lang w:eastAsia="ko-KR"/>
        </w:rPr>
      </w:pPr>
      <w:r w:rsidRPr="00A52C5A">
        <w:rPr>
          <w:rFonts w:cs="Times"/>
          <w:lang w:eastAsia="ko-KR"/>
        </w:rPr>
        <w:t xml:space="preserve">Introduce parameter in </w:t>
      </w:r>
      <w:r w:rsidRPr="00A52C5A">
        <w:rPr>
          <w:rFonts w:cs="Times"/>
          <w:i/>
          <w:iCs/>
          <w:lang w:eastAsia="ko-KR"/>
        </w:rPr>
        <w:t>RMTC-Config</w:t>
      </w:r>
      <w:r w:rsidRPr="00A52C5A">
        <w:rPr>
          <w:rFonts w:cs="Times"/>
          <w:lang w:eastAsia="ko-KR"/>
        </w:rPr>
        <w:t xml:space="preserve"> to indicate the measurement bandwidth</w:t>
      </w:r>
    </w:p>
    <w:p w14:paraId="49B718ED" w14:textId="77777777" w:rsidR="007E2C1C" w:rsidRPr="00A52C5A" w:rsidRDefault="007E2C1C" w:rsidP="007E2C1C">
      <w:pPr>
        <w:pStyle w:val="ListParagraph"/>
        <w:numPr>
          <w:ilvl w:val="2"/>
          <w:numId w:val="112"/>
        </w:numPr>
        <w:tabs>
          <w:tab w:val="left" w:pos="2160"/>
        </w:tabs>
        <w:snapToGrid w:val="0"/>
        <w:spacing w:line="240" w:lineRule="auto"/>
        <w:contextualSpacing w:val="0"/>
        <w:rPr>
          <w:rFonts w:cs="Times"/>
          <w:lang w:eastAsia="ko-KR"/>
        </w:rPr>
      </w:pPr>
      <w:r w:rsidRPr="00A52C5A">
        <w:rPr>
          <w:rFonts w:cs="Times"/>
          <w:lang w:eastAsia="ko-KR"/>
        </w:rPr>
        <w:t>FFS: Value range for measurement bandwidth</w:t>
      </w:r>
    </w:p>
    <w:p w14:paraId="10442872" w14:textId="77777777" w:rsidR="007E2C1C" w:rsidRPr="00A52C5A" w:rsidRDefault="007E2C1C" w:rsidP="007E2C1C">
      <w:pPr>
        <w:pStyle w:val="ListParagraph"/>
        <w:numPr>
          <w:ilvl w:val="0"/>
          <w:numId w:val="112"/>
        </w:numPr>
        <w:tabs>
          <w:tab w:val="left" w:pos="720"/>
        </w:tabs>
        <w:snapToGrid w:val="0"/>
        <w:spacing w:line="240" w:lineRule="auto"/>
        <w:contextualSpacing w:val="0"/>
        <w:rPr>
          <w:rFonts w:cs="Times"/>
          <w:lang w:eastAsia="ko-KR"/>
        </w:rPr>
      </w:pPr>
      <w:r w:rsidRPr="00A52C5A">
        <w:rPr>
          <w:rFonts w:cs="Times"/>
          <w:lang w:eastAsia="ko-KR"/>
        </w:rPr>
        <w:t>For the QCL Type-D of L3-RSSI measurement, down-select one or both of the following alternatives</w:t>
      </w:r>
    </w:p>
    <w:p w14:paraId="21D069EB" w14:textId="77777777" w:rsidR="007E2C1C" w:rsidRPr="00A52C5A" w:rsidRDefault="007E2C1C" w:rsidP="007E2C1C">
      <w:pPr>
        <w:pStyle w:val="ListParagraph"/>
        <w:numPr>
          <w:ilvl w:val="1"/>
          <w:numId w:val="112"/>
        </w:numPr>
        <w:tabs>
          <w:tab w:val="left" w:pos="1440"/>
        </w:tabs>
        <w:snapToGrid w:val="0"/>
        <w:spacing w:line="240" w:lineRule="auto"/>
        <w:contextualSpacing w:val="0"/>
        <w:rPr>
          <w:rFonts w:cs="Times"/>
          <w:lang w:eastAsia="ko-KR"/>
        </w:rPr>
      </w:pPr>
      <w:r w:rsidRPr="00A52C5A">
        <w:rPr>
          <w:rFonts w:cs="Times"/>
          <w:lang w:eastAsia="ko-KR"/>
        </w:rPr>
        <w:t>Alt 1: gNB configures the beam when configures the L3-RSSI measurement</w:t>
      </w:r>
    </w:p>
    <w:p w14:paraId="537C214E" w14:textId="77777777" w:rsidR="007E2C1C" w:rsidRPr="00A52C5A" w:rsidRDefault="007E2C1C" w:rsidP="007E2C1C">
      <w:pPr>
        <w:numPr>
          <w:ilvl w:val="1"/>
          <w:numId w:val="112"/>
        </w:numPr>
        <w:tabs>
          <w:tab w:val="left" w:pos="1440"/>
        </w:tabs>
        <w:autoSpaceDN w:val="0"/>
        <w:snapToGrid w:val="0"/>
        <w:spacing w:line="240" w:lineRule="auto"/>
        <w:rPr>
          <w:rFonts w:cs="Times"/>
          <w:szCs w:val="20"/>
          <w:lang w:eastAsia="ko-KR"/>
        </w:rPr>
      </w:pPr>
      <w:r w:rsidRPr="00A52C5A">
        <w:rPr>
          <w:rFonts w:cs="Times"/>
          <w:szCs w:val="20"/>
          <w:lang w:eastAsia="ko-KR"/>
        </w:rPr>
        <w:t>Alt 2: Use the QCL type-D of the latest received PDSCH and the latest monitored CORESET</w:t>
      </w:r>
    </w:p>
    <w:p w14:paraId="5C168B5F" w14:textId="77777777" w:rsidR="007E2C1C" w:rsidRDefault="007E2C1C" w:rsidP="007E2C1C">
      <w:pPr>
        <w:rPr>
          <w:rFonts w:cs="Times"/>
          <w:szCs w:val="20"/>
          <w:lang w:eastAsia="ko-KR"/>
        </w:rPr>
      </w:pPr>
    </w:p>
    <w:p w14:paraId="67ED93C6" w14:textId="77777777" w:rsidR="007E2C1C" w:rsidRPr="009F50A5" w:rsidRDefault="007E2C1C" w:rsidP="007E2C1C">
      <w:pPr>
        <w:rPr>
          <w:rFonts w:cs="Times"/>
          <w:szCs w:val="20"/>
          <w:u w:val="single"/>
          <w:lang w:eastAsia="ko-KR"/>
        </w:rPr>
      </w:pPr>
      <w:r w:rsidRPr="009F50A5">
        <w:rPr>
          <w:rFonts w:cs="Times"/>
          <w:szCs w:val="20"/>
          <w:u w:val="single"/>
          <w:lang w:eastAsia="ko-KR"/>
        </w:rPr>
        <w:t>Conclusion:</w:t>
      </w:r>
    </w:p>
    <w:p w14:paraId="204B1216" w14:textId="77777777" w:rsidR="007E2C1C" w:rsidRPr="00A52C5A" w:rsidRDefault="007E2C1C" w:rsidP="007E2C1C">
      <w:pPr>
        <w:rPr>
          <w:rFonts w:cs="Times"/>
          <w:szCs w:val="20"/>
          <w:lang w:eastAsia="ko-KR"/>
        </w:rPr>
      </w:pPr>
      <w:r w:rsidRPr="00A52C5A">
        <w:rPr>
          <w:rFonts w:cs="Times"/>
          <w:szCs w:val="20"/>
          <w:lang w:eastAsia="ko-KR"/>
        </w:rPr>
        <w:t>There is no consensus to support per beam LBT mode or no-LBT mode UE specific gNB indication.</w:t>
      </w:r>
    </w:p>
    <w:p w14:paraId="7B0192D5" w14:textId="77777777" w:rsidR="007E2C1C" w:rsidRPr="00A52C5A" w:rsidRDefault="007E2C1C" w:rsidP="007E2C1C">
      <w:pPr>
        <w:rPr>
          <w:rFonts w:cs="Times"/>
          <w:szCs w:val="20"/>
          <w:lang w:eastAsia="ko-KR"/>
        </w:rPr>
      </w:pPr>
    </w:p>
    <w:p w14:paraId="066AE21B" w14:textId="77777777" w:rsidR="007E2C1C" w:rsidRPr="009F50A5" w:rsidRDefault="007E2C1C" w:rsidP="007E2C1C">
      <w:pPr>
        <w:rPr>
          <w:rFonts w:cs="Times"/>
          <w:szCs w:val="20"/>
          <w:u w:val="single"/>
          <w:lang w:eastAsia="ko-KR"/>
        </w:rPr>
      </w:pPr>
      <w:r w:rsidRPr="009F50A5">
        <w:rPr>
          <w:rFonts w:cs="Times"/>
          <w:szCs w:val="20"/>
          <w:u w:val="single"/>
          <w:lang w:eastAsia="ko-KR"/>
        </w:rPr>
        <w:t>Conclusion:</w:t>
      </w:r>
    </w:p>
    <w:p w14:paraId="4D70C880" w14:textId="77777777" w:rsidR="007E2C1C" w:rsidRPr="00A52C5A" w:rsidRDefault="007E2C1C" w:rsidP="007E2C1C">
      <w:pPr>
        <w:rPr>
          <w:rFonts w:cs="Times"/>
          <w:szCs w:val="20"/>
          <w:lang w:eastAsia="ko-KR"/>
        </w:rPr>
      </w:pPr>
      <w:r w:rsidRPr="00A52C5A">
        <w:rPr>
          <w:rFonts w:cs="Times"/>
          <w:szCs w:val="20"/>
          <w:lang w:eastAsia="ko-KR"/>
        </w:rP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7AC8B428" w14:textId="77777777" w:rsidR="007E2C1C" w:rsidRPr="00A52C5A" w:rsidRDefault="007E2C1C" w:rsidP="007E2C1C">
      <w:pPr>
        <w:rPr>
          <w:rFonts w:cs="Times"/>
          <w:szCs w:val="20"/>
          <w:lang w:eastAsia="ko-KR"/>
        </w:rPr>
      </w:pPr>
    </w:p>
    <w:p w14:paraId="00B464B0" w14:textId="77777777" w:rsidR="007E2C1C" w:rsidRPr="009F50A5" w:rsidRDefault="007E2C1C" w:rsidP="007E2C1C">
      <w:pPr>
        <w:rPr>
          <w:rFonts w:cs="Times"/>
          <w:szCs w:val="20"/>
          <w:u w:val="single"/>
          <w:lang w:eastAsia="ko-KR"/>
        </w:rPr>
      </w:pPr>
      <w:r w:rsidRPr="009F50A5">
        <w:rPr>
          <w:rFonts w:cs="Times"/>
          <w:szCs w:val="20"/>
          <w:u w:val="single"/>
          <w:lang w:eastAsia="ko-KR"/>
        </w:rPr>
        <w:t>Conclusion:</w:t>
      </w:r>
    </w:p>
    <w:p w14:paraId="238754AF" w14:textId="77777777" w:rsidR="007E2C1C" w:rsidRPr="00A52C5A" w:rsidRDefault="007E2C1C" w:rsidP="007E2C1C">
      <w:pPr>
        <w:rPr>
          <w:rFonts w:cs="Times"/>
          <w:szCs w:val="20"/>
          <w:lang w:eastAsia="ko-KR"/>
        </w:rPr>
      </w:pPr>
      <w:r w:rsidRPr="00A52C5A">
        <w:rPr>
          <w:rFonts w:cs="Times"/>
          <w:szCs w:val="20"/>
          <w:lang w:eastAsia="ko-KR"/>
        </w:rPr>
        <w:t>There is no consensus to introduce CWS Adjustment for unlicensed operation in FR2-2</w:t>
      </w:r>
    </w:p>
    <w:p w14:paraId="19C87F84" w14:textId="77777777" w:rsidR="007E2C1C" w:rsidRPr="00A52C5A" w:rsidRDefault="007E2C1C" w:rsidP="007E2C1C">
      <w:pPr>
        <w:rPr>
          <w:rFonts w:cs="Times"/>
          <w:szCs w:val="20"/>
          <w:lang w:eastAsia="ko-KR"/>
        </w:rPr>
      </w:pPr>
    </w:p>
    <w:p w14:paraId="3BD0A3F0" w14:textId="77777777" w:rsidR="007E2C1C" w:rsidRPr="009F50A5" w:rsidRDefault="007E2C1C" w:rsidP="007E2C1C">
      <w:pPr>
        <w:rPr>
          <w:rFonts w:cs="Times"/>
          <w:szCs w:val="20"/>
          <w:u w:val="single"/>
          <w:lang w:eastAsia="ko-KR"/>
        </w:rPr>
      </w:pPr>
      <w:r w:rsidRPr="009F50A5">
        <w:rPr>
          <w:rFonts w:cs="Times"/>
          <w:szCs w:val="20"/>
          <w:u w:val="single"/>
          <w:lang w:eastAsia="ko-KR"/>
        </w:rPr>
        <w:t>Conclusion:</w:t>
      </w:r>
    </w:p>
    <w:p w14:paraId="4E2DFA20" w14:textId="77777777" w:rsidR="007E2C1C" w:rsidRPr="00A52C5A" w:rsidRDefault="007E2C1C" w:rsidP="007E2C1C">
      <w:pPr>
        <w:rPr>
          <w:rFonts w:cs="Times"/>
          <w:szCs w:val="20"/>
          <w:lang w:eastAsia="ko-KR"/>
        </w:rPr>
      </w:pPr>
      <w:r w:rsidRPr="00A52C5A">
        <w:rPr>
          <w:rFonts w:cs="Times"/>
          <w:szCs w:val="20"/>
          <w:lang w:eastAsia="ko-KR"/>
        </w:rPr>
        <w:t>There is no consensus to introduce CAPC for unlicensed operation in FR2-2</w:t>
      </w:r>
    </w:p>
    <w:bookmarkEnd w:id="56"/>
    <w:p w14:paraId="46209E83" w14:textId="77777777" w:rsidR="007E2C1C" w:rsidRPr="007E2C1C" w:rsidRDefault="007E2C1C" w:rsidP="007E2C1C"/>
    <w:p w14:paraId="42B7EBB1" w14:textId="77777777" w:rsidR="00436562" w:rsidRPr="00720A21" w:rsidRDefault="00436562" w:rsidP="00436562">
      <w:pPr>
        <w:pStyle w:val="Heading4"/>
      </w:pPr>
      <w:r>
        <w:t>107-e</w:t>
      </w:r>
    </w:p>
    <w:p w14:paraId="0EC60DC8" w14:textId="77777777" w:rsidR="00DB3B77" w:rsidRPr="001C2C87" w:rsidRDefault="00DB3B77" w:rsidP="001C2C87"/>
    <w:p w14:paraId="2399F39B" w14:textId="639176FC" w:rsidR="001C2C87" w:rsidRDefault="001C2C87" w:rsidP="001C2C87">
      <w:pPr>
        <w:pStyle w:val="Heading3"/>
      </w:pPr>
      <w:r w:rsidRPr="001C2C87">
        <w:t>8.2.</w:t>
      </w:r>
      <w:r>
        <w:t>7</w:t>
      </w:r>
      <w:r w:rsidRPr="001C2C87">
        <w:tab/>
      </w:r>
      <w:r>
        <w:t>Others</w:t>
      </w:r>
    </w:p>
    <w:p w14:paraId="5496A1E5" w14:textId="11BCE962" w:rsidR="001C2C87" w:rsidRDefault="001C2C87" w:rsidP="001C2C87"/>
    <w:p w14:paraId="175212DF" w14:textId="1541206F" w:rsidR="001C2C87" w:rsidRDefault="001C2C87" w:rsidP="001C2C87"/>
    <w:sectPr w:rsidR="001C2C87" w:rsidSect="008A20D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F287" w14:textId="77777777" w:rsidR="00541865" w:rsidRDefault="00541865" w:rsidP="00892CA2">
      <w:pPr>
        <w:spacing w:line="240" w:lineRule="auto"/>
      </w:pPr>
      <w:r>
        <w:separator/>
      </w:r>
    </w:p>
  </w:endnote>
  <w:endnote w:type="continuationSeparator" w:id="0">
    <w:p w14:paraId="5D2C2DCF" w14:textId="77777777" w:rsidR="00541865" w:rsidRDefault="00541865" w:rsidP="00892CA2">
      <w:pPr>
        <w:spacing w:line="240" w:lineRule="auto"/>
      </w:pPr>
      <w:r>
        <w:continuationSeparator/>
      </w:r>
    </w:p>
  </w:endnote>
  <w:endnote w:type="continuationNotice" w:id="1">
    <w:p w14:paraId="599294AB" w14:textId="77777777" w:rsidR="00541865" w:rsidRDefault="005418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858F" w14:textId="77777777" w:rsidR="00541865" w:rsidRDefault="00541865" w:rsidP="00892CA2">
      <w:pPr>
        <w:spacing w:line="240" w:lineRule="auto"/>
      </w:pPr>
      <w:r>
        <w:separator/>
      </w:r>
    </w:p>
  </w:footnote>
  <w:footnote w:type="continuationSeparator" w:id="0">
    <w:p w14:paraId="41A0A2EA" w14:textId="77777777" w:rsidR="00541865" w:rsidRDefault="00541865" w:rsidP="00892CA2">
      <w:pPr>
        <w:spacing w:line="240" w:lineRule="auto"/>
      </w:pPr>
      <w:r>
        <w:continuationSeparator/>
      </w:r>
    </w:p>
  </w:footnote>
  <w:footnote w:type="continuationNotice" w:id="1">
    <w:p w14:paraId="1569663D" w14:textId="77777777" w:rsidR="00541865" w:rsidRDefault="0054186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F92"/>
    <w:multiLevelType w:val="multilevel"/>
    <w:tmpl w:val="1DEE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E84EA3"/>
    <w:multiLevelType w:val="multilevel"/>
    <w:tmpl w:val="028E4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463FE"/>
    <w:multiLevelType w:val="multilevel"/>
    <w:tmpl w:val="A0846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6C4E97"/>
    <w:multiLevelType w:val="hybridMultilevel"/>
    <w:tmpl w:val="7032C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875E56"/>
    <w:multiLevelType w:val="multilevel"/>
    <w:tmpl w:val="99DAA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AB3650"/>
    <w:multiLevelType w:val="multilevel"/>
    <w:tmpl w:val="D166C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2D2FC7"/>
    <w:multiLevelType w:val="multilevel"/>
    <w:tmpl w:val="102D2FC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103D2167"/>
    <w:multiLevelType w:val="hybridMultilevel"/>
    <w:tmpl w:val="C9AA2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2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4524E4A"/>
    <w:multiLevelType w:val="hybridMultilevel"/>
    <w:tmpl w:val="E58CBC4E"/>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DF460C3"/>
    <w:multiLevelType w:val="multilevel"/>
    <w:tmpl w:val="B0403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6165A7"/>
    <w:multiLevelType w:val="hybridMultilevel"/>
    <w:tmpl w:val="30965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97329B"/>
    <w:multiLevelType w:val="multilevel"/>
    <w:tmpl w:val="4DAE9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343DDD"/>
    <w:multiLevelType w:val="multilevel"/>
    <w:tmpl w:val="EF228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4C7DDF"/>
    <w:multiLevelType w:val="multilevel"/>
    <w:tmpl w:val="6BB09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36F6D40"/>
    <w:multiLevelType w:val="multilevel"/>
    <w:tmpl w:val="336F6D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177C94"/>
    <w:multiLevelType w:val="hybridMultilevel"/>
    <w:tmpl w:val="33C0D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E96FAC"/>
    <w:multiLevelType w:val="multilevel"/>
    <w:tmpl w:val="BDAC1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23072D"/>
    <w:multiLevelType w:val="multilevel"/>
    <w:tmpl w:val="168EA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1E22F8"/>
    <w:multiLevelType w:val="hybridMultilevel"/>
    <w:tmpl w:val="763A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F91F7E"/>
    <w:multiLevelType w:val="multilevel"/>
    <w:tmpl w:val="D944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hybridMultilevel"/>
    <w:tmpl w:val="3ED60D20"/>
    <w:lvl w:ilvl="0" w:tplc="D83E4AC6">
      <w:start w:val="1"/>
      <w:numFmt w:val="decimal"/>
      <w:pStyle w:val="Observation"/>
      <w:lvlText w:val="Observation %1"/>
      <w:lvlJc w:val="left"/>
      <w:pPr>
        <w:ind w:left="360" w:hanging="360"/>
      </w:pPr>
      <w:rPr>
        <w:rFonts w:hint="default"/>
      </w:rPr>
    </w:lvl>
    <w:lvl w:ilvl="1" w:tplc="04090001">
      <w:start w:val="1"/>
      <w:numFmt w:val="bullet"/>
      <w:lvlText w:val=""/>
      <w:lvlJc w:val="left"/>
      <w:pPr>
        <w:ind w:left="63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60"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912634"/>
    <w:multiLevelType w:val="multilevel"/>
    <w:tmpl w:val="B2C85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D9E3468"/>
    <w:multiLevelType w:val="hybridMultilevel"/>
    <w:tmpl w:val="4FDE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D1759D"/>
    <w:multiLevelType w:val="multilevel"/>
    <w:tmpl w:val="BCB05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7FE384B"/>
    <w:multiLevelType w:val="hybridMultilevel"/>
    <w:tmpl w:val="C304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1F3E6A"/>
    <w:multiLevelType w:val="multilevel"/>
    <w:tmpl w:val="5E729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9884B47"/>
    <w:multiLevelType w:val="hybridMultilevel"/>
    <w:tmpl w:val="B6AEDA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A33563"/>
    <w:multiLevelType w:val="multilevel"/>
    <w:tmpl w:val="9A204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41F0F31"/>
    <w:multiLevelType w:val="multilevel"/>
    <w:tmpl w:val="122A1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8"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68224FD"/>
    <w:multiLevelType w:val="hybridMultilevel"/>
    <w:tmpl w:val="AFAE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FB55C6"/>
    <w:multiLevelType w:val="hybridMultilevel"/>
    <w:tmpl w:val="55C28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8E00B78"/>
    <w:multiLevelType w:val="multilevel"/>
    <w:tmpl w:val="339EA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FA0B93"/>
    <w:multiLevelType w:val="hybridMultilevel"/>
    <w:tmpl w:val="D0562A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F790F61"/>
    <w:multiLevelType w:val="multilevel"/>
    <w:tmpl w:val="52AAC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FB93B9E"/>
    <w:multiLevelType w:val="multilevel"/>
    <w:tmpl w:val="7FB93B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5"/>
  </w:num>
  <w:num w:numId="2">
    <w:abstractNumId w:val="6"/>
  </w:num>
  <w:num w:numId="3">
    <w:abstractNumId w:val="59"/>
  </w:num>
  <w:num w:numId="4">
    <w:abstractNumId w:val="22"/>
  </w:num>
  <w:num w:numId="5">
    <w:abstractNumId w:val="60"/>
  </w:num>
  <w:num w:numId="6">
    <w:abstractNumId w:val="53"/>
  </w:num>
  <w:num w:numId="7">
    <w:abstractNumId w:val="27"/>
  </w:num>
  <w:num w:numId="8">
    <w:abstractNumId w:val="37"/>
  </w:num>
  <w:num w:numId="9">
    <w:abstractNumId w:val="24"/>
  </w:num>
  <w:num w:numId="10">
    <w:abstractNumId w:val="62"/>
  </w:num>
  <w:num w:numId="11">
    <w:abstractNumId w:val="85"/>
  </w:num>
  <w:num w:numId="12">
    <w:abstractNumId w:val="67"/>
  </w:num>
  <w:num w:numId="13">
    <w:abstractNumId w:val="49"/>
  </w:num>
  <w:num w:numId="14">
    <w:abstractNumId w:val="77"/>
  </w:num>
  <w:num w:numId="15">
    <w:abstractNumId w:val="40"/>
  </w:num>
  <w:num w:numId="16">
    <w:abstractNumId w:val="17"/>
  </w:num>
  <w:num w:numId="17">
    <w:abstractNumId w:val="48"/>
  </w:num>
  <w:num w:numId="18">
    <w:abstractNumId w:val="58"/>
  </w:num>
  <w:num w:numId="19">
    <w:abstractNumId w:val="41"/>
  </w:num>
  <w:num w:numId="20">
    <w:abstractNumId w:val="41"/>
  </w:num>
  <w:num w:numId="21">
    <w:abstractNumId w:val="87"/>
  </w:num>
  <w:num w:numId="22">
    <w:abstractNumId w:val="18"/>
  </w:num>
  <w:num w:numId="23">
    <w:abstractNumId w:val="76"/>
  </w:num>
  <w:num w:numId="24">
    <w:abstractNumId w:val="78"/>
  </w:num>
  <w:num w:numId="25">
    <w:abstractNumId w:val="47"/>
  </w:num>
  <w:num w:numId="26">
    <w:abstractNumId w:val="94"/>
  </w:num>
  <w:num w:numId="27">
    <w:abstractNumId w:val="51"/>
  </w:num>
  <w:num w:numId="28">
    <w:abstractNumId w:val="23"/>
  </w:num>
  <w:num w:numId="29">
    <w:abstractNumId w:val="94"/>
  </w:num>
  <w:num w:numId="30">
    <w:abstractNumId w:val="83"/>
  </w:num>
  <w:num w:numId="31">
    <w:abstractNumId w:val="54"/>
  </w:num>
  <w:num w:numId="32">
    <w:abstractNumId w:val="80"/>
  </w:num>
  <w:num w:numId="33">
    <w:abstractNumId w:val="33"/>
  </w:num>
  <w:num w:numId="34">
    <w:abstractNumId w:val="35"/>
  </w:num>
  <w:num w:numId="35">
    <w:abstractNumId w:val="71"/>
  </w:num>
  <w:num w:numId="36">
    <w:abstractNumId w:val="9"/>
  </w:num>
  <w:num w:numId="37">
    <w:abstractNumId w:val="90"/>
  </w:num>
  <w:num w:numId="38">
    <w:abstractNumId w:val="73"/>
  </w:num>
  <w:num w:numId="39">
    <w:abstractNumId w:val="12"/>
  </w:num>
  <w:num w:numId="40">
    <w:abstractNumId w:val="3"/>
  </w:num>
  <w:num w:numId="41">
    <w:abstractNumId w:val="47"/>
  </w:num>
  <w:num w:numId="42">
    <w:abstractNumId w:val="20"/>
  </w:num>
  <w:num w:numId="43">
    <w:abstractNumId w:val="79"/>
  </w:num>
  <w:num w:numId="44">
    <w:abstractNumId w:val="47"/>
  </w:num>
  <w:num w:numId="45">
    <w:abstractNumId w:val="42"/>
  </w:num>
  <w:num w:numId="46">
    <w:abstractNumId w:val="70"/>
  </w:num>
  <w:num w:numId="47">
    <w:abstractNumId w:val="38"/>
  </w:num>
  <w:num w:numId="48">
    <w:abstractNumId w:val="2"/>
  </w:num>
  <w:num w:numId="49">
    <w:abstractNumId w:val="44"/>
  </w:num>
  <w:num w:numId="50">
    <w:abstractNumId w:val="61"/>
  </w:num>
  <w:num w:numId="51">
    <w:abstractNumId w:val="21"/>
  </w:num>
  <w:num w:numId="52">
    <w:abstractNumId w:val="46"/>
  </w:num>
  <w:num w:numId="53">
    <w:abstractNumId w:val="39"/>
  </w:num>
  <w:num w:numId="54">
    <w:abstractNumId w:val="65"/>
  </w:num>
  <w:num w:numId="55">
    <w:abstractNumId w:val="16"/>
  </w:num>
  <w:num w:numId="56">
    <w:abstractNumId w:val="11"/>
  </w:num>
  <w:num w:numId="57">
    <w:abstractNumId w:val="8"/>
  </w:num>
  <w:num w:numId="58">
    <w:abstractNumId w:val="95"/>
  </w:num>
  <w:num w:numId="59">
    <w:abstractNumId w:val="56"/>
  </w:num>
  <w:num w:numId="60">
    <w:abstractNumId w:val="82"/>
  </w:num>
  <w:num w:numId="61">
    <w:abstractNumId w:val="64"/>
  </w:num>
  <w:num w:numId="62">
    <w:abstractNumId w:val="96"/>
  </w:num>
  <w:num w:numId="63">
    <w:abstractNumId w:val="98"/>
  </w:num>
  <w:num w:numId="64">
    <w:abstractNumId w:val="90"/>
  </w:num>
  <w:num w:numId="65">
    <w:abstractNumId w:val="31"/>
  </w:num>
  <w:num w:numId="66">
    <w:abstractNumId w:val="68"/>
  </w:num>
  <w:num w:numId="67">
    <w:abstractNumId w:val="30"/>
  </w:num>
  <w:num w:numId="68">
    <w:abstractNumId w:val="13"/>
  </w:num>
  <w:num w:numId="69">
    <w:abstractNumId w:val="66"/>
  </w:num>
  <w:num w:numId="70">
    <w:abstractNumId w:val="13"/>
  </w:num>
  <w:num w:numId="71">
    <w:abstractNumId w:val="47"/>
  </w:num>
  <w:num w:numId="72">
    <w:abstractNumId w:val="19"/>
  </w:num>
  <w:num w:numId="73">
    <w:abstractNumId w:val="26"/>
  </w:num>
  <w:num w:numId="74">
    <w:abstractNumId w:val="4"/>
  </w:num>
  <w:num w:numId="75">
    <w:abstractNumId w:val="43"/>
  </w:num>
  <w:num w:numId="76">
    <w:abstractNumId w:val="81"/>
  </w:num>
  <w:num w:numId="77">
    <w:abstractNumId w:val="36"/>
  </w:num>
  <w:num w:numId="78">
    <w:abstractNumId w:val="0"/>
  </w:num>
  <w:num w:numId="79">
    <w:abstractNumId w:val="34"/>
  </w:num>
  <w:num w:numId="80">
    <w:abstractNumId w:val="91"/>
  </w:num>
  <w:num w:numId="81">
    <w:abstractNumId w:val="97"/>
  </w:num>
  <w:num w:numId="82">
    <w:abstractNumId w:val="14"/>
  </w:num>
  <w:num w:numId="83">
    <w:abstractNumId w:val="45"/>
  </w:num>
  <w:num w:numId="84">
    <w:abstractNumId w:val="74"/>
  </w:num>
  <w:num w:numId="85">
    <w:abstractNumId w:val="5"/>
  </w:num>
  <w:num w:numId="86">
    <w:abstractNumId w:val="52"/>
  </w:num>
  <w:num w:numId="87">
    <w:abstractNumId w:val="63"/>
  </w:num>
  <w:num w:numId="88">
    <w:abstractNumId w:val="86"/>
  </w:num>
  <w:num w:numId="89">
    <w:abstractNumId w:val="10"/>
  </w:num>
  <w:num w:numId="90">
    <w:abstractNumId w:val="69"/>
  </w:num>
  <w:num w:numId="91">
    <w:abstractNumId w:val="15"/>
  </w:num>
  <w:num w:numId="92">
    <w:abstractNumId w:val="28"/>
  </w:num>
  <w:num w:numId="93">
    <w:abstractNumId w:val="32"/>
  </w:num>
  <w:num w:numId="94">
    <w:abstractNumId w:val="50"/>
  </w:num>
  <w:num w:numId="95">
    <w:abstractNumId w:val="72"/>
  </w:num>
  <w:num w:numId="96">
    <w:abstractNumId w:val="1"/>
  </w:num>
  <w:num w:numId="97">
    <w:abstractNumId w:val="57"/>
  </w:num>
  <w:num w:numId="98">
    <w:abstractNumId w:val="29"/>
  </w:num>
  <w:num w:numId="99">
    <w:abstractNumId w:val="22"/>
    <w:lvlOverride w:ilvl="0"/>
    <w:lvlOverride w:ilvl="1"/>
    <w:lvlOverride w:ilvl="2"/>
    <w:lvlOverride w:ilvl="3"/>
    <w:lvlOverride w:ilvl="4"/>
    <w:lvlOverride w:ilvl="5"/>
    <w:lvlOverride w:ilvl="6"/>
    <w:lvlOverride w:ilvl="7"/>
    <w:lvlOverride w:ilvl="8"/>
  </w:num>
  <w:num w:numId="100">
    <w:abstractNumId w:val="93"/>
  </w:num>
  <w:num w:numId="101">
    <w:abstractNumId w:val="89"/>
  </w:num>
  <w:num w:numId="102">
    <w:abstractNumId w:val="7"/>
  </w:num>
  <w:num w:numId="103">
    <w:abstractNumId w:val="96"/>
    <w:lvlOverride w:ilvl="0"/>
    <w:lvlOverride w:ilvl="1"/>
    <w:lvlOverride w:ilvl="2"/>
    <w:lvlOverride w:ilvl="3"/>
    <w:lvlOverride w:ilvl="4"/>
    <w:lvlOverride w:ilvl="5"/>
    <w:lvlOverride w:ilvl="6"/>
    <w:lvlOverride w:ilvl="7"/>
    <w:lvlOverride w:ilvl="8"/>
  </w:num>
  <w:num w:numId="104">
    <w:abstractNumId w:val="92"/>
  </w:num>
  <w:num w:numId="105">
    <w:abstractNumId w:val="84"/>
  </w:num>
  <w:num w:numId="106">
    <w:abstractNumId w:val="75"/>
  </w:num>
  <w:num w:numId="107">
    <w:abstractNumId w:val="25"/>
    <w:lvlOverride w:ilvl="0"/>
    <w:lvlOverride w:ilvl="1"/>
    <w:lvlOverride w:ilvl="2"/>
    <w:lvlOverride w:ilvl="3"/>
    <w:lvlOverride w:ilvl="4"/>
    <w:lvlOverride w:ilvl="5"/>
    <w:lvlOverride w:ilvl="6"/>
    <w:lvlOverride w:ilvl="7"/>
    <w:lvlOverride w:ilvl="8"/>
  </w:num>
  <w:num w:numId="108">
    <w:abstractNumId w:val="13"/>
    <w:lvlOverride w:ilvl="0"/>
    <w:lvlOverride w:ilvl="1"/>
    <w:lvlOverride w:ilvl="2"/>
    <w:lvlOverride w:ilvl="3"/>
    <w:lvlOverride w:ilvl="4"/>
    <w:lvlOverride w:ilvl="5"/>
    <w:lvlOverride w:ilvl="6"/>
    <w:lvlOverride w:ilvl="7"/>
    <w:lvlOverride w:ilvl="8"/>
  </w:num>
  <w:num w:numId="109">
    <w:abstractNumId w:val="31"/>
    <w:lvlOverride w:ilvl="0"/>
    <w:lvlOverride w:ilvl="1"/>
    <w:lvlOverride w:ilvl="2"/>
    <w:lvlOverride w:ilvl="3"/>
    <w:lvlOverride w:ilvl="4"/>
    <w:lvlOverride w:ilvl="5"/>
    <w:lvlOverride w:ilvl="6"/>
    <w:lvlOverride w:ilvl="7"/>
    <w:lvlOverride w:ilvl="8"/>
  </w:num>
  <w:num w:numId="110">
    <w:abstractNumId w:val="47"/>
    <w:lvlOverride w:ilvl="0"/>
    <w:lvlOverride w:ilvl="1"/>
    <w:lvlOverride w:ilvl="2"/>
    <w:lvlOverride w:ilvl="3"/>
    <w:lvlOverride w:ilvl="4"/>
    <w:lvlOverride w:ilvl="5"/>
    <w:lvlOverride w:ilvl="6"/>
    <w:lvlOverride w:ilvl="7"/>
    <w:lvlOverride w:ilvl="8"/>
  </w:num>
  <w:num w:numId="111">
    <w:abstractNumId w:val="88"/>
    <w:lvlOverride w:ilvl="0"/>
    <w:lvlOverride w:ilvl="1"/>
    <w:lvlOverride w:ilvl="2"/>
    <w:lvlOverride w:ilvl="3"/>
    <w:lvlOverride w:ilvl="4"/>
    <w:lvlOverride w:ilvl="5"/>
    <w:lvlOverride w:ilvl="6"/>
    <w:lvlOverride w:ilvl="7"/>
    <w:lvlOverride w:ilvl="8"/>
  </w:num>
  <w:num w:numId="112">
    <w:abstractNumId w:val="28"/>
    <w:lvlOverride w:ilvl="0"/>
    <w:lvlOverride w:ilvl="1"/>
    <w:lvlOverride w:ilvl="2"/>
    <w:lvlOverride w:ilvl="3"/>
    <w:lvlOverride w:ilvl="4"/>
    <w:lvlOverride w:ilvl="5"/>
    <w:lvlOverride w:ilvl="6"/>
    <w:lvlOverride w:ilvl="7"/>
    <w:lvlOverride w:ilvl="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5FA"/>
    <w:rsid w:val="00000C46"/>
    <w:rsid w:val="00002171"/>
    <w:rsid w:val="00003705"/>
    <w:rsid w:val="00003A62"/>
    <w:rsid w:val="00003AF8"/>
    <w:rsid w:val="000041D2"/>
    <w:rsid w:val="0000424B"/>
    <w:rsid w:val="00004959"/>
    <w:rsid w:val="000052B6"/>
    <w:rsid w:val="00005480"/>
    <w:rsid w:val="00007FAD"/>
    <w:rsid w:val="00010B9D"/>
    <w:rsid w:val="00010D09"/>
    <w:rsid w:val="0001124C"/>
    <w:rsid w:val="00011616"/>
    <w:rsid w:val="00012740"/>
    <w:rsid w:val="00012BD7"/>
    <w:rsid w:val="00012D47"/>
    <w:rsid w:val="000143D0"/>
    <w:rsid w:val="00014692"/>
    <w:rsid w:val="00020838"/>
    <w:rsid w:val="000208A3"/>
    <w:rsid w:val="00020CC4"/>
    <w:rsid w:val="000215D3"/>
    <w:rsid w:val="00022F5B"/>
    <w:rsid w:val="000230FA"/>
    <w:rsid w:val="000235B9"/>
    <w:rsid w:val="000235CD"/>
    <w:rsid w:val="00024AE2"/>
    <w:rsid w:val="0002548C"/>
    <w:rsid w:val="000261AD"/>
    <w:rsid w:val="00027885"/>
    <w:rsid w:val="00027C6A"/>
    <w:rsid w:val="0003077A"/>
    <w:rsid w:val="000310A7"/>
    <w:rsid w:val="000322B6"/>
    <w:rsid w:val="00032411"/>
    <w:rsid w:val="000324C7"/>
    <w:rsid w:val="000326FB"/>
    <w:rsid w:val="000336CE"/>
    <w:rsid w:val="00034142"/>
    <w:rsid w:val="00034905"/>
    <w:rsid w:val="0003607D"/>
    <w:rsid w:val="000363F8"/>
    <w:rsid w:val="00040E6A"/>
    <w:rsid w:val="00040F4A"/>
    <w:rsid w:val="000414DC"/>
    <w:rsid w:val="000430E5"/>
    <w:rsid w:val="0004329A"/>
    <w:rsid w:val="00043CBC"/>
    <w:rsid w:val="00043E09"/>
    <w:rsid w:val="00046A0A"/>
    <w:rsid w:val="000471F0"/>
    <w:rsid w:val="00047470"/>
    <w:rsid w:val="000475AF"/>
    <w:rsid w:val="00050750"/>
    <w:rsid w:val="000510CA"/>
    <w:rsid w:val="0005257E"/>
    <w:rsid w:val="000528F7"/>
    <w:rsid w:val="0005530F"/>
    <w:rsid w:val="00055316"/>
    <w:rsid w:val="00055F04"/>
    <w:rsid w:val="00057E40"/>
    <w:rsid w:val="000613BB"/>
    <w:rsid w:val="00061C80"/>
    <w:rsid w:val="00062857"/>
    <w:rsid w:val="00062C32"/>
    <w:rsid w:val="00063329"/>
    <w:rsid w:val="00063C0F"/>
    <w:rsid w:val="00064FAE"/>
    <w:rsid w:val="00066AAE"/>
    <w:rsid w:val="00066DF4"/>
    <w:rsid w:val="00066F13"/>
    <w:rsid w:val="00067B61"/>
    <w:rsid w:val="00070078"/>
    <w:rsid w:val="000729E5"/>
    <w:rsid w:val="000769AE"/>
    <w:rsid w:val="000808F1"/>
    <w:rsid w:val="00081B87"/>
    <w:rsid w:val="00082ECE"/>
    <w:rsid w:val="00083566"/>
    <w:rsid w:val="000840F6"/>
    <w:rsid w:val="0008463C"/>
    <w:rsid w:val="000855EB"/>
    <w:rsid w:val="00085E2D"/>
    <w:rsid w:val="00090785"/>
    <w:rsid w:val="000911EA"/>
    <w:rsid w:val="00092B06"/>
    <w:rsid w:val="00092BFB"/>
    <w:rsid w:val="00093337"/>
    <w:rsid w:val="000943C0"/>
    <w:rsid w:val="000956A3"/>
    <w:rsid w:val="00096187"/>
    <w:rsid w:val="000966DB"/>
    <w:rsid w:val="00097630"/>
    <w:rsid w:val="000A13D4"/>
    <w:rsid w:val="000A164D"/>
    <w:rsid w:val="000A221C"/>
    <w:rsid w:val="000A4F30"/>
    <w:rsid w:val="000A5F7C"/>
    <w:rsid w:val="000A68BC"/>
    <w:rsid w:val="000A74AB"/>
    <w:rsid w:val="000A771D"/>
    <w:rsid w:val="000A7FA8"/>
    <w:rsid w:val="000B0F2E"/>
    <w:rsid w:val="000B189A"/>
    <w:rsid w:val="000B1A4F"/>
    <w:rsid w:val="000B2D49"/>
    <w:rsid w:val="000B41F9"/>
    <w:rsid w:val="000B422B"/>
    <w:rsid w:val="000B44F2"/>
    <w:rsid w:val="000B51EC"/>
    <w:rsid w:val="000B6770"/>
    <w:rsid w:val="000B73F4"/>
    <w:rsid w:val="000C0108"/>
    <w:rsid w:val="000C073B"/>
    <w:rsid w:val="000C1AB4"/>
    <w:rsid w:val="000C2EF8"/>
    <w:rsid w:val="000C4008"/>
    <w:rsid w:val="000C464B"/>
    <w:rsid w:val="000C4D2E"/>
    <w:rsid w:val="000C5494"/>
    <w:rsid w:val="000C5664"/>
    <w:rsid w:val="000C5F01"/>
    <w:rsid w:val="000C6CF9"/>
    <w:rsid w:val="000C6D97"/>
    <w:rsid w:val="000C7F13"/>
    <w:rsid w:val="000D0035"/>
    <w:rsid w:val="000D0337"/>
    <w:rsid w:val="000D13F4"/>
    <w:rsid w:val="000D1D88"/>
    <w:rsid w:val="000D2C87"/>
    <w:rsid w:val="000D4A70"/>
    <w:rsid w:val="000D72A4"/>
    <w:rsid w:val="000E06B0"/>
    <w:rsid w:val="000E0A53"/>
    <w:rsid w:val="000E0D91"/>
    <w:rsid w:val="000E1AF7"/>
    <w:rsid w:val="000E229A"/>
    <w:rsid w:val="000E2732"/>
    <w:rsid w:val="000E5B4E"/>
    <w:rsid w:val="000E6A04"/>
    <w:rsid w:val="000F0ED3"/>
    <w:rsid w:val="000F0F55"/>
    <w:rsid w:val="000F29BF"/>
    <w:rsid w:val="000F3B55"/>
    <w:rsid w:val="000F4726"/>
    <w:rsid w:val="000F4AF8"/>
    <w:rsid w:val="000F682E"/>
    <w:rsid w:val="000F6858"/>
    <w:rsid w:val="000F727B"/>
    <w:rsid w:val="000F777C"/>
    <w:rsid w:val="001005DB"/>
    <w:rsid w:val="001013A6"/>
    <w:rsid w:val="00101813"/>
    <w:rsid w:val="00101846"/>
    <w:rsid w:val="00101EA2"/>
    <w:rsid w:val="00102895"/>
    <w:rsid w:val="001047BD"/>
    <w:rsid w:val="001077E0"/>
    <w:rsid w:val="00110167"/>
    <w:rsid w:val="001122EE"/>
    <w:rsid w:val="00112B4B"/>
    <w:rsid w:val="00112BDB"/>
    <w:rsid w:val="001148E6"/>
    <w:rsid w:val="001148EB"/>
    <w:rsid w:val="001152A8"/>
    <w:rsid w:val="001158E4"/>
    <w:rsid w:val="00115E49"/>
    <w:rsid w:val="00120B83"/>
    <w:rsid w:val="00121250"/>
    <w:rsid w:val="00122637"/>
    <w:rsid w:val="00124BE8"/>
    <w:rsid w:val="00124DEA"/>
    <w:rsid w:val="001250B2"/>
    <w:rsid w:val="00126912"/>
    <w:rsid w:val="001270DA"/>
    <w:rsid w:val="001305CD"/>
    <w:rsid w:val="001307A0"/>
    <w:rsid w:val="00132E3C"/>
    <w:rsid w:val="00134597"/>
    <w:rsid w:val="0013486E"/>
    <w:rsid w:val="00134D02"/>
    <w:rsid w:val="001350AF"/>
    <w:rsid w:val="00135CBA"/>
    <w:rsid w:val="00136458"/>
    <w:rsid w:val="00136AEE"/>
    <w:rsid w:val="00137C69"/>
    <w:rsid w:val="00137F7A"/>
    <w:rsid w:val="00141909"/>
    <w:rsid w:val="00144997"/>
    <w:rsid w:val="00145362"/>
    <w:rsid w:val="00145D90"/>
    <w:rsid w:val="00145DA6"/>
    <w:rsid w:val="00145F62"/>
    <w:rsid w:val="00146A00"/>
    <w:rsid w:val="00146D85"/>
    <w:rsid w:val="0014709B"/>
    <w:rsid w:val="00147F39"/>
    <w:rsid w:val="00152EA7"/>
    <w:rsid w:val="00153208"/>
    <w:rsid w:val="001538AA"/>
    <w:rsid w:val="00153E01"/>
    <w:rsid w:val="0015556D"/>
    <w:rsid w:val="0015620F"/>
    <w:rsid w:val="00160B07"/>
    <w:rsid w:val="001617B3"/>
    <w:rsid w:val="00162B12"/>
    <w:rsid w:val="00164656"/>
    <w:rsid w:val="00165862"/>
    <w:rsid w:val="001701FC"/>
    <w:rsid w:val="00172892"/>
    <w:rsid w:val="0017400D"/>
    <w:rsid w:val="00175301"/>
    <w:rsid w:val="00175513"/>
    <w:rsid w:val="00175E3E"/>
    <w:rsid w:val="0017629A"/>
    <w:rsid w:val="00177096"/>
    <w:rsid w:val="00177C1D"/>
    <w:rsid w:val="00177FAB"/>
    <w:rsid w:val="00184EBA"/>
    <w:rsid w:val="00185360"/>
    <w:rsid w:val="00185389"/>
    <w:rsid w:val="001854A9"/>
    <w:rsid w:val="0018688A"/>
    <w:rsid w:val="00186E8F"/>
    <w:rsid w:val="00186F68"/>
    <w:rsid w:val="00187596"/>
    <w:rsid w:val="00190024"/>
    <w:rsid w:val="001919A3"/>
    <w:rsid w:val="00191A34"/>
    <w:rsid w:val="00193AFF"/>
    <w:rsid w:val="00194E25"/>
    <w:rsid w:val="0019699D"/>
    <w:rsid w:val="0019718B"/>
    <w:rsid w:val="00197B21"/>
    <w:rsid w:val="00197FE4"/>
    <w:rsid w:val="001A27B8"/>
    <w:rsid w:val="001A3146"/>
    <w:rsid w:val="001A3E07"/>
    <w:rsid w:val="001A4D7E"/>
    <w:rsid w:val="001A6834"/>
    <w:rsid w:val="001A6BAB"/>
    <w:rsid w:val="001A7A14"/>
    <w:rsid w:val="001B0391"/>
    <w:rsid w:val="001B0964"/>
    <w:rsid w:val="001B1345"/>
    <w:rsid w:val="001B1C5A"/>
    <w:rsid w:val="001B3781"/>
    <w:rsid w:val="001B4E45"/>
    <w:rsid w:val="001B5020"/>
    <w:rsid w:val="001B58A2"/>
    <w:rsid w:val="001B6974"/>
    <w:rsid w:val="001B7E76"/>
    <w:rsid w:val="001C0EA4"/>
    <w:rsid w:val="001C11CF"/>
    <w:rsid w:val="001C1264"/>
    <w:rsid w:val="001C1663"/>
    <w:rsid w:val="001C21E9"/>
    <w:rsid w:val="001C2C87"/>
    <w:rsid w:val="001C2D71"/>
    <w:rsid w:val="001C435E"/>
    <w:rsid w:val="001C44AC"/>
    <w:rsid w:val="001C581E"/>
    <w:rsid w:val="001C5D37"/>
    <w:rsid w:val="001C6436"/>
    <w:rsid w:val="001C645E"/>
    <w:rsid w:val="001C669B"/>
    <w:rsid w:val="001C7C3D"/>
    <w:rsid w:val="001C7D0C"/>
    <w:rsid w:val="001D013F"/>
    <w:rsid w:val="001D0489"/>
    <w:rsid w:val="001D108D"/>
    <w:rsid w:val="001D18EF"/>
    <w:rsid w:val="001D2D23"/>
    <w:rsid w:val="001D30D3"/>
    <w:rsid w:val="001D4DED"/>
    <w:rsid w:val="001D5A54"/>
    <w:rsid w:val="001D5AAC"/>
    <w:rsid w:val="001D61E5"/>
    <w:rsid w:val="001D628C"/>
    <w:rsid w:val="001D6835"/>
    <w:rsid w:val="001D7014"/>
    <w:rsid w:val="001E0ABB"/>
    <w:rsid w:val="001E122A"/>
    <w:rsid w:val="001E21DF"/>
    <w:rsid w:val="001E3338"/>
    <w:rsid w:val="001E4513"/>
    <w:rsid w:val="001E4B80"/>
    <w:rsid w:val="001E55EB"/>
    <w:rsid w:val="001E5ADB"/>
    <w:rsid w:val="001E5D10"/>
    <w:rsid w:val="001E5ED9"/>
    <w:rsid w:val="001E5FDA"/>
    <w:rsid w:val="001E615D"/>
    <w:rsid w:val="001E61F6"/>
    <w:rsid w:val="001E6650"/>
    <w:rsid w:val="001E6858"/>
    <w:rsid w:val="001E6A98"/>
    <w:rsid w:val="001E7C1D"/>
    <w:rsid w:val="001F029F"/>
    <w:rsid w:val="001F13BA"/>
    <w:rsid w:val="001F3200"/>
    <w:rsid w:val="001F3BE2"/>
    <w:rsid w:val="001F4AF3"/>
    <w:rsid w:val="001F6A93"/>
    <w:rsid w:val="001F764E"/>
    <w:rsid w:val="001F76E2"/>
    <w:rsid w:val="001F78B9"/>
    <w:rsid w:val="001F7A3F"/>
    <w:rsid w:val="00202125"/>
    <w:rsid w:val="0020433D"/>
    <w:rsid w:val="002061E9"/>
    <w:rsid w:val="00206C38"/>
    <w:rsid w:val="0021181E"/>
    <w:rsid w:val="00212682"/>
    <w:rsid w:val="002137A5"/>
    <w:rsid w:val="00213E99"/>
    <w:rsid w:val="00214204"/>
    <w:rsid w:val="002144DB"/>
    <w:rsid w:val="0021487E"/>
    <w:rsid w:val="0021512B"/>
    <w:rsid w:val="00215FBD"/>
    <w:rsid w:val="002172E6"/>
    <w:rsid w:val="002178AB"/>
    <w:rsid w:val="00217CCF"/>
    <w:rsid w:val="00217E22"/>
    <w:rsid w:val="0022142E"/>
    <w:rsid w:val="00221482"/>
    <w:rsid w:val="00223C78"/>
    <w:rsid w:val="00225E53"/>
    <w:rsid w:val="002266D5"/>
    <w:rsid w:val="0022692C"/>
    <w:rsid w:val="00227DAA"/>
    <w:rsid w:val="00230AB6"/>
    <w:rsid w:val="00232D3D"/>
    <w:rsid w:val="0023352F"/>
    <w:rsid w:val="00233E6B"/>
    <w:rsid w:val="00234A2B"/>
    <w:rsid w:val="00236EF2"/>
    <w:rsid w:val="002373DC"/>
    <w:rsid w:val="002405A6"/>
    <w:rsid w:val="002431DB"/>
    <w:rsid w:val="002440E9"/>
    <w:rsid w:val="0024540E"/>
    <w:rsid w:val="00246499"/>
    <w:rsid w:val="00246DDC"/>
    <w:rsid w:val="002473B5"/>
    <w:rsid w:val="00247525"/>
    <w:rsid w:val="00251A76"/>
    <w:rsid w:val="00251DE3"/>
    <w:rsid w:val="002525A4"/>
    <w:rsid w:val="0025269C"/>
    <w:rsid w:val="00252AFC"/>
    <w:rsid w:val="00253183"/>
    <w:rsid w:val="00253C58"/>
    <w:rsid w:val="002540DE"/>
    <w:rsid w:val="00255648"/>
    <w:rsid w:val="002560B9"/>
    <w:rsid w:val="00256ACB"/>
    <w:rsid w:val="00256DCF"/>
    <w:rsid w:val="002573AC"/>
    <w:rsid w:val="002574A7"/>
    <w:rsid w:val="00257F87"/>
    <w:rsid w:val="0026087B"/>
    <w:rsid w:val="002613CC"/>
    <w:rsid w:val="0026400B"/>
    <w:rsid w:val="00264842"/>
    <w:rsid w:val="002663EE"/>
    <w:rsid w:val="00267CCA"/>
    <w:rsid w:val="00270D8A"/>
    <w:rsid w:val="00271118"/>
    <w:rsid w:val="002715B8"/>
    <w:rsid w:val="00272232"/>
    <w:rsid w:val="0027224C"/>
    <w:rsid w:val="002752EC"/>
    <w:rsid w:val="00275B72"/>
    <w:rsid w:val="00276B22"/>
    <w:rsid w:val="00277AF7"/>
    <w:rsid w:val="00280820"/>
    <w:rsid w:val="00280969"/>
    <w:rsid w:val="00280A1A"/>
    <w:rsid w:val="00281B6F"/>
    <w:rsid w:val="002822F9"/>
    <w:rsid w:val="00284E64"/>
    <w:rsid w:val="002854A0"/>
    <w:rsid w:val="002867B1"/>
    <w:rsid w:val="002871A8"/>
    <w:rsid w:val="0029052A"/>
    <w:rsid w:val="0029061C"/>
    <w:rsid w:val="00292A5F"/>
    <w:rsid w:val="00292BE8"/>
    <w:rsid w:val="0029464A"/>
    <w:rsid w:val="002956A6"/>
    <w:rsid w:val="0029599A"/>
    <w:rsid w:val="00295DB5"/>
    <w:rsid w:val="00296BA8"/>
    <w:rsid w:val="0029738C"/>
    <w:rsid w:val="002974B5"/>
    <w:rsid w:val="002A03BC"/>
    <w:rsid w:val="002A153B"/>
    <w:rsid w:val="002A1CE9"/>
    <w:rsid w:val="002A2A2C"/>
    <w:rsid w:val="002A3B77"/>
    <w:rsid w:val="002A4CC3"/>
    <w:rsid w:val="002A4FFB"/>
    <w:rsid w:val="002A5B6E"/>
    <w:rsid w:val="002A5E5C"/>
    <w:rsid w:val="002A6AC7"/>
    <w:rsid w:val="002A70F7"/>
    <w:rsid w:val="002A7413"/>
    <w:rsid w:val="002B0EDA"/>
    <w:rsid w:val="002B177D"/>
    <w:rsid w:val="002B335B"/>
    <w:rsid w:val="002B3BA9"/>
    <w:rsid w:val="002B3BC9"/>
    <w:rsid w:val="002B40E4"/>
    <w:rsid w:val="002B4458"/>
    <w:rsid w:val="002B481C"/>
    <w:rsid w:val="002B49BC"/>
    <w:rsid w:val="002B4C33"/>
    <w:rsid w:val="002B4F5A"/>
    <w:rsid w:val="002B76C5"/>
    <w:rsid w:val="002C24FE"/>
    <w:rsid w:val="002C2A63"/>
    <w:rsid w:val="002C47A7"/>
    <w:rsid w:val="002C55BB"/>
    <w:rsid w:val="002C75EF"/>
    <w:rsid w:val="002C7B04"/>
    <w:rsid w:val="002C7D50"/>
    <w:rsid w:val="002D01EB"/>
    <w:rsid w:val="002D0647"/>
    <w:rsid w:val="002D0D1F"/>
    <w:rsid w:val="002D0EF2"/>
    <w:rsid w:val="002D2189"/>
    <w:rsid w:val="002D3201"/>
    <w:rsid w:val="002D3D9F"/>
    <w:rsid w:val="002D534D"/>
    <w:rsid w:val="002D5822"/>
    <w:rsid w:val="002D60AC"/>
    <w:rsid w:val="002E0FEA"/>
    <w:rsid w:val="002E17E1"/>
    <w:rsid w:val="002E193E"/>
    <w:rsid w:val="002E1DD3"/>
    <w:rsid w:val="002E2618"/>
    <w:rsid w:val="002E32C3"/>
    <w:rsid w:val="002E33E0"/>
    <w:rsid w:val="002E3C3A"/>
    <w:rsid w:val="002E460D"/>
    <w:rsid w:val="002E4D42"/>
    <w:rsid w:val="002E5E85"/>
    <w:rsid w:val="002E69AE"/>
    <w:rsid w:val="002E79B2"/>
    <w:rsid w:val="002F02E3"/>
    <w:rsid w:val="002F0ED0"/>
    <w:rsid w:val="002F152E"/>
    <w:rsid w:val="002F29E6"/>
    <w:rsid w:val="002F346E"/>
    <w:rsid w:val="002F38CF"/>
    <w:rsid w:val="002F3F7C"/>
    <w:rsid w:val="002F4FD4"/>
    <w:rsid w:val="002F65B2"/>
    <w:rsid w:val="002F678B"/>
    <w:rsid w:val="002F6A87"/>
    <w:rsid w:val="002F6DA2"/>
    <w:rsid w:val="002F788D"/>
    <w:rsid w:val="003003E1"/>
    <w:rsid w:val="00300C16"/>
    <w:rsid w:val="003015A9"/>
    <w:rsid w:val="0030395F"/>
    <w:rsid w:val="00306E6B"/>
    <w:rsid w:val="00306EAA"/>
    <w:rsid w:val="00307989"/>
    <w:rsid w:val="0031021C"/>
    <w:rsid w:val="003120E8"/>
    <w:rsid w:val="00312E35"/>
    <w:rsid w:val="00313CFE"/>
    <w:rsid w:val="00315EB6"/>
    <w:rsid w:val="00316598"/>
    <w:rsid w:val="00316F36"/>
    <w:rsid w:val="0031768D"/>
    <w:rsid w:val="00317E08"/>
    <w:rsid w:val="00320670"/>
    <w:rsid w:val="0032072B"/>
    <w:rsid w:val="00320812"/>
    <w:rsid w:val="00320BB9"/>
    <w:rsid w:val="00321139"/>
    <w:rsid w:val="003216A3"/>
    <w:rsid w:val="0032267E"/>
    <w:rsid w:val="003229C1"/>
    <w:rsid w:val="003231DD"/>
    <w:rsid w:val="00324F34"/>
    <w:rsid w:val="003252E1"/>
    <w:rsid w:val="00326333"/>
    <w:rsid w:val="00326861"/>
    <w:rsid w:val="0032700D"/>
    <w:rsid w:val="003306A4"/>
    <w:rsid w:val="00330AA9"/>
    <w:rsid w:val="00332FD3"/>
    <w:rsid w:val="0033305D"/>
    <w:rsid w:val="00334CA2"/>
    <w:rsid w:val="00337A0B"/>
    <w:rsid w:val="00337D44"/>
    <w:rsid w:val="00337E10"/>
    <w:rsid w:val="00337E2B"/>
    <w:rsid w:val="003400C9"/>
    <w:rsid w:val="00341BAB"/>
    <w:rsid w:val="003422CA"/>
    <w:rsid w:val="00344B88"/>
    <w:rsid w:val="00344DF9"/>
    <w:rsid w:val="003466D4"/>
    <w:rsid w:val="00346A4E"/>
    <w:rsid w:val="0034704C"/>
    <w:rsid w:val="00347711"/>
    <w:rsid w:val="00350409"/>
    <w:rsid w:val="00351625"/>
    <w:rsid w:val="003518AB"/>
    <w:rsid w:val="003518DF"/>
    <w:rsid w:val="00351B17"/>
    <w:rsid w:val="00351DB9"/>
    <w:rsid w:val="0035274C"/>
    <w:rsid w:val="00352D16"/>
    <w:rsid w:val="003550AD"/>
    <w:rsid w:val="0035754E"/>
    <w:rsid w:val="00363A8D"/>
    <w:rsid w:val="00364521"/>
    <w:rsid w:val="00364CE4"/>
    <w:rsid w:val="00364DCC"/>
    <w:rsid w:val="00365306"/>
    <w:rsid w:val="0036682B"/>
    <w:rsid w:val="00366EC5"/>
    <w:rsid w:val="0036743B"/>
    <w:rsid w:val="00370354"/>
    <w:rsid w:val="003708F6"/>
    <w:rsid w:val="003712A5"/>
    <w:rsid w:val="00372647"/>
    <w:rsid w:val="00372F39"/>
    <w:rsid w:val="0037342C"/>
    <w:rsid w:val="003736D1"/>
    <w:rsid w:val="003738E6"/>
    <w:rsid w:val="003739A6"/>
    <w:rsid w:val="00373FDA"/>
    <w:rsid w:val="003756A2"/>
    <w:rsid w:val="00375FBD"/>
    <w:rsid w:val="00376A84"/>
    <w:rsid w:val="00376AFD"/>
    <w:rsid w:val="00377693"/>
    <w:rsid w:val="003779EB"/>
    <w:rsid w:val="00377CA0"/>
    <w:rsid w:val="003805C0"/>
    <w:rsid w:val="0038112B"/>
    <w:rsid w:val="003817DF"/>
    <w:rsid w:val="00382950"/>
    <w:rsid w:val="00383A18"/>
    <w:rsid w:val="003856AC"/>
    <w:rsid w:val="00385CDE"/>
    <w:rsid w:val="003907A0"/>
    <w:rsid w:val="00390ED1"/>
    <w:rsid w:val="0039108B"/>
    <w:rsid w:val="00391DA2"/>
    <w:rsid w:val="00392044"/>
    <w:rsid w:val="00393449"/>
    <w:rsid w:val="00394E39"/>
    <w:rsid w:val="003952EE"/>
    <w:rsid w:val="003975AB"/>
    <w:rsid w:val="003A04B0"/>
    <w:rsid w:val="003A07E0"/>
    <w:rsid w:val="003A12F3"/>
    <w:rsid w:val="003A1BCB"/>
    <w:rsid w:val="003A1E5F"/>
    <w:rsid w:val="003A42E8"/>
    <w:rsid w:val="003A4315"/>
    <w:rsid w:val="003A548E"/>
    <w:rsid w:val="003B0AB3"/>
    <w:rsid w:val="003B35DB"/>
    <w:rsid w:val="003B387E"/>
    <w:rsid w:val="003B38B0"/>
    <w:rsid w:val="003B3CEC"/>
    <w:rsid w:val="003B53DA"/>
    <w:rsid w:val="003B5B66"/>
    <w:rsid w:val="003C060A"/>
    <w:rsid w:val="003C06B7"/>
    <w:rsid w:val="003C14A2"/>
    <w:rsid w:val="003C1AC6"/>
    <w:rsid w:val="003C2275"/>
    <w:rsid w:val="003C2303"/>
    <w:rsid w:val="003C29D5"/>
    <w:rsid w:val="003C3A89"/>
    <w:rsid w:val="003C46BD"/>
    <w:rsid w:val="003C4899"/>
    <w:rsid w:val="003C6DDA"/>
    <w:rsid w:val="003D010B"/>
    <w:rsid w:val="003D1EA7"/>
    <w:rsid w:val="003D2DC5"/>
    <w:rsid w:val="003D3390"/>
    <w:rsid w:val="003D4118"/>
    <w:rsid w:val="003D4444"/>
    <w:rsid w:val="003D47F3"/>
    <w:rsid w:val="003D57EF"/>
    <w:rsid w:val="003D5DF4"/>
    <w:rsid w:val="003E2374"/>
    <w:rsid w:val="003E2816"/>
    <w:rsid w:val="003E2BD7"/>
    <w:rsid w:val="003E53DE"/>
    <w:rsid w:val="003E73C7"/>
    <w:rsid w:val="003F0690"/>
    <w:rsid w:val="003F09FC"/>
    <w:rsid w:val="003F15BD"/>
    <w:rsid w:val="003F15E2"/>
    <w:rsid w:val="003F1C1A"/>
    <w:rsid w:val="003F21AF"/>
    <w:rsid w:val="003F289D"/>
    <w:rsid w:val="003F2FFE"/>
    <w:rsid w:val="003F649A"/>
    <w:rsid w:val="003F7BE8"/>
    <w:rsid w:val="00400912"/>
    <w:rsid w:val="004009FD"/>
    <w:rsid w:val="00400AAF"/>
    <w:rsid w:val="00400ADD"/>
    <w:rsid w:val="004044F2"/>
    <w:rsid w:val="00404B54"/>
    <w:rsid w:val="0040510B"/>
    <w:rsid w:val="00405114"/>
    <w:rsid w:val="00405C7B"/>
    <w:rsid w:val="00406DB9"/>
    <w:rsid w:val="0041326E"/>
    <w:rsid w:val="00413E02"/>
    <w:rsid w:val="00414A2A"/>
    <w:rsid w:val="00415AD8"/>
    <w:rsid w:val="00416908"/>
    <w:rsid w:val="00416C2D"/>
    <w:rsid w:val="004172BE"/>
    <w:rsid w:val="00420712"/>
    <w:rsid w:val="00420E72"/>
    <w:rsid w:val="00421899"/>
    <w:rsid w:val="00421E93"/>
    <w:rsid w:val="00421F00"/>
    <w:rsid w:val="00423042"/>
    <w:rsid w:val="00424B02"/>
    <w:rsid w:val="0042504C"/>
    <w:rsid w:val="00425725"/>
    <w:rsid w:val="00425F7E"/>
    <w:rsid w:val="004279AD"/>
    <w:rsid w:val="00430231"/>
    <w:rsid w:val="00430496"/>
    <w:rsid w:val="0043527E"/>
    <w:rsid w:val="00436562"/>
    <w:rsid w:val="0043726C"/>
    <w:rsid w:val="0043754F"/>
    <w:rsid w:val="00440C1A"/>
    <w:rsid w:val="00441A8F"/>
    <w:rsid w:val="0044237F"/>
    <w:rsid w:val="004431C4"/>
    <w:rsid w:val="00444E24"/>
    <w:rsid w:val="00445150"/>
    <w:rsid w:val="004462A0"/>
    <w:rsid w:val="00446847"/>
    <w:rsid w:val="00450D63"/>
    <w:rsid w:val="00451636"/>
    <w:rsid w:val="00453BB7"/>
    <w:rsid w:val="00453CC3"/>
    <w:rsid w:val="00454212"/>
    <w:rsid w:val="004542E9"/>
    <w:rsid w:val="00454CC4"/>
    <w:rsid w:val="00455C91"/>
    <w:rsid w:val="0045654A"/>
    <w:rsid w:val="0045694D"/>
    <w:rsid w:val="00457C9E"/>
    <w:rsid w:val="0046041B"/>
    <w:rsid w:val="00460488"/>
    <w:rsid w:val="004604BD"/>
    <w:rsid w:val="0046141C"/>
    <w:rsid w:val="0046237F"/>
    <w:rsid w:val="00464164"/>
    <w:rsid w:val="00464B9C"/>
    <w:rsid w:val="00464BB2"/>
    <w:rsid w:val="00465801"/>
    <w:rsid w:val="00465BA6"/>
    <w:rsid w:val="00465BEC"/>
    <w:rsid w:val="00465F28"/>
    <w:rsid w:val="004672A1"/>
    <w:rsid w:val="00467BC4"/>
    <w:rsid w:val="00470507"/>
    <w:rsid w:val="00472046"/>
    <w:rsid w:val="00473533"/>
    <w:rsid w:val="00477B68"/>
    <w:rsid w:val="004808B0"/>
    <w:rsid w:val="004811F8"/>
    <w:rsid w:val="004820B5"/>
    <w:rsid w:val="00482545"/>
    <w:rsid w:val="00484491"/>
    <w:rsid w:val="004845F4"/>
    <w:rsid w:val="00484749"/>
    <w:rsid w:val="004847C8"/>
    <w:rsid w:val="004855D7"/>
    <w:rsid w:val="00485642"/>
    <w:rsid w:val="0048589D"/>
    <w:rsid w:val="004861D8"/>
    <w:rsid w:val="004867F0"/>
    <w:rsid w:val="00490834"/>
    <w:rsid w:val="00490BF4"/>
    <w:rsid w:val="00491900"/>
    <w:rsid w:val="00492539"/>
    <w:rsid w:val="00493F0B"/>
    <w:rsid w:val="00496199"/>
    <w:rsid w:val="004969A8"/>
    <w:rsid w:val="00496B9C"/>
    <w:rsid w:val="00497AFE"/>
    <w:rsid w:val="004A0C26"/>
    <w:rsid w:val="004A12D4"/>
    <w:rsid w:val="004A1585"/>
    <w:rsid w:val="004A2912"/>
    <w:rsid w:val="004A4FF3"/>
    <w:rsid w:val="004A5D4C"/>
    <w:rsid w:val="004A651F"/>
    <w:rsid w:val="004A6EAC"/>
    <w:rsid w:val="004A7085"/>
    <w:rsid w:val="004A7F13"/>
    <w:rsid w:val="004B0DF8"/>
    <w:rsid w:val="004B10E4"/>
    <w:rsid w:val="004B1B0B"/>
    <w:rsid w:val="004B1C13"/>
    <w:rsid w:val="004B1FB0"/>
    <w:rsid w:val="004B2322"/>
    <w:rsid w:val="004B23B1"/>
    <w:rsid w:val="004B2677"/>
    <w:rsid w:val="004B2DEF"/>
    <w:rsid w:val="004B2EA8"/>
    <w:rsid w:val="004B3143"/>
    <w:rsid w:val="004B3769"/>
    <w:rsid w:val="004B4D02"/>
    <w:rsid w:val="004B5115"/>
    <w:rsid w:val="004B5A2D"/>
    <w:rsid w:val="004B6BE8"/>
    <w:rsid w:val="004B7B59"/>
    <w:rsid w:val="004B7DDD"/>
    <w:rsid w:val="004C12FD"/>
    <w:rsid w:val="004C17D5"/>
    <w:rsid w:val="004C1E2E"/>
    <w:rsid w:val="004C2DC6"/>
    <w:rsid w:val="004C2F80"/>
    <w:rsid w:val="004C3F6B"/>
    <w:rsid w:val="004C4C09"/>
    <w:rsid w:val="004C4DFD"/>
    <w:rsid w:val="004C62BF"/>
    <w:rsid w:val="004C678B"/>
    <w:rsid w:val="004C7AA3"/>
    <w:rsid w:val="004D001D"/>
    <w:rsid w:val="004D0A2F"/>
    <w:rsid w:val="004D0A35"/>
    <w:rsid w:val="004D0AED"/>
    <w:rsid w:val="004D0D4E"/>
    <w:rsid w:val="004D12AD"/>
    <w:rsid w:val="004D191A"/>
    <w:rsid w:val="004D1DFF"/>
    <w:rsid w:val="004D24CE"/>
    <w:rsid w:val="004D2A86"/>
    <w:rsid w:val="004D2D40"/>
    <w:rsid w:val="004D320C"/>
    <w:rsid w:val="004D5033"/>
    <w:rsid w:val="004D5BE5"/>
    <w:rsid w:val="004D5E77"/>
    <w:rsid w:val="004D6326"/>
    <w:rsid w:val="004D6C3D"/>
    <w:rsid w:val="004D758D"/>
    <w:rsid w:val="004E0174"/>
    <w:rsid w:val="004E0A6B"/>
    <w:rsid w:val="004E1054"/>
    <w:rsid w:val="004E1144"/>
    <w:rsid w:val="004E208F"/>
    <w:rsid w:val="004E227B"/>
    <w:rsid w:val="004E303B"/>
    <w:rsid w:val="004E3047"/>
    <w:rsid w:val="004E3551"/>
    <w:rsid w:val="004E3E2E"/>
    <w:rsid w:val="004E457E"/>
    <w:rsid w:val="004E463C"/>
    <w:rsid w:val="004E47C8"/>
    <w:rsid w:val="004E4858"/>
    <w:rsid w:val="004E4B54"/>
    <w:rsid w:val="004E4B88"/>
    <w:rsid w:val="004E5327"/>
    <w:rsid w:val="004E67EC"/>
    <w:rsid w:val="004E6EEB"/>
    <w:rsid w:val="004E7BEB"/>
    <w:rsid w:val="004E7DE3"/>
    <w:rsid w:val="004F072C"/>
    <w:rsid w:val="004F1EB9"/>
    <w:rsid w:val="004F40C5"/>
    <w:rsid w:val="004F50B1"/>
    <w:rsid w:val="004F536B"/>
    <w:rsid w:val="004F5CE9"/>
    <w:rsid w:val="004F68FD"/>
    <w:rsid w:val="004F7206"/>
    <w:rsid w:val="00500659"/>
    <w:rsid w:val="00501E66"/>
    <w:rsid w:val="0050244A"/>
    <w:rsid w:val="0050322B"/>
    <w:rsid w:val="005032C5"/>
    <w:rsid w:val="00503859"/>
    <w:rsid w:val="005051A4"/>
    <w:rsid w:val="005052E9"/>
    <w:rsid w:val="00505958"/>
    <w:rsid w:val="005062EC"/>
    <w:rsid w:val="00507E44"/>
    <w:rsid w:val="005114C1"/>
    <w:rsid w:val="005125CA"/>
    <w:rsid w:val="00512B2D"/>
    <w:rsid w:val="005144E9"/>
    <w:rsid w:val="00515630"/>
    <w:rsid w:val="005156CC"/>
    <w:rsid w:val="00515BB4"/>
    <w:rsid w:val="00516983"/>
    <w:rsid w:val="00517C3F"/>
    <w:rsid w:val="00522935"/>
    <w:rsid w:val="00522CA3"/>
    <w:rsid w:val="00524BDD"/>
    <w:rsid w:val="00526BED"/>
    <w:rsid w:val="0053008A"/>
    <w:rsid w:val="0053129F"/>
    <w:rsid w:val="00531877"/>
    <w:rsid w:val="00531F11"/>
    <w:rsid w:val="00532EB1"/>
    <w:rsid w:val="00532F38"/>
    <w:rsid w:val="0053310F"/>
    <w:rsid w:val="00534DDD"/>
    <w:rsid w:val="0053597E"/>
    <w:rsid w:val="005368A6"/>
    <w:rsid w:val="00536918"/>
    <w:rsid w:val="005375DF"/>
    <w:rsid w:val="00537B26"/>
    <w:rsid w:val="0054084A"/>
    <w:rsid w:val="00540E4F"/>
    <w:rsid w:val="00541865"/>
    <w:rsid w:val="00541E81"/>
    <w:rsid w:val="00542A45"/>
    <w:rsid w:val="0054315C"/>
    <w:rsid w:val="00543214"/>
    <w:rsid w:val="00547633"/>
    <w:rsid w:val="00547B7C"/>
    <w:rsid w:val="00550278"/>
    <w:rsid w:val="00550AD3"/>
    <w:rsid w:val="005514D0"/>
    <w:rsid w:val="005514D8"/>
    <w:rsid w:val="0055336F"/>
    <w:rsid w:val="00553840"/>
    <w:rsid w:val="00555509"/>
    <w:rsid w:val="00555985"/>
    <w:rsid w:val="00555B90"/>
    <w:rsid w:val="00557C24"/>
    <w:rsid w:val="00561FDE"/>
    <w:rsid w:val="0056301E"/>
    <w:rsid w:val="00563266"/>
    <w:rsid w:val="00564DC9"/>
    <w:rsid w:val="00570374"/>
    <w:rsid w:val="005725F3"/>
    <w:rsid w:val="00572615"/>
    <w:rsid w:val="00573543"/>
    <w:rsid w:val="00575118"/>
    <w:rsid w:val="00576B06"/>
    <w:rsid w:val="0057730D"/>
    <w:rsid w:val="0057791B"/>
    <w:rsid w:val="00577A7C"/>
    <w:rsid w:val="00577BC3"/>
    <w:rsid w:val="00581416"/>
    <w:rsid w:val="00585513"/>
    <w:rsid w:val="0058552F"/>
    <w:rsid w:val="00586E84"/>
    <w:rsid w:val="005877CD"/>
    <w:rsid w:val="00591D45"/>
    <w:rsid w:val="0059259D"/>
    <w:rsid w:val="00592EA3"/>
    <w:rsid w:val="00593881"/>
    <w:rsid w:val="0059424E"/>
    <w:rsid w:val="005943C9"/>
    <w:rsid w:val="005960F1"/>
    <w:rsid w:val="00597139"/>
    <w:rsid w:val="00597172"/>
    <w:rsid w:val="005975B4"/>
    <w:rsid w:val="005A192E"/>
    <w:rsid w:val="005A1FF6"/>
    <w:rsid w:val="005A2AD4"/>
    <w:rsid w:val="005A3D5A"/>
    <w:rsid w:val="005A4A10"/>
    <w:rsid w:val="005A4B36"/>
    <w:rsid w:val="005A510E"/>
    <w:rsid w:val="005A594C"/>
    <w:rsid w:val="005A5B49"/>
    <w:rsid w:val="005A60B8"/>
    <w:rsid w:val="005A66F1"/>
    <w:rsid w:val="005A752E"/>
    <w:rsid w:val="005A767E"/>
    <w:rsid w:val="005A7AD9"/>
    <w:rsid w:val="005A7AFF"/>
    <w:rsid w:val="005B03C2"/>
    <w:rsid w:val="005B15CD"/>
    <w:rsid w:val="005B1617"/>
    <w:rsid w:val="005B20ED"/>
    <w:rsid w:val="005B2C29"/>
    <w:rsid w:val="005B3565"/>
    <w:rsid w:val="005B4464"/>
    <w:rsid w:val="005B52AB"/>
    <w:rsid w:val="005B6E47"/>
    <w:rsid w:val="005B7615"/>
    <w:rsid w:val="005B7A98"/>
    <w:rsid w:val="005C0019"/>
    <w:rsid w:val="005C1211"/>
    <w:rsid w:val="005C2436"/>
    <w:rsid w:val="005C2FB8"/>
    <w:rsid w:val="005C3EB9"/>
    <w:rsid w:val="005C7467"/>
    <w:rsid w:val="005D0732"/>
    <w:rsid w:val="005D0D28"/>
    <w:rsid w:val="005D1331"/>
    <w:rsid w:val="005D20B5"/>
    <w:rsid w:val="005D4956"/>
    <w:rsid w:val="005D5C06"/>
    <w:rsid w:val="005D67F1"/>
    <w:rsid w:val="005D7403"/>
    <w:rsid w:val="005D7419"/>
    <w:rsid w:val="005D741F"/>
    <w:rsid w:val="005D7BDB"/>
    <w:rsid w:val="005D7FF7"/>
    <w:rsid w:val="005E0BFA"/>
    <w:rsid w:val="005E1224"/>
    <w:rsid w:val="005E3157"/>
    <w:rsid w:val="005E4C48"/>
    <w:rsid w:val="005E79DB"/>
    <w:rsid w:val="005E7C54"/>
    <w:rsid w:val="005F0398"/>
    <w:rsid w:val="005F0977"/>
    <w:rsid w:val="005F0A78"/>
    <w:rsid w:val="005F0F02"/>
    <w:rsid w:val="005F12DA"/>
    <w:rsid w:val="005F1A29"/>
    <w:rsid w:val="005F215F"/>
    <w:rsid w:val="005F32ED"/>
    <w:rsid w:val="005F3357"/>
    <w:rsid w:val="005F36EA"/>
    <w:rsid w:val="005F3825"/>
    <w:rsid w:val="005F4E27"/>
    <w:rsid w:val="005F65A2"/>
    <w:rsid w:val="005F675E"/>
    <w:rsid w:val="005F6F91"/>
    <w:rsid w:val="005F79BB"/>
    <w:rsid w:val="005F7B88"/>
    <w:rsid w:val="00601AC4"/>
    <w:rsid w:val="006023EE"/>
    <w:rsid w:val="00605ECB"/>
    <w:rsid w:val="0060608D"/>
    <w:rsid w:val="006125DD"/>
    <w:rsid w:val="0061264F"/>
    <w:rsid w:val="00612AD4"/>
    <w:rsid w:val="00612D1C"/>
    <w:rsid w:val="0061355D"/>
    <w:rsid w:val="00614F14"/>
    <w:rsid w:val="00615BFC"/>
    <w:rsid w:val="00615F97"/>
    <w:rsid w:val="006162B3"/>
    <w:rsid w:val="0061704C"/>
    <w:rsid w:val="006170D1"/>
    <w:rsid w:val="00617316"/>
    <w:rsid w:val="00617E34"/>
    <w:rsid w:val="00620BA1"/>
    <w:rsid w:val="00620D6C"/>
    <w:rsid w:val="00624746"/>
    <w:rsid w:val="00624805"/>
    <w:rsid w:val="00624DAC"/>
    <w:rsid w:val="006269E3"/>
    <w:rsid w:val="00626B54"/>
    <w:rsid w:val="006307DC"/>
    <w:rsid w:val="006312D9"/>
    <w:rsid w:val="00631964"/>
    <w:rsid w:val="0063248F"/>
    <w:rsid w:val="00633FB4"/>
    <w:rsid w:val="00634264"/>
    <w:rsid w:val="006350A5"/>
    <w:rsid w:val="00635CBC"/>
    <w:rsid w:val="006361C3"/>
    <w:rsid w:val="00637BBD"/>
    <w:rsid w:val="0064029F"/>
    <w:rsid w:val="00640405"/>
    <w:rsid w:val="006406AC"/>
    <w:rsid w:val="00640A2A"/>
    <w:rsid w:val="00641184"/>
    <w:rsid w:val="00642027"/>
    <w:rsid w:val="00642B5B"/>
    <w:rsid w:val="00643866"/>
    <w:rsid w:val="00644E6D"/>
    <w:rsid w:val="006451D6"/>
    <w:rsid w:val="006476B7"/>
    <w:rsid w:val="00651B95"/>
    <w:rsid w:val="00652047"/>
    <w:rsid w:val="00653B06"/>
    <w:rsid w:val="006549BE"/>
    <w:rsid w:val="00655463"/>
    <w:rsid w:val="00655A6A"/>
    <w:rsid w:val="00656494"/>
    <w:rsid w:val="00656FB2"/>
    <w:rsid w:val="0065705C"/>
    <w:rsid w:val="0065726C"/>
    <w:rsid w:val="006574CB"/>
    <w:rsid w:val="00657969"/>
    <w:rsid w:val="00660752"/>
    <w:rsid w:val="0066157B"/>
    <w:rsid w:val="00665259"/>
    <w:rsid w:val="00670339"/>
    <w:rsid w:val="006722C2"/>
    <w:rsid w:val="00672588"/>
    <w:rsid w:val="006747A1"/>
    <w:rsid w:val="00676CD9"/>
    <w:rsid w:val="006774FB"/>
    <w:rsid w:val="00680D9B"/>
    <w:rsid w:val="00680FD9"/>
    <w:rsid w:val="00682BBD"/>
    <w:rsid w:val="00683DA6"/>
    <w:rsid w:val="00684598"/>
    <w:rsid w:val="0068499C"/>
    <w:rsid w:val="00684B91"/>
    <w:rsid w:val="006850B1"/>
    <w:rsid w:val="006853A0"/>
    <w:rsid w:val="00685DC5"/>
    <w:rsid w:val="00691734"/>
    <w:rsid w:val="00691C2F"/>
    <w:rsid w:val="00692A35"/>
    <w:rsid w:val="00694098"/>
    <w:rsid w:val="006949B7"/>
    <w:rsid w:val="00695677"/>
    <w:rsid w:val="006959BE"/>
    <w:rsid w:val="00695A5F"/>
    <w:rsid w:val="00696578"/>
    <w:rsid w:val="006977E7"/>
    <w:rsid w:val="00697FD3"/>
    <w:rsid w:val="006A0A5B"/>
    <w:rsid w:val="006A0D14"/>
    <w:rsid w:val="006A102F"/>
    <w:rsid w:val="006A1766"/>
    <w:rsid w:val="006A17B8"/>
    <w:rsid w:val="006A25F2"/>
    <w:rsid w:val="006A2AAD"/>
    <w:rsid w:val="006A2D2E"/>
    <w:rsid w:val="006A53FB"/>
    <w:rsid w:val="006A77AB"/>
    <w:rsid w:val="006A7C06"/>
    <w:rsid w:val="006B1A41"/>
    <w:rsid w:val="006B24B3"/>
    <w:rsid w:val="006B2C28"/>
    <w:rsid w:val="006B2DEA"/>
    <w:rsid w:val="006B49F3"/>
    <w:rsid w:val="006B7163"/>
    <w:rsid w:val="006C0F01"/>
    <w:rsid w:val="006C25F6"/>
    <w:rsid w:val="006C429D"/>
    <w:rsid w:val="006C4ACD"/>
    <w:rsid w:val="006C59CA"/>
    <w:rsid w:val="006C6C04"/>
    <w:rsid w:val="006C6E3D"/>
    <w:rsid w:val="006C7123"/>
    <w:rsid w:val="006C7150"/>
    <w:rsid w:val="006D0346"/>
    <w:rsid w:val="006D125A"/>
    <w:rsid w:val="006D1726"/>
    <w:rsid w:val="006D2D4E"/>
    <w:rsid w:val="006D3A09"/>
    <w:rsid w:val="006D4693"/>
    <w:rsid w:val="006D5260"/>
    <w:rsid w:val="006D5AF3"/>
    <w:rsid w:val="006D5D08"/>
    <w:rsid w:val="006D6076"/>
    <w:rsid w:val="006D714F"/>
    <w:rsid w:val="006D7A07"/>
    <w:rsid w:val="006E00E5"/>
    <w:rsid w:val="006E2139"/>
    <w:rsid w:val="006E28F9"/>
    <w:rsid w:val="006E3281"/>
    <w:rsid w:val="006E355B"/>
    <w:rsid w:val="006E4901"/>
    <w:rsid w:val="006E5209"/>
    <w:rsid w:val="006E648D"/>
    <w:rsid w:val="006E6CAF"/>
    <w:rsid w:val="006F1472"/>
    <w:rsid w:val="006F164A"/>
    <w:rsid w:val="006F3202"/>
    <w:rsid w:val="006F4668"/>
    <w:rsid w:val="006F4B9D"/>
    <w:rsid w:val="00700267"/>
    <w:rsid w:val="007027EC"/>
    <w:rsid w:val="00703B9B"/>
    <w:rsid w:val="00706E17"/>
    <w:rsid w:val="00707B11"/>
    <w:rsid w:val="007105DF"/>
    <w:rsid w:val="00710D91"/>
    <w:rsid w:val="007118EF"/>
    <w:rsid w:val="00711A10"/>
    <w:rsid w:val="00712E17"/>
    <w:rsid w:val="007136AE"/>
    <w:rsid w:val="007136CC"/>
    <w:rsid w:val="007139EF"/>
    <w:rsid w:val="00714762"/>
    <w:rsid w:val="00714E74"/>
    <w:rsid w:val="00714EF9"/>
    <w:rsid w:val="0071692D"/>
    <w:rsid w:val="00717D74"/>
    <w:rsid w:val="00720A21"/>
    <w:rsid w:val="00720C41"/>
    <w:rsid w:val="0072145A"/>
    <w:rsid w:val="00721CD0"/>
    <w:rsid w:val="00722C2F"/>
    <w:rsid w:val="00722C9F"/>
    <w:rsid w:val="00722EB4"/>
    <w:rsid w:val="0072473C"/>
    <w:rsid w:val="00724BAC"/>
    <w:rsid w:val="00725241"/>
    <w:rsid w:val="0072561C"/>
    <w:rsid w:val="00726A05"/>
    <w:rsid w:val="00727F9A"/>
    <w:rsid w:val="00730E46"/>
    <w:rsid w:val="00731C73"/>
    <w:rsid w:val="00733655"/>
    <w:rsid w:val="0073493F"/>
    <w:rsid w:val="0073501C"/>
    <w:rsid w:val="00735C9A"/>
    <w:rsid w:val="00736871"/>
    <w:rsid w:val="00737644"/>
    <w:rsid w:val="00740103"/>
    <w:rsid w:val="00740134"/>
    <w:rsid w:val="00742890"/>
    <w:rsid w:val="00746434"/>
    <w:rsid w:val="00746B2A"/>
    <w:rsid w:val="007477A9"/>
    <w:rsid w:val="00747D59"/>
    <w:rsid w:val="0075049C"/>
    <w:rsid w:val="0075380A"/>
    <w:rsid w:val="00754C0A"/>
    <w:rsid w:val="00756927"/>
    <w:rsid w:val="007572C9"/>
    <w:rsid w:val="0075756D"/>
    <w:rsid w:val="0076024F"/>
    <w:rsid w:val="00760ED3"/>
    <w:rsid w:val="00761743"/>
    <w:rsid w:val="0076467A"/>
    <w:rsid w:val="007646C1"/>
    <w:rsid w:val="00764EFD"/>
    <w:rsid w:val="00765253"/>
    <w:rsid w:val="0076545A"/>
    <w:rsid w:val="007657A0"/>
    <w:rsid w:val="00767ED1"/>
    <w:rsid w:val="007706A3"/>
    <w:rsid w:val="007706D7"/>
    <w:rsid w:val="00770A23"/>
    <w:rsid w:val="007718AB"/>
    <w:rsid w:val="007725F9"/>
    <w:rsid w:val="007735ED"/>
    <w:rsid w:val="00773634"/>
    <w:rsid w:val="00774460"/>
    <w:rsid w:val="00775BD3"/>
    <w:rsid w:val="00775DF4"/>
    <w:rsid w:val="007762E5"/>
    <w:rsid w:val="0077674E"/>
    <w:rsid w:val="00776858"/>
    <w:rsid w:val="007802B8"/>
    <w:rsid w:val="00780830"/>
    <w:rsid w:val="007808DD"/>
    <w:rsid w:val="00781B95"/>
    <w:rsid w:val="00782B5E"/>
    <w:rsid w:val="0078329B"/>
    <w:rsid w:val="00783DDA"/>
    <w:rsid w:val="00783F99"/>
    <w:rsid w:val="0078526C"/>
    <w:rsid w:val="00785E0C"/>
    <w:rsid w:val="00786C8C"/>
    <w:rsid w:val="00787492"/>
    <w:rsid w:val="007876FB"/>
    <w:rsid w:val="00787F46"/>
    <w:rsid w:val="0079043F"/>
    <w:rsid w:val="007908AB"/>
    <w:rsid w:val="0079250D"/>
    <w:rsid w:val="0079256F"/>
    <w:rsid w:val="00793E8C"/>
    <w:rsid w:val="007940AA"/>
    <w:rsid w:val="007953F4"/>
    <w:rsid w:val="00795D9B"/>
    <w:rsid w:val="00796179"/>
    <w:rsid w:val="007A1C47"/>
    <w:rsid w:val="007A2869"/>
    <w:rsid w:val="007A4861"/>
    <w:rsid w:val="007A5076"/>
    <w:rsid w:val="007A6E9A"/>
    <w:rsid w:val="007A7023"/>
    <w:rsid w:val="007A741B"/>
    <w:rsid w:val="007A7442"/>
    <w:rsid w:val="007A7920"/>
    <w:rsid w:val="007B01B6"/>
    <w:rsid w:val="007B03EE"/>
    <w:rsid w:val="007B095F"/>
    <w:rsid w:val="007B1700"/>
    <w:rsid w:val="007B202A"/>
    <w:rsid w:val="007B36D1"/>
    <w:rsid w:val="007B3861"/>
    <w:rsid w:val="007B3B77"/>
    <w:rsid w:val="007B53CC"/>
    <w:rsid w:val="007B5CF4"/>
    <w:rsid w:val="007B5E22"/>
    <w:rsid w:val="007B788D"/>
    <w:rsid w:val="007B7CFD"/>
    <w:rsid w:val="007C1611"/>
    <w:rsid w:val="007C2507"/>
    <w:rsid w:val="007C2E17"/>
    <w:rsid w:val="007C3C04"/>
    <w:rsid w:val="007C4031"/>
    <w:rsid w:val="007C51FB"/>
    <w:rsid w:val="007C53F5"/>
    <w:rsid w:val="007C60F4"/>
    <w:rsid w:val="007C7326"/>
    <w:rsid w:val="007D17A7"/>
    <w:rsid w:val="007D2B4F"/>
    <w:rsid w:val="007D2BCF"/>
    <w:rsid w:val="007D5699"/>
    <w:rsid w:val="007D5AB4"/>
    <w:rsid w:val="007E1966"/>
    <w:rsid w:val="007E21F2"/>
    <w:rsid w:val="007E236A"/>
    <w:rsid w:val="007E26A7"/>
    <w:rsid w:val="007E2B04"/>
    <w:rsid w:val="007E2C1C"/>
    <w:rsid w:val="007E2E18"/>
    <w:rsid w:val="007E5D0C"/>
    <w:rsid w:val="007E7143"/>
    <w:rsid w:val="007F187F"/>
    <w:rsid w:val="007F1AD2"/>
    <w:rsid w:val="007F2261"/>
    <w:rsid w:val="007F3F1F"/>
    <w:rsid w:val="007F4AEC"/>
    <w:rsid w:val="007F4B8F"/>
    <w:rsid w:val="007F550F"/>
    <w:rsid w:val="007F5B58"/>
    <w:rsid w:val="007F6C0D"/>
    <w:rsid w:val="007F72A3"/>
    <w:rsid w:val="007F7762"/>
    <w:rsid w:val="007F7EA0"/>
    <w:rsid w:val="0080072A"/>
    <w:rsid w:val="00800AD9"/>
    <w:rsid w:val="00803F58"/>
    <w:rsid w:val="00804482"/>
    <w:rsid w:val="00804816"/>
    <w:rsid w:val="00804A2B"/>
    <w:rsid w:val="00806B08"/>
    <w:rsid w:val="00807CD3"/>
    <w:rsid w:val="00811BCF"/>
    <w:rsid w:val="00813133"/>
    <w:rsid w:val="008134CC"/>
    <w:rsid w:val="00813F24"/>
    <w:rsid w:val="0081428D"/>
    <w:rsid w:val="008153E7"/>
    <w:rsid w:val="00815826"/>
    <w:rsid w:val="00815C17"/>
    <w:rsid w:val="00817617"/>
    <w:rsid w:val="00820229"/>
    <w:rsid w:val="008207DA"/>
    <w:rsid w:val="0082092A"/>
    <w:rsid w:val="00820A4E"/>
    <w:rsid w:val="00822B51"/>
    <w:rsid w:val="00822C73"/>
    <w:rsid w:val="00823B1D"/>
    <w:rsid w:val="00826B8C"/>
    <w:rsid w:val="008304D5"/>
    <w:rsid w:val="008313FE"/>
    <w:rsid w:val="008318FA"/>
    <w:rsid w:val="00831B83"/>
    <w:rsid w:val="00832279"/>
    <w:rsid w:val="0083259A"/>
    <w:rsid w:val="00832868"/>
    <w:rsid w:val="008331D6"/>
    <w:rsid w:val="00834B0A"/>
    <w:rsid w:val="00834C57"/>
    <w:rsid w:val="0083562C"/>
    <w:rsid w:val="00836343"/>
    <w:rsid w:val="008367A6"/>
    <w:rsid w:val="008369AE"/>
    <w:rsid w:val="00836D83"/>
    <w:rsid w:val="00837BEB"/>
    <w:rsid w:val="00837E22"/>
    <w:rsid w:val="008401F4"/>
    <w:rsid w:val="008411D0"/>
    <w:rsid w:val="00842357"/>
    <w:rsid w:val="00844D6E"/>
    <w:rsid w:val="00845966"/>
    <w:rsid w:val="00845B11"/>
    <w:rsid w:val="00846BC6"/>
    <w:rsid w:val="008471CC"/>
    <w:rsid w:val="0084776E"/>
    <w:rsid w:val="00847AC6"/>
    <w:rsid w:val="00847C92"/>
    <w:rsid w:val="0085163C"/>
    <w:rsid w:val="008525CF"/>
    <w:rsid w:val="008526FE"/>
    <w:rsid w:val="00852B06"/>
    <w:rsid w:val="00852F0C"/>
    <w:rsid w:val="0085486C"/>
    <w:rsid w:val="00854CF5"/>
    <w:rsid w:val="008606FB"/>
    <w:rsid w:val="0086183F"/>
    <w:rsid w:val="00861ECB"/>
    <w:rsid w:val="00863DFE"/>
    <w:rsid w:val="00864448"/>
    <w:rsid w:val="0086619D"/>
    <w:rsid w:val="008664BA"/>
    <w:rsid w:val="00867E84"/>
    <w:rsid w:val="008704D0"/>
    <w:rsid w:val="0087088E"/>
    <w:rsid w:val="00870FE6"/>
    <w:rsid w:val="008710B5"/>
    <w:rsid w:val="008721A9"/>
    <w:rsid w:val="00873891"/>
    <w:rsid w:val="008739A4"/>
    <w:rsid w:val="00876B5D"/>
    <w:rsid w:val="00877191"/>
    <w:rsid w:val="008776F6"/>
    <w:rsid w:val="008778FF"/>
    <w:rsid w:val="0088092E"/>
    <w:rsid w:val="00880B94"/>
    <w:rsid w:val="0088127D"/>
    <w:rsid w:val="008812E6"/>
    <w:rsid w:val="00881C18"/>
    <w:rsid w:val="008821C6"/>
    <w:rsid w:val="0088292A"/>
    <w:rsid w:val="008830FE"/>
    <w:rsid w:val="00883ECF"/>
    <w:rsid w:val="00884292"/>
    <w:rsid w:val="00885F63"/>
    <w:rsid w:val="00886264"/>
    <w:rsid w:val="00886A6E"/>
    <w:rsid w:val="0088737A"/>
    <w:rsid w:val="008877E6"/>
    <w:rsid w:val="00887D3E"/>
    <w:rsid w:val="008903EF"/>
    <w:rsid w:val="008906A9"/>
    <w:rsid w:val="00890CA6"/>
    <w:rsid w:val="008910A6"/>
    <w:rsid w:val="0089114C"/>
    <w:rsid w:val="00891155"/>
    <w:rsid w:val="00892CA2"/>
    <w:rsid w:val="008937D4"/>
    <w:rsid w:val="0089644C"/>
    <w:rsid w:val="0089714F"/>
    <w:rsid w:val="008971D7"/>
    <w:rsid w:val="00897783"/>
    <w:rsid w:val="0089780C"/>
    <w:rsid w:val="008A1956"/>
    <w:rsid w:val="008A20D4"/>
    <w:rsid w:val="008A20D6"/>
    <w:rsid w:val="008A27F8"/>
    <w:rsid w:val="008A3522"/>
    <w:rsid w:val="008A3621"/>
    <w:rsid w:val="008A5187"/>
    <w:rsid w:val="008A5556"/>
    <w:rsid w:val="008A6720"/>
    <w:rsid w:val="008A6966"/>
    <w:rsid w:val="008B0367"/>
    <w:rsid w:val="008B048D"/>
    <w:rsid w:val="008B0D5E"/>
    <w:rsid w:val="008B12AF"/>
    <w:rsid w:val="008B1C50"/>
    <w:rsid w:val="008B20FA"/>
    <w:rsid w:val="008B259F"/>
    <w:rsid w:val="008B268B"/>
    <w:rsid w:val="008B33E2"/>
    <w:rsid w:val="008B3C6D"/>
    <w:rsid w:val="008B3E3F"/>
    <w:rsid w:val="008B4F70"/>
    <w:rsid w:val="008B655D"/>
    <w:rsid w:val="008B7D26"/>
    <w:rsid w:val="008C2191"/>
    <w:rsid w:val="008C230F"/>
    <w:rsid w:val="008C3014"/>
    <w:rsid w:val="008C4225"/>
    <w:rsid w:val="008C43B3"/>
    <w:rsid w:val="008C48D7"/>
    <w:rsid w:val="008C4CE5"/>
    <w:rsid w:val="008C6C25"/>
    <w:rsid w:val="008D1BC7"/>
    <w:rsid w:val="008D2657"/>
    <w:rsid w:val="008D3F81"/>
    <w:rsid w:val="008D435B"/>
    <w:rsid w:val="008D467E"/>
    <w:rsid w:val="008D6227"/>
    <w:rsid w:val="008D689F"/>
    <w:rsid w:val="008E009A"/>
    <w:rsid w:val="008E0F87"/>
    <w:rsid w:val="008E1965"/>
    <w:rsid w:val="008E22BF"/>
    <w:rsid w:val="008E2684"/>
    <w:rsid w:val="008E3665"/>
    <w:rsid w:val="008E4125"/>
    <w:rsid w:val="008E51C2"/>
    <w:rsid w:val="008E540C"/>
    <w:rsid w:val="008E5817"/>
    <w:rsid w:val="008E6050"/>
    <w:rsid w:val="008F06D5"/>
    <w:rsid w:val="008F3057"/>
    <w:rsid w:val="008F35F5"/>
    <w:rsid w:val="008F3EB7"/>
    <w:rsid w:val="008F40A8"/>
    <w:rsid w:val="008F44C3"/>
    <w:rsid w:val="008F4D29"/>
    <w:rsid w:val="008F5226"/>
    <w:rsid w:val="008F6704"/>
    <w:rsid w:val="008F7327"/>
    <w:rsid w:val="008F73C6"/>
    <w:rsid w:val="008F7EE1"/>
    <w:rsid w:val="009001AE"/>
    <w:rsid w:val="009003C5"/>
    <w:rsid w:val="00900AC5"/>
    <w:rsid w:val="00901492"/>
    <w:rsid w:val="009024B1"/>
    <w:rsid w:val="00902D32"/>
    <w:rsid w:val="00902D7B"/>
    <w:rsid w:val="0090376D"/>
    <w:rsid w:val="0090555F"/>
    <w:rsid w:val="009059C4"/>
    <w:rsid w:val="00905F74"/>
    <w:rsid w:val="00906ECB"/>
    <w:rsid w:val="00907019"/>
    <w:rsid w:val="0090729D"/>
    <w:rsid w:val="00907536"/>
    <w:rsid w:val="00910B3B"/>
    <w:rsid w:val="00912360"/>
    <w:rsid w:val="00913AED"/>
    <w:rsid w:val="00913C56"/>
    <w:rsid w:val="00913DD0"/>
    <w:rsid w:val="009146E6"/>
    <w:rsid w:val="00916440"/>
    <w:rsid w:val="00917402"/>
    <w:rsid w:val="00920682"/>
    <w:rsid w:val="009236F5"/>
    <w:rsid w:val="00923F69"/>
    <w:rsid w:val="009247A8"/>
    <w:rsid w:val="0092522A"/>
    <w:rsid w:val="00925929"/>
    <w:rsid w:val="0092605C"/>
    <w:rsid w:val="00926340"/>
    <w:rsid w:val="00926657"/>
    <w:rsid w:val="00927757"/>
    <w:rsid w:val="00927DC5"/>
    <w:rsid w:val="00931111"/>
    <w:rsid w:val="00931948"/>
    <w:rsid w:val="00932F43"/>
    <w:rsid w:val="00934C41"/>
    <w:rsid w:val="009351EA"/>
    <w:rsid w:val="009367EF"/>
    <w:rsid w:val="00937AA4"/>
    <w:rsid w:val="009405A0"/>
    <w:rsid w:val="009406AB"/>
    <w:rsid w:val="00940758"/>
    <w:rsid w:val="00940918"/>
    <w:rsid w:val="00940B48"/>
    <w:rsid w:val="00941176"/>
    <w:rsid w:val="00941F04"/>
    <w:rsid w:val="009442A4"/>
    <w:rsid w:val="009445FA"/>
    <w:rsid w:val="00944CFE"/>
    <w:rsid w:val="00945084"/>
    <w:rsid w:val="00945A1B"/>
    <w:rsid w:val="00945CAB"/>
    <w:rsid w:val="00951485"/>
    <w:rsid w:val="00951F16"/>
    <w:rsid w:val="009536E2"/>
    <w:rsid w:val="009543C2"/>
    <w:rsid w:val="00955187"/>
    <w:rsid w:val="0095612A"/>
    <w:rsid w:val="00956699"/>
    <w:rsid w:val="009572F3"/>
    <w:rsid w:val="009601ED"/>
    <w:rsid w:val="00960D59"/>
    <w:rsid w:val="00960F69"/>
    <w:rsid w:val="00961ACB"/>
    <w:rsid w:val="00961C36"/>
    <w:rsid w:val="0096315B"/>
    <w:rsid w:val="00963567"/>
    <w:rsid w:val="009640D4"/>
    <w:rsid w:val="00964419"/>
    <w:rsid w:val="00964EC9"/>
    <w:rsid w:val="00965F5D"/>
    <w:rsid w:val="00967F14"/>
    <w:rsid w:val="00971D60"/>
    <w:rsid w:val="009722D9"/>
    <w:rsid w:val="009737BA"/>
    <w:rsid w:val="0097465A"/>
    <w:rsid w:val="00975728"/>
    <w:rsid w:val="0097572B"/>
    <w:rsid w:val="0097575B"/>
    <w:rsid w:val="00976127"/>
    <w:rsid w:val="00977372"/>
    <w:rsid w:val="00977795"/>
    <w:rsid w:val="00977CC4"/>
    <w:rsid w:val="0098114D"/>
    <w:rsid w:val="009812E9"/>
    <w:rsid w:val="00981B6C"/>
    <w:rsid w:val="00982224"/>
    <w:rsid w:val="009847AD"/>
    <w:rsid w:val="009864A3"/>
    <w:rsid w:val="0098674F"/>
    <w:rsid w:val="00986915"/>
    <w:rsid w:val="00986949"/>
    <w:rsid w:val="009877E1"/>
    <w:rsid w:val="00987C07"/>
    <w:rsid w:val="00990039"/>
    <w:rsid w:val="009916E2"/>
    <w:rsid w:val="009923AE"/>
    <w:rsid w:val="00993154"/>
    <w:rsid w:val="009942DF"/>
    <w:rsid w:val="00994399"/>
    <w:rsid w:val="00994712"/>
    <w:rsid w:val="00994D64"/>
    <w:rsid w:val="00995529"/>
    <w:rsid w:val="00995B6B"/>
    <w:rsid w:val="00995F58"/>
    <w:rsid w:val="00996300"/>
    <w:rsid w:val="00996D0E"/>
    <w:rsid w:val="009A12B2"/>
    <w:rsid w:val="009A1D6B"/>
    <w:rsid w:val="009A2DAB"/>
    <w:rsid w:val="009A3803"/>
    <w:rsid w:val="009A46E3"/>
    <w:rsid w:val="009A486C"/>
    <w:rsid w:val="009A4AB4"/>
    <w:rsid w:val="009A5635"/>
    <w:rsid w:val="009A6289"/>
    <w:rsid w:val="009A719F"/>
    <w:rsid w:val="009A7B81"/>
    <w:rsid w:val="009B1278"/>
    <w:rsid w:val="009B27B5"/>
    <w:rsid w:val="009B4B93"/>
    <w:rsid w:val="009B53B1"/>
    <w:rsid w:val="009B616F"/>
    <w:rsid w:val="009B63F2"/>
    <w:rsid w:val="009B798A"/>
    <w:rsid w:val="009C2FB4"/>
    <w:rsid w:val="009C355A"/>
    <w:rsid w:val="009C3C6C"/>
    <w:rsid w:val="009C444D"/>
    <w:rsid w:val="009C47A1"/>
    <w:rsid w:val="009C52A5"/>
    <w:rsid w:val="009C6A77"/>
    <w:rsid w:val="009C70AF"/>
    <w:rsid w:val="009C7261"/>
    <w:rsid w:val="009C79B6"/>
    <w:rsid w:val="009D007E"/>
    <w:rsid w:val="009D146E"/>
    <w:rsid w:val="009D2449"/>
    <w:rsid w:val="009D4EB6"/>
    <w:rsid w:val="009D62B9"/>
    <w:rsid w:val="009D6EF7"/>
    <w:rsid w:val="009E02E5"/>
    <w:rsid w:val="009E03A3"/>
    <w:rsid w:val="009E187D"/>
    <w:rsid w:val="009E235B"/>
    <w:rsid w:val="009E2C0C"/>
    <w:rsid w:val="009E2F5B"/>
    <w:rsid w:val="009E55C3"/>
    <w:rsid w:val="009E6005"/>
    <w:rsid w:val="009E6757"/>
    <w:rsid w:val="009E6B3A"/>
    <w:rsid w:val="009E7E7D"/>
    <w:rsid w:val="009F00F9"/>
    <w:rsid w:val="009F11A0"/>
    <w:rsid w:val="009F1B22"/>
    <w:rsid w:val="009F2ADC"/>
    <w:rsid w:val="009F2CF8"/>
    <w:rsid w:val="009F33C6"/>
    <w:rsid w:val="009F3CB3"/>
    <w:rsid w:val="009F40ED"/>
    <w:rsid w:val="009F48BB"/>
    <w:rsid w:val="009F4914"/>
    <w:rsid w:val="009F4A32"/>
    <w:rsid w:val="009F5110"/>
    <w:rsid w:val="009F5422"/>
    <w:rsid w:val="009F583B"/>
    <w:rsid w:val="009F6E4A"/>
    <w:rsid w:val="009F79E3"/>
    <w:rsid w:val="00A002C5"/>
    <w:rsid w:val="00A0429B"/>
    <w:rsid w:val="00A0435E"/>
    <w:rsid w:val="00A054A6"/>
    <w:rsid w:val="00A06137"/>
    <w:rsid w:val="00A124A1"/>
    <w:rsid w:val="00A132BC"/>
    <w:rsid w:val="00A13DA0"/>
    <w:rsid w:val="00A1568E"/>
    <w:rsid w:val="00A161DB"/>
    <w:rsid w:val="00A162BB"/>
    <w:rsid w:val="00A163D8"/>
    <w:rsid w:val="00A16591"/>
    <w:rsid w:val="00A20326"/>
    <w:rsid w:val="00A20BE7"/>
    <w:rsid w:val="00A2272D"/>
    <w:rsid w:val="00A23031"/>
    <w:rsid w:val="00A23C50"/>
    <w:rsid w:val="00A23F8A"/>
    <w:rsid w:val="00A24729"/>
    <w:rsid w:val="00A261F1"/>
    <w:rsid w:val="00A26EC6"/>
    <w:rsid w:val="00A2727B"/>
    <w:rsid w:val="00A2739E"/>
    <w:rsid w:val="00A27A5F"/>
    <w:rsid w:val="00A303C7"/>
    <w:rsid w:val="00A30757"/>
    <w:rsid w:val="00A3288C"/>
    <w:rsid w:val="00A32920"/>
    <w:rsid w:val="00A333FC"/>
    <w:rsid w:val="00A33FB0"/>
    <w:rsid w:val="00A3441C"/>
    <w:rsid w:val="00A346A0"/>
    <w:rsid w:val="00A34D50"/>
    <w:rsid w:val="00A36373"/>
    <w:rsid w:val="00A367D5"/>
    <w:rsid w:val="00A36B12"/>
    <w:rsid w:val="00A37897"/>
    <w:rsid w:val="00A37EEB"/>
    <w:rsid w:val="00A40345"/>
    <w:rsid w:val="00A4189E"/>
    <w:rsid w:val="00A41F04"/>
    <w:rsid w:val="00A4260F"/>
    <w:rsid w:val="00A42EED"/>
    <w:rsid w:val="00A430E6"/>
    <w:rsid w:val="00A463D4"/>
    <w:rsid w:val="00A4699F"/>
    <w:rsid w:val="00A46DDB"/>
    <w:rsid w:val="00A46E84"/>
    <w:rsid w:val="00A47719"/>
    <w:rsid w:val="00A50B1B"/>
    <w:rsid w:val="00A51520"/>
    <w:rsid w:val="00A52A72"/>
    <w:rsid w:val="00A53EEA"/>
    <w:rsid w:val="00A54477"/>
    <w:rsid w:val="00A5476C"/>
    <w:rsid w:val="00A5572C"/>
    <w:rsid w:val="00A55F33"/>
    <w:rsid w:val="00A56081"/>
    <w:rsid w:val="00A566C7"/>
    <w:rsid w:val="00A60EAD"/>
    <w:rsid w:val="00A61429"/>
    <w:rsid w:val="00A61AAA"/>
    <w:rsid w:val="00A61AE9"/>
    <w:rsid w:val="00A61B42"/>
    <w:rsid w:val="00A627B3"/>
    <w:rsid w:val="00A63F6E"/>
    <w:rsid w:val="00A64D63"/>
    <w:rsid w:val="00A64F9E"/>
    <w:rsid w:val="00A65540"/>
    <w:rsid w:val="00A666B3"/>
    <w:rsid w:val="00A6690C"/>
    <w:rsid w:val="00A70023"/>
    <w:rsid w:val="00A70049"/>
    <w:rsid w:val="00A703BD"/>
    <w:rsid w:val="00A70538"/>
    <w:rsid w:val="00A70A80"/>
    <w:rsid w:val="00A70E46"/>
    <w:rsid w:val="00A7135D"/>
    <w:rsid w:val="00A72003"/>
    <w:rsid w:val="00A72843"/>
    <w:rsid w:val="00A72B84"/>
    <w:rsid w:val="00A72D25"/>
    <w:rsid w:val="00A7393D"/>
    <w:rsid w:val="00A74B71"/>
    <w:rsid w:val="00A74D41"/>
    <w:rsid w:val="00A75D0A"/>
    <w:rsid w:val="00A76C45"/>
    <w:rsid w:val="00A76E77"/>
    <w:rsid w:val="00A7728E"/>
    <w:rsid w:val="00A77471"/>
    <w:rsid w:val="00A80655"/>
    <w:rsid w:val="00A80751"/>
    <w:rsid w:val="00A80B92"/>
    <w:rsid w:val="00A81509"/>
    <w:rsid w:val="00A81B5C"/>
    <w:rsid w:val="00A8354C"/>
    <w:rsid w:val="00A8409B"/>
    <w:rsid w:val="00A84F9C"/>
    <w:rsid w:val="00A85378"/>
    <w:rsid w:val="00A86AC4"/>
    <w:rsid w:val="00A919B6"/>
    <w:rsid w:val="00A91EAB"/>
    <w:rsid w:val="00A9220A"/>
    <w:rsid w:val="00A9411C"/>
    <w:rsid w:val="00A94C03"/>
    <w:rsid w:val="00A95DB3"/>
    <w:rsid w:val="00A96121"/>
    <w:rsid w:val="00A9637F"/>
    <w:rsid w:val="00A97202"/>
    <w:rsid w:val="00A9771C"/>
    <w:rsid w:val="00A97A6E"/>
    <w:rsid w:val="00A97CCE"/>
    <w:rsid w:val="00AA08FA"/>
    <w:rsid w:val="00AA1903"/>
    <w:rsid w:val="00AA4211"/>
    <w:rsid w:val="00AA487A"/>
    <w:rsid w:val="00AA5707"/>
    <w:rsid w:val="00AA728C"/>
    <w:rsid w:val="00AB03EF"/>
    <w:rsid w:val="00AB08DC"/>
    <w:rsid w:val="00AB1A0C"/>
    <w:rsid w:val="00AB48DC"/>
    <w:rsid w:val="00AB5E56"/>
    <w:rsid w:val="00AB7AAF"/>
    <w:rsid w:val="00AB7E26"/>
    <w:rsid w:val="00AC06EE"/>
    <w:rsid w:val="00AC232F"/>
    <w:rsid w:val="00AC2334"/>
    <w:rsid w:val="00AC3285"/>
    <w:rsid w:val="00AC35E1"/>
    <w:rsid w:val="00AC364B"/>
    <w:rsid w:val="00AC4E30"/>
    <w:rsid w:val="00AC7860"/>
    <w:rsid w:val="00AD00AA"/>
    <w:rsid w:val="00AD0692"/>
    <w:rsid w:val="00AD0B0D"/>
    <w:rsid w:val="00AD1DA5"/>
    <w:rsid w:val="00AD21C1"/>
    <w:rsid w:val="00AD2AD6"/>
    <w:rsid w:val="00AD2FE9"/>
    <w:rsid w:val="00AD42A3"/>
    <w:rsid w:val="00AD56B0"/>
    <w:rsid w:val="00AD6548"/>
    <w:rsid w:val="00AD6778"/>
    <w:rsid w:val="00AE0BBC"/>
    <w:rsid w:val="00AE1250"/>
    <w:rsid w:val="00AE13CA"/>
    <w:rsid w:val="00AE3312"/>
    <w:rsid w:val="00AE49FF"/>
    <w:rsid w:val="00AE6767"/>
    <w:rsid w:val="00AE7245"/>
    <w:rsid w:val="00AF030F"/>
    <w:rsid w:val="00AF07EB"/>
    <w:rsid w:val="00AF089D"/>
    <w:rsid w:val="00AF0BCE"/>
    <w:rsid w:val="00AF0D3C"/>
    <w:rsid w:val="00AF0D45"/>
    <w:rsid w:val="00AF1206"/>
    <w:rsid w:val="00AF13BA"/>
    <w:rsid w:val="00AF3D33"/>
    <w:rsid w:val="00AF4315"/>
    <w:rsid w:val="00AF6117"/>
    <w:rsid w:val="00AF6131"/>
    <w:rsid w:val="00AF65BB"/>
    <w:rsid w:val="00AF7CB7"/>
    <w:rsid w:val="00B01869"/>
    <w:rsid w:val="00B019A7"/>
    <w:rsid w:val="00B033A3"/>
    <w:rsid w:val="00B03968"/>
    <w:rsid w:val="00B05EDC"/>
    <w:rsid w:val="00B07ABF"/>
    <w:rsid w:val="00B07EAA"/>
    <w:rsid w:val="00B11A07"/>
    <w:rsid w:val="00B12342"/>
    <w:rsid w:val="00B12A0E"/>
    <w:rsid w:val="00B1352E"/>
    <w:rsid w:val="00B147AD"/>
    <w:rsid w:val="00B1550A"/>
    <w:rsid w:val="00B162B4"/>
    <w:rsid w:val="00B16B54"/>
    <w:rsid w:val="00B16E90"/>
    <w:rsid w:val="00B16EDF"/>
    <w:rsid w:val="00B1753F"/>
    <w:rsid w:val="00B17C8B"/>
    <w:rsid w:val="00B20317"/>
    <w:rsid w:val="00B20EBD"/>
    <w:rsid w:val="00B22214"/>
    <w:rsid w:val="00B22AC9"/>
    <w:rsid w:val="00B23C4C"/>
    <w:rsid w:val="00B240E1"/>
    <w:rsid w:val="00B26DCE"/>
    <w:rsid w:val="00B30A58"/>
    <w:rsid w:val="00B311D0"/>
    <w:rsid w:val="00B3154C"/>
    <w:rsid w:val="00B32C42"/>
    <w:rsid w:val="00B34458"/>
    <w:rsid w:val="00B345FD"/>
    <w:rsid w:val="00B34886"/>
    <w:rsid w:val="00B36C18"/>
    <w:rsid w:val="00B36E2C"/>
    <w:rsid w:val="00B4129F"/>
    <w:rsid w:val="00B42436"/>
    <w:rsid w:val="00B44557"/>
    <w:rsid w:val="00B44847"/>
    <w:rsid w:val="00B45589"/>
    <w:rsid w:val="00B4615D"/>
    <w:rsid w:val="00B46811"/>
    <w:rsid w:val="00B46955"/>
    <w:rsid w:val="00B4759C"/>
    <w:rsid w:val="00B47BE7"/>
    <w:rsid w:val="00B47F5D"/>
    <w:rsid w:val="00B5033B"/>
    <w:rsid w:val="00B521AF"/>
    <w:rsid w:val="00B5277B"/>
    <w:rsid w:val="00B529D6"/>
    <w:rsid w:val="00B534DE"/>
    <w:rsid w:val="00B5364B"/>
    <w:rsid w:val="00B54172"/>
    <w:rsid w:val="00B54265"/>
    <w:rsid w:val="00B546FA"/>
    <w:rsid w:val="00B54E54"/>
    <w:rsid w:val="00B550B2"/>
    <w:rsid w:val="00B555BC"/>
    <w:rsid w:val="00B55C2B"/>
    <w:rsid w:val="00B56DB0"/>
    <w:rsid w:val="00B602D0"/>
    <w:rsid w:val="00B60891"/>
    <w:rsid w:val="00B60924"/>
    <w:rsid w:val="00B6098D"/>
    <w:rsid w:val="00B609BE"/>
    <w:rsid w:val="00B633AC"/>
    <w:rsid w:val="00B63F0D"/>
    <w:rsid w:val="00B6429D"/>
    <w:rsid w:val="00B66D30"/>
    <w:rsid w:val="00B6748D"/>
    <w:rsid w:val="00B67707"/>
    <w:rsid w:val="00B70849"/>
    <w:rsid w:val="00B721E0"/>
    <w:rsid w:val="00B7547C"/>
    <w:rsid w:val="00B759F0"/>
    <w:rsid w:val="00B76600"/>
    <w:rsid w:val="00B767ED"/>
    <w:rsid w:val="00B7696D"/>
    <w:rsid w:val="00B76DDA"/>
    <w:rsid w:val="00B77BCE"/>
    <w:rsid w:val="00B77CB5"/>
    <w:rsid w:val="00B8123C"/>
    <w:rsid w:val="00B83F14"/>
    <w:rsid w:val="00B84F55"/>
    <w:rsid w:val="00B86032"/>
    <w:rsid w:val="00B86D9F"/>
    <w:rsid w:val="00B873CC"/>
    <w:rsid w:val="00B914B9"/>
    <w:rsid w:val="00B9184A"/>
    <w:rsid w:val="00B91EE2"/>
    <w:rsid w:val="00B9252F"/>
    <w:rsid w:val="00B9319D"/>
    <w:rsid w:val="00B94B63"/>
    <w:rsid w:val="00B95016"/>
    <w:rsid w:val="00B95509"/>
    <w:rsid w:val="00BA0590"/>
    <w:rsid w:val="00BA06AC"/>
    <w:rsid w:val="00BA10C9"/>
    <w:rsid w:val="00BA126B"/>
    <w:rsid w:val="00BA1722"/>
    <w:rsid w:val="00BA2013"/>
    <w:rsid w:val="00BA4070"/>
    <w:rsid w:val="00BA53FE"/>
    <w:rsid w:val="00BA5602"/>
    <w:rsid w:val="00BA5F0D"/>
    <w:rsid w:val="00BA66F8"/>
    <w:rsid w:val="00BA6F80"/>
    <w:rsid w:val="00BA7DA4"/>
    <w:rsid w:val="00BB0880"/>
    <w:rsid w:val="00BB12BE"/>
    <w:rsid w:val="00BB1329"/>
    <w:rsid w:val="00BB144F"/>
    <w:rsid w:val="00BB170D"/>
    <w:rsid w:val="00BB197A"/>
    <w:rsid w:val="00BB4031"/>
    <w:rsid w:val="00BB5F70"/>
    <w:rsid w:val="00BB608D"/>
    <w:rsid w:val="00BB636D"/>
    <w:rsid w:val="00BB7257"/>
    <w:rsid w:val="00BB79DF"/>
    <w:rsid w:val="00BC077B"/>
    <w:rsid w:val="00BC0ACB"/>
    <w:rsid w:val="00BC4000"/>
    <w:rsid w:val="00BC7ED9"/>
    <w:rsid w:val="00BD039F"/>
    <w:rsid w:val="00BD0E6E"/>
    <w:rsid w:val="00BD1053"/>
    <w:rsid w:val="00BD10D8"/>
    <w:rsid w:val="00BD13C4"/>
    <w:rsid w:val="00BD1800"/>
    <w:rsid w:val="00BD1A1E"/>
    <w:rsid w:val="00BD1FAB"/>
    <w:rsid w:val="00BD47B5"/>
    <w:rsid w:val="00BD48B4"/>
    <w:rsid w:val="00BD4CC3"/>
    <w:rsid w:val="00BD5167"/>
    <w:rsid w:val="00BD58B0"/>
    <w:rsid w:val="00BE0334"/>
    <w:rsid w:val="00BE053B"/>
    <w:rsid w:val="00BE159D"/>
    <w:rsid w:val="00BE23CC"/>
    <w:rsid w:val="00BE34D6"/>
    <w:rsid w:val="00BE361C"/>
    <w:rsid w:val="00BE3861"/>
    <w:rsid w:val="00BE4BD7"/>
    <w:rsid w:val="00BE4FEC"/>
    <w:rsid w:val="00BE53EF"/>
    <w:rsid w:val="00BE5FB0"/>
    <w:rsid w:val="00BE61E5"/>
    <w:rsid w:val="00BE75FD"/>
    <w:rsid w:val="00BF16BB"/>
    <w:rsid w:val="00BF19D0"/>
    <w:rsid w:val="00BF1C45"/>
    <w:rsid w:val="00BF4E80"/>
    <w:rsid w:val="00BF6163"/>
    <w:rsid w:val="00BF662F"/>
    <w:rsid w:val="00BF6955"/>
    <w:rsid w:val="00BF6F67"/>
    <w:rsid w:val="00BF7478"/>
    <w:rsid w:val="00C004D6"/>
    <w:rsid w:val="00C01CCB"/>
    <w:rsid w:val="00C01DE8"/>
    <w:rsid w:val="00C03F1B"/>
    <w:rsid w:val="00C04EBF"/>
    <w:rsid w:val="00C050C8"/>
    <w:rsid w:val="00C05464"/>
    <w:rsid w:val="00C06A80"/>
    <w:rsid w:val="00C06F4A"/>
    <w:rsid w:val="00C10D18"/>
    <w:rsid w:val="00C115A4"/>
    <w:rsid w:val="00C11E8E"/>
    <w:rsid w:val="00C125DE"/>
    <w:rsid w:val="00C13A5A"/>
    <w:rsid w:val="00C13E79"/>
    <w:rsid w:val="00C1418E"/>
    <w:rsid w:val="00C151BA"/>
    <w:rsid w:val="00C1525D"/>
    <w:rsid w:val="00C15497"/>
    <w:rsid w:val="00C17800"/>
    <w:rsid w:val="00C207EF"/>
    <w:rsid w:val="00C20857"/>
    <w:rsid w:val="00C20867"/>
    <w:rsid w:val="00C2275F"/>
    <w:rsid w:val="00C22D48"/>
    <w:rsid w:val="00C236A9"/>
    <w:rsid w:val="00C23741"/>
    <w:rsid w:val="00C26EAD"/>
    <w:rsid w:val="00C302BB"/>
    <w:rsid w:val="00C307F0"/>
    <w:rsid w:val="00C315D6"/>
    <w:rsid w:val="00C31C23"/>
    <w:rsid w:val="00C326DE"/>
    <w:rsid w:val="00C330E6"/>
    <w:rsid w:val="00C3366B"/>
    <w:rsid w:val="00C3469D"/>
    <w:rsid w:val="00C34B50"/>
    <w:rsid w:val="00C34CA0"/>
    <w:rsid w:val="00C34EFE"/>
    <w:rsid w:val="00C34F45"/>
    <w:rsid w:val="00C35C02"/>
    <w:rsid w:val="00C363B1"/>
    <w:rsid w:val="00C42883"/>
    <w:rsid w:val="00C42D99"/>
    <w:rsid w:val="00C43DE7"/>
    <w:rsid w:val="00C458EB"/>
    <w:rsid w:val="00C46640"/>
    <w:rsid w:val="00C47238"/>
    <w:rsid w:val="00C47603"/>
    <w:rsid w:val="00C47DFC"/>
    <w:rsid w:val="00C51A6B"/>
    <w:rsid w:val="00C5203E"/>
    <w:rsid w:val="00C5270C"/>
    <w:rsid w:val="00C52856"/>
    <w:rsid w:val="00C56171"/>
    <w:rsid w:val="00C567E5"/>
    <w:rsid w:val="00C56B86"/>
    <w:rsid w:val="00C61CDD"/>
    <w:rsid w:val="00C62F26"/>
    <w:rsid w:val="00C6300E"/>
    <w:rsid w:val="00C630D1"/>
    <w:rsid w:val="00C636F8"/>
    <w:rsid w:val="00C6388C"/>
    <w:rsid w:val="00C63905"/>
    <w:rsid w:val="00C63FDA"/>
    <w:rsid w:val="00C65100"/>
    <w:rsid w:val="00C655B4"/>
    <w:rsid w:val="00C6578C"/>
    <w:rsid w:val="00C65ABD"/>
    <w:rsid w:val="00C65FA5"/>
    <w:rsid w:val="00C665D7"/>
    <w:rsid w:val="00C67C02"/>
    <w:rsid w:val="00C7025B"/>
    <w:rsid w:val="00C7056C"/>
    <w:rsid w:val="00C71481"/>
    <w:rsid w:val="00C72E0B"/>
    <w:rsid w:val="00C72E63"/>
    <w:rsid w:val="00C752AB"/>
    <w:rsid w:val="00C75E43"/>
    <w:rsid w:val="00C7688A"/>
    <w:rsid w:val="00C7796B"/>
    <w:rsid w:val="00C77CD9"/>
    <w:rsid w:val="00C80802"/>
    <w:rsid w:val="00C8099A"/>
    <w:rsid w:val="00C80CD1"/>
    <w:rsid w:val="00C81AD8"/>
    <w:rsid w:val="00C81BF2"/>
    <w:rsid w:val="00C828AA"/>
    <w:rsid w:val="00C82B8E"/>
    <w:rsid w:val="00C83036"/>
    <w:rsid w:val="00C841DF"/>
    <w:rsid w:val="00C85563"/>
    <w:rsid w:val="00C85830"/>
    <w:rsid w:val="00C8593F"/>
    <w:rsid w:val="00C85B09"/>
    <w:rsid w:val="00C868A5"/>
    <w:rsid w:val="00C86CBB"/>
    <w:rsid w:val="00C87867"/>
    <w:rsid w:val="00C90ABF"/>
    <w:rsid w:val="00C9162B"/>
    <w:rsid w:val="00C917F3"/>
    <w:rsid w:val="00C92225"/>
    <w:rsid w:val="00C92228"/>
    <w:rsid w:val="00C92573"/>
    <w:rsid w:val="00C92925"/>
    <w:rsid w:val="00C92A9C"/>
    <w:rsid w:val="00C938C7"/>
    <w:rsid w:val="00C940EC"/>
    <w:rsid w:val="00C9441E"/>
    <w:rsid w:val="00C94EF2"/>
    <w:rsid w:val="00C957AD"/>
    <w:rsid w:val="00C97701"/>
    <w:rsid w:val="00CA03B3"/>
    <w:rsid w:val="00CA0670"/>
    <w:rsid w:val="00CA07C7"/>
    <w:rsid w:val="00CA28A8"/>
    <w:rsid w:val="00CA3F42"/>
    <w:rsid w:val="00CA5FF7"/>
    <w:rsid w:val="00CA62AB"/>
    <w:rsid w:val="00CA699C"/>
    <w:rsid w:val="00CA6A17"/>
    <w:rsid w:val="00CB0B0C"/>
    <w:rsid w:val="00CB172C"/>
    <w:rsid w:val="00CB2E4A"/>
    <w:rsid w:val="00CB3E86"/>
    <w:rsid w:val="00CB6219"/>
    <w:rsid w:val="00CB724C"/>
    <w:rsid w:val="00CB7A6B"/>
    <w:rsid w:val="00CB7CA8"/>
    <w:rsid w:val="00CC0C7A"/>
    <w:rsid w:val="00CC0CB5"/>
    <w:rsid w:val="00CC16A8"/>
    <w:rsid w:val="00CC2A0B"/>
    <w:rsid w:val="00CC62DE"/>
    <w:rsid w:val="00CC7252"/>
    <w:rsid w:val="00CC78E0"/>
    <w:rsid w:val="00CD00A5"/>
    <w:rsid w:val="00CD14F9"/>
    <w:rsid w:val="00CD172A"/>
    <w:rsid w:val="00CD1DED"/>
    <w:rsid w:val="00CD22F1"/>
    <w:rsid w:val="00CD49E7"/>
    <w:rsid w:val="00CD4BD7"/>
    <w:rsid w:val="00CD65EE"/>
    <w:rsid w:val="00CE05C2"/>
    <w:rsid w:val="00CE0D5F"/>
    <w:rsid w:val="00CE332B"/>
    <w:rsid w:val="00CE4F59"/>
    <w:rsid w:val="00CE52F6"/>
    <w:rsid w:val="00CE5912"/>
    <w:rsid w:val="00CE6439"/>
    <w:rsid w:val="00CF07FB"/>
    <w:rsid w:val="00CF0F8A"/>
    <w:rsid w:val="00CF127C"/>
    <w:rsid w:val="00CF179D"/>
    <w:rsid w:val="00CF2722"/>
    <w:rsid w:val="00CF29B1"/>
    <w:rsid w:val="00CF2BFE"/>
    <w:rsid w:val="00CF319D"/>
    <w:rsid w:val="00CF40E7"/>
    <w:rsid w:val="00CF547E"/>
    <w:rsid w:val="00CF54D0"/>
    <w:rsid w:val="00CF66F8"/>
    <w:rsid w:val="00CF6903"/>
    <w:rsid w:val="00CF6A67"/>
    <w:rsid w:val="00CF6CD5"/>
    <w:rsid w:val="00CF6E79"/>
    <w:rsid w:val="00CF72B4"/>
    <w:rsid w:val="00CF7BEC"/>
    <w:rsid w:val="00CF7C95"/>
    <w:rsid w:val="00D00621"/>
    <w:rsid w:val="00D007D3"/>
    <w:rsid w:val="00D00E07"/>
    <w:rsid w:val="00D00FE4"/>
    <w:rsid w:val="00D01B59"/>
    <w:rsid w:val="00D030CE"/>
    <w:rsid w:val="00D03512"/>
    <w:rsid w:val="00D0352D"/>
    <w:rsid w:val="00D03F9E"/>
    <w:rsid w:val="00D04AAA"/>
    <w:rsid w:val="00D04BA9"/>
    <w:rsid w:val="00D06716"/>
    <w:rsid w:val="00D07729"/>
    <w:rsid w:val="00D1013D"/>
    <w:rsid w:val="00D10623"/>
    <w:rsid w:val="00D12FC5"/>
    <w:rsid w:val="00D1339F"/>
    <w:rsid w:val="00D1440F"/>
    <w:rsid w:val="00D14FE0"/>
    <w:rsid w:val="00D157B1"/>
    <w:rsid w:val="00D158DB"/>
    <w:rsid w:val="00D164A3"/>
    <w:rsid w:val="00D2039B"/>
    <w:rsid w:val="00D22840"/>
    <w:rsid w:val="00D2288F"/>
    <w:rsid w:val="00D22BEE"/>
    <w:rsid w:val="00D23967"/>
    <w:rsid w:val="00D242BB"/>
    <w:rsid w:val="00D24433"/>
    <w:rsid w:val="00D25181"/>
    <w:rsid w:val="00D26E3B"/>
    <w:rsid w:val="00D2749E"/>
    <w:rsid w:val="00D27740"/>
    <w:rsid w:val="00D30BEC"/>
    <w:rsid w:val="00D323AD"/>
    <w:rsid w:val="00D32893"/>
    <w:rsid w:val="00D3328F"/>
    <w:rsid w:val="00D33A38"/>
    <w:rsid w:val="00D34A20"/>
    <w:rsid w:val="00D34E47"/>
    <w:rsid w:val="00D36889"/>
    <w:rsid w:val="00D37624"/>
    <w:rsid w:val="00D40557"/>
    <w:rsid w:val="00D4238A"/>
    <w:rsid w:val="00D43DDF"/>
    <w:rsid w:val="00D44105"/>
    <w:rsid w:val="00D442EE"/>
    <w:rsid w:val="00D448D7"/>
    <w:rsid w:val="00D44C43"/>
    <w:rsid w:val="00D4523E"/>
    <w:rsid w:val="00D4554B"/>
    <w:rsid w:val="00D460B8"/>
    <w:rsid w:val="00D50151"/>
    <w:rsid w:val="00D50422"/>
    <w:rsid w:val="00D50528"/>
    <w:rsid w:val="00D5102A"/>
    <w:rsid w:val="00D51F8D"/>
    <w:rsid w:val="00D5401A"/>
    <w:rsid w:val="00D54049"/>
    <w:rsid w:val="00D541FD"/>
    <w:rsid w:val="00D54FAC"/>
    <w:rsid w:val="00D55228"/>
    <w:rsid w:val="00D55E6D"/>
    <w:rsid w:val="00D55F22"/>
    <w:rsid w:val="00D55F5E"/>
    <w:rsid w:val="00D56CDB"/>
    <w:rsid w:val="00D573F8"/>
    <w:rsid w:val="00D578BE"/>
    <w:rsid w:val="00D57A2A"/>
    <w:rsid w:val="00D61085"/>
    <w:rsid w:val="00D61977"/>
    <w:rsid w:val="00D6271C"/>
    <w:rsid w:val="00D634CE"/>
    <w:rsid w:val="00D63633"/>
    <w:rsid w:val="00D63768"/>
    <w:rsid w:val="00D65C92"/>
    <w:rsid w:val="00D66C85"/>
    <w:rsid w:val="00D734D8"/>
    <w:rsid w:val="00D741C5"/>
    <w:rsid w:val="00D7496A"/>
    <w:rsid w:val="00D756FB"/>
    <w:rsid w:val="00D77274"/>
    <w:rsid w:val="00D774EA"/>
    <w:rsid w:val="00D77852"/>
    <w:rsid w:val="00D801A3"/>
    <w:rsid w:val="00D80CB9"/>
    <w:rsid w:val="00D81574"/>
    <w:rsid w:val="00D82B17"/>
    <w:rsid w:val="00D82C50"/>
    <w:rsid w:val="00D8556D"/>
    <w:rsid w:val="00D912F6"/>
    <w:rsid w:val="00D91C55"/>
    <w:rsid w:val="00D925C2"/>
    <w:rsid w:val="00D92A98"/>
    <w:rsid w:val="00D93625"/>
    <w:rsid w:val="00D94E11"/>
    <w:rsid w:val="00D9569A"/>
    <w:rsid w:val="00D95A93"/>
    <w:rsid w:val="00D95EC6"/>
    <w:rsid w:val="00D97CFE"/>
    <w:rsid w:val="00DA0180"/>
    <w:rsid w:val="00DA0FD8"/>
    <w:rsid w:val="00DA18BA"/>
    <w:rsid w:val="00DA3B67"/>
    <w:rsid w:val="00DA4507"/>
    <w:rsid w:val="00DA4A5C"/>
    <w:rsid w:val="00DA4BBD"/>
    <w:rsid w:val="00DA5416"/>
    <w:rsid w:val="00DA5820"/>
    <w:rsid w:val="00DA7E8C"/>
    <w:rsid w:val="00DB01D0"/>
    <w:rsid w:val="00DB043B"/>
    <w:rsid w:val="00DB0C4D"/>
    <w:rsid w:val="00DB1EA9"/>
    <w:rsid w:val="00DB324E"/>
    <w:rsid w:val="00DB3774"/>
    <w:rsid w:val="00DB3B77"/>
    <w:rsid w:val="00DB4A2D"/>
    <w:rsid w:val="00DB4FDF"/>
    <w:rsid w:val="00DB5133"/>
    <w:rsid w:val="00DB5F60"/>
    <w:rsid w:val="00DB68B8"/>
    <w:rsid w:val="00DB7F66"/>
    <w:rsid w:val="00DC01AF"/>
    <w:rsid w:val="00DC0F5C"/>
    <w:rsid w:val="00DC1868"/>
    <w:rsid w:val="00DC39C7"/>
    <w:rsid w:val="00DC45F7"/>
    <w:rsid w:val="00DC6C08"/>
    <w:rsid w:val="00DC7347"/>
    <w:rsid w:val="00DD0FD5"/>
    <w:rsid w:val="00DD1749"/>
    <w:rsid w:val="00DD192B"/>
    <w:rsid w:val="00DD1F9E"/>
    <w:rsid w:val="00DD2A16"/>
    <w:rsid w:val="00DD303E"/>
    <w:rsid w:val="00DD3BED"/>
    <w:rsid w:val="00DD3FC1"/>
    <w:rsid w:val="00DD5893"/>
    <w:rsid w:val="00DD62E0"/>
    <w:rsid w:val="00DD7B42"/>
    <w:rsid w:val="00DE06ED"/>
    <w:rsid w:val="00DE11B6"/>
    <w:rsid w:val="00DE1E91"/>
    <w:rsid w:val="00DE2876"/>
    <w:rsid w:val="00DE28A1"/>
    <w:rsid w:val="00DE3CFB"/>
    <w:rsid w:val="00DE42A2"/>
    <w:rsid w:val="00DE48F6"/>
    <w:rsid w:val="00DE4F2F"/>
    <w:rsid w:val="00DE5E99"/>
    <w:rsid w:val="00DE607E"/>
    <w:rsid w:val="00DE74C9"/>
    <w:rsid w:val="00DE756B"/>
    <w:rsid w:val="00DF00F5"/>
    <w:rsid w:val="00DF00FC"/>
    <w:rsid w:val="00DF085A"/>
    <w:rsid w:val="00DF0F7C"/>
    <w:rsid w:val="00DF22AB"/>
    <w:rsid w:val="00DF24EA"/>
    <w:rsid w:val="00DF28AC"/>
    <w:rsid w:val="00DF3A13"/>
    <w:rsid w:val="00DF489A"/>
    <w:rsid w:val="00DF4EDA"/>
    <w:rsid w:val="00DF5B26"/>
    <w:rsid w:val="00DF63E9"/>
    <w:rsid w:val="00DF6523"/>
    <w:rsid w:val="00DF731B"/>
    <w:rsid w:val="00DF7C8B"/>
    <w:rsid w:val="00E00859"/>
    <w:rsid w:val="00E01A74"/>
    <w:rsid w:val="00E07F41"/>
    <w:rsid w:val="00E1030C"/>
    <w:rsid w:val="00E107CD"/>
    <w:rsid w:val="00E10C6C"/>
    <w:rsid w:val="00E110FA"/>
    <w:rsid w:val="00E11E59"/>
    <w:rsid w:val="00E1245A"/>
    <w:rsid w:val="00E12E2A"/>
    <w:rsid w:val="00E1444D"/>
    <w:rsid w:val="00E14D17"/>
    <w:rsid w:val="00E1628F"/>
    <w:rsid w:val="00E16843"/>
    <w:rsid w:val="00E1689C"/>
    <w:rsid w:val="00E16A46"/>
    <w:rsid w:val="00E170F1"/>
    <w:rsid w:val="00E1743F"/>
    <w:rsid w:val="00E1760D"/>
    <w:rsid w:val="00E17BF4"/>
    <w:rsid w:val="00E20382"/>
    <w:rsid w:val="00E20ACF"/>
    <w:rsid w:val="00E20FE9"/>
    <w:rsid w:val="00E2118E"/>
    <w:rsid w:val="00E2181F"/>
    <w:rsid w:val="00E21B49"/>
    <w:rsid w:val="00E21D6F"/>
    <w:rsid w:val="00E224DD"/>
    <w:rsid w:val="00E22E1F"/>
    <w:rsid w:val="00E23FE4"/>
    <w:rsid w:val="00E2474C"/>
    <w:rsid w:val="00E2549C"/>
    <w:rsid w:val="00E2585B"/>
    <w:rsid w:val="00E258AC"/>
    <w:rsid w:val="00E26223"/>
    <w:rsid w:val="00E26AA3"/>
    <w:rsid w:val="00E2791F"/>
    <w:rsid w:val="00E30D50"/>
    <w:rsid w:val="00E31A32"/>
    <w:rsid w:val="00E323AB"/>
    <w:rsid w:val="00E345BA"/>
    <w:rsid w:val="00E34A76"/>
    <w:rsid w:val="00E34ED9"/>
    <w:rsid w:val="00E3540B"/>
    <w:rsid w:val="00E35A45"/>
    <w:rsid w:val="00E3657E"/>
    <w:rsid w:val="00E3699D"/>
    <w:rsid w:val="00E36B84"/>
    <w:rsid w:val="00E37BF1"/>
    <w:rsid w:val="00E407CC"/>
    <w:rsid w:val="00E408DA"/>
    <w:rsid w:val="00E41AAA"/>
    <w:rsid w:val="00E41C82"/>
    <w:rsid w:val="00E41F81"/>
    <w:rsid w:val="00E42452"/>
    <w:rsid w:val="00E44E6F"/>
    <w:rsid w:val="00E4500E"/>
    <w:rsid w:val="00E45B97"/>
    <w:rsid w:val="00E4658B"/>
    <w:rsid w:val="00E46770"/>
    <w:rsid w:val="00E46D4D"/>
    <w:rsid w:val="00E476C5"/>
    <w:rsid w:val="00E502ED"/>
    <w:rsid w:val="00E518F9"/>
    <w:rsid w:val="00E51B67"/>
    <w:rsid w:val="00E51DE9"/>
    <w:rsid w:val="00E526A5"/>
    <w:rsid w:val="00E526F1"/>
    <w:rsid w:val="00E5338E"/>
    <w:rsid w:val="00E5485E"/>
    <w:rsid w:val="00E54B0D"/>
    <w:rsid w:val="00E55120"/>
    <w:rsid w:val="00E553F5"/>
    <w:rsid w:val="00E56326"/>
    <w:rsid w:val="00E5661C"/>
    <w:rsid w:val="00E567F3"/>
    <w:rsid w:val="00E56810"/>
    <w:rsid w:val="00E56ADE"/>
    <w:rsid w:val="00E5761D"/>
    <w:rsid w:val="00E57A82"/>
    <w:rsid w:val="00E64E1A"/>
    <w:rsid w:val="00E659CF"/>
    <w:rsid w:val="00E65EC0"/>
    <w:rsid w:val="00E66418"/>
    <w:rsid w:val="00E678F7"/>
    <w:rsid w:val="00E679C0"/>
    <w:rsid w:val="00E67B54"/>
    <w:rsid w:val="00E700B1"/>
    <w:rsid w:val="00E701C1"/>
    <w:rsid w:val="00E7076E"/>
    <w:rsid w:val="00E71B03"/>
    <w:rsid w:val="00E71DB0"/>
    <w:rsid w:val="00E72013"/>
    <w:rsid w:val="00E72969"/>
    <w:rsid w:val="00E7418B"/>
    <w:rsid w:val="00E74667"/>
    <w:rsid w:val="00E749D6"/>
    <w:rsid w:val="00E81E54"/>
    <w:rsid w:val="00E84075"/>
    <w:rsid w:val="00E8468C"/>
    <w:rsid w:val="00E84AF4"/>
    <w:rsid w:val="00E873C0"/>
    <w:rsid w:val="00E90124"/>
    <w:rsid w:val="00E91B28"/>
    <w:rsid w:val="00E92003"/>
    <w:rsid w:val="00E9237D"/>
    <w:rsid w:val="00E94B63"/>
    <w:rsid w:val="00E950EF"/>
    <w:rsid w:val="00E95812"/>
    <w:rsid w:val="00EA00FA"/>
    <w:rsid w:val="00EA139C"/>
    <w:rsid w:val="00EA147A"/>
    <w:rsid w:val="00EA1827"/>
    <w:rsid w:val="00EA2ACA"/>
    <w:rsid w:val="00EA3C9D"/>
    <w:rsid w:val="00EA4831"/>
    <w:rsid w:val="00EA4C18"/>
    <w:rsid w:val="00EA56A6"/>
    <w:rsid w:val="00EA599A"/>
    <w:rsid w:val="00EA5BCE"/>
    <w:rsid w:val="00EA6150"/>
    <w:rsid w:val="00EA75B2"/>
    <w:rsid w:val="00EB267A"/>
    <w:rsid w:val="00EB3E35"/>
    <w:rsid w:val="00EB4CCB"/>
    <w:rsid w:val="00EB515E"/>
    <w:rsid w:val="00EB52E8"/>
    <w:rsid w:val="00EB5D48"/>
    <w:rsid w:val="00EB739E"/>
    <w:rsid w:val="00EC0AD9"/>
    <w:rsid w:val="00EC15F0"/>
    <w:rsid w:val="00EC2725"/>
    <w:rsid w:val="00EC3876"/>
    <w:rsid w:val="00EC59B9"/>
    <w:rsid w:val="00EC68EB"/>
    <w:rsid w:val="00EC7824"/>
    <w:rsid w:val="00EC7D20"/>
    <w:rsid w:val="00ED1E0B"/>
    <w:rsid w:val="00ED359C"/>
    <w:rsid w:val="00ED4D89"/>
    <w:rsid w:val="00ED642E"/>
    <w:rsid w:val="00EE08E6"/>
    <w:rsid w:val="00EE1AA7"/>
    <w:rsid w:val="00EE1EC6"/>
    <w:rsid w:val="00EE35E8"/>
    <w:rsid w:val="00EE4C19"/>
    <w:rsid w:val="00EE54CF"/>
    <w:rsid w:val="00EE63CC"/>
    <w:rsid w:val="00EE7B57"/>
    <w:rsid w:val="00EF247C"/>
    <w:rsid w:val="00EF35F5"/>
    <w:rsid w:val="00EF3D2A"/>
    <w:rsid w:val="00EF4B06"/>
    <w:rsid w:val="00EF5A6C"/>
    <w:rsid w:val="00EF614B"/>
    <w:rsid w:val="00EF7530"/>
    <w:rsid w:val="00F00544"/>
    <w:rsid w:val="00F0267A"/>
    <w:rsid w:val="00F05289"/>
    <w:rsid w:val="00F06EA5"/>
    <w:rsid w:val="00F102D6"/>
    <w:rsid w:val="00F10C2E"/>
    <w:rsid w:val="00F11AE1"/>
    <w:rsid w:val="00F11F21"/>
    <w:rsid w:val="00F12354"/>
    <w:rsid w:val="00F123C6"/>
    <w:rsid w:val="00F13FD5"/>
    <w:rsid w:val="00F14843"/>
    <w:rsid w:val="00F15ECC"/>
    <w:rsid w:val="00F165CB"/>
    <w:rsid w:val="00F16A93"/>
    <w:rsid w:val="00F179D2"/>
    <w:rsid w:val="00F17AC1"/>
    <w:rsid w:val="00F20277"/>
    <w:rsid w:val="00F203C7"/>
    <w:rsid w:val="00F2053B"/>
    <w:rsid w:val="00F20815"/>
    <w:rsid w:val="00F214BF"/>
    <w:rsid w:val="00F219D4"/>
    <w:rsid w:val="00F21E59"/>
    <w:rsid w:val="00F22810"/>
    <w:rsid w:val="00F244CE"/>
    <w:rsid w:val="00F24F4B"/>
    <w:rsid w:val="00F25414"/>
    <w:rsid w:val="00F2564A"/>
    <w:rsid w:val="00F27023"/>
    <w:rsid w:val="00F27EA7"/>
    <w:rsid w:val="00F316A8"/>
    <w:rsid w:val="00F31EE2"/>
    <w:rsid w:val="00F335AB"/>
    <w:rsid w:val="00F3373E"/>
    <w:rsid w:val="00F35F8A"/>
    <w:rsid w:val="00F369D9"/>
    <w:rsid w:val="00F36A53"/>
    <w:rsid w:val="00F408A0"/>
    <w:rsid w:val="00F42C77"/>
    <w:rsid w:val="00F42DB5"/>
    <w:rsid w:val="00F452A0"/>
    <w:rsid w:val="00F452B3"/>
    <w:rsid w:val="00F47937"/>
    <w:rsid w:val="00F47FBA"/>
    <w:rsid w:val="00F50D09"/>
    <w:rsid w:val="00F5217D"/>
    <w:rsid w:val="00F52986"/>
    <w:rsid w:val="00F541B7"/>
    <w:rsid w:val="00F55C86"/>
    <w:rsid w:val="00F5622F"/>
    <w:rsid w:val="00F565C9"/>
    <w:rsid w:val="00F56A29"/>
    <w:rsid w:val="00F5709A"/>
    <w:rsid w:val="00F57A61"/>
    <w:rsid w:val="00F60050"/>
    <w:rsid w:val="00F60656"/>
    <w:rsid w:val="00F62FC1"/>
    <w:rsid w:val="00F630CE"/>
    <w:rsid w:val="00F63335"/>
    <w:rsid w:val="00F6397D"/>
    <w:rsid w:val="00F641C0"/>
    <w:rsid w:val="00F6421C"/>
    <w:rsid w:val="00F65DC7"/>
    <w:rsid w:val="00F6642D"/>
    <w:rsid w:val="00F66A51"/>
    <w:rsid w:val="00F67300"/>
    <w:rsid w:val="00F67798"/>
    <w:rsid w:val="00F67D7C"/>
    <w:rsid w:val="00F7032B"/>
    <w:rsid w:val="00F711F0"/>
    <w:rsid w:val="00F739DB"/>
    <w:rsid w:val="00F74A6D"/>
    <w:rsid w:val="00F75C81"/>
    <w:rsid w:val="00F77C56"/>
    <w:rsid w:val="00F800D6"/>
    <w:rsid w:val="00F81C08"/>
    <w:rsid w:val="00F81CA8"/>
    <w:rsid w:val="00F83CE3"/>
    <w:rsid w:val="00F84925"/>
    <w:rsid w:val="00F85B73"/>
    <w:rsid w:val="00F868C5"/>
    <w:rsid w:val="00F871BC"/>
    <w:rsid w:val="00F905A3"/>
    <w:rsid w:val="00F911C4"/>
    <w:rsid w:val="00F93300"/>
    <w:rsid w:val="00F935DB"/>
    <w:rsid w:val="00F93A49"/>
    <w:rsid w:val="00F93DB0"/>
    <w:rsid w:val="00F960F4"/>
    <w:rsid w:val="00F961DD"/>
    <w:rsid w:val="00F96783"/>
    <w:rsid w:val="00F9742C"/>
    <w:rsid w:val="00F97790"/>
    <w:rsid w:val="00F97875"/>
    <w:rsid w:val="00FA2CC2"/>
    <w:rsid w:val="00FA30F5"/>
    <w:rsid w:val="00FA3738"/>
    <w:rsid w:val="00FA3CF8"/>
    <w:rsid w:val="00FA3F79"/>
    <w:rsid w:val="00FA630E"/>
    <w:rsid w:val="00FA7479"/>
    <w:rsid w:val="00FB0F2C"/>
    <w:rsid w:val="00FB2165"/>
    <w:rsid w:val="00FB26C5"/>
    <w:rsid w:val="00FB2B9D"/>
    <w:rsid w:val="00FB461D"/>
    <w:rsid w:val="00FB4E91"/>
    <w:rsid w:val="00FB64A6"/>
    <w:rsid w:val="00FB6B49"/>
    <w:rsid w:val="00FC0F26"/>
    <w:rsid w:val="00FC1D6B"/>
    <w:rsid w:val="00FC47F3"/>
    <w:rsid w:val="00FC65E5"/>
    <w:rsid w:val="00FC6AFB"/>
    <w:rsid w:val="00FC776A"/>
    <w:rsid w:val="00FD04B9"/>
    <w:rsid w:val="00FD075E"/>
    <w:rsid w:val="00FD08A9"/>
    <w:rsid w:val="00FD0B9B"/>
    <w:rsid w:val="00FD0D55"/>
    <w:rsid w:val="00FD1528"/>
    <w:rsid w:val="00FD2CC0"/>
    <w:rsid w:val="00FD32F2"/>
    <w:rsid w:val="00FD486B"/>
    <w:rsid w:val="00FD4E3E"/>
    <w:rsid w:val="00FD594B"/>
    <w:rsid w:val="00FD6BFF"/>
    <w:rsid w:val="00FD7828"/>
    <w:rsid w:val="00FE03DE"/>
    <w:rsid w:val="00FE0E9B"/>
    <w:rsid w:val="00FE16EE"/>
    <w:rsid w:val="00FE2683"/>
    <w:rsid w:val="00FE2736"/>
    <w:rsid w:val="00FE28B2"/>
    <w:rsid w:val="00FE28BE"/>
    <w:rsid w:val="00FE3068"/>
    <w:rsid w:val="00FE5944"/>
    <w:rsid w:val="00FE639E"/>
    <w:rsid w:val="00FE717A"/>
    <w:rsid w:val="00FE723A"/>
    <w:rsid w:val="00FE7660"/>
    <w:rsid w:val="00FE7749"/>
    <w:rsid w:val="00FF041C"/>
    <w:rsid w:val="00FF099B"/>
    <w:rsid w:val="00FF1D79"/>
    <w:rsid w:val="00FF1FE3"/>
    <w:rsid w:val="00FF4610"/>
    <w:rsid w:val="00FF4A40"/>
    <w:rsid w:val="00FF588B"/>
    <w:rsid w:val="00FF5971"/>
    <w:rsid w:val="00FF65D9"/>
    <w:rsid w:val="00FF77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23937D"/>
  <w15:chartTrackingRefBased/>
  <w15:docId w15:val="{1215B18B-F3F1-4D73-BF8F-4D5E92A9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85"/>
    <w:pPr>
      <w:spacing w:after="0"/>
    </w:pPr>
    <w:rPr>
      <w:rFonts w:ascii="Arial" w:hAnsi="Arial" w:cs="Arial"/>
      <w:sz w:val="16"/>
      <w:szCs w:val="16"/>
    </w:rPr>
  </w:style>
  <w:style w:type="paragraph" w:styleId="Heading1">
    <w:name w:val="heading 1"/>
    <w:basedOn w:val="Normal"/>
    <w:next w:val="Normal"/>
    <w:link w:val="Heading1Char"/>
    <w:uiPriority w:val="9"/>
    <w:qFormat/>
    <w:rsid w:val="00AF030F"/>
    <w:pPr>
      <w:keepNext/>
      <w:keepLines/>
      <w:spacing w:before="240"/>
      <w:outlineLvl w:val="0"/>
    </w:pPr>
    <w:rPr>
      <w:rFonts w:asciiTheme="majorHAnsi" w:eastAsiaTheme="majorEastAsia" w:hAnsiTheme="majorHAnsi" w:cstheme="majorBidi"/>
      <w:b/>
      <w:color w:val="2E74B5" w:themeColor="accent1" w:themeShade="BF"/>
      <w:sz w:val="32"/>
      <w:szCs w:val="32"/>
      <w:u w:val="single"/>
    </w:rPr>
  </w:style>
  <w:style w:type="paragraph" w:styleId="Heading2">
    <w:name w:val="heading 2"/>
    <w:basedOn w:val="Normal"/>
    <w:next w:val="Normal"/>
    <w:link w:val="Heading2Char"/>
    <w:uiPriority w:val="9"/>
    <w:unhideWhenUsed/>
    <w:qFormat/>
    <w:rsid w:val="00633F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274C"/>
    <w:pPr>
      <w:keepNext/>
      <w:keepLines/>
      <w:tabs>
        <w:tab w:val="left" w:pos="900"/>
        <w:tab w:val="right" w:pos="10080"/>
      </w:tab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5289"/>
    <w:pPr>
      <w:keepNext/>
      <w:keepLines/>
      <w:tabs>
        <w:tab w:val="left" w:pos="900"/>
        <w:tab w:val="right" w:pos="10080"/>
      </w:tabs>
      <w:spacing w:before="40"/>
      <w:outlineLvl w:val="3"/>
    </w:pPr>
    <w:rPr>
      <w:rFonts w:asciiTheme="majorHAnsi" w:eastAsiaTheme="majorEastAsia" w:hAnsiTheme="majorHAnsi" w:cstheme="majorBidi"/>
      <w:iCs/>
      <w:color w:val="2E74B5" w:themeColor="accent1" w:themeShade="BF"/>
      <w:sz w:val="20"/>
      <w:szCs w:val="20"/>
    </w:rPr>
  </w:style>
  <w:style w:type="paragraph" w:styleId="Heading5">
    <w:name w:val="heading 5"/>
    <w:basedOn w:val="Normal"/>
    <w:next w:val="Normal"/>
    <w:link w:val="Heading5Char"/>
    <w:uiPriority w:val="9"/>
    <w:unhideWhenUsed/>
    <w:qFormat/>
    <w:rsid w:val="005E1224"/>
    <w:pPr>
      <w:keepNext/>
      <w:keepLines/>
      <w:spacing w:before="40"/>
      <w:outlineLvl w:val="4"/>
    </w:pPr>
    <w:rPr>
      <w:rFonts w:asciiTheme="majorHAnsi" w:eastAsiaTheme="majorEastAsia" w:hAnsiTheme="majorHAnsi" w:cstheme="majorBidi"/>
      <w:color w:val="2E74B5" w:themeColor="accent1" w:themeShade="BF"/>
      <w:sz w:val="18"/>
    </w:rPr>
  </w:style>
  <w:style w:type="paragraph" w:styleId="Heading6">
    <w:name w:val="heading 6"/>
    <w:aliases w:val="h6"/>
    <w:basedOn w:val="Normal"/>
    <w:next w:val="Normal"/>
    <w:link w:val="Heading6Char"/>
    <w:unhideWhenUsed/>
    <w:qFormat/>
    <w:rsid w:val="005D7BD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
    <w:name w:val="paper"/>
    <w:basedOn w:val="Normal"/>
    <w:next w:val="Normal"/>
    <w:link w:val="paperChar"/>
    <w:qFormat/>
    <w:rsid w:val="00864448"/>
    <w:pPr>
      <w:tabs>
        <w:tab w:val="right" w:pos="10080"/>
      </w:tabs>
      <w:spacing w:before="120"/>
    </w:pPr>
    <w:rPr>
      <w:b/>
      <w:u w:val="single"/>
    </w:rPr>
  </w:style>
  <w:style w:type="character" w:customStyle="1" w:styleId="Heading1Char">
    <w:name w:val="Heading 1 Char"/>
    <w:basedOn w:val="DefaultParagraphFont"/>
    <w:link w:val="Heading1"/>
    <w:uiPriority w:val="9"/>
    <w:rsid w:val="00AF030F"/>
    <w:rPr>
      <w:rFonts w:asciiTheme="majorHAnsi" w:eastAsiaTheme="majorEastAsia" w:hAnsiTheme="majorHAnsi" w:cstheme="majorBidi"/>
      <w:b/>
      <w:color w:val="2E74B5" w:themeColor="accent1" w:themeShade="BF"/>
      <w:sz w:val="32"/>
      <w:szCs w:val="32"/>
      <w:u w:val="single"/>
    </w:rPr>
  </w:style>
  <w:style w:type="character" w:customStyle="1" w:styleId="paperChar">
    <w:name w:val="paper Char"/>
    <w:basedOn w:val="DefaultParagraphFont"/>
    <w:link w:val="paper"/>
    <w:rsid w:val="00F961DD"/>
    <w:rPr>
      <w:rFonts w:ascii="Arial" w:hAnsi="Arial" w:cs="Arial"/>
      <w:b/>
      <w:sz w:val="16"/>
      <w:szCs w:val="16"/>
      <w:u w:val="single"/>
    </w:rPr>
  </w:style>
  <w:style w:type="paragraph" w:styleId="ListParagraph">
    <w:name w:val="List Paragraph"/>
    <w:aliases w:val="- Bullets,목록 단락,リスト段落,列出段落,?? ??,?????,????,Lista1,中等深浅网格 1 - 着色 21,列表段落1,—ño’i—Ž,列表段落,¥¡¡¡¡ì¬º¥¹¥È¶ÎÂä,ÁÐ³ö¶ÎÂä,¥ê¥¹¥È¶ÎÂä,1st level - Bullet List Paragraph,Lettre d'introduction,Paragrafo elenco,Normal bullet 2,Bullet list,목록단락,列表段落11,列"/>
    <w:basedOn w:val="Normal"/>
    <w:link w:val="ListParagraphChar"/>
    <w:uiPriority w:val="34"/>
    <w:qFormat/>
    <w:rsid w:val="002B0EDA"/>
    <w:pPr>
      <w:ind w:left="720"/>
      <w:contextualSpacing/>
    </w:pPr>
  </w:style>
  <w:style w:type="character" w:customStyle="1" w:styleId="Heading2Char">
    <w:name w:val="Heading 2 Char"/>
    <w:basedOn w:val="DefaultParagraphFont"/>
    <w:link w:val="Heading2"/>
    <w:uiPriority w:val="9"/>
    <w:rsid w:val="00633FB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274C"/>
    <w:rPr>
      <w:rFonts w:asciiTheme="majorHAnsi" w:eastAsiaTheme="majorEastAsia" w:hAnsiTheme="majorHAnsi" w:cstheme="majorBidi"/>
      <w:color w:val="1F4D78" w:themeColor="accent1" w:themeShade="7F"/>
      <w:sz w:val="24"/>
      <w:szCs w:val="24"/>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D07729"/>
    <w:pPr>
      <w:autoSpaceDE w:val="0"/>
      <w:autoSpaceDN w:val="0"/>
      <w:adjustRightInd w:val="0"/>
      <w:snapToGrid w:val="0"/>
      <w:spacing w:after="120" w:line="240" w:lineRule="auto"/>
      <w:jc w:val="both"/>
    </w:pPr>
    <w:rPr>
      <w:rFonts w:ascii="Times New Roman" w:eastAsia="SimSun" w:hAnsi="Times New Roman" w:cs="Times New Roman"/>
      <w:sz w:val="20"/>
      <w:szCs w:val="20"/>
      <w:lang w:val="x-none" w:eastAsia="en-US"/>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D07729"/>
    <w:rPr>
      <w:rFonts w:ascii="Times New Roman" w:eastAsia="SimSun" w:hAnsi="Times New Roman" w:cs="Times New Roman"/>
      <w:sz w:val="20"/>
      <w:szCs w:val="20"/>
      <w:lang w:val="x-none" w:eastAsia="en-US"/>
    </w:rPr>
  </w:style>
  <w:style w:type="table" w:styleId="TableGrid">
    <w:name w:val="Table Grid"/>
    <w:aliases w:val="TableGrid"/>
    <w:basedOn w:val="TableNormal"/>
    <w:uiPriority w:val="59"/>
    <w:qFormat/>
    <w:rsid w:val="00A3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列出段落 Char1,?? ?? Char,????? Char,???? Char,Lista1 Char,中等深浅网格 1 - 着色 21 Char,列表段落1 Char,—ño’i—Ž Char,列表段落 Char,¥¡¡¡¡ì¬º¥¹¥È¶ÎÂä Char,ÁÐ³ö¶ÎÂä Char,¥ê¥¹¥È¶ÎÂä Char,Lettre d'introduction Char"/>
    <w:link w:val="ListParagraph"/>
    <w:uiPriority w:val="34"/>
    <w:qFormat/>
    <w:rsid w:val="00892CA2"/>
    <w:rPr>
      <w:rFonts w:ascii="Arial" w:hAnsi="Arial" w:cs="Arial"/>
      <w:sz w:val="16"/>
      <w:szCs w:val="16"/>
    </w:rPr>
  </w:style>
  <w:style w:type="paragraph" w:customStyle="1" w:styleId="Text">
    <w:name w:val="Text"/>
    <w:rsid w:val="00892CA2"/>
    <w:pPr>
      <w:keepLines/>
      <w:tabs>
        <w:tab w:val="left" w:pos="2552"/>
        <w:tab w:val="left" w:pos="3856"/>
        <w:tab w:val="left" w:pos="5216"/>
        <w:tab w:val="left" w:pos="6464"/>
        <w:tab w:val="left" w:pos="7768"/>
        <w:tab w:val="left" w:pos="9072"/>
        <w:tab w:val="left" w:pos="9639"/>
      </w:tabs>
      <w:spacing w:after="0" w:line="240" w:lineRule="auto"/>
    </w:pPr>
    <w:rPr>
      <w:rFonts w:ascii="Arial" w:eastAsia="Times New Roman" w:hAnsi="Arial" w:cs="Times New Roman"/>
      <w:sz w:val="20"/>
      <w:szCs w:val="20"/>
      <w:lang w:eastAsia="en-US"/>
    </w:rPr>
  </w:style>
  <w:style w:type="paragraph" w:styleId="NormalWeb">
    <w:name w:val="Normal (Web)"/>
    <w:basedOn w:val="Normal"/>
    <w:uiPriority w:val="99"/>
    <w:unhideWhenUsed/>
    <w:rsid w:val="00892CA2"/>
    <w:pPr>
      <w:spacing w:before="100" w:beforeAutospacing="1" w:after="100" w:afterAutospacing="1" w:line="240" w:lineRule="auto"/>
    </w:pPr>
    <w:rPr>
      <w:rFonts w:ascii="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892CA2"/>
    <w:pPr>
      <w:spacing w:after="180" w:line="240" w:lineRule="auto"/>
    </w:pPr>
    <w:rPr>
      <w:rFonts w:ascii="Times New Roman" w:eastAsia="Batang" w:hAnsi="Times New Roman" w:cs="Times New Roman"/>
      <w:sz w:val="20"/>
      <w:szCs w:val="20"/>
      <w:lang w:val="en-GB" w:eastAsia="x-none"/>
    </w:rPr>
  </w:style>
  <w:style w:type="character" w:customStyle="1" w:styleId="FootnoteTextChar">
    <w:name w:val="Footnote Text Char"/>
    <w:basedOn w:val="DefaultParagraphFont"/>
    <w:link w:val="FootnoteText"/>
    <w:uiPriority w:val="99"/>
    <w:semiHidden/>
    <w:rsid w:val="00892CA2"/>
    <w:rPr>
      <w:rFonts w:ascii="Times New Roman" w:eastAsia="Batang" w:hAnsi="Times New Roman" w:cs="Times New Roman"/>
      <w:sz w:val="20"/>
      <w:szCs w:val="20"/>
      <w:lang w:val="en-GB" w:eastAsia="x-none"/>
    </w:rPr>
  </w:style>
  <w:style w:type="character" w:styleId="FootnoteReference">
    <w:name w:val="footnote reference"/>
    <w:uiPriority w:val="99"/>
    <w:semiHidden/>
    <w:unhideWhenUsed/>
    <w:rsid w:val="00892CA2"/>
    <w:rPr>
      <w:vertAlign w:val="superscript"/>
    </w:rPr>
  </w:style>
  <w:style w:type="paragraph" w:customStyle="1" w:styleId="LGTdoc">
    <w:name w:val="LGTdoc_본문"/>
    <w:basedOn w:val="Normal"/>
    <w:rsid w:val="00AA4211"/>
    <w:pPr>
      <w:widowControl w:val="0"/>
      <w:autoSpaceDE w:val="0"/>
      <w:autoSpaceDN w:val="0"/>
      <w:adjustRightInd w:val="0"/>
      <w:snapToGrid w:val="0"/>
      <w:spacing w:afterLines="50" w:after="120" w:line="264" w:lineRule="auto"/>
      <w:jc w:val="both"/>
    </w:pPr>
    <w:rPr>
      <w:rFonts w:ascii="Times New Roman" w:eastAsia="Batang" w:hAnsi="Times New Roman" w:cs="Times New Roman"/>
      <w:kern w:val="2"/>
      <w:sz w:val="22"/>
      <w:szCs w:val="24"/>
      <w:lang w:val="en-GB" w:eastAsia="ko-KR"/>
    </w:rPr>
  </w:style>
  <w:style w:type="character" w:customStyle="1" w:styleId="Heading4Char">
    <w:name w:val="Heading 4 Char"/>
    <w:basedOn w:val="DefaultParagraphFont"/>
    <w:link w:val="Heading4"/>
    <w:uiPriority w:val="9"/>
    <w:rsid w:val="00F05289"/>
    <w:rPr>
      <w:rFonts w:asciiTheme="majorHAnsi" w:eastAsiaTheme="majorEastAsia" w:hAnsiTheme="majorHAnsi" w:cstheme="majorBidi"/>
      <w:iCs/>
      <w:color w:val="2E74B5" w:themeColor="accent1" w:themeShade="BF"/>
      <w:sz w:val="20"/>
      <w:szCs w:val="20"/>
    </w:rPr>
  </w:style>
  <w:style w:type="character" w:customStyle="1" w:styleId="Heading5Char">
    <w:name w:val="Heading 5 Char"/>
    <w:basedOn w:val="DefaultParagraphFont"/>
    <w:link w:val="Heading5"/>
    <w:uiPriority w:val="9"/>
    <w:rsid w:val="005E1224"/>
    <w:rPr>
      <w:rFonts w:asciiTheme="majorHAnsi" w:eastAsiaTheme="majorEastAsia" w:hAnsiTheme="majorHAnsi" w:cstheme="majorBidi"/>
      <w:color w:val="2E74B5" w:themeColor="accent1" w:themeShade="BF"/>
      <w:sz w:val="18"/>
      <w:szCs w:val="16"/>
    </w:rPr>
  </w:style>
  <w:style w:type="character" w:customStyle="1" w:styleId="Heading6Char">
    <w:name w:val="Heading 6 Char"/>
    <w:aliases w:val="h6 Char"/>
    <w:basedOn w:val="DefaultParagraphFont"/>
    <w:link w:val="Heading6"/>
    <w:uiPriority w:val="9"/>
    <w:semiHidden/>
    <w:rsid w:val="005D7BDB"/>
    <w:rPr>
      <w:rFonts w:asciiTheme="majorHAnsi" w:eastAsiaTheme="majorEastAsia" w:hAnsiTheme="majorHAnsi" w:cstheme="majorBidi"/>
      <w:color w:val="1F4D78" w:themeColor="accent1" w:themeShade="7F"/>
      <w:sz w:val="16"/>
      <w:szCs w:val="16"/>
    </w:rPr>
  </w:style>
  <w:style w:type="character" w:styleId="Hyperlink">
    <w:name w:val="Hyperlink"/>
    <w:basedOn w:val="DefaultParagraphFont"/>
    <w:uiPriority w:val="99"/>
    <w:unhideWhenUsed/>
    <w:qFormat/>
    <w:rsid w:val="005D7BDB"/>
    <w:rPr>
      <w:color w:val="0000FF"/>
      <w:u w:val="single"/>
    </w:rPr>
  </w:style>
  <w:style w:type="character" w:styleId="FollowedHyperlink">
    <w:name w:val="FollowedHyperlink"/>
    <w:basedOn w:val="DefaultParagraphFont"/>
    <w:uiPriority w:val="99"/>
    <w:semiHidden/>
    <w:unhideWhenUsed/>
    <w:rsid w:val="006B1A41"/>
    <w:rPr>
      <w:color w:val="954F72" w:themeColor="followedHyperlink"/>
      <w:u w:val="single"/>
    </w:rPr>
  </w:style>
  <w:style w:type="paragraph" w:styleId="Caption">
    <w:name w:val="caption"/>
    <w:aliases w:val="cap,cap Char,Caption Char,Caption Char1 Char,cap Char Char1,Caption Char Char1 Char,cap Char2,题注,cap Char Char Char Char Char Char Char,Caption Char2,Caption Char Char Char,Caption Char Char1,fig and tbl,fighead2,Table Caption,fighead21,cap1,条目"/>
    <w:basedOn w:val="Normal"/>
    <w:next w:val="Normal"/>
    <w:link w:val="CaptionChar1"/>
    <w:uiPriority w:val="35"/>
    <w:qFormat/>
    <w:rsid w:val="000430E5"/>
    <w:pPr>
      <w:overflowPunct w:val="0"/>
      <w:autoSpaceDE w:val="0"/>
      <w:autoSpaceDN w:val="0"/>
      <w:adjustRightInd w:val="0"/>
      <w:spacing w:before="120" w:after="120" w:line="240" w:lineRule="auto"/>
      <w:textAlignment w:val="baseline"/>
    </w:pPr>
    <w:rPr>
      <w:rFonts w:ascii="Times New Roman" w:eastAsia="SimSun" w:hAnsi="Times New Roman" w:cs="Times New Roman"/>
      <w:b/>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题注 Char,cap Char Char Char Char Char Char Char Char,Caption Char2 Char,Caption Char Char Char Char,cap1 Char"/>
    <w:link w:val="Caption"/>
    <w:uiPriority w:val="35"/>
    <w:rsid w:val="000430E5"/>
    <w:rPr>
      <w:rFonts w:ascii="Times New Roman" w:eastAsia="SimSun" w:hAnsi="Times New Roman" w:cs="Times New Roman"/>
      <w:b/>
      <w:sz w:val="20"/>
      <w:szCs w:val="20"/>
      <w:lang w:val="en-GB" w:eastAsia="en-US"/>
    </w:rPr>
  </w:style>
  <w:style w:type="character" w:customStyle="1" w:styleId="Mention1">
    <w:name w:val="Mention1"/>
    <w:basedOn w:val="DefaultParagraphFont"/>
    <w:uiPriority w:val="99"/>
    <w:semiHidden/>
    <w:unhideWhenUsed/>
    <w:rsid w:val="007E2B04"/>
    <w:rPr>
      <w:color w:val="2B579A"/>
      <w:shd w:val="clear" w:color="auto" w:fill="E6E6E6"/>
    </w:rPr>
  </w:style>
  <w:style w:type="paragraph" w:styleId="CommentText">
    <w:name w:val="annotation text"/>
    <w:basedOn w:val="Normal"/>
    <w:link w:val="CommentTextChar"/>
    <w:unhideWhenUsed/>
    <w:qFormat/>
    <w:rsid w:val="00512B2D"/>
    <w:pPr>
      <w:overflowPunct w:val="0"/>
      <w:autoSpaceDE w:val="0"/>
      <w:autoSpaceDN w:val="0"/>
      <w:adjustRightInd w:val="0"/>
      <w:snapToGrid w:val="0"/>
      <w:spacing w:after="120" w:line="276" w:lineRule="auto"/>
      <w:jc w:val="both"/>
      <w:textAlignment w:val="baseline"/>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qFormat/>
    <w:rsid w:val="00512B2D"/>
    <w:rPr>
      <w:rFonts w:ascii="Times New Roman" w:eastAsia="Times New Roman" w:hAnsi="Times New Roman" w:cs="Times New Roman"/>
      <w:sz w:val="20"/>
      <w:szCs w:val="20"/>
      <w:lang w:val="en-GB" w:eastAsia="en-US"/>
    </w:rPr>
  </w:style>
  <w:style w:type="paragraph" w:customStyle="1" w:styleId="LGTdoc1">
    <w:name w:val="LGTdoc_제목1"/>
    <w:basedOn w:val="Normal"/>
    <w:link w:val="LGTdoc1Char"/>
    <w:rsid w:val="008A27F8"/>
    <w:pPr>
      <w:adjustRightInd w:val="0"/>
      <w:snapToGrid w:val="0"/>
      <w:spacing w:beforeLines="50" w:before="120" w:after="100" w:afterAutospacing="1" w:line="240" w:lineRule="auto"/>
      <w:jc w:val="both"/>
    </w:pPr>
    <w:rPr>
      <w:rFonts w:ascii="Times New Roman" w:eastAsia="Batang" w:hAnsi="Times New Roman" w:cs="Times New Roman"/>
      <w:b/>
      <w:snapToGrid w:val="0"/>
      <w:sz w:val="28"/>
      <w:szCs w:val="20"/>
      <w:lang w:val="en-GB" w:eastAsia="ko-KR"/>
    </w:rPr>
  </w:style>
  <w:style w:type="paragraph" w:customStyle="1" w:styleId="TdocHeader2">
    <w:name w:val="Tdoc_Header_2"/>
    <w:basedOn w:val="Normal"/>
    <w:rsid w:val="008A6966"/>
    <w:pPr>
      <w:widowControl w:val="0"/>
      <w:tabs>
        <w:tab w:val="left" w:pos="1701"/>
        <w:tab w:val="right" w:pos="9072"/>
        <w:tab w:val="right" w:pos="10206"/>
      </w:tabs>
      <w:spacing w:line="240" w:lineRule="auto"/>
      <w:jc w:val="both"/>
    </w:pPr>
    <w:rPr>
      <w:rFonts w:eastAsia="Batang" w:cs="Times New Roman"/>
      <w:b/>
      <w:sz w:val="18"/>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E23FE4"/>
    <w:pPr>
      <w:tabs>
        <w:tab w:val="center" w:pos="4680"/>
        <w:tab w:val="right" w:pos="9360"/>
      </w:tabs>
      <w:spacing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3FE4"/>
    <w:rPr>
      <w:rFonts w:ascii="Arial" w:hAnsi="Arial" w:cs="Arial"/>
      <w:sz w:val="16"/>
      <w:szCs w:val="16"/>
    </w:rPr>
  </w:style>
  <w:style w:type="paragraph" w:styleId="Footer">
    <w:name w:val="footer"/>
    <w:basedOn w:val="Normal"/>
    <w:link w:val="FooterChar"/>
    <w:uiPriority w:val="99"/>
    <w:unhideWhenUsed/>
    <w:rsid w:val="00E23FE4"/>
    <w:pPr>
      <w:tabs>
        <w:tab w:val="center" w:pos="4680"/>
        <w:tab w:val="right" w:pos="9360"/>
      </w:tabs>
      <w:spacing w:line="240" w:lineRule="auto"/>
    </w:pPr>
  </w:style>
  <w:style w:type="character" w:customStyle="1" w:styleId="FooterChar">
    <w:name w:val="Footer Char"/>
    <w:basedOn w:val="DefaultParagraphFont"/>
    <w:link w:val="Footer"/>
    <w:uiPriority w:val="99"/>
    <w:rsid w:val="00E23FE4"/>
    <w:rPr>
      <w:rFonts w:ascii="Arial" w:hAnsi="Arial" w:cs="Arial"/>
      <w:sz w:val="16"/>
      <w:szCs w:val="16"/>
    </w:rPr>
  </w:style>
  <w:style w:type="character" w:customStyle="1" w:styleId="UnresolvedMention1">
    <w:name w:val="Unresolved Mention1"/>
    <w:basedOn w:val="DefaultParagraphFont"/>
    <w:uiPriority w:val="99"/>
    <w:semiHidden/>
    <w:unhideWhenUsed/>
    <w:rsid w:val="006D125A"/>
    <w:rPr>
      <w:color w:val="808080"/>
      <w:shd w:val="clear" w:color="auto" w:fill="E6E6E6"/>
    </w:rPr>
  </w:style>
  <w:style w:type="paragraph" w:styleId="NoSpacing">
    <w:name w:val="No Spacing"/>
    <w:uiPriority w:val="1"/>
    <w:qFormat/>
    <w:rsid w:val="009F1B22"/>
    <w:pPr>
      <w:spacing w:after="0" w:line="240" w:lineRule="auto"/>
    </w:pPr>
    <w:rPr>
      <w:rFonts w:ascii="Arial" w:hAnsi="Arial" w:cs="Arial"/>
      <w:sz w:val="16"/>
      <w:szCs w:val="16"/>
    </w:rPr>
  </w:style>
  <w:style w:type="paragraph" w:customStyle="1" w:styleId="1">
    <w:name w:val="列出段落1"/>
    <w:basedOn w:val="Normal"/>
    <w:link w:val="Char"/>
    <w:uiPriority w:val="34"/>
    <w:qFormat/>
    <w:rsid w:val="00FA30F5"/>
    <w:pPr>
      <w:spacing w:line="240" w:lineRule="auto"/>
      <w:ind w:left="720"/>
      <w:contextualSpacing/>
    </w:pPr>
    <w:rPr>
      <w:rFonts w:ascii="Times New Roman" w:eastAsia="Times New Roman" w:hAnsi="Times New Roman" w:cs="Times New Roman"/>
      <w:sz w:val="24"/>
      <w:szCs w:val="24"/>
      <w:lang w:val="x-none" w:eastAsia="en-US"/>
    </w:rPr>
  </w:style>
  <w:style w:type="character" w:customStyle="1" w:styleId="Char">
    <w:name w:val="列出段落 Char"/>
    <w:link w:val="1"/>
    <w:uiPriority w:val="34"/>
    <w:rsid w:val="00FA30F5"/>
    <w:rPr>
      <w:rFonts w:ascii="Times New Roman" w:eastAsia="Times New Roman" w:hAnsi="Times New Roman" w:cs="Times New Roman"/>
      <w:sz w:val="24"/>
      <w:szCs w:val="24"/>
      <w:lang w:val="x-none" w:eastAsia="en-US"/>
    </w:rPr>
  </w:style>
  <w:style w:type="character" w:customStyle="1" w:styleId="capChar3">
    <w:name w:val="cap Char3"/>
    <w:aliases w:val="cap Char Char2,Caption Char1 Char Char1,cap Char Char1 Char1,Caption Char Char1 Char Char1,cap Char2 Char1"/>
    <w:basedOn w:val="DefaultParagraphFont"/>
    <w:rsid w:val="00460488"/>
    <w:rPr>
      <w:lang w:val="en-GB" w:eastAsia="en-US"/>
    </w:rPr>
  </w:style>
  <w:style w:type="paragraph" w:customStyle="1" w:styleId="notes">
    <w:name w:val="notes"/>
    <w:basedOn w:val="Normal"/>
    <w:link w:val="notesChar"/>
    <w:qFormat/>
    <w:rsid w:val="007A7023"/>
    <w:rPr>
      <w:i/>
      <w:color w:val="00B0F0"/>
    </w:rPr>
  </w:style>
  <w:style w:type="character" w:customStyle="1" w:styleId="notesChar">
    <w:name w:val="notes Char"/>
    <w:basedOn w:val="DefaultParagraphFont"/>
    <w:link w:val="notes"/>
    <w:rsid w:val="007A7023"/>
    <w:rPr>
      <w:rFonts w:ascii="Arial" w:hAnsi="Arial" w:cs="Arial"/>
      <w:i/>
      <w:color w:val="00B0F0"/>
      <w:sz w:val="16"/>
      <w:szCs w:val="16"/>
    </w:rPr>
  </w:style>
  <w:style w:type="paragraph" w:customStyle="1" w:styleId="Proposal">
    <w:name w:val="Proposal"/>
    <w:basedOn w:val="Normal"/>
    <w:link w:val="Proposal0"/>
    <w:qFormat/>
    <w:rsid w:val="00907536"/>
    <w:pPr>
      <w:tabs>
        <w:tab w:val="num" w:pos="-136"/>
        <w:tab w:val="left" w:pos="1701"/>
      </w:tabs>
      <w:overflowPunct w:val="0"/>
      <w:autoSpaceDE w:val="0"/>
      <w:autoSpaceDN w:val="0"/>
      <w:adjustRightInd w:val="0"/>
      <w:spacing w:after="120" w:line="240" w:lineRule="auto"/>
      <w:ind w:left="-136" w:hanging="1304"/>
      <w:jc w:val="both"/>
      <w:textAlignment w:val="baseline"/>
    </w:pPr>
    <w:rPr>
      <w:rFonts w:eastAsia="SimSun" w:cs="Times New Roman"/>
      <w:b/>
      <w:bCs/>
      <w:sz w:val="20"/>
      <w:szCs w:val="20"/>
      <w:lang w:val="en-GB"/>
    </w:rPr>
  </w:style>
  <w:style w:type="paragraph" w:customStyle="1" w:styleId="a">
    <w:name w:val="_내용"/>
    <w:basedOn w:val="Normal"/>
    <w:rsid w:val="001E122A"/>
    <w:pPr>
      <w:widowControl w:val="0"/>
      <w:wordWrap w:val="0"/>
      <w:autoSpaceDE w:val="0"/>
      <w:autoSpaceDN w:val="0"/>
      <w:spacing w:before="60" w:line="360" w:lineRule="atLeast"/>
      <w:jc w:val="both"/>
    </w:pPr>
    <w:rPr>
      <w:rFonts w:ascii="Times New Roman" w:eastAsia="Gulim" w:hAnsi="Times New Roman" w:cs="Times New Roman"/>
      <w:kern w:val="2"/>
      <w:sz w:val="20"/>
      <w:szCs w:val="24"/>
      <w:lang w:eastAsia="ko-KR"/>
    </w:rPr>
  </w:style>
  <w:style w:type="paragraph" w:styleId="TOC1">
    <w:name w:val="toc 1"/>
    <w:aliases w:val="Observation TOC2"/>
    <w:uiPriority w:val="39"/>
    <w:rsid w:val="004B1B0B"/>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hAnsi="Arial" w:cs="Times New Roman"/>
      <w:b/>
      <w:noProof/>
      <w:sz w:val="20"/>
    </w:rPr>
  </w:style>
  <w:style w:type="paragraph" w:customStyle="1" w:styleId="IvDbodytext">
    <w:name w:val="IvD bodytext"/>
    <w:basedOn w:val="BodyText"/>
    <w:link w:val="IvDbodytextChar"/>
    <w:qFormat/>
    <w:rsid w:val="004B1B0B"/>
    <w:pPr>
      <w:keepLines/>
      <w:tabs>
        <w:tab w:val="left" w:pos="2552"/>
        <w:tab w:val="left" w:pos="3856"/>
        <w:tab w:val="left" w:pos="5216"/>
        <w:tab w:val="left" w:pos="6464"/>
        <w:tab w:val="left" w:pos="7768"/>
        <w:tab w:val="left" w:pos="9072"/>
        <w:tab w:val="left" w:pos="9639"/>
      </w:tabs>
      <w:autoSpaceDE/>
      <w:autoSpaceDN/>
      <w:adjustRightInd/>
      <w:snapToGrid/>
      <w:spacing w:before="240" w:after="0" w:line="259" w:lineRule="auto"/>
      <w:jc w:val="left"/>
    </w:pPr>
    <w:rPr>
      <w:rFonts w:eastAsiaTheme="minorHAnsi"/>
      <w:spacing w:val="2"/>
    </w:rPr>
  </w:style>
  <w:style w:type="character" w:customStyle="1" w:styleId="IvDbodytextChar">
    <w:name w:val="IvD bodytext Char"/>
    <w:basedOn w:val="BodyTextChar"/>
    <w:link w:val="IvDbodytext"/>
    <w:rsid w:val="004B1B0B"/>
    <w:rPr>
      <w:rFonts w:ascii="Times New Roman" w:eastAsiaTheme="minorHAnsi" w:hAnsi="Times New Roman" w:cs="Times New Roman"/>
      <w:spacing w:val="2"/>
      <w:sz w:val="20"/>
      <w:szCs w:val="20"/>
      <w:lang w:val="x-none" w:eastAsia="en-US"/>
    </w:rPr>
  </w:style>
  <w:style w:type="paragraph" w:customStyle="1" w:styleId="Observation">
    <w:name w:val="Observation"/>
    <w:basedOn w:val="Proposal"/>
    <w:qFormat/>
    <w:rsid w:val="004B1B0B"/>
    <w:pPr>
      <w:numPr>
        <w:numId w:val="1"/>
      </w:numPr>
    </w:pPr>
    <w:rPr>
      <w:rFonts w:eastAsia="Times New Roman"/>
      <w:sz w:val="22"/>
    </w:rPr>
  </w:style>
  <w:style w:type="paragraph" w:customStyle="1" w:styleId="Style1">
    <w:name w:val="_Style 1"/>
    <w:basedOn w:val="Normal"/>
    <w:uiPriority w:val="34"/>
    <w:qFormat/>
    <w:rsid w:val="00FA3738"/>
    <w:pPr>
      <w:spacing w:after="180"/>
      <w:ind w:leftChars="400" w:left="840"/>
    </w:pPr>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541E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E81"/>
    <w:rPr>
      <w:rFonts w:ascii="Segoe UI" w:hAnsi="Segoe UI" w:cs="Segoe UI"/>
      <w:sz w:val="18"/>
      <w:szCs w:val="18"/>
    </w:rPr>
  </w:style>
  <w:style w:type="paragraph" w:customStyle="1" w:styleId="B1">
    <w:name w:val="B1"/>
    <w:basedOn w:val="List"/>
    <w:link w:val="B1Zchn"/>
    <w:qFormat/>
    <w:rsid w:val="00C46640"/>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character" w:customStyle="1" w:styleId="B1Zchn">
    <w:name w:val="B1 Zchn"/>
    <w:basedOn w:val="DefaultParagraphFont"/>
    <w:link w:val="B1"/>
    <w:qFormat/>
    <w:rsid w:val="00C46640"/>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C46640"/>
    <w:pPr>
      <w:ind w:left="360" w:hanging="360"/>
      <w:contextualSpacing/>
    </w:pPr>
  </w:style>
  <w:style w:type="character" w:styleId="PlaceholderText">
    <w:name w:val="Placeholder Text"/>
    <w:basedOn w:val="DefaultParagraphFont"/>
    <w:uiPriority w:val="99"/>
    <w:semiHidden/>
    <w:rsid w:val="00020CC4"/>
    <w:rPr>
      <w:color w:val="808080"/>
    </w:rPr>
  </w:style>
  <w:style w:type="paragraph" w:styleId="TableofFigures">
    <w:name w:val="table of figures"/>
    <w:basedOn w:val="BodyText"/>
    <w:next w:val="Normal"/>
    <w:uiPriority w:val="99"/>
    <w:rsid w:val="000F0F55"/>
    <w:pPr>
      <w:overflowPunct w:val="0"/>
      <w:snapToGrid/>
      <w:ind w:left="1701" w:hanging="1701"/>
      <w:jc w:val="left"/>
      <w:textAlignment w:val="baseline"/>
    </w:pPr>
    <w:rPr>
      <w:rFonts w:ascii="Arial" w:eastAsia="Times New Roman" w:hAnsi="Arial"/>
      <w:b/>
      <w:lang w:val="en-GB" w:eastAsia="zh-CN"/>
    </w:rPr>
  </w:style>
  <w:style w:type="character" w:styleId="Strong">
    <w:name w:val="Strong"/>
    <w:uiPriority w:val="22"/>
    <w:qFormat/>
    <w:rsid w:val="00B46811"/>
    <w:rPr>
      <w:rFonts w:eastAsia="Arial Unicode MS" w:cs="Arial"/>
      <w:b/>
      <w:bCs/>
      <w:noProof w:val="0"/>
      <w:kern w:val="2"/>
      <w:sz w:val="21"/>
      <w:lang w:val="en-GB" w:eastAsia="zh-CN" w:bidi="ar-SA"/>
    </w:rPr>
  </w:style>
  <w:style w:type="character" w:customStyle="1" w:styleId="maintextChar">
    <w:name w:val="main text Char"/>
    <w:link w:val="maintext"/>
    <w:locked/>
    <w:rsid w:val="002B40E4"/>
    <w:rPr>
      <w:rFonts w:ascii="Malgun Gothic" w:eastAsia="Malgun Gothic" w:hAnsi="Malgun Gothic" w:cs="Batang"/>
      <w:lang w:val="en-GB" w:eastAsia="ko-KR"/>
    </w:rPr>
  </w:style>
  <w:style w:type="paragraph" w:customStyle="1" w:styleId="maintext">
    <w:name w:val="main text"/>
    <w:basedOn w:val="Normal"/>
    <w:link w:val="maintextChar"/>
    <w:qFormat/>
    <w:rsid w:val="002B40E4"/>
    <w:pPr>
      <w:spacing w:before="60" w:after="60" w:line="288" w:lineRule="auto"/>
      <w:ind w:firstLineChars="200" w:firstLine="200"/>
      <w:jc w:val="both"/>
    </w:pPr>
    <w:rPr>
      <w:rFonts w:ascii="Malgun Gothic" w:eastAsia="Malgun Gothic" w:hAnsi="Malgun Gothic" w:cs="Batang"/>
      <w:sz w:val="22"/>
      <w:szCs w:val="22"/>
      <w:lang w:val="en-GB" w:eastAsia="ko-KR"/>
    </w:rPr>
  </w:style>
  <w:style w:type="paragraph" w:styleId="DocumentMap">
    <w:name w:val="Document Map"/>
    <w:basedOn w:val="Normal"/>
    <w:link w:val="DocumentMapChar"/>
    <w:rsid w:val="002B40E4"/>
    <w:pPr>
      <w:autoSpaceDE w:val="0"/>
      <w:autoSpaceDN w:val="0"/>
      <w:adjustRightInd w:val="0"/>
      <w:snapToGrid w:val="0"/>
      <w:spacing w:after="120" w:line="240" w:lineRule="auto"/>
      <w:jc w:val="both"/>
    </w:pPr>
    <w:rPr>
      <w:rFonts w:ascii="SimSun" w:eastAsia="SimSun" w:hAnsi="Times New Roman" w:cs="Times New Roman"/>
      <w:kern w:val="2"/>
      <w:sz w:val="18"/>
      <w:szCs w:val="18"/>
      <w:lang w:val="en-GB" w:eastAsia="en-US"/>
    </w:rPr>
  </w:style>
  <w:style w:type="character" w:customStyle="1" w:styleId="DocumentMapChar">
    <w:name w:val="Document Map Char"/>
    <w:basedOn w:val="DefaultParagraphFont"/>
    <w:link w:val="DocumentMap"/>
    <w:rsid w:val="002B40E4"/>
    <w:rPr>
      <w:rFonts w:ascii="SimSun" w:eastAsia="SimSun" w:hAnsi="Times New Roman" w:cs="Times New Roman"/>
      <w:kern w:val="2"/>
      <w:sz w:val="18"/>
      <w:szCs w:val="18"/>
      <w:lang w:val="en-GB" w:eastAsia="en-US"/>
    </w:rPr>
  </w:style>
  <w:style w:type="character" w:customStyle="1" w:styleId="UnresolvedMention2">
    <w:name w:val="Unresolved Mention2"/>
    <w:basedOn w:val="DefaultParagraphFont"/>
    <w:uiPriority w:val="99"/>
    <w:semiHidden/>
    <w:unhideWhenUsed/>
    <w:rsid w:val="002B40E4"/>
    <w:rPr>
      <w:color w:val="808080"/>
      <w:shd w:val="clear" w:color="auto" w:fill="E6E6E6"/>
    </w:rPr>
  </w:style>
  <w:style w:type="paragraph" w:customStyle="1" w:styleId="western">
    <w:name w:val="western"/>
    <w:basedOn w:val="Normal"/>
    <w:rsid w:val="002B40E4"/>
    <w:pPr>
      <w:spacing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next w:val="Normal"/>
    <w:link w:val="TitleChar"/>
    <w:uiPriority w:val="10"/>
    <w:qFormat/>
    <w:rsid w:val="00BE75F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5F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nhideWhenUsed/>
    <w:qFormat/>
    <w:rsid w:val="009C2FB4"/>
    <w:rPr>
      <w:sz w:val="16"/>
      <w:szCs w:val="16"/>
    </w:rPr>
  </w:style>
  <w:style w:type="paragraph" w:styleId="CommentSubject">
    <w:name w:val="annotation subject"/>
    <w:basedOn w:val="CommentText"/>
    <w:next w:val="CommentText"/>
    <w:link w:val="CommentSubjectChar"/>
    <w:uiPriority w:val="99"/>
    <w:semiHidden/>
    <w:unhideWhenUsed/>
    <w:rsid w:val="009C2FB4"/>
    <w:pPr>
      <w:overflowPunct/>
      <w:autoSpaceDE/>
      <w:autoSpaceDN/>
      <w:adjustRightInd/>
      <w:snapToGrid/>
      <w:spacing w:after="0" w:line="240" w:lineRule="auto"/>
      <w:jc w:val="left"/>
      <w:textAlignment w:val="auto"/>
    </w:pPr>
    <w:rPr>
      <w:rFonts w:ascii="Arial" w:eastAsiaTheme="minorEastAsia" w:hAnsi="Arial" w:cs="Arial"/>
      <w:b/>
      <w:bCs/>
      <w:lang w:val="en-US" w:eastAsia="zh-CN"/>
    </w:rPr>
  </w:style>
  <w:style w:type="character" w:customStyle="1" w:styleId="CommentSubjectChar">
    <w:name w:val="Comment Subject Char"/>
    <w:basedOn w:val="CommentTextChar"/>
    <w:link w:val="CommentSubject"/>
    <w:uiPriority w:val="99"/>
    <w:semiHidden/>
    <w:rsid w:val="009C2FB4"/>
    <w:rPr>
      <w:rFonts w:ascii="Arial" w:eastAsia="Times New Roman" w:hAnsi="Arial" w:cs="Arial"/>
      <w:b/>
      <w:bCs/>
      <w:sz w:val="20"/>
      <w:szCs w:val="20"/>
      <w:lang w:val="en-GB" w:eastAsia="en-US"/>
    </w:rPr>
  </w:style>
  <w:style w:type="character" w:customStyle="1" w:styleId="UnresolvedMention3">
    <w:name w:val="Unresolved Mention3"/>
    <w:basedOn w:val="DefaultParagraphFont"/>
    <w:uiPriority w:val="99"/>
    <w:semiHidden/>
    <w:unhideWhenUsed/>
    <w:rsid w:val="00612D1C"/>
    <w:rPr>
      <w:color w:val="605E5C"/>
      <w:shd w:val="clear" w:color="auto" w:fill="E1DFDD"/>
    </w:rPr>
  </w:style>
  <w:style w:type="character" w:customStyle="1" w:styleId="normaltextrun">
    <w:name w:val="normaltextrun"/>
    <w:basedOn w:val="DefaultParagraphFont"/>
    <w:qFormat/>
    <w:rsid w:val="008906A9"/>
  </w:style>
  <w:style w:type="character" w:customStyle="1" w:styleId="spellingerror">
    <w:name w:val="spellingerror"/>
    <w:basedOn w:val="DefaultParagraphFont"/>
    <w:rsid w:val="008906A9"/>
  </w:style>
  <w:style w:type="character" w:customStyle="1" w:styleId="LGTdoc1Char">
    <w:name w:val="LGTdoc_제목1 Char"/>
    <w:basedOn w:val="DefaultParagraphFont"/>
    <w:link w:val="LGTdoc1"/>
    <w:locked/>
    <w:rsid w:val="003D1EA7"/>
    <w:rPr>
      <w:rFonts w:ascii="Times New Roman" w:eastAsia="Batang" w:hAnsi="Times New Roman" w:cs="Times New Roman"/>
      <w:b/>
      <w:snapToGrid w:val="0"/>
      <w:sz w:val="28"/>
      <w:szCs w:val="20"/>
      <w:lang w:val="en-GB" w:eastAsia="ko-KR"/>
    </w:rPr>
  </w:style>
  <w:style w:type="paragraph" w:customStyle="1" w:styleId="21Descriptiontext">
    <w:name w:val="2.1 Description text"/>
    <w:basedOn w:val="Normal"/>
    <w:rsid w:val="001A3E07"/>
    <w:pPr>
      <w:tabs>
        <w:tab w:val="left" w:pos="851"/>
        <w:tab w:val="left" w:pos="1418"/>
      </w:tabs>
      <w:spacing w:after="240" w:line="360" w:lineRule="auto"/>
    </w:pPr>
    <w:rPr>
      <w:rFonts w:ascii="Courier New" w:eastAsia="Times New Roman" w:hAnsi="Courier New" w:cs="Times New Roman"/>
      <w:sz w:val="24"/>
      <w:szCs w:val="24"/>
      <w:lang w:val="en-GB" w:eastAsia="sv-SE"/>
    </w:rPr>
  </w:style>
  <w:style w:type="character" w:customStyle="1" w:styleId="Proposal0">
    <w:name w:val="Proposal (文字)"/>
    <w:link w:val="Proposal"/>
    <w:locked/>
    <w:rsid w:val="005F3357"/>
    <w:rPr>
      <w:rFonts w:ascii="Arial" w:eastAsia="SimSun" w:hAnsi="Arial" w:cs="Times New Roman"/>
      <w:b/>
      <w:bCs/>
      <w:sz w:val="20"/>
      <w:szCs w:val="20"/>
      <w:lang w:val="en-GB"/>
    </w:rPr>
  </w:style>
  <w:style w:type="character" w:customStyle="1" w:styleId="RAN1bullet1Char">
    <w:name w:val="RAN1 bullet1 Char"/>
    <w:link w:val="RAN1bullet1"/>
    <w:locked/>
    <w:rsid w:val="005F3357"/>
    <w:rPr>
      <w:rFonts w:ascii="Times" w:eastAsia="Batang" w:hAnsi="Times" w:cs="Times"/>
      <w:szCs w:val="24"/>
      <w:lang w:val="en-GB" w:eastAsia="x-none"/>
    </w:rPr>
  </w:style>
  <w:style w:type="paragraph" w:customStyle="1" w:styleId="RAN1bullet1">
    <w:name w:val="RAN1 bullet1"/>
    <w:basedOn w:val="Normal"/>
    <w:link w:val="RAN1bullet1Char"/>
    <w:qFormat/>
    <w:rsid w:val="005F3357"/>
    <w:pPr>
      <w:numPr>
        <w:numId w:val="2"/>
      </w:numPr>
      <w:spacing w:line="240" w:lineRule="auto"/>
    </w:pPr>
    <w:rPr>
      <w:rFonts w:ascii="Times" w:eastAsia="Batang" w:hAnsi="Times" w:cs="Times"/>
      <w:sz w:val="22"/>
      <w:szCs w:val="24"/>
      <w:lang w:val="en-GB" w:eastAsia="x-none"/>
    </w:rPr>
  </w:style>
  <w:style w:type="paragraph" w:customStyle="1" w:styleId="paragraph">
    <w:name w:val="paragraph"/>
    <w:basedOn w:val="Normal"/>
    <w:rsid w:val="005F3357"/>
    <w:pPr>
      <w:spacing w:line="256" w:lineRule="auto"/>
    </w:pPr>
    <w:rPr>
      <w:rFonts w:asciiTheme="minorHAnsi" w:eastAsia="Times New Roman" w:hAnsiTheme="minorHAnsi" w:cstheme="minorBidi"/>
      <w:sz w:val="24"/>
      <w:szCs w:val="24"/>
      <w:lang w:val="fi-FI" w:eastAsia="fi-FI"/>
    </w:rPr>
  </w:style>
  <w:style w:type="character" w:customStyle="1" w:styleId="normaltextrun1">
    <w:name w:val="normaltextrun1"/>
    <w:basedOn w:val="DefaultParagraphFont"/>
    <w:rsid w:val="005F3357"/>
  </w:style>
  <w:style w:type="character" w:customStyle="1" w:styleId="eop">
    <w:name w:val="eop"/>
    <w:basedOn w:val="DefaultParagraphFont"/>
    <w:rsid w:val="005F3357"/>
  </w:style>
  <w:style w:type="character" w:customStyle="1" w:styleId="proposalChar">
    <w:name w:val="proposal Char"/>
    <w:basedOn w:val="DefaultParagraphFont"/>
    <w:link w:val="proposal1"/>
    <w:locked/>
    <w:rsid w:val="00B555BC"/>
    <w:rPr>
      <w:b/>
      <w:lang w:eastAsia="ja-JP"/>
    </w:rPr>
  </w:style>
  <w:style w:type="paragraph" w:customStyle="1" w:styleId="proposal1">
    <w:name w:val="proposal"/>
    <w:basedOn w:val="Normal"/>
    <w:link w:val="proposalChar"/>
    <w:qFormat/>
    <w:rsid w:val="00B555BC"/>
    <w:pPr>
      <w:overflowPunct w:val="0"/>
      <w:adjustRightInd w:val="0"/>
      <w:snapToGrid w:val="0"/>
      <w:spacing w:after="60" w:line="240" w:lineRule="auto"/>
      <w:jc w:val="both"/>
    </w:pPr>
    <w:rPr>
      <w:rFonts w:asciiTheme="minorHAnsi" w:hAnsiTheme="minorHAnsi" w:cstheme="minorBidi"/>
      <w:b/>
      <w:sz w:val="22"/>
      <w:szCs w:val="22"/>
      <w:lang w:eastAsia="ja-JP"/>
    </w:rPr>
  </w:style>
  <w:style w:type="character" w:customStyle="1" w:styleId="UnresolvedMention4">
    <w:name w:val="Unresolved Mention4"/>
    <w:basedOn w:val="DefaultParagraphFont"/>
    <w:uiPriority w:val="99"/>
    <w:semiHidden/>
    <w:unhideWhenUsed/>
    <w:rsid w:val="008471CC"/>
    <w:rPr>
      <w:color w:val="808080"/>
      <w:shd w:val="clear" w:color="auto" w:fill="E6E6E6"/>
    </w:rPr>
  </w:style>
  <w:style w:type="character" w:customStyle="1" w:styleId="B2Char">
    <w:name w:val="B2 Char"/>
    <w:link w:val="B2"/>
    <w:qFormat/>
    <w:locked/>
    <w:rsid w:val="008471CC"/>
    <w:rPr>
      <w:rFonts w:ascii="Times New Roman" w:eastAsia="Times New Roman" w:hAnsi="Times New Roman" w:cs="Times New Roman"/>
      <w:lang w:val="en-GB" w:eastAsia="en-GB"/>
    </w:rPr>
  </w:style>
  <w:style w:type="paragraph" w:customStyle="1" w:styleId="B2">
    <w:name w:val="B2"/>
    <w:basedOn w:val="List2"/>
    <w:link w:val="B2Char"/>
    <w:qFormat/>
    <w:rsid w:val="008471CC"/>
    <w:pPr>
      <w:tabs>
        <w:tab w:val="left" w:pos="2041"/>
      </w:tabs>
      <w:overflowPunct w:val="0"/>
      <w:autoSpaceDE w:val="0"/>
      <w:autoSpaceDN w:val="0"/>
      <w:adjustRightInd w:val="0"/>
      <w:spacing w:after="180" w:line="240" w:lineRule="auto"/>
      <w:ind w:left="851" w:hanging="284"/>
      <w:contextualSpacing w:val="0"/>
    </w:pPr>
    <w:rPr>
      <w:rFonts w:ascii="Times New Roman" w:eastAsia="Times New Roman" w:hAnsi="Times New Roman" w:cs="Times New Roman"/>
      <w:sz w:val="22"/>
      <w:szCs w:val="22"/>
      <w:lang w:val="en-GB" w:eastAsia="en-GB"/>
    </w:rPr>
  </w:style>
  <w:style w:type="paragraph" w:styleId="List2">
    <w:name w:val="List 2"/>
    <w:basedOn w:val="Normal"/>
    <w:uiPriority w:val="99"/>
    <w:semiHidden/>
    <w:unhideWhenUsed/>
    <w:rsid w:val="008471CC"/>
    <w:pPr>
      <w:ind w:left="720" w:hanging="360"/>
      <w:contextualSpacing/>
    </w:pPr>
  </w:style>
  <w:style w:type="paragraph" w:styleId="Revision">
    <w:name w:val="Revision"/>
    <w:hidden/>
    <w:uiPriority w:val="99"/>
    <w:semiHidden/>
    <w:rsid w:val="006F1472"/>
    <w:pPr>
      <w:spacing w:after="0" w:line="240" w:lineRule="auto"/>
    </w:pPr>
    <w:rPr>
      <w:rFonts w:ascii="Arial" w:hAnsi="Arial" w:cs="Arial"/>
      <w:sz w:val="16"/>
      <w:szCs w:val="16"/>
    </w:rPr>
  </w:style>
  <w:style w:type="paragraph" w:customStyle="1" w:styleId="Normal0">
    <w:name w:val="Normal."/>
    <w:rsid w:val="004B2322"/>
    <w:pPr>
      <w:widowControl w:val="0"/>
      <w:spacing w:after="0" w:line="180" w:lineRule="atLeast"/>
    </w:pPr>
    <w:rPr>
      <w:rFonts w:ascii="Times New Roman" w:eastAsia="Batang" w:hAnsi="Times New Roman" w:cs="Times New Roman"/>
      <w:kern w:val="2"/>
      <w:sz w:val="18"/>
      <w:szCs w:val="18"/>
      <w:lang w:eastAsia="en-US"/>
    </w:rPr>
  </w:style>
  <w:style w:type="character" w:styleId="Emphasis">
    <w:name w:val="Emphasis"/>
    <w:uiPriority w:val="20"/>
    <w:qFormat/>
    <w:rsid w:val="00963567"/>
    <w:rPr>
      <w:i/>
      <w:iCs/>
    </w:rPr>
  </w:style>
  <w:style w:type="paragraph" w:customStyle="1" w:styleId="TAC">
    <w:name w:val="TAC"/>
    <w:basedOn w:val="Normal"/>
    <w:link w:val="TACChar"/>
    <w:qFormat/>
    <w:rsid w:val="00A1568E"/>
    <w:pPr>
      <w:keepLines/>
      <w:spacing w:before="40" w:after="40" w:line="240" w:lineRule="auto"/>
      <w:jc w:val="center"/>
    </w:pPr>
    <w:rPr>
      <w:rFonts w:ascii="Times New Roman" w:eastAsia="SimSun" w:hAnsi="Times New Roman" w:cs="Times New Roman"/>
      <w:sz w:val="20"/>
      <w:szCs w:val="20"/>
      <w:lang w:val="en-GB" w:eastAsia="x-none"/>
    </w:rPr>
  </w:style>
  <w:style w:type="paragraph" w:customStyle="1" w:styleId="TAH">
    <w:name w:val="TAH"/>
    <w:basedOn w:val="TAC"/>
    <w:link w:val="TAHCar"/>
    <w:qFormat/>
    <w:rsid w:val="00A1568E"/>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A1568E"/>
    <w:rPr>
      <w:rFonts w:ascii="Arial" w:eastAsia="Times New Roman" w:hAnsi="Arial" w:cs="Times New Roman"/>
      <w:b/>
      <w:sz w:val="18"/>
      <w:szCs w:val="20"/>
      <w:lang w:val="en-GB" w:eastAsia="en-GB"/>
    </w:rPr>
  </w:style>
  <w:style w:type="character" w:customStyle="1" w:styleId="TACChar">
    <w:name w:val="TAC Char"/>
    <w:link w:val="TAC"/>
    <w:qFormat/>
    <w:rsid w:val="00A1568E"/>
    <w:rPr>
      <w:rFonts w:ascii="Times New Roman" w:eastAsia="SimSun" w:hAnsi="Times New Roman" w:cs="Times New Roman"/>
      <w:sz w:val="20"/>
      <w:szCs w:val="20"/>
      <w:lang w:val="en-GB" w:eastAsia="x-none"/>
    </w:rPr>
  </w:style>
  <w:style w:type="character" w:customStyle="1" w:styleId="ProposalChar0">
    <w:name w:val="Proposal Char"/>
    <w:qFormat/>
    <w:rsid w:val="00A1568E"/>
    <w:rPr>
      <w:rFonts w:eastAsia="Times New Roman"/>
      <w:b/>
      <w:bCs/>
      <w:lang w:val="en-GB"/>
    </w:rPr>
  </w:style>
  <w:style w:type="character" w:customStyle="1" w:styleId="B10">
    <w:name w:val="B1 (文字)"/>
    <w:qFormat/>
    <w:rsid w:val="00213E99"/>
    <w:rPr>
      <w:rFonts w:eastAsia="MS Mincho"/>
      <w:lang w:val="en-GB" w:eastAsia="en-US" w:bidi="ar-SA"/>
    </w:rPr>
  </w:style>
  <w:style w:type="paragraph" w:customStyle="1" w:styleId="B3">
    <w:name w:val="B3"/>
    <w:basedOn w:val="List3"/>
    <w:link w:val="B3Char2"/>
    <w:qFormat/>
    <w:rsid w:val="00213E99"/>
    <w:pPr>
      <w:overflowPunct w:val="0"/>
      <w:autoSpaceDE w:val="0"/>
      <w:autoSpaceDN w:val="0"/>
      <w:adjustRightInd w:val="0"/>
      <w:spacing w:after="180"/>
      <w:ind w:left="851" w:firstLine="0"/>
      <w:contextualSpacing w:val="0"/>
      <w:jc w:val="both"/>
      <w:textAlignment w:val="baseline"/>
    </w:pPr>
    <w:rPr>
      <w:rFonts w:ascii="Times New Roman" w:eastAsia="SimSun" w:hAnsi="Times New Roman" w:cs="Times New Roman"/>
      <w:sz w:val="20"/>
      <w:szCs w:val="20"/>
      <w:lang w:eastAsia="en-US"/>
    </w:rPr>
  </w:style>
  <w:style w:type="character" w:customStyle="1" w:styleId="B3Char2">
    <w:name w:val="B3 Char2"/>
    <w:link w:val="B3"/>
    <w:qFormat/>
    <w:rsid w:val="00213E99"/>
    <w:rPr>
      <w:rFonts w:ascii="Times New Roman" w:eastAsia="SimSun" w:hAnsi="Times New Roman" w:cs="Times New Roman"/>
      <w:sz w:val="20"/>
      <w:szCs w:val="20"/>
      <w:lang w:eastAsia="en-US"/>
    </w:rPr>
  </w:style>
  <w:style w:type="paragraph" w:styleId="List3">
    <w:name w:val="List 3"/>
    <w:basedOn w:val="Normal"/>
    <w:uiPriority w:val="99"/>
    <w:semiHidden/>
    <w:unhideWhenUsed/>
    <w:rsid w:val="00213E99"/>
    <w:pPr>
      <w:ind w:left="1080" w:hanging="360"/>
      <w:contextualSpacing/>
    </w:pPr>
  </w:style>
  <w:style w:type="paragraph" w:customStyle="1" w:styleId="TH">
    <w:name w:val="TH"/>
    <w:basedOn w:val="Normal"/>
    <w:link w:val="THChar"/>
    <w:qFormat/>
    <w:rsid w:val="009442A4"/>
    <w:pPr>
      <w:keepNext/>
      <w:keepLines/>
      <w:kinsoku w:val="0"/>
      <w:overflowPunct w:val="0"/>
      <w:adjustRightInd w:val="0"/>
      <w:spacing w:before="60" w:after="180" w:line="240" w:lineRule="auto"/>
      <w:jc w:val="center"/>
      <w:textAlignment w:val="baseline"/>
    </w:pPr>
    <w:rPr>
      <w:rFonts w:eastAsia="MS Mincho" w:cs="Times New Roman"/>
      <w:b/>
      <w:snapToGrid w:val="0"/>
      <w:sz w:val="20"/>
      <w:szCs w:val="20"/>
      <w:lang w:val="en-GB" w:eastAsia="en-US"/>
    </w:rPr>
  </w:style>
  <w:style w:type="character" w:customStyle="1" w:styleId="THChar">
    <w:name w:val="TH Char"/>
    <w:link w:val="TH"/>
    <w:qFormat/>
    <w:rsid w:val="009442A4"/>
    <w:rPr>
      <w:rFonts w:ascii="Arial" w:eastAsia="MS Mincho" w:hAnsi="Arial" w:cs="Times New Roman"/>
      <w:b/>
      <w:snapToGrid w:val="0"/>
      <w:sz w:val="20"/>
      <w:szCs w:val="20"/>
      <w:lang w:val="en-GB" w:eastAsia="en-US"/>
    </w:rPr>
  </w:style>
  <w:style w:type="paragraph" w:customStyle="1" w:styleId="B4">
    <w:name w:val="B4"/>
    <w:basedOn w:val="Normal"/>
    <w:link w:val="B4Char"/>
    <w:qFormat/>
    <w:rsid w:val="009442A4"/>
    <w:pPr>
      <w:spacing w:after="180" w:line="240" w:lineRule="auto"/>
      <w:ind w:left="1418" w:hanging="284"/>
    </w:pPr>
    <w:rPr>
      <w:rFonts w:ascii="Times New Roman" w:eastAsia="Times New Roman" w:hAnsi="Times New Roman" w:cs="Times New Roman"/>
      <w:sz w:val="20"/>
      <w:szCs w:val="20"/>
      <w:lang w:val="en-GB" w:eastAsia="en-US"/>
    </w:rPr>
  </w:style>
  <w:style w:type="character" w:customStyle="1" w:styleId="B3Char">
    <w:name w:val="B3 Char"/>
    <w:qFormat/>
    <w:rsid w:val="009442A4"/>
    <w:rPr>
      <w:rFonts w:eastAsia="Times New Roman"/>
      <w:lang w:val="en-GB"/>
    </w:rPr>
  </w:style>
  <w:style w:type="character" w:customStyle="1" w:styleId="B4Char">
    <w:name w:val="B4 Char"/>
    <w:link w:val="B4"/>
    <w:qFormat/>
    <w:rsid w:val="009442A4"/>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9442A4"/>
    <w:pPr>
      <w:keepLines/>
      <w:tabs>
        <w:tab w:val="center" w:pos="4536"/>
        <w:tab w:val="right" w:pos="9072"/>
      </w:tabs>
      <w:spacing w:after="180"/>
    </w:pPr>
    <w:rPr>
      <w:rFonts w:ascii="Times New Roman" w:eastAsia="SimSun" w:hAnsi="Times New Roman" w:cs="Times New Roman"/>
      <w:sz w:val="20"/>
      <w:szCs w:val="20"/>
      <w:lang w:val="en-GB"/>
    </w:rPr>
  </w:style>
  <w:style w:type="paragraph" w:customStyle="1" w:styleId="00BodyText">
    <w:name w:val="00 BodyText"/>
    <w:basedOn w:val="Normal"/>
    <w:qFormat/>
    <w:rsid w:val="009442A4"/>
    <w:pPr>
      <w:spacing w:after="220"/>
    </w:pPr>
    <w:rPr>
      <w:rFonts w:eastAsia="SimSun" w:cs="Times New Roman"/>
      <w:sz w:val="20"/>
      <w:szCs w:val="24"/>
      <w:lang w:val="en-GB" w:eastAsia="en-US"/>
    </w:rPr>
  </w:style>
  <w:style w:type="character" w:customStyle="1" w:styleId="B1Char1">
    <w:name w:val="B1 Char1"/>
    <w:qFormat/>
    <w:rsid w:val="009442A4"/>
    <w:rPr>
      <w:rFonts w:ascii="Times New Roman" w:eastAsia="SimSun" w:hAnsi="Times New Roman" w:cs="Times New Roman"/>
      <w:sz w:val="20"/>
      <w:szCs w:val="20"/>
      <w:lang w:val="en-GB" w:eastAsia="en-US"/>
    </w:rPr>
  </w:style>
  <w:style w:type="paragraph" w:customStyle="1" w:styleId="B5">
    <w:name w:val="B5"/>
    <w:basedOn w:val="Normal"/>
    <w:rsid w:val="007A2869"/>
    <w:pPr>
      <w:spacing w:after="180" w:line="240" w:lineRule="auto"/>
      <w:ind w:left="1702" w:hanging="284"/>
    </w:pPr>
    <w:rPr>
      <w:rFonts w:ascii="Times New Roman" w:hAnsi="Times New Roman" w:cs="Times New Roman"/>
      <w:sz w:val="20"/>
      <w:szCs w:val="20"/>
      <w:lang w:val="en-GB" w:eastAsia="en-US"/>
    </w:rPr>
  </w:style>
  <w:style w:type="paragraph" w:customStyle="1" w:styleId="CharCharCharCharCharChar">
    <w:name w:val="Char Char Char Char Char Char"/>
    <w:semiHidden/>
    <w:rsid w:val="002E5E85"/>
    <w:pPr>
      <w:keepNext/>
      <w:numPr>
        <w:numId w:val="3"/>
      </w:numPr>
      <w:autoSpaceDE w:val="0"/>
      <w:autoSpaceDN w:val="0"/>
      <w:adjustRightInd w:val="0"/>
      <w:spacing w:before="60" w:after="60" w:line="240" w:lineRule="auto"/>
      <w:jc w:val="both"/>
    </w:pPr>
    <w:rPr>
      <w:rFonts w:ascii="Arial" w:eastAsia="SimSun" w:hAnsi="Arial" w:cs="Arial"/>
      <w:color w:val="0000FF"/>
      <w:kern w:val="2"/>
      <w:sz w:val="20"/>
      <w:szCs w:val="20"/>
    </w:rPr>
  </w:style>
  <w:style w:type="character" w:customStyle="1" w:styleId="fontstyle01">
    <w:name w:val="fontstyle01"/>
    <w:rsid w:val="002E5E85"/>
    <w:rPr>
      <w:rFonts w:ascii="TimesNewRomanPSMT" w:hAnsi="TimesNewRomanPSMT" w:cs="TimesNewRomanPSMT" w:hint="default"/>
      <w:b w:val="0"/>
      <w:bCs w:val="0"/>
      <w:i w:val="0"/>
      <w:iCs w:val="0"/>
      <w:color w:val="000000"/>
      <w:sz w:val="20"/>
      <w:szCs w:val="20"/>
    </w:rPr>
  </w:style>
  <w:style w:type="paragraph" w:customStyle="1" w:styleId="Default">
    <w:name w:val="Default"/>
    <w:rsid w:val="00B46955"/>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TAL">
    <w:name w:val="TAL"/>
    <w:basedOn w:val="Normal"/>
    <w:link w:val="TALChar"/>
    <w:qFormat/>
    <w:rsid w:val="00B46955"/>
    <w:pPr>
      <w:keepNext/>
      <w:keepLines/>
      <w:spacing w:line="240" w:lineRule="auto"/>
    </w:pPr>
    <w:rPr>
      <w:rFonts w:eastAsia="MS Mincho" w:cs="Times New Roman"/>
      <w:sz w:val="18"/>
      <w:szCs w:val="20"/>
      <w:lang w:val="en-GB" w:eastAsia="en-US"/>
    </w:rPr>
  </w:style>
  <w:style w:type="character" w:customStyle="1" w:styleId="TALChar">
    <w:name w:val="TAL Char"/>
    <w:link w:val="TAL"/>
    <w:locked/>
    <w:rsid w:val="00B46955"/>
    <w:rPr>
      <w:rFonts w:ascii="Arial" w:eastAsia="MS Mincho" w:hAnsi="Arial" w:cs="Times New Roman"/>
      <w:sz w:val="18"/>
      <w:szCs w:val="20"/>
      <w:lang w:val="en-GB" w:eastAsia="en-US"/>
    </w:rPr>
  </w:style>
  <w:style w:type="paragraph" w:customStyle="1" w:styleId="ListParagraph3">
    <w:name w:val="List Paragraph3"/>
    <w:basedOn w:val="Normal"/>
    <w:uiPriority w:val="34"/>
    <w:qFormat/>
    <w:rsid w:val="00B46955"/>
    <w:pPr>
      <w:spacing w:line="240" w:lineRule="auto"/>
      <w:ind w:left="720"/>
      <w:contextualSpacing/>
    </w:pPr>
    <w:rPr>
      <w:rFonts w:ascii="Times New Roman" w:eastAsia="Times New Roman" w:hAnsi="Times New Roman" w:cs="Times New Roman"/>
      <w:sz w:val="24"/>
      <w:szCs w:val="24"/>
    </w:rPr>
  </w:style>
  <w:style w:type="character" w:customStyle="1" w:styleId="colour">
    <w:name w:val="colour"/>
    <w:rsid w:val="00B46955"/>
  </w:style>
  <w:style w:type="paragraph" w:customStyle="1" w:styleId="b100">
    <w:name w:val="b10"/>
    <w:basedOn w:val="Normal"/>
    <w:qFormat/>
    <w:rsid w:val="004172BE"/>
    <w:pPr>
      <w:autoSpaceDE w:val="0"/>
      <w:autoSpaceDN w:val="0"/>
      <w:spacing w:after="180" w:line="252" w:lineRule="auto"/>
      <w:ind w:left="568" w:hanging="284"/>
    </w:pPr>
    <w:rPr>
      <w:rFonts w:ascii="Times New Roman" w:eastAsiaTheme="minorHAnsi" w:hAnsi="Times New Roman" w:cs="Times New Roman"/>
      <w:sz w:val="20"/>
      <w:szCs w:val="20"/>
    </w:rPr>
  </w:style>
  <w:style w:type="character" w:customStyle="1" w:styleId="B1Char">
    <w:name w:val="B1 Char"/>
    <w:qFormat/>
    <w:locked/>
    <w:rsid w:val="00AD2AD6"/>
    <w:rPr>
      <w:rFonts w:ascii="Times New Roman" w:hAnsi="Times New Roman"/>
      <w:lang w:val="en-GB"/>
    </w:rPr>
  </w:style>
  <w:style w:type="paragraph" w:customStyle="1" w:styleId="listparagraph11">
    <w:name w:val="listparagraph11"/>
    <w:basedOn w:val="Normal"/>
    <w:uiPriority w:val="99"/>
    <w:rsid w:val="00BF662F"/>
    <w:pPr>
      <w:spacing w:line="240" w:lineRule="auto"/>
    </w:pPr>
    <w:rPr>
      <w:rFonts w:ascii="Calibri" w:eastAsia="SimSun" w:hAnsi="Calibri" w:cs="Calibri"/>
      <w:sz w:val="22"/>
      <w:szCs w:val="22"/>
    </w:rPr>
  </w:style>
  <w:style w:type="table" w:customStyle="1" w:styleId="TableGrid1">
    <w:name w:val="Table Grid1"/>
    <w:basedOn w:val="TableNormal"/>
    <w:uiPriority w:val="59"/>
    <w:qFormat/>
    <w:rsid w:val="0092522A"/>
    <w:rPr>
      <w:rFonts w:ascii="Times New Roman" w:eastAsia="Yu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cussionpointChar">
    <w:name w:val="discussion point Char"/>
    <w:link w:val="discussionpoint"/>
    <w:locked/>
    <w:rsid w:val="001C2C87"/>
    <w:rPr>
      <w:rFonts w:ascii="Batang" w:hAnsi="Batang"/>
    </w:rPr>
  </w:style>
  <w:style w:type="paragraph" w:customStyle="1" w:styleId="discussionpoint">
    <w:name w:val="discussion point"/>
    <w:basedOn w:val="Normal"/>
    <w:link w:val="discussionpointChar"/>
    <w:rsid w:val="001C2C87"/>
    <w:pPr>
      <w:overflowPunct w:val="0"/>
      <w:autoSpaceDE w:val="0"/>
      <w:autoSpaceDN w:val="0"/>
      <w:snapToGrid w:val="0"/>
      <w:spacing w:after="60" w:line="252" w:lineRule="auto"/>
      <w:jc w:val="both"/>
    </w:pPr>
    <w:rPr>
      <w:rFonts w:ascii="Batang" w:hAnsi="Batang" w:cstheme="minorBidi"/>
      <w:sz w:val="22"/>
      <w:szCs w:val="22"/>
    </w:rPr>
  </w:style>
  <w:style w:type="paragraph" w:customStyle="1" w:styleId="b110">
    <w:name w:val="b110"/>
    <w:basedOn w:val="Normal"/>
    <w:rsid w:val="003D4118"/>
    <w:pPr>
      <w:spacing w:before="75" w:after="7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22">
      <w:bodyDiv w:val="1"/>
      <w:marLeft w:val="0"/>
      <w:marRight w:val="0"/>
      <w:marTop w:val="0"/>
      <w:marBottom w:val="0"/>
      <w:divBdr>
        <w:top w:val="none" w:sz="0" w:space="0" w:color="auto"/>
        <w:left w:val="none" w:sz="0" w:space="0" w:color="auto"/>
        <w:bottom w:val="none" w:sz="0" w:space="0" w:color="auto"/>
        <w:right w:val="none" w:sz="0" w:space="0" w:color="auto"/>
      </w:divBdr>
      <w:divsChild>
        <w:div w:id="34811684">
          <w:marLeft w:val="274"/>
          <w:marRight w:val="0"/>
          <w:marTop w:val="240"/>
          <w:marBottom w:val="0"/>
          <w:divBdr>
            <w:top w:val="none" w:sz="0" w:space="0" w:color="auto"/>
            <w:left w:val="none" w:sz="0" w:space="0" w:color="auto"/>
            <w:bottom w:val="none" w:sz="0" w:space="0" w:color="auto"/>
            <w:right w:val="none" w:sz="0" w:space="0" w:color="auto"/>
          </w:divBdr>
        </w:div>
        <w:div w:id="1397631192">
          <w:marLeft w:val="274"/>
          <w:marRight w:val="0"/>
          <w:marTop w:val="240"/>
          <w:marBottom w:val="0"/>
          <w:divBdr>
            <w:top w:val="none" w:sz="0" w:space="0" w:color="auto"/>
            <w:left w:val="none" w:sz="0" w:space="0" w:color="auto"/>
            <w:bottom w:val="none" w:sz="0" w:space="0" w:color="auto"/>
            <w:right w:val="none" w:sz="0" w:space="0" w:color="auto"/>
          </w:divBdr>
        </w:div>
        <w:div w:id="1507402256">
          <w:marLeft w:val="274"/>
          <w:marRight w:val="0"/>
          <w:marTop w:val="240"/>
          <w:marBottom w:val="0"/>
          <w:divBdr>
            <w:top w:val="none" w:sz="0" w:space="0" w:color="auto"/>
            <w:left w:val="none" w:sz="0" w:space="0" w:color="auto"/>
            <w:bottom w:val="none" w:sz="0" w:space="0" w:color="auto"/>
            <w:right w:val="none" w:sz="0" w:space="0" w:color="auto"/>
          </w:divBdr>
        </w:div>
        <w:div w:id="2013099326">
          <w:marLeft w:val="274"/>
          <w:marRight w:val="0"/>
          <w:marTop w:val="240"/>
          <w:marBottom w:val="0"/>
          <w:divBdr>
            <w:top w:val="none" w:sz="0" w:space="0" w:color="auto"/>
            <w:left w:val="none" w:sz="0" w:space="0" w:color="auto"/>
            <w:bottom w:val="none" w:sz="0" w:space="0" w:color="auto"/>
            <w:right w:val="none" w:sz="0" w:space="0" w:color="auto"/>
          </w:divBdr>
        </w:div>
      </w:divsChild>
    </w:div>
    <w:div w:id="4095395">
      <w:bodyDiv w:val="1"/>
      <w:marLeft w:val="0"/>
      <w:marRight w:val="0"/>
      <w:marTop w:val="0"/>
      <w:marBottom w:val="0"/>
      <w:divBdr>
        <w:top w:val="none" w:sz="0" w:space="0" w:color="auto"/>
        <w:left w:val="none" w:sz="0" w:space="0" w:color="auto"/>
        <w:bottom w:val="none" w:sz="0" w:space="0" w:color="auto"/>
        <w:right w:val="none" w:sz="0" w:space="0" w:color="auto"/>
      </w:divBdr>
    </w:div>
    <w:div w:id="7342502">
      <w:bodyDiv w:val="1"/>
      <w:marLeft w:val="0"/>
      <w:marRight w:val="0"/>
      <w:marTop w:val="0"/>
      <w:marBottom w:val="0"/>
      <w:divBdr>
        <w:top w:val="none" w:sz="0" w:space="0" w:color="auto"/>
        <w:left w:val="none" w:sz="0" w:space="0" w:color="auto"/>
        <w:bottom w:val="none" w:sz="0" w:space="0" w:color="auto"/>
        <w:right w:val="none" w:sz="0" w:space="0" w:color="auto"/>
      </w:divBdr>
    </w:div>
    <w:div w:id="7799462">
      <w:bodyDiv w:val="1"/>
      <w:marLeft w:val="0"/>
      <w:marRight w:val="0"/>
      <w:marTop w:val="0"/>
      <w:marBottom w:val="0"/>
      <w:divBdr>
        <w:top w:val="none" w:sz="0" w:space="0" w:color="auto"/>
        <w:left w:val="none" w:sz="0" w:space="0" w:color="auto"/>
        <w:bottom w:val="none" w:sz="0" w:space="0" w:color="auto"/>
        <w:right w:val="none" w:sz="0" w:space="0" w:color="auto"/>
      </w:divBdr>
    </w:div>
    <w:div w:id="9911505">
      <w:bodyDiv w:val="1"/>
      <w:marLeft w:val="0"/>
      <w:marRight w:val="0"/>
      <w:marTop w:val="0"/>
      <w:marBottom w:val="0"/>
      <w:divBdr>
        <w:top w:val="none" w:sz="0" w:space="0" w:color="auto"/>
        <w:left w:val="none" w:sz="0" w:space="0" w:color="auto"/>
        <w:bottom w:val="none" w:sz="0" w:space="0" w:color="auto"/>
        <w:right w:val="none" w:sz="0" w:space="0" w:color="auto"/>
      </w:divBdr>
    </w:div>
    <w:div w:id="14549094">
      <w:bodyDiv w:val="1"/>
      <w:marLeft w:val="0"/>
      <w:marRight w:val="0"/>
      <w:marTop w:val="0"/>
      <w:marBottom w:val="0"/>
      <w:divBdr>
        <w:top w:val="none" w:sz="0" w:space="0" w:color="auto"/>
        <w:left w:val="none" w:sz="0" w:space="0" w:color="auto"/>
        <w:bottom w:val="none" w:sz="0" w:space="0" w:color="auto"/>
        <w:right w:val="none" w:sz="0" w:space="0" w:color="auto"/>
      </w:divBdr>
    </w:div>
    <w:div w:id="21981081">
      <w:bodyDiv w:val="1"/>
      <w:marLeft w:val="0"/>
      <w:marRight w:val="0"/>
      <w:marTop w:val="0"/>
      <w:marBottom w:val="0"/>
      <w:divBdr>
        <w:top w:val="none" w:sz="0" w:space="0" w:color="auto"/>
        <w:left w:val="none" w:sz="0" w:space="0" w:color="auto"/>
        <w:bottom w:val="none" w:sz="0" w:space="0" w:color="auto"/>
        <w:right w:val="none" w:sz="0" w:space="0" w:color="auto"/>
      </w:divBdr>
    </w:div>
    <w:div w:id="22443224">
      <w:bodyDiv w:val="1"/>
      <w:marLeft w:val="0"/>
      <w:marRight w:val="0"/>
      <w:marTop w:val="0"/>
      <w:marBottom w:val="0"/>
      <w:divBdr>
        <w:top w:val="none" w:sz="0" w:space="0" w:color="auto"/>
        <w:left w:val="none" w:sz="0" w:space="0" w:color="auto"/>
        <w:bottom w:val="none" w:sz="0" w:space="0" w:color="auto"/>
        <w:right w:val="none" w:sz="0" w:space="0" w:color="auto"/>
      </w:divBdr>
    </w:div>
    <w:div w:id="23482319">
      <w:bodyDiv w:val="1"/>
      <w:marLeft w:val="0"/>
      <w:marRight w:val="0"/>
      <w:marTop w:val="0"/>
      <w:marBottom w:val="0"/>
      <w:divBdr>
        <w:top w:val="none" w:sz="0" w:space="0" w:color="auto"/>
        <w:left w:val="none" w:sz="0" w:space="0" w:color="auto"/>
        <w:bottom w:val="none" w:sz="0" w:space="0" w:color="auto"/>
        <w:right w:val="none" w:sz="0" w:space="0" w:color="auto"/>
      </w:divBdr>
    </w:div>
    <w:div w:id="30346915">
      <w:bodyDiv w:val="1"/>
      <w:marLeft w:val="0"/>
      <w:marRight w:val="0"/>
      <w:marTop w:val="0"/>
      <w:marBottom w:val="0"/>
      <w:divBdr>
        <w:top w:val="none" w:sz="0" w:space="0" w:color="auto"/>
        <w:left w:val="none" w:sz="0" w:space="0" w:color="auto"/>
        <w:bottom w:val="none" w:sz="0" w:space="0" w:color="auto"/>
        <w:right w:val="none" w:sz="0" w:space="0" w:color="auto"/>
      </w:divBdr>
    </w:div>
    <w:div w:id="34700547">
      <w:bodyDiv w:val="1"/>
      <w:marLeft w:val="0"/>
      <w:marRight w:val="0"/>
      <w:marTop w:val="0"/>
      <w:marBottom w:val="0"/>
      <w:divBdr>
        <w:top w:val="none" w:sz="0" w:space="0" w:color="auto"/>
        <w:left w:val="none" w:sz="0" w:space="0" w:color="auto"/>
        <w:bottom w:val="none" w:sz="0" w:space="0" w:color="auto"/>
        <w:right w:val="none" w:sz="0" w:space="0" w:color="auto"/>
      </w:divBdr>
    </w:div>
    <w:div w:id="40399228">
      <w:bodyDiv w:val="1"/>
      <w:marLeft w:val="0"/>
      <w:marRight w:val="0"/>
      <w:marTop w:val="0"/>
      <w:marBottom w:val="0"/>
      <w:divBdr>
        <w:top w:val="none" w:sz="0" w:space="0" w:color="auto"/>
        <w:left w:val="none" w:sz="0" w:space="0" w:color="auto"/>
        <w:bottom w:val="none" w:sz="0" w:space="0" w:color="auto"/>
        <w:right w:val="none" w:sz="0" w:space="0" w:color="auto"/>
      </w:divBdr>
    </w:div>
    <w:div w:id="42683160">
      <w:bodyDiv w:val="1"/>
      <w:marLeft w:val="0"/>
      <w:marRight w:val="0"/>
      <w:marTop w:val="0"/>
      <w:marBottom w:val="0"/>
      <w:divBdr>
        <w:top w:val="none" w:sz="0" w:space="0" w:color="auto"/>
        <w:left w:val="none" w:sz="0" w:space="0" w:color="auto"/>
        <w:bottom w:val="none" w:sz="0" w:space="0" w:color="auto"/>
        <w:right w:val="none" w:sz="0" w:space="0" w:color="auto"/>
      </w:divBdr>
      <w:divsChild>
        <w:div w:id="15542628">
          <w:marLeft w:val="533"/>
          <w:marRight w:val="0"/>
          <w:marTop w:val="0"/>
          <w:marBottom w:val="0"/>
          <w:divBdr>
            <w:top w:val="none" w:sz="0" w:space="0" w:color="auto"/>
            <w:left w:val="none" w:sz="0" w:space="0" w:color="auto"/>
            <w:bottom w:val="none" w:sz="0" w:space="0" w:color="auto"/>
            <w:right w:val="none" w:sz="0" w:space="0" w:color="auto"/>
          </w:divBdr>
        </w:div>
        <w:div w:id="892159648">
          <w:marLeft w:val="533"/>
          <w:marRight w:val="0"/>
          <w:marTop w:val="0"/>
          <w:marBottom w:val="0"/>
          <w:divBdr>
            <w:top w:val="none" w:sz="0" w:space="0" w:color="auto"/>
            <w:left w:val="none" w:sz="0" w:space="0" w:color="auto"/>
            <w:bottom w:val="none" w:sz="0" w:space="0" w:color="auto"/>
            <w:right w:val="none" w:sz="0" w:space="0" w:color="auto"/>
          </w:divBdr>
        </w:div>
        <w:div w:id="1581210784">
          <w:marLeft w:val="533"/>
          <w:marRight w:val="0"/>
          <w:marTop w:val="0"/>
          <w:marBottom w:val="0"/>
          <w:divBdr>
            <w:top w:val="none" w:sz="0" w:space="0" w:color="auto"/>
            <w:left w:val="none" w:sz="0" w:space="0" w:color="auto"/>
            <w:bottom w:val="none" w:sz="0" w:space="0" w:color="auto"/>
            <w:right w:val="none" w:sz="0" w:space="0" w:color="auto"/>
          </w:divBdr>
        </w:div>
      </w:divsChild>
    </w:div>
    <w:div w:id="54864217">
      <w:bodyDiv w:val="1"/>
      <w:marLeft w:val="0"/>
      <w:marRight w:val="0"/>
      <w:marTop w:val="0"/>
      <w:marBottom w:val="0"/>
      <w:divBdr>
        <w:top w:val="none" w:sz="0" w:space="0" w:color="auto"/>
        <w:left w:val="none" w:sz="0" w:space="0" w:color="auto"/>
        <w:bottom w:val="none" w:sz="0" w:space="0" w:color="auto"/>
        <w:right w:val="none" w:sz="0" w:space="0" w:color="auto"/>
      </w:divBdr>
    </w:div>
    <w:div w:id="64573370">
      <w:bodyDiv w:val="1"/>
      <w:marLeft w:val="0"/>
      <w:marRight w:val="0"/>
      <w:marTop w:val="0"/>
      <w:marBottom w:val="0"/>
      <w:divBdr>
        <w:top w:val="none" w:sz="0" w:space="0" w:color="auto"/>
        <w:left w:val="none" w:sz="0" w:space="0" w:color="auto"/>
        <w:bottom w:val="none" w:sz="0" w:space="0" w:color="auto"/>
        <w:right w:val="none" w:sz="0" w:space="0" w:color="auto"/>
      </w:divBdr>
    </w:div>
    <w:div w:id="68233015">
      <w:bodyDiv w:val="1"/>
      <w:marLeft w:val="0"/>
      <w:marRight w:val="0"/>
      <w:marTop w:val="0"/>
      <w:marBottom w:val="0"/>
      <w:divBdr>
        <w:top w:val="none" w:sz="0" w:space="0" w:color="auto"/>
        <w:left w:val="none" w:sz="0" w:space="0" w:color="auto"/>
        <w:bottom w:val="none" w:sz="0" w:space="0" w:color="auto"/>
        <w:right w:val="none" w:sz="0" w:space="0" w:color="auto"/>
      </w:divBdr>
    </w:div>
    <w:div w:id="70739723">
      <w:bodyDiv w:val="1"/>
      <w:marLeft w:val="0"/>
      <w:marRight w:val="0"/>
      <w:marTop w:val="0"/>
      <w:marBottom w:val="0"/>
      <w:divBdr>
        <w:top w:val="none" w:sz="0" w:space="0" w:color="auto"/>
        <w:left w:val="none" w:sz="0" w:space="0" w:color="auto"/>
        <w:bottom w:val="none" w:sz="0" w:space="0" w:color="auto"/>
        <w:right w:val="none" w:sz="0" w:space="0" w:color="auto"/>
      </w:divBdr>
    </w:div>
    <w:div w:id="82070898">
      <w:bodyDiv w:val="1"/>
      <w:marLeft w:val="0"/>
      <w:marRight w:val="0"/>
      <w:marTop w:val="0"/>
      <w:marBottom w:val="0"/>
      <w:divBdr>
        <w:top w:val="none" w:sz="0" w:space="0" w:color="auto"/>
        <w:left w:val="none" w:sz="0" w:space="0" w:color="auto"/>
        <w:bottom w:val="none" w:sz="0" w:space="0" w:color="auto"/>
        <w:right w:val="none" w:sz="0" w:space="0" w:color="auto"/>
      </w:divBdr>
    </w:div>
    <w:div w:id="84959501">
      <w:bodyDiv w:val="1"/>
      <w:marLeft w:val="0"/>
      <w:marRight w:val="0"/>
      <w:marTop w:val="0"/>
      <w:marBottom w:val="0"/>
      <w:divBdr>
        <w:top w:val="none" w:sz="0" w:space="0" w:color="auto"/>
        <w:left w:val="none" w:sz="0" w:space="0" w:color="auto"/>
        <w:bottom w:val="none" w:sz="0" w:space="0" w:color="auto"/>
        <w:right w:val="none" w:sz="0" w:space="0" w:color="auto"/>
      </w:divBdr>
    </w:div>
    <w:div w:id="87897249">
      <w:bodyDiv w:val="1"/>
      <w:marLeft w:val="0"/>
      <w:marRight w:val="0"/>
      <w:marTop w:val="0"/>
      <w:marBottom w:val="0"/>
      <w:divBdr>
        <w:top w:val="none" w:sz="0" w:space="0" w:color="auto"/>
        <w:left w:val="none" w:sz="0" w:space="0" w:color="auto"/>
        <w:bottom w:val="none" w:sz="0" w:space="0" w:color="auto"/>
        <w:right w:val="none" w:sz="0" w:space="0" w:color="auto"/>
      </w:divBdr>
    </w:div>
    <w:div w:id="110788251">
      <w:bodyDiv w:val="1"/>
      <w:marLeft w:val="0"/>
      <w:marRight w:val="0"/>
      <w:marTop w:val="0"/>
      <w:marBottom w:val="0"/>
      <w:divBdr>
        <w:top w:val="none" w:sz="0" w:space="0" w:color="auto"/>
        <w:left w:val="none" w:sz="0" w:space="0" w:color="auto"/>
        <w:bottom w:val="none" w:sz="0" w:space="0" w:color="auto"/>
        <w:right w:val="none" w:sz="0" w:space="0" w:color="auto"/>
      </w:divBdr>
    </w:div>
    <w:div w:id="116028177">
      <w:bodyDiv w:val="1"/>
      <w:marLeft w:val="0"/>
      <w:marRight w:val="0"/>
      <w:marTop w:val="0"/>
      <w:marBottom w:val="0"/>
      <w:divBdr>
        <w:top w:val="none" w:sz="0" w:space="0" w:color="auto"/>
        <w:left w:val="none" w:sz="0" w:space="0" w:color="auto"/>
        <w:bottom w:val="none" w:sz="0" w:space="0" w:color="auto"/>
        <w:right w:val="none" w:sz="0" w:space="0" w:color="auto"/>
      </w:divBdr>
      <w:divsChild>
        <w:div w:id="623536427">
          <w:marLeft w:val="274"/>
          <w:marRight w:val="0"/>
          <w:marTop w:val="240"/>
          <w:marBottom w:val="0"/>
          <w:divBdr>
            <w:top w:val="none" w:sz="0" w:space="0" w:color="auto"/>
            <w:left w:val="none" w:sz="0" w:space="0" w:color="auto"/>
            <w:bottom w:val="none" w:sz="0" w:space="0" w:color="auto"/>
            <w:right w:val="none" w:sz="0" w:space="0" w:color="auto"/>
          </w:divBdr>
        </w:div>
        <w:div w:id="749430938">
          <w:marLeft w:val="274"/>
          <w:marRight w:val="0"/>
          <w:marTop w:val="240"/>
          <w:marBottom w:val="0"/>
          <w:divBdr>
            <w:top w:val="none" w:sz="0" w:space="0" w:color="auto"/>
            <w:left w:val="none" w:sz="0" w:space="0" w:color="auto"/>
            <w:bottom w:val="none" w:sz="0" w:space="0" w:color="auto"/>
            <w:right w:val="none" w:sz="0" w:space="0" w:color="auto"/>
          </w:divBdr>
        </w:div>
        <w:div w:id="1360813864">
          <w:marLeft w:val="274"/>
          <w:marRight w:val="0"/>
          <w:marTop w:val="240"/>
          <w:marBottom w:val="0"/>
          <w:divBdr>
            <w:top w:val="none" w:sz="0" w:space="0" w:color="auto"/>
            <w:left w:val="none" w:sz="0" w:space="0" w:color="auto"/>
            <w:bottom w:val="none" w:sz="0" w:space="0" w:color="auto"/>
            <w:right w:val="none" w:sz="0" w:space="0" w:color="auto"/>
          </w:divBdr>
        </w:div>
        <w:div w:id="1411073198">
          <w:marLeft w:val="274"/>
          <w:marRight w:val="0"/>
          <w:marTop w:val="240"/>
          <w:marBottom w:val="0"/>
          <w:divBdr>
            <w:top w:val="none" w:sz="0" w:space="0" w:color="auto"/>
            <w:left w:val="none" w:sz="0" w:space="0" w:color="auto"/>
            <w:bottom w:val="none" w:sz="0" w:space="0" w:color="auto"/>
            <w:right w:val="none" w:sz="0" w:space="0" w:color="auto"/>
          </w:divBdr>
        </w:div>
        <w:div w:id="1877347021">
          <w:marLeft w:val="274"/>
          <w:marRight w:val="0"/>
          <w:marTop w:val="240"/>
          <w:marBottom w:val="0"/>
          <w:divBdr>
            <w:top w:val="none" w:sz="0" w:space="0" w:color="auto"/>
            <w:left w:val="none" w:sz="0" w:space="0" w:color="auto"/>
            <w:bottom w:val="none" w:sz="0" w:space="0" w:color="auto"/>
            <w:right w:val="none" w:sz="0" w:space="0" w:color="auto"/>
          </w:divBdr>
        </w:div>
        <w:div w:id="1888489386">
          <w:marLeft w:val="533"/>
          <w:marRight w:val="0"/>
          <w:marTop w:val="0"/>
          <w:marBottom w:val="0"/>
          <w:divBdr>
            <w:top w:val="none" w:sz="0" w:space="0" w:color="auto"/>
            <w:left w:val="none" w:sz="0" w:space="0" w:color="auto"/>
            <w:bottom w:val="none" w:sz="0" w:space="0" w:color="auto"/>
            <w:right w:val="none" w:sz="0" w:space="0" w:color="auto"/>
          </w:divBdr>
        </w:div>
      </w:divsChild>
    </w:div>
    <w:div w:id="119154767">
      <w:bodyDiv w:val="1"/>
      <w:marLeft w:val="0"/>
      <w:marRight w:val="0"/>
      <w:marTop w:val="0"/>
      <w:marBottom w:val="0"/>
      <w:divBdr>
        <w:top w:val="none" w:sz="0" w:space="0" w:color="auto"/>
        <w:left w:val="none" w:sz="0" w:space="0" w:color="auto"/>
        <w:bottom w:val="none" w:sz="0" w:space="0" w:color="auto"/>
        <w:right w:val="none" w:sz="0" w:space="0" w:color="auto"/>
      </w:divBdr>
      <w:divsChild>
        <w:div w:id="321281422">
          <w:marLeft w:val="274"/>
          <w:marRight w:val="0"/>
          <w:marTop w:val="240"/>
          <w:marBottom w:val="0"/>
          <w:divBdr>
            <w:top w:val="none" w:sz="0" w:space="0" w:color="auto"/>
            <w:left w:val="none" w:sz="0" w:space="0" w:color="auto"/>
            <w:bottom w:val="none" w:sz="0" w:space="0" w:color="auto"/>
            <w:right w:val="none" w:sz="0" w:space="0" w:color="auto"/>
          </w:divBdr>
        </w:div>
        <w:div w:id="441415102">
          <w:marLeft w:val="274"/>
          <w:marRight w:val="0"/>
          <w:marTop w:val="240"/>
          <w:marBottom w:val="0"/>
          <w:divBdr>
            <w:top w:val="none" w:sz="0" w:space="0" w:color="auto"/>
            <w:left w:val="none" w:sz="0" w:space="0" w:color="auto"/>
            <w:bottom w:val="none" w:sz="0" w:space="0" w:color="auto"/>
            <w:right w:val="none" w:sz="0" w:space="0" w:color="auto"/>
          </w:divBdr>
        </w:div>
        <w:div w:id="706099247">
          <w:marLeft w:val="274"/>
          <w:marRight w:val="0"/>
          <w:marTop w:val="240"/>
          <w:marBottom w:val="0"/>
          <w:divBdr>
            <w:top w:val="none" w:sz="0" w:space="0" w:color="auto"/>
            <w:left w:val="none" w:sz="0" w:space="0" w:color="auto"/>
            <w:bottom w:val="none" w:sz="0" w:space="0" w:color="auto"/>
            <w:right w:val="none" w:sz="0" w:space="0" w:color="auto"/>
          </w:divBdr>
        </w:div>
        <w:div w:id="852109096">
          <w:marLeft w:val="274"/>
          <w:marRight w:val="0"/>
          <w:marTop w:val="240"/>
          <w:marBottom w:val="0"/>
          <w:divBdr>
            <w:top w:val="none" w:sz="0" w:space="0" w:color="auto"/>
            <w:left w:val="none" w:sz="0" w:space="0" w:color="auto"/>
            <w:bottom w:val="none" w:sz="0" w:space="0" w:color="auto"/>
            <w:right w:val="none" w:sz="0" w:space="0" w:color="auto"/>
          </w:divBdr>
        </w:div>
        <w:div w:id="903880611">
          <w:marLeft w:val="274"/>
          <w:marRight w:val="0"/>
          <w:marTop w:val="240"/>
          <w:marBottom w:val="0"/>
          <w:divBdr>
            <w:top w:val="none" w:sz="0" w:space="0" w:color="auto"/>
            <w:left w:val="none" w:sz="0" w:space="0" w:color="auto"/>
            <w:bottom w:val="none" w:sz="0" w:space="0" w:color="auto"/>
            <w:right w:val="none" w:sz="0" w:space="0" w:color="auto"/>
          </w:divBdr>
        </w:div>
        <w:div w:id="1717729472">
          <w:marLeft w:val="274"/>
          <w:marRight w:val="0"/>
          <w:marTop w:val="240"/>
          <w:marBottom w:val="0"/>
          <w:divBdr>
            <w:top w:val="none" w:sz="0" w:space="0" w:color="auto"/>
            <w:left w:val="none" w:sz="0" w:space="0" w:color="auto"/>
            <w:bottom w:val="none" w:sz="0" w:space="0" w:color="auto"/>
            <w:right w:val="none" w:sz="0" w:space="0" w:color="auto"/>
          </w:divBdr>
        </w:div>
        <w:div w:id="1991707338">
          <w:marLeft w:val="274"/>
          <w:marRight w:val="0"/>
          <w:marTop w:val="240"/>
          <w:marBottom w:val="0"/>
          <w:divBdr>
            <w:top w:val="none" w:sz="0" w:space="0" w:color="auto"/>
            <w:left w:val="none" w:sz="0" w:space="0" w:color="auto"/>
            <w:bottom w:val="none" w:sz="0" w:space="0" w:color="auto"/>
            <w:right w:val="none" w:sz="0" w:space="0" w:color="auto"/>
          </w:divBdr>
        </w:div>
      </w:divsChild>
    </w:div>
    <w:div w:id="126708800">
      <w:bodyDiv w:val="1"/>
      <w:marLeft w:val="0"/>
      <w:marRight w:val="0"/>
      <w:marTop w:val="0"/>
      <w:marBottom w:val="0"/>
      <w:divBdr>
        <w:top w:val="none" w:sz="0" w:space="0" w:color="auto"/>
        <w:left w:val="none" w:sz="0" w:space="0" w:color="auto"/>
        <w:bottom w:val="none" w:sz="0" w:space="0" w:color="auto"/>
        <w:right w:val="none" w:sz="0" w:space="0" w:color="auto"/>
      </w:divBdr>
    </w:div>
    <w:div w:id="131220177">
      <w:bodyDiv w:val="1"/>
      <w:marLeft w:val="0"/>
      <w:marRight w:val="0"/>
      <w:marTop w:val="0"/>
      <w:marBottom w:val="0"/>
      <w:divBdr>
        <w:top w:val="none" w:sz="0" w:space="0" w:color="auto"/>
        <w:left w:val="none" w:sz="0" w:space="0" w:color="auto"/>
        <w:bottom w:val="none" w:sz="0" w:space="0" w:color="auto"/>
        <w:right w:val="none" w:sz="0" w:space="0" w:color="auto"/>
      </w:divBdr>
    </w:div>
    <w:div w:id="136848226">
      <w:bodyDiv w:val="1"/>
      <w:marLeft w:val="0"/>
      <w:marRight w:val="0"/>
      <w:marTop w:val="0"/>
      <w:marBottom w:val="0"/>
      <w:divBdr>
        <w:top w:val="none" w:sz="0" w:space="0" w:color="auto"/>
        <w:left w:val="none" w:sz="0" w:space="0" w:color="auto"/>
        <w:bottom w:val="none" w:sz="0" w:space="0" w:color="auto"/>
        <w:right w:val="none" w:sz="0" w:space="0" w:color="auto"/>
      </w:divBdr>
    </w:div>
    <w:div w:id="140998219">
      <w:bodyDiv w:val="1"/>
      <w:marLeft w:val="0"/>
      <w:marRight w:val="0"/>
      <w:marTop w:val="0"/>
      <w:marBottom w:val="0"/>
      <w:divBdr>
        <w:top w:val="none" w:sz="0" w:space="0" w:color="auto"/>
        <w:left w:val="none" w:sz="0" w:space="0" w:color="auto"/>
        <w:bottom w:val="none" w:sz="0" w:space="0" w:color="auto"/>
        <w:right w:val="none" w:sz="0" w:space="0" w:color="auto"/>
      </w:divBdr>
      <w:divsChild>
        <w:div w:id="138302327">
          <w:marLeft w:val="605"/>
          <w:marRight w:val="0"/>
          <w:marTop w:val="30"/>
          <w:marBottom w:val="0"/>
          <w:divBdr>
            <w:top w:val="none" w:sz="0" w:space="0" w:color="auto"/>
            <w:left w:val="none" w:sz="0" w:space="0" w:color="auto"/>
            <w:bottom w:val="none" w:sz="0" w:space="0" w:color="auto"/>
            <w:right w:val="none" w:sz="0" w:space="0" w:color="auto"/>
          </w:divBdr>
        </w:div>
        <w:div w:id="216824160">
          <w:marLeft w:val="403"/>
          <w:marRight w:val="0"/>
          <w:marTop w:val="30"/>
          <w:marBottom w:val="0"/>
          <w:divBdr>
            <w:top w:val="none" w:sz="0" w:space="0" w:color="auto"/>
            <w:left w:val="none" w:sz="0" w:space="0" w:color="auto"/>
            <w:bottom w:val="none" w:sz="0" w:space="0" w:color="auto"/>
            <w:right w:val="none" w:sz="0" w:space="0" w:color="auto"/>
          </w:divBdr>
        </w:div>
        <w:div w:id="240068110">
          <w:marLeft w:val="605"/>
          <w:marRight w:val="0"/>
          <w:marTop w:val="30"/>
          <w:marBottom w:val="0"/>
          <w:divBdr>
            <w:top w:val="none" w:sz="0" w:space="0" w:color="auto"/>
            <w:left w:val="none" w:sz="0" w:space="0" w:color="auto"/>
            <w:bottom w:val="none" w:sz="0" w:space="0" w:color="auto"/>
            <w:right w:val="none" w:sz="0" w:space="0" w:color="auto"/>
          </w:divBdr>
        </w:div>
        <w:div w:id="442726096">
          <w:marLeft w:val="605"/>
          <w:marRight w:val="0"/>
          <w:marTop w:val="30"/>
          <w:marBottom w:val="0"/>
          <w:divBdr>
            <w:top w:val="none" w:sz="0" w:space="0" w:color="auto"/>
            <w:left w:val="none" w:sz="0" w:space="0" w:color="auto"/>
            <w:bottom w:val="none" w:sz="0" w:space="0" w:color="auto"/>
            <w:right w:val="none" w:sz="0" w:space="0" w:color="auto"/>
          </w:divBdr>
        </w:div>
        <w:div w:id="1011419373">
          <w:marLeft w:val="202"/>
          <w:marRight w:val="0"/>
          <w:marTop w:val="30"/>
          <w:marBottom w:val="0"/>
          <w:divBdr>
            <w:top w:val="none" w:sz="0" w:space="0" w:color="auto"/>
            <w:left w:val="none" w:sz="0" w:space="0" w:color="auto"/>
            <w:bottom w:val="none" w:sz="0" w:space="0" w:color="auto"/>
            <w:right w:val="none" w:sz="0" w:space="0" w:color="auto"/>
          </w:divBdr>
        </w:div>
        <w:div w:id="1531452193">
          <w:marLeft w:val="403"/>
          <w:marRight w:val="0"/>
          <w:marTop w:val="30"/>
          <w:marBottom w:val="0"/>
          <w:divBdr>
            <w:top w:val="none" w:sz="0" w:space="0" w:color="auto"/>
            <w:left w:val="none" w:sz="0" w:space="0" w:color="auto"/>
            <w:bottom w:val="none" w:sz="0" w:space="0" w:color="auto"/>
            <w:right w:val="none" w:sz="0" w:space="0" w:color="auto"/>
          </w:divBdr>
        </w:div>
        <w:div w:id="1686784571">
          <w:marLeft w:val="202"/>
          <w:marRight w:val="0"/>
          <w:marTop w:val="30"/>
          <w:marBottom w:val="0"/>
          <w:divBdr>
            <w:top w:val="none" w:sz="0" w:space="0" w:color="auto"/>
            <w:left w:val="none" w:sz="0" w:space="0" w:color="auto"/>
            <w:bottom w:val="none" w:sz="0" w:space="0" w:color="auto"/>
            <w:right w:val="none" w:sz="0" w:space="0" w:color="auto"/>
          </w:divBdr>
        </w:div>
        <w:div w:id="1706444179">
          <w:marLeft w:val="403"/>
          <w:marRight w:val="0"/>
          <w:marTop w:val="30"/>
          <w:marBottom w:val="0"/>
          <w:divBdr>
            <w:top w:val="none" w:sz="0" w:space="0" w:color="auto"/>
            <w:left w:val="none" w:sz="0" w:space="0" w:color="auto"/>
            <w:bottom w:val="none" w:sz="0" w:space="0" w:color="auto"/>
            <w:right w:val="none" w:sz="0" w:space="0" w:color="auto"/>
          </w:divBdr>
        </w:div>
        <w:div w:id="1912696116">
          <w:marLeft w:val="605"/>
          <w:marRight w:val="0"/>
          <w:marTop w:val="30"/>
          <w:marBottom w:val="0"/>
          <w:divBdr>
            <w:top w:val="none" w:sz="0" w:space="0" w:color="auto"/>
            <w:left w:val="none" w:sz="0" w:space="0" w:color="auto"/>
            <w:bottom w:val="none" w:sz="0" w:space="0" w:color="auto"/>
            <w:right w:val="none" w:sz="0" w:space="0" w:color="auto"/>
          </w:divBdr>
        </w:div>
        <w:div w:id="2064941037">
          <w:marLeft w:val="403"/>
          <w:marRight w:val="0"/>
          <w:marTop w:val="30"/>
          <w:marBottom w:val="0"/>
          <w:divBdr>
            <w:top w:val="none" w:sz="0" w:space="0" w:color="auto"/>
            <w:left w:val="none" w:sz="0" w:space="0" w:color="auto"/>
            <w:bottom w:val="none" w:sz="0" w:space="0" w:color="auto"/>
            <w:right w:val="none" w:sz="0" w:space="0" w:color="auto"/>
          </w:divBdr>
        </w:div>
      </w:divsChild>
    </w:div>
    <w:div w:id="150758441">
      <w:bodyDiv w:val="1"/>
      <w:marLeft w:val="0"/>
      <w:marRight w:val="0"/>
      <w:marTop w:val="0"/>
      <w:marBottom w:val="0"/>
      <w:divBdr>
        <w:top w:val="none" w:sz="0" w:space="0" w:color="auto"/>
        <w:left w:val="none" w:sz="0" w:space="0" w:color="auto"/>
        <w:bottom w:val="none" w:sz="0" w:space="0" w:color="auto"/>
        <w:right w:val="none" w:sz="0" w:space="0" w:color="auto"/>
      </w:divBdr>
    </w:div>
    <w:div w:id="154886155">
      <w:bodyDiv w:val="1"/>
      <w:marLeft w:val="0"/>
      <w:marRight w:val="0"/>
      <w:marTop w:val="0"/>
      <w:marBottom w:val="0"/>
      <w:divBdr>
        <w:top w:val="none" w:sz="0" w:space="0" w:color="auto"/>
        <w:left w:val="none" w:sz="0" w:space="0" w:color="auto"/>
        <w:bottom w:val="none" w:sz="0" w:space="0" w:color="auto"/>
        <w:right w:val="none" w:sz="0" w:space="0" w:color="auto"/>
      </w:divBdr>
    </w:div>
    <w:div w:id="162278896">
      <w:bodyDiv w:val="1"/>
      <w:marLeft w:val="0"/>
      <w:marRight w:val="0"/>
      <w:marTop w:val="0"/>
      <w:marBottom w:val="0"/>
      <w:divBdr>
        <w:top w:val="none" w:sz="0" w:space="0" w:color="auto"/>
        <w:left w:val="none" w:sz="0" w:space="0" w:color="auto"/>
        <w:bottom w:val="none" w:sz="0" w:space="0" w:color="auto"/>
        <w:right w:val="none" w:sz="0" w:space="0" w:color="auto"/>
      </w:divBdr>
    </w:div>
    <w:div w:id="169102735">
      <w:bodyDiv w:val="1"/>
      <w:marLeft w:val="0"/>
      <w:marRight w:val="0"/>
      <w:marTop w:val="0"/>
      <w:marBottom w:val="0"/>
      <w:divBdr>
        <w:top w:val="none" w:sz="0" w:space="0" w:color="auto"/>
        <w:left w:val="none" w:sz="0" w:space="0" w:color="auto"/>
        <w:bottom w:val="none" w:sz="0" w:space="0" w:color="auto"/>
        <w:right w:val="none" w:sz="0" w:space="0" w:color="auto"/>
      </w:divBdr>
    </w:div>
    <w:div w:id="174616699">
      <w:bodyDiv w:val="1"/>
      <w:marLeft w:val="0"/>
      <w:marRight w:val="0"/>
      <w:marTop w:val="0"/>
      <w:marBottom w:val="0"/>
      <w:divBdr>
        <w:top w:val="none" w:sz="0" w:space="0" w:color="auto"/>
        <w:left w:val="none" w:sz="0" w:space="0" w:color="auto"/>
        <w:bottom w:val="none" w:sz="0" w:space="0" w:color="auto"/>
        <w:right w:val="none" w:sz="0" w:space="0" w:color="auto"/>
      </w:divBdr>
    </w:div>
    <w:div w:id="174999408">
      <w:bodyDiv w:val="1"/>
      <w:marLeft w:val="0"/>
      <w:marRight w:val="0"/>
      <w:marTop w:val="0"/>
      <w:marBottom w:val="0"/>
      <w:divBdr>
        <w:top w:val="none" w:sz="0" w:space="0" w:color="auto"/>
        <w:left w:val="none" w:sz="0" w:space="0" w:color="auto"/>
        <w:bottom w:val="none" w:sz="0" w:space="0" w:color="auto"/>
        <w:right w:val="none" w:sz="0" w:space="0" w:color="auto"/>
      </w:divBdr>
    </w:div>
    <w:div w:id="177307278">
      <w:bodyDiv w:val="1"/>
      <w:marLeft w:val="0"/>
      <w:marRight w:val="0"/>
      <w:marTop w:val="0"/>
      <w:marBottom w:val="0"/>
      <w:divBdr>
        <w:top w:val="none" w:sz="0" w:space="0" w:color="auto"/>
        <w:left w:val="none" w:sz="0" w:space="0" w:color="auto"/>
        <w:bottom w:val="none" w:sz="0" w:space="0" w:color="auto"/>
        <w:right w:val="none" w:sz="0" w:space="0" w:color="auto"/>
      </w:divBdr>
    </w:div>
    <w:div w:id="177895507">
      <w:bodyDiv w:val="1"/>
      <w:marLeft w:val="0"/>
      <w:marRight w:val="0"/>
      <w:marTop w:val="0"/>
      <w:marBottom w:val="0"/>
      <w:divBdr>
        <w:top w:val="none" w:sz="0" w:space="0" w:color="auto"/>
        <w:left w:val="none" w:sz="0" w:space="0" w:color="auto"/>
        <w:bottom w:val="none" w:sz="0" w:space="0" w:color="auto"/>
        <w:right w:val="none" w:sz="0" w:space="0" w:color="auto"/>
      </w:divBdr>
      <w:divsChild>
        <w:div w:id="20015483">
          <w:marLeft w:val="274"/>
          <w:marRight w:val="0"/>
          <w:marTop w:val="240"/>
          <w:marBottom w:val="0"/>
          <w:divBdr>
            <w:top w:val="none" w:sz="0" w:space="0" w:color="auto"/>
            <w:left w:val="none" w:sz="0" w:space="0" w:color="auto"/>
            <w:bottom w:val="none" w:sz="0" w:space="0" w:color="auto"/>
            <w:right w:val="none" w:sz="0" w:space="0" w:color="auto"/>
          </w:divBdr>
        </w:div>
        <w:div w:id="402410088">
          <w:marLeft w:val="274"/>
          <w:marRight w:val="0"/>
          <w:marTop w:val="240"/>
          <w:marBottom w:val="0"/>
          <w:divBdr>
            <w:top w:val="none" w:sz="0" w:space="0" w:color="auto"/>
            <w:left w:val="none" w:sz="0" w:space="0" w:color="auto"/>
            <w:bottom w:val="none" w:sz="0" w:space="0" w:color="auto"/>
            <w:right w:val="none" w:sz="0" w:space="0" w:color="auto"/>
          </w:divBdr>
        </w:div>
        <w:div w:id="566107973">
          <w:marLeft w:val="274"/>
          <w:marRight w:val="0"/>
          <w:marTop w:val="240"/>
          <w:marBottom w:val="0"/>
          <w:divBdr>
            <w:top w:val="none" w:sz="0" w:space="0" w:color="auto"/>
            <w:left w:val="none" w:sz="0" w:space="0" w:color="auto"/>
            <w:bottom w:val="none" w:sz="0" w:space="0" w:color="auto"/>
            <w:right w:val="none" w:sz="0" w:space="0" w:color="auto"/>
          </w:divBdr>
        </w:div>
        <w:div w:id="823397815">
          <w:marLeft w:val="274"/>
          <w:marRight w:val="0"/>
          <w:marTop w:val="240"/>
          <w:marBottom w:val="0"/>
          <w:divBdr>
            <w:top w:val="none" w:sz="0" w:space="0" w:color="auto"/>
            <w:left w:val="none" w:sz="0" w:space="0" w:color="auto"/>
            <w:bottom w:val="none" w:sz="0" w:space="0" w:color="auto"/>
            <w:right w:val="none" w:sz="0" w:space="0" w:color="auto"/>
          </w:divBdr>
        </w:div>
      </w:divsChild>
    </w:div>
    <w:div w:id="181940933">
      <w:bodyDiv w:val="1"/>
      <w:marLeft w:val="0"/>
      <w:marRight w:val="0"/>
      <w:marTop w:val="0"/>
      <w:marBottom w:val="0"/>
      <w:divBdr>
        <w:top w:val="none" w:sz="0" w:space="0" w:color="auto"/>
        <w:left w:val="none" w:sz="0" w:space="0" w:color="auto"/>
        <w:bottom w:val="none" w:sz="0" w:space="0" w:color="auto"/>
        <w:right w:val="none" w:sz="0" w:space="0" w:color="auto"/>
      </w:divBdr>
    </w:div>
    <w:div w:id="196041203">
      <w:bodyDiv w:val="1"/>
      <w:marLeft w:val="0"/>
      <w:marRight w:val="0"/>
      <w:marTop w:val="0"/>
      <w:marBottom w:val="0"/>
      <w:divBdr>
        <w:top w:val="none" w:sz="0" w:space="0" w:color="auto"/>
        <w:left w:val="none" w:sz="0" w:space="0" w:color="auto"/>
        <w:bottom w:val="none" w:sz="0" w:space="0" w:color="auto"/>
        <w:right w:val="none" w:sz="0" w:space="0" w:color="auto"/>
      </w:divBdr>
    </w:div>
    <w:div w:id="205946534">
      <w:bodyDiv w:val="1"/>
      <w:marLeft w:val="0"/>
      <w:marRight w:val="0"/>
      <w:marTop w:val="0"/>
      <w:marBottom w:val="0"/>
      <w:divBdr>
        <w:top w:val="none" w:sz="0" w:space="0" w:color="auto"/>
        <w:left w:val="none" w:sz="0" w:space="0" w:color="auto"/>
        <w:bottom w:val="none" w:sz="0" w:space="0" w:color="auto"/>
        <w:right w:val="none" w:sz="0" w:space="0" w:color="auto"/>
      </w:divBdr>
    </w:div>
    <w:div w:id="207306082">
      <w:bodyDiv w:val="1"/>
      <w:marLeft w:val="0"/>
      <w:marRight w:val="0"/>
      <w:marTop w:val="0"/>
      <w:marBottom w:val="0"/>
      <w:divBdr>
        <w:top w:val="none" w:sz="0" w:space="0" w:color="auto"/>
        <w:left w:val="none" w:sz="0" w:space="0" w:color="auto"/>
        <w:bottom w:val="none" w:sz="0" w:space="0" w:color="auto"/>
        <w:right w:val="none" w:sz="0" w:space="0" w:color="auto"/>
      </w:divBdr>
    </w:div>
    <w:div w:id="212156293">
      <w:bodyDiv w:val="1"/>
      <w:marLeft w:val="0"/>
      <w:marRight w:val="0"/>
      <w:marTop w:val="0"/>
      <w:marBottom w:val="0"/>
      <w:divBdr>
        <w:top w:val="none" w:sz="0" w:space="0" w:color="auto"/>
        <w:left w:val="none" w:sz="0" w:space="0" w:color="auto"/>
        <w:bottom w:val="none" w:sz="0" w:space="0" w:color="auto"/>
        <w:right w:val="none" w:sz="0" w:space="0" w:color="auto"/>
      </w:divBdr>
    </w:div>
    <w:div w:id="218906548">
      <w:bodyDiv w:val="1"/>
      <w:marLeft w:val="0"/>
      <w:marRight w:val="0"/>
      <w:marTop w:val="0"/>
      <w:marBottom w:val="0"/>
      <w:divBdr>
        <w:top w:val="none" w:sz="0" w:space="0" w:color="auto"/>
        <w:left w:val="none" w:sz="0" w:space="0" w:color="auto"/>
        <w:bottom w:val="none" w:sz="0" w:space="0" w:color="auto"/>
        <w:right w:val="none" w:sz="0" w:space="0" w:color="auto"/>
      </w:divBdr>
    </w:div>
    <w:div w:id="219245198">
      <w:bodyDiv w:val="1"/>
      <w:marLeft w:val="0"/>
      <w:marRight w:val="0"/>
      <w:marTop w:val="0"/>
      <w:marBottom w:val="0"/>
      <w:divBdr>
        <w:top w:val="none" w:sz="0" w:space="0" w:color="auto"/>
        <w:left w:val="none" w:sz="0" w:space="0" w:color="auto"/>
        <w:bottom w:val="none" w:sz="0" w:space="0" w:color="auto"/>
        <w:right w:val="none" w:sz="0" w:space="0" w:color="auto"/>
      </w:divBdr>
    </w:div>
    <w:div w:id="222719258">
      <w:bodyDiv w:val="1"/>
      <w:marLeft w:val="0"/>
      <w:marRight w:val="0"/>
      <w:marTop w:val="0"/>
      <w:marBottom w:val="0"/>
      <w:divBdr>
        <w:top w:val="none" w:sz="0" w:space="0" w:color="auto"/>
        <w:left w:val="none" w:sz="0" w:space="0" w:color="auto"/>
        <w:bottom w:val="none" w:sz="0" w:space="0" w:color="auto"/>
        <w:right w:val="none" w:sz="0" w:space="0" w:color="auto"/>
      </w:divBdr>
    </w:div>
    <w:div w:id="224226340">
      <w:bodyDiv w:val="1"/>
      <w:marLeft w:val="0"/>
      <w:marRight w:val="0"/>
      <w:marTop w:val="0"/>
      <w:marBottom w:val="0"/>
      <w:divBdr>
        <w:top w:val="none" w:sz="0" w:space="0" w:color="auto"/>
        <w:left w:val="none" w:sz="0" w:space="0" w:color="auto"/>
        <w:bottom w:val="none" w:sz="0" w:space="0" w:color="auto"/>
        <w:right w:val="none" w:sz="0" w:space="0" w:color="auto"/>
      </w:divBdr>
    </w:div>
    <w:div w:id="231620313">
      <w:bodyDiv w:val="1"/>
      <w:marLeft w:val="0"/>
      <w:marRight w:val="0"/>
      <w:marTop w:val="0"/>
      <w:marBottom w:val="0"/>
      <w:divBdr>
        <w:top w:val="none" w:sz="0" w:space="0" w:color="auto"/>
        <w:left w:val="none" w:sz="0" w:space="0" w:color="auto"/>
        <w:bottom w:val="none" w:sz="0" w:space="0" w:color="auto"/>
        <w:right w:val="none" w:sz="0" w:space="0" w:color="auto"/>
      </w:divBdr>
    </w:div>
    <w:div w:id="235633237">
      <w:bodyDiv w:val="1"/>
      <w:marLeft w:val="0"/>
      <w:marRight w:val="0"/>
      <w:marTop w:val="0"/>
      <w:marBottom w:val="0"/>
      <w:divBdr>
        <w:top w:val="none" w:sz="0" w:space="0" w:color="auto"/>
        <w:left w:val="none" w:sz="0" w:space="0" w:color="auto"/>
        <w:bottom w:val="none" w:sz="0" w:space="0" w:color="auto"/>
        <w:right w:val="none" w:sz="0" w:space="0" w:color="auto"/>
      </w:divBdr>
    </w:div>
    <w:div w:id="239415109">
      <w:bodyDiv w:val="1"/>
      <w:marLeft w:val="0"/>
      <w:marRight w:val="0"/>
      <w:marTop w:val="0"/>
      <w:marBottom w:val="0"/>
      <w:divBdr>
        <w:top w:val="none" w:sz="0" w:space="0" w:color="auto"/>
        <w:left w:val="none" w:sz="0" w:space="0" w:color="auto"/>
        <w:bottom w:val="none" w:sz="0" w:space="0" w:color="auto"/>
        <w:right w:val="none" w:sz="0" w:space="0" w:color="auto"/>
      </w:divBdr>
    </w:div>
    <w:div w:id="240337827">
      <w:bodyDiv w:val="1"/>
      <w:marLeft w:val="0"/>
      <w:marRight w:val="0"/>
      <w:marTop w:val="0"/>
      <w:marBottom w:val="0"/>
      <w:divBdr>
        <w:top w:val="none" w:sz="0" w:space="0" w:color="auto"/>
        <w:left w:val="none" w:sz="0" w:space="0" w:color="auto"/>
        <w:bottom w:val="none" w:sz="0" w:space="0" w:color="auto"/>
        <w:right w:val="none" w:sz="0" w:space="0" w:color="auto"/>
      </w:divBdr>
    </w:div>
    <w:div w:id="245263600">
      <w:bodyDiv w:val="1"/>
      <w:marLeft w:val="0"/>
      <w:marRight w:val="0"/>
      <w:marTop w:val="0"/>
      <w:marBottom w:val="0"/>
      <w:divBdr>
        <w:top w:val="none" w:sz="0" w:space="0" w:color="auto"/>
        <w:left w:val="none" w:sz="0" w:space="0" w:color="auto"/>
        <w:bottom w:val="none" w:sz="0" w:space="0" w:color="auto"/>
        <w:right w:val="none" w:sz="0" w:space="0" w:color="auto"/>
      </w:divBdr>
    </w:div>
    <w:div w:id="247421699">
      <w:bodyDiv w:val="1"/>
      <w:marLeft w:val="0"/>
      <w:marRight w:val="0"/>
      <w:marTop w:val="0"/>
      <w:marBottom w:val="0"/>
      <w:divBdr>
        <w:top w:val="none" w:sz="0" w:space="0" w:color="auto"/>
        <w:left w:val="none" w:sz="0" w:space="0" w:color="auto"/>
        <w:bottom w:val="none" w:sz="0" w:space="0" w:color="auto"/>
        <w:right w:val="none" w:sz="0" w:space="0" w:color="auto"/>
      </w:divBdr>
    </w:div>
    <w:div w:id="247660692">
      <w:bodyDiv w:val="1"/>
      <w:marLeft w:val="0"/>
      <w:marRight w:val="0"/>
      <w:marTop w:val="0"/>
      <w:marBottom w:val="0"/>
      <w:divBdr>
        <w:top w:val="none" w:sz="0" w:space="0" w:color="auto"/>
        <w:left w:val="none" w:sz="0" w:space="0" w:color="auto"/>
        <w:bottom w:val="none" w:sz="0" w:space="0" w:color="auto"/>
        <w:right w:val="none" w:sz="0" w:space="0" w:color="auto"/>
      </w:divBdr>
    </w:div>
    <w:div w:id="248077207">
      <w:bodyDiv w:val="1"/>
      <w:marLeft w:val="0"/>
      <w:marRight w:val="0"/>
      <w:marTop w:val="0"/>
      <w:marBottom w:val="0"/>
      <w:divBdr>
        <w:top w:val="none" w:sz="0" w:space="0" w:color="auto"/>
        <w:left w:val="none" w:sz="0" w:space="0" w:color="auto"/>
        <w:bottom w:val="none" w:sz="0" w:space="0" w:color="auto"/>
        <w:right w:val="none" w:sz="0" w:space="0" w:color="auto"/>
      </w:divBdr>
    </w:div>
    <w:div w:id="275212137">
      <w:bodyDiv w:val="1"/>
      <w:marLeft w:val="0"/>
      <w:marRight w:val="0"/>
      <w:marTop w:val="0"/>
      <w:marBottom w:val="0"/>
      <w:divBdr>
        <w:top w:val="none" w:sz="0" w:space="0" w:color="auto"/>
        <w:left w:val="none" w:sz="0" w:space="0" w:color="auto"/>
        <w:bottom w:val="none" w:sz="0" w:space="0" w:color="auto"/>
        <w:right w:val="none" w:sz="0" w:space="0" w:color="auto"/>
      </w:divBdr>
    </w:div>
    <w:div w:id="284585105">
      <w:bodyDiv w:val="1"/>
      <w:marLeft w:val="0"/>
      <w:marRight w:val="0"/>
      <w:marTop w:val="0"/>
      <w:marBottom w:val="0"/>
      <w:divBdr>
        <w:top w:val="none" w:sz="0" w:space="0" w:color="auto"/>
        <w:left w:val="none" w:sz="0" w:space="0" w:color="auto"/>
        <w:bottom w:val="none" w:sz="0" w:space="0" w:color="auto"/>
        <w:right w:val="none" w:sz="0" w:space="0" w:color="auto"/>
      </w:divBdr>
    </w:div>
    <w:div w:id="287323041">
      <w:bodyDiv w:val="1"/>
      <w:marLeft w:val="0"/>
      <w:marRight w:val="0"/>
      <w:marTop w:val="0"/>
      <w:marBottom w:val="0"/>
      <w:divBdr>
        <w:top w:val="none" w:sz="0" w:space="0" w:color="auto"/>
        <w:left w:val="none" w:sz="0" w:space="0" w:color="auto"/>
        <w:bottom w:val="none" w:sz="0" w:space="0" w:color="auto"/>
        <w:right w:val="none" w:sz="0" w:space="0" w:color="auto"/>
      </w:divBdr>
    </w:div>
    <w:div w:id="290479197">
      <w:bodyDiv w:val="1"/>
      <w:marLeft w:val="0"/>
      <w:marRight w:val="0"/>
      <w:marTop w:val="0"/>
      <w:marBottom w:val="0"/>
      <w:divBdr>
        <w:top w:val="none" w:sz="0" w:space="0" w:color="auto"/>
        <w:left w:val="none" w:sz="0" w:space="0" w:color="auto"/>
        <w:bottom w:val="none" w:sz="0" w:space="0" w:color="auto"/>
        <w:right w:val="none" w:sz="0" w:space="0" w:color="auto"/>
      </w:divBdr>
    </w:div>
    <w:div w:id="293290127">
      <w:bodyDiv w:val="1"/>
      <w:marLeft w:val="0"/>
      <w:marRight w:val="0"/>
      <w:marTop w:val="0"/>
      <w:marBottom w:val="0"/>
      <w:divBdr>
        <w:top w:val="none" w:sz="0" w:space="0" w:color="auto"/>
        <w:left w:val="none" w:sz="0" w:space="0" w:color="auto"/>
        <w:bottom w:val="none" w:sz="0" w:space="0" w:color="auto"/>
        <w:right w:val="none" w:sz="0" w:space="0" w:color="auto"/>
      </w:divBdr>
    </w:div>
    <w:div w:id="293951068">
      <w:bodyDiv w:val="1"/>
      <w:marLeft w:val="0"/>
      <w:marRight w:val="0"/>
      <w:marTop w:val="0"/>
      <w:marBottom w:val="0"/>
      <w:divBdr>
        <w:top w:val="none" w:sz="0" w:space="0" w:color="auto"/>
        <w:left w:val="none" w:sz="0" w:space="0" w:color="auto"/>
        <w:bottom w:val="none" w:sz="0" w:space="0" w:color="auto"/>
        <w:right w:val="none" w:sz="0" w:space="0" w:color="auto"/>
      </w:divBdr>
    </w:div>
    <w:div w:id="295573384">
      <w:bodyDiv w:val="1"/>
      <w:marLeft w:val="0"/>
      <w:marRight w:val="0"/>
      <w:marTop w:val="0"/>
      <w:marBottom w:val="0"/>
      <w:divBdr>
        <w:top w:val="none" w:sz="0" w:space="0" w:color="auto"/>
        <w:left w:val="none" w:sz="0" w:space="0" w:color="auto"/>
        <w:bottom w:val="none" w:sz="0" w:space="0" w:color="auto"/>
        <w:right w:val="none" w:sz="0" w:space="0" w:color="auto"/>
      </w:divBdr>
    </w:div>
    <w:div w:id="298875585">
      <w:bodyDiv w:val="1"/>
      <w:marLeft w:val="0"/>
      <w:marRight w:val="0"/>
      <w:marTop w:val="0"/>
      <w:marBottom w:val="0"/>
      <w:divBdr>
        <w:top w:val="none" w:sz="0" w:space="0" w:color="auto"/>
        <w:left w:val="none" w:sz="0" w:space="0" w:color="auto"/>
        <w:bottom w:val="none" w:sz="0" w:space="0" w:color="auto"/>
        <w:right w:val="none" w:sz="0" w:space="0" w:color="auto"/>
      </w:divBdr>
    </w:div>
    <w:div w:id="306203111">
      <w:bodyDiv w:val="1"/>
      <w:marLeft w:val="0"/>
      <w:marRight w:val="0"/>
      <w:marTop w:val="0"/>
      <w:marBottom w:val="0"/>
      <w:divBdr>
        <w:top w:val="none" w:sz="0" w:space="0" w:color="auto"/>
        <w:left w:val="none" w:sz="0" w:space="0" w:color="auto"/>
        <w:bottom w:val="none" w:sz="0" w:space="0" w:color="auto"/>
        <w:right w:val="none" w:sz="0" w:space="0" w:color="auto"/>
      </w:divBdr>
      <w:divsChild>
        <w:div w:id="638923677">
          <w:marLeft w:val="274"/>
          <w:marRight w:val="0"/>
          <w:marTop w:val="240"/>
          <w:marBottom w:val="0"/>
          <w:divBdr>
            <w:top w:val="none" w:sz="0" w:space="0" w:color="auto"/>
            <w:left w:val="none" w:sz="0" w:space="0" w:color="auto"/>
            <w:bottom w:val="none" w:sz="0" w:space="0" w:color="auto"/>
            <w:right w:val="none" w:sz="0" w:space="0" w:color="auto"/>
          </w:divBdr>
        </w:div>
        <w:div w:id="951136242">
          <w:marLeft w:val="274"/>
          <w:marRight w:val="0"/>
          <w:marTop w:val="240"/>
          <w:marBottom w:val="0"/>
          <w:divBdr>
            <w:top w:val="none" w:sz="0" w:space="0" w:color="auto"/>
            <w:left w:val="none" w:sz="0" w:space="0" w:color="auto"/>
            <w:bottom w:val="none" w:sz="0" w:space="0" w:color="auto"/>
            <w:right w:val="none" w:sz="0" w:space="0" w:color="auto"/>
          </w:divBdr>
        </w:div>
        <w:div w:id="971833684">
          <w:marLeft w:val="274"/>
          <w:marRight w:val="0"/>
          <w:marTop w:val="240"/>
          <w:marBottom w:val="0"/>
          <w:divBdr>
            <w:top w:val="none" w:sz="0" w:space="0" w:color="auto"/>
            <w:left w:val="none" w:sz="0" w:space="0" w:color="auto"/>
            <w:bottom w:val="none" w:sz="0" w:space="0" w:color="auto"/>
            <w:right w:val="none" w:sz="0" w:space="0" w:color="auto"/>
          </w:divBdr>
        </w:div>
      </w:divsChild>
    </w:div>
    <w:div w:id="313220201">
      <w:bodyDiv w:val="1"/>
      <w:marLeft w:val="0"/>
      <w:marRight w:val="0"/>
      <w:marTop w:val="0"/>
      <w:marBottom w:val="0"/>
      <w:divBdr>
        <w:top w:val="none" w:sz="0" w:space="0" w:color="auto"/>
        <w:left w:val="none" w:sz="0" w:space="0" w:color="auto"/>
        <w:bottom w:val="none" w:sz="0" w:space="0" w:color="auto"/>
        <w:right w:val="none" w:sz="0" w:space="0" w:color="auto"/>
      </w:divBdr>
    </w:div>
    <w:div w:id="331302273">
      <w:bodyDiv w:val="1"/>
      <w:marLeft w:val="0"/>
      <w:marRight w:val="0"/>
      <w:marTop w:val="0"/>
      <w:marBottom w:val="0"/>
      <w:divBdr>
        <w:top w:val="none" w:sz="0" w:space="0" w:color="auto"/>
        <w:left w:val="none" w:sz="0" w:space="0" w:color="auto"/>
        <w:bottom w:val="none" w:sz="0" w:space="0" w:color="auto"/>
        <w:right w:val="none" w:sz="0" w:space="0" w:color="auto"/>
      </w:divBdr>
    </w:div>
    <w:div w:id="337931971">
      <w:bodyDiv w:val="1"/>
      <w:marLeft w:val="0"/>
      <w:marRight w:val="0"/>
      <w:marTop w:val="0"/>
      <w:marBottom w:val="0"/>
      <w:divBdr>
        <w:top w:val="none" w:sz="0" w:space="0" w:color="auto"/>
        <w:left w:val="none" w:sz="0" w:space="0" w:color="auto"/>
        <w:bottom w:val="none" w:sz="0" w:space="0" w:color="auto"/>
        <w:right w:val="none" w:sz="0" w:space="0" w:color="auto"/>
      </w:divBdr>
    </w:div>
    <w:div w:id="346366315">
      <w:bodyDiv w:val="1"/>
      <w:marLeft w:val="0"/>
      <w:marRight w:val="0"/>
      <w:marTop w:val="0"/>
      <w:marBottom w:val="0"/>
      <w:divBdr>
        <w:top w:val="none" w:sz="0" w:space="0" w:color="auto"/>
        <w:left w:val="none" w:sz="0" w:space="0" w:color="auto"/>
        <w:bottom w:val="none" w:sz="0" w:space="0" w:color="auto"/>
        <w:right w:val="none" w:sz="0" w:space="0" w:color="auto"/>
      </w:divBdr>
    </w:div>
    <w:div w:id="352808493">
      <w:bodyDiv w:val="1"/>
      <w:marLeft w:val="0"/>
      <w:marRight w:val="0"/>
      <w:marTop w:val="0"/>
      <w:marBottom w:val="0"/>
      <w:divBdr>
        <w:top w:val="none" w:sz="0" w:space="0" w:color="auto"/>
        <w:left w:val="none" w:sz="0" w:space="0" w:color="auto"/>
        <w:bottom w:val="none" w:sz="0" w:space="0" w:color="auto"/>
        <w:right w:val="none" w:sz="0" w:space="0" w:color="auto"/>
      </w:divBdr>
    </w:div>
    <w:div w:id="366490125">
      <w:bodyDiv w:val="1"/>
      <w:marLeft w:val="0"/>
      <w:marRight w:val="0"/>
      <w:marTop w:val="0"/>
      <w:marBottom w:val="0"/>
      <w:divBdr>
        <w:top w:val="none" w:sz="0" w:space="0" w:color="auto"/>
        <w:left w:val="none" w:sz="0" w:space="0" w:color="auto"/>
        <w:bottom w:val="none" w:sz="0" w:space="0" w:color="auto"/>
        <w:right w:val="none" w:sz="0" w:space="0" w:color="auto"/>
      </w:divBdr>
    </w:div>
    <w:div w:id="378865329">
      <w:bodyDiv w:val="1"/>
      <w:marLeft w:val="0"/>
      <w:marRight w:val="0"/>
      <w:marTop w:val="0"/>
      <w:marBottom w:val="0"/>
      <w:divBdr>
        <w:top w:val="none" w:sz="0" w:space="0" w:color="auto"/>
        <w:left w:val="none" w:sz="0" w:space="0" w:color="auto"/>
        <w:bottom w:val="none" w:sz="0" w:space="0" w:color="auto"/>
        <w:right w:val="none" w:sz="0" w:space="0" w:color="auto"/>
      </w:divBdr>
    </w:div>
    <w:div w:id="380717440">
      <w:bodyDiv w:val="1"/>
      <w:marLeft w:val="0"/>
      <w:marRight w:val="0"/>
      <w:marTop w:val="0"/>
      <w:marBottom w:val="0"/>
      <w:divBdr>
        <w:top w:val="none" w:sz="0" w:space="0" w:color="auto"/>
        <w:left w:val="none" w:sz="0" w:space="0" w:color="auto"/>
        <w:bottom w:val="none" w:sz="0" w:space="0" w:color="auto"/>
        <w:right w:val="none" w:sz="0" w:space="0" w:color="auto"/>
      </w:divBdr>
    </w:div>
    <w:div w:id="392656641">
      <w:bodyDiv w:val="1"/>
      <w:marLeft w:val="0"/>
      <w:marRight w:val="0"/>
      <w:marTop w:val="0"/>
      <w:marBottom w:val="0"/>
      <w:divBdr>
        <w:top w:val="none" w:sz="0" w:space="0" w:color="auto"/>
        <w:left w:val="none" w:sz="0" w:space="0" w:color="auto"/>
        <w:bottom w:val="none" w:sz="0" w:space="0" w:color="auto"/>
        <w:right w:val="none" w:sz="0" w:space="0" w:color="auto"/>
      </w:divBdr>
    </w:div>
    <w:div w:id="403991333">
      <w:bodyDiv w:val="1"/>
      <w:marLeft w:val="0"/>
      <w:marRight w:val="0"/>
      <w:marTop w:val="0"/>
      <w:marBottom w:val="0"/>
      <w:divBdr>
        <w:top w:val="none" w:sz="0" w:space="0" w:color="auto"/>
        <w:left w:val="none" w:sz="0" w:space="0" w:color="auto"/>
        <w:bottom w:val="none" w:sz="0" w:space="0" w:color="auto"/>
        <w:right w:val="none" w:sz="0" w:space="0" w:color="auto"/>
      </w:divBdr>
    </w:div>
    <w:div w:id="409079141">
      <w:bodyDiv w:val="1"/>
      <w:marLeft w:val="0"/>
      <w:marRight w:val="0"/>
      <w:marTop w:val="0"/>
      <w:marBottom w:val="0"/>
      <w:divBdr>
        <w:top w:val="none" w:sz="0" w:space="0" w:color="auto"/>
        <w:left w:val="none" w:sz="0" w:space="0" w:color="auto"/>
        <w:bottom w:val="none" w:sz="0" w:space="0" w:color="auto"/>
        <w:right w:val="none" w:sz="0" w:space="0" w:color="auto"/>
      </w:divBdr>
    </w:div>
    <w:div w:id="409274954">
      <w:bodyDiv w:val="1"/>
      <w:marLeft w:val="0"/>
      <w:marRight w:val="0"/>
      <w:marTop w:val="0"/>
      <w:marBottom w:val="0"/>
      <w:divBdr>
        <w:top w:val="none" w:sz="0" w:space="0" w:color="auto"/>
        <w:left w:val="none" w:sz="0" w:space="0" w:color="auto"/>
        <w:bottom w:val="none" w:sz="0" w:space="0" w:color="auto"/>
        <w:right w:val="none" w:sz="0" w:space="0" w:color="auto"/>
      </w:divBdr>
    </w:div>
    <w:div w:id="411437062">
      <w:bodyDiv w:val="1"/>
      <w:marLeft w:val="0"/>
      <w:marRight w:val="0"/>
      <w:marTop w:val="0"/>
      <w:marBottom w:val="0"/>
      <w:divBdr>
        <w:top w:val="none" w:sz="0" w:space="0" w:color="auto"/>
        <w:left w:val="none" w:sz="0" w:space="0" w:color="auto"/>
        <w:bottom w:val="none" w:sz="0" w:space="0" w:color="auto"/>
        <w:right w:val="none" w:sz="0" w:space="0" w:color="auto"/>
      </w:divBdr>
    </w:div>
    <w:div w:id="418062053">
      <w:bodyDiv w:val="1"/>
      <w:marLeft w:val="0"/>
      <w:marRight w:val="0"/>
      <w:marTop w:val="0"/>
      <w:marBottom w:val="0"/>
      <w:divBdr>
        <w:top w:val="none" w:sz="0" w:space="0" w:color="auto"/>
        <w:left w:val="none" w:sz="0" w:space="0" w:color="auto"/>
        <w:bottom w:val="none" w:sz="0" w:space="0" w:color="auto"/>
        <w:right w:val="none" w:sz="0" w:space="0" w:color="auto"/>
      </w:divBdr>
    </w:div>
    <w:div w:id="419567225">
      <w:bodyDiv w:val="1"/>
      <w:marLeft w:val="0"/>
      <w:marRight w:val="0"/>
      <w:marTop w:val="0"/>
      <w:marBottom w:val="0"/>
      <w:divBdr>
        <w:top w:val="none" w:sz="0" w:space="0" w:color="auto"/>
        <w:left w:val="none" w:sz="0" w:space="0" w:color="auto"/>
        <w:bottom w:val="none" w:sz="0" w:space="0" w:color="auto"/>
        <w:right w:val="none" w:sz="0" w:space="0" w:color="auto"/>
      </w:divBdr>
    </w:div>
    <w:div w:id="429157757">
      <w:bodyDiv w:val="1"/>
      <w:marLeft w:val="0"/>
      <w:marRight w:val="0"/>
      <w:marTop w:val="0"/>
      <w:marBottom w:val="0"/>
      <w:divBdr>
        <w:top w:val="none" w:sz="0" w:space="0" w:color="auto"/>
        <w:left w:val="none" w:sz="0" w:space="0" w:color="auto"/>
        <w:bottom w:val="none" w:sz="0" w:space="0" w:color="auto"/>
        <w:right w:val="none" w:sz="0" w:space="0" w:color="auto"/>
      </w:divBdr>
    </w:div>
    <w:div w:id="433598705">
      <w:bodyDiv w:val="1"/>
      <w:marLeft w:val="0"/>
      <w:marRight w:val="0"/>
      <w:marTop w:val="0"/>
      <w:marBottom w:val="0"/>
      <w:divBdr>
        <w:top w:val="none" w:sz="0" w:space="0" w:color="auto"/>
        <w:left w:val="none" w:sz="0" w:space="0" w:color="auto"/>
        <w:bottom w:val="none" w:sz="0" w:space="0" w:color="auto"/>
        <w:right w:val="none" w:sz="0" w:space="0" w:color="auto"/>
      </w:divBdr>
    </w:div>
    <w:div w:id="434325806">
      <w:bodyDiv w:val="1"/>
      <w:marLeft w:val="0"/>
      <w:marRight w:val="0"/>
      <w:marTop w:val="0"/>
      <w:marBottom w:val="0"/>
      <w:divBdr>
        <w:top w:val="none" w:sz="0" w:space="0" w:color="auto"/>
        <w:left w:val="none" w:sz="0" w:space="0" w:color="auto"/>
        <w:bottom w:val="none" w:sz="0" w:space="0" w:color="auto"/>
        <w:right w:val="none" w:sz="0" w:space="0" w:color="auto"/>
      </w:divBdr>
    </w:div>
    <w:div w:id="434374709">
      <w:bodyDiv w:val="1"/>
      <w:marLeft w:val="0"/>
      <w:marRight w:val="0"/>
      <w:marTop w:val="0"/>
      <w:marBottom w:val="0"/>
      <w:divBdr>
        <w:top w:val="none" w:sz="0" w:space="0" w:color="auto"/>
        <w:left w:val="none" w:sz="0" w:space="0" w:color="auto"/>
        <w:bottom w:val="none" w:sz="0" w:space="0" w:color="auto"/>
        <w:right w:val="none" w:sz="0" w:space="0" w:color="auto"/>
      </w:divBdr>
    </w:div>
    <w:div w:id="439377451">
      <w:bodyDiv w:val="1"/>
      <w:marLeft w:val="0"/>
      <w:marRight w:val="0"/>
      <w:marTop w:val="0"/>
      <w:marBottom w:val="0"/>
      <w:divBdr>
        <w:top w:val="none" w:sz="0" w:space="0" w:color="auto"/>
        <w:left w:val="none" w:sz="0" w:space="0" w:color="auto"/>
        <w:bottom w:val="none" w:sz="0" w:space="0" w:color="auto"/>
        <w:right w:val="none" w:sz="0" w:space="0" w:color="auto"/>
      </w:divBdr>
    </w:div>
    <w:div w:id="441458275">
      <w:bodyDiv w:val="1"/>
      <w:marLeft w:val="0"/>
      <w:marRight w:val="0"/>
      <w:marTop w:val="0"/>
      <w:marBottom w:val="0"/>
      <w:divBdr>
        <w:top w:val="none" w:sz="0" w:space="0" w:color="auto"/>
        <w:left w:val="none" w:sz="0" w:space="0" w:color="auto"/>
        <w:bottom w:val="none" w:sz="0" w:space="0" w:color="auto"/>
        <w:right w:val="none" w:sz="0" w:space="0" w:color="auto"/>
      </w:divBdr>
    </w:div>
    <w:div w:id="441808599">
      <w:bodyDiv w:val="1"/>
      <w:marLeft w:val="0"/>
      <w:marRight w:val="0"/>
      <w:marTop w:val="0"/>
      <w:marBottom w:val="0"/>
      <w:divBdr>
        <w:top w:val="none" w:sz="0" w:space="0" w:color="auto"/>
        <w:left w:val="none" w:sz="0" w:space="0" w:color="auto"/>
        <w:bottom w:val="none" w:sz="0" w:space="0" w:color="auto"/>
        <w:right w:val="none" w:sz="0" w:space="0" w:color="auto"/>
      </w:divBdr>
    </w:div>
    <w:div w:id="449669662">
      <w:bodyDiv w:val="1"/>
      <w:marLeft w:val="0"/>
      <w:marRight w:val="0"/>
      <w:marTop w:val="0"/>
      <w:marBottom w:val="0"/>
      <w:divBdr>
        <w:top w:val="none" w:sz="0" w:space="0" w:color="auto"/>
        <w:left w:val="none" w:sz="0" w:space="0" w:color="auto"/>
        <w:bottom w:val="none" w:sz="0" w:space="0" w:color="auto"/>
        <w:right w:val="none" w:sz="0" w:space="0" w:color="auto"/>
      </w:divBdr>
    </w:div>
    <w:div w:id="454762762">
      <w:bodyDiv w:val="1"/>
      <w:marLeft w:val="0"/>
      <w:marRight w:val="0"/>
      <w:marTop w:val="0"/>
      <w:marBottom w:val="0"/>
      <w:divBdr>
        <w:top w:val="none" w:sz="0" w:space="0" w:color="auto"/>
        <w:left w:val="none" w:sz="0" w:space="0" w:color="auto"/>
        <w:bottom w:val="none" w:sz="0" w:space="0" w:color="auto"/>
        <w:right w:val="none" w:sz="0" w:space="0" w:color="auto"/>
      </w:divBdr>
    </w:div>
    <w:div w:id="456030548">
      <w:bodyDiv w:val="1"/>
      <w:marLeft w:val="0"/>
      <w:marRight w:val="0"/>
      <w:marTop w:val="0"/>
      <w:marBottom w:val="0"/>
      <w:divBdr>
        <w:top w:val="none" w:sz="0" w:space="0" w:color="auto"/>
        <w:left w:val="none" w:sz="0" w:space="0" w:color="auto"/>
        <w:bottom w:val="none" w:sz="0" w:space="0" w:color="auto"/>
        <w:right w:val="none" w:sz="0" w:space="0" w:color="auto"/>
      </w:divBdr>
    </w:div>
    <w:div w:id="476992525">
      <w:bodyDiv w:val="1"/>
      <w:marLeft w:val="0"/>
      <w:marRight w:val="0"/>
      <w:marTop w:val="0"/>
      <w:marBottom w:val="0"/>
      <w:divBdr>
        <w:top w:val="none" w:sz="0" w:space="0" w:color="auto"/>
        <w:left w:val="none" w:sz="0" w:space="0" w:color="auto"/>
        <w:bottom w:val="none" w:sz="0" w:space="0" w:color="auto"/>
        <w:right w:val="none" w:sz="0" w:space="0" w:color="auto"/>
      </w:divBdr>
    </w:div>
    <w:div w:id="486937905">
      <w:bodyDiv w:val="1"/>
      <w:marLeft w:val="0"/>
      <w:marRight w:val="0"/>
      <w:marTop w:val="0"/>
      <w:marBottom w:val="0"/>
      <w:divBdr>
        <w:top w:val="none" w:sz="0" w:space="0" w:color="auto"/>
        <w:left w:val="none" w:sz="0" w:space="0" w:color="auto"/>
        <w:bottom w:val="none" w:sz="0" w:space="0" w:color="auto"/>
        <w:right w:val="none" w:sz="0" w:space="0" w:color="auto"/>
      </w:divBdr>
    </w:div>
    <w:div w:id="488060292">
      <w:bodyDiv w:val="1"/>
      <w:marLeft w:val="0"/>
      <w:marRight w:val="0"/>
      <w:marTop w:val="0"/>
      <w:marBottom w:val="0"/>
      <w:divBdr>
        <w:top w:val="none" w:sz="0" w:space="0" w:color="auto"/>
        <w:left w:val="none" w:sz="0" w:space="0" w:color="auto"/>
        <w:bottom w:val="none" w:sz="0" w:space="0" w:color="auto"/>
        <w:right w:val="none" w:sz="0" w:space="0" w:color="auto"/>
      </w:divBdr>
    </w:div>
    <w:div w:id="496919612">
      <w:bodyDiv w:val="1"/>
      <w:marLeft w:val="0"/>
      <w:marRight w:val="0"/>
      <w:marTop w:val="0"/>
      <w:marBottom w:val="0"/>
      <w:divBdr>
        <w:top w:val="none" w:sz="0" w:space="0" w:color="auto"/>
        <w:left w:val="none" w:sz="0" w:space="0" w:color="auto"/>
        <w:bottom w:val="none" w:sz="0" w:space="0" w:color="auto"/>
        <w:right w:val="none" w:sz="0" w:space="0" w:color="auto"/>
      </w:divBdr>
    </w:div>
    <w:div w:id="500852145">
      <w:bodyDiv w:val="1"/>
      <w:marLeft w:val="0"/>
      <w:marRight w:val="0"/>
      <w:marTop w:val="0"/>
      <w:marBottom w:val="0"/>
      <w:divBdr>
        <w:top w:val="none" w:sz="0" w:space="0" w:color="auto"/>
        <w:left w:val="none" w:sz="0" w:space="0" w:color="auto"/>
        <w:bottom w:val="none" w:sz="0" w:space="0" w:color="auto"/>
        <w:right w:val="none" w:sz="0" w:space="0" w:color="auto"/>
      </w:divBdr>
    </w:div>
    <w:div w:id="501749464">
      <w:bodyDiv w:val="1"/>
      <w:marLeft w:val="0"/>
      <w:marRight w:val="0"/>
      <w:marTop w:val="0"/>
      <w:marBottom w:val="0"/>
      <w:divBdr>
        <w:top w:val="none" w:sz="0" w:space="0" w:color="auto"/>
        <w:left w:val="none" w:sz="0" w:space="0" w:color="auto"/>
        <w:bottom w:val="none" w:sz="0" w:space="0" w:color="auto"/>
        <w:right w:val="none" w:sz="0" w:space="0" w:color="auto"/>
      </w:divBdr>
    </w:div>
    <w:div w:id="501897173">
      <w:bodyDiv w:val="1"/>
      <w:marLeft w:val="0"/>
      <w:marRight w:val="0"/>
      <w:marTop w:val="0"/>
      <w:marBottom w:val="0"/>
      <w:divBdr>
        <w:top w:val="none" w:sz="0" w:space="0" w:color="auto"/>
        <w:left w:val="none" w:sz="0" w:space="0" w:color="auto"/>
        <w:bottom w:val="none" w:sz="0" w:space="0" w:color="auto"/>
        <w:right w:val="none" w:sz="0" w:space="0" w:color="auto"/>
      </w:divBdr>
    </w:div>
    <w:div w:id="509835438">
      <w:bodyDiv w:val="1"/>
      <w:marLeft w:val="0"/>
      <w:marRight w:val="0"/>
      <w:marTop w:val="0"/>
      <w:marBottom w:val="0"/>
      <w:divBdr>
        <w:top w:val="none" w:sz="0" w:space="0" w:color="auto"/>
        <w:left w:val="none" w:sz="0" w:space="0" w:color="auto"/>
        <w:bottom w:val="none" w:sz="0" w:space="0" w:color="auto"/>
        <w:right w:val="none" w:sz="0" w:space="0" w:color="auto"/>
      </w:divBdr>
    </w:div>
    <w:div w:id="518349901">
      <w:bodyDiv w:val="1"/>
      <w:marLeft w:val="0"/>
      <w:marRight w:val="0"/>
      <w:marTop w:val="0"/>
      <w:marBottom w:val="0"/>
      <w:divBdr>
        <w:top w:val="none" w:sz="0" w:space="0" w:color="auto"/>
        <w:left w:val="none" w:sz="0" w:space="0" w:color="auto"/>
        <w:bottom w:val="none" w:sz="0" w:space="0" w:color="auto"/>
        <w:right w:val="none" w:sz="0" w:space="0" w:color="auto"/>
      </w:divBdr>
      <w:divsChild>
        <w:div w:id="28381047">
          <w:marLeft w:val="274"/>
          <w:marRight w:val="0"/>
          <w:marTop w:val="240"/>
          <w:marBottom w:val="0"/>
          <w:divBdr>
            <w:top w:val="none" w:sz="0" w:space="0" w:color="auto"/>
            <w:left w:val="none" w:sz="0" w:space="0" w:color="auto"/>
            <w:bottom w:val="none" w:sz="0" w:space="0" w:color="auto"/>
            <w:right w:val="none" w:sz="0" w:space="0" w:color="auto"/>
          </w:divBdr>
        </w:div>
        <w:div w:id="38748499">
          <w:marLeft w:val="274"/>
          <w:marRight w:val="0"/>
          <w:marTop w:val="240"/>
          <w:marBottom w:val="0"/>
          <w:divBdr>
            <w:top w:val="none" w:sz="0" w:space="0" w:color="auto"/>
            <w:left w:val="none" w:sz="0" w:space="0" w:color="auto"/>
            <w:bottom w:val="none" w:sz="0" w:space="0" w:color="auto"/>
            <w:right w:val="none" w:sz="0" w:space="0" w:color="auto"/>
          </w:divBdr>
        </w:div>
        <w:div w:id="41833330">
          <w:marLeft w:val="274"/>
          <w:marRight w:val="0"/>
          <w:marTop w:val="240"/>
          <w:marBottom w:val="0"/>
          <w:divBdr>
            <w:top w:val="none" w:sz="0" w:space="0" w:color="auto"/>
            <w:left w:val="none" w:sz="0" w:space="0" w:color="auto"/>
            <w:bottom w:val="none" w:sz="0" w:space="0" w:color="auto"/>
            <w:right w:val="none" w:sz="0" w:space="0" w:color="auto"/>
          </w:divBdr>
        </w:div>
        <w:div w:id="387923231">
          <w:marLeft w:val="533"/>
          <w:marRight w:val="0"/>
          <w:marTop w:val="0"/>
          <w:marBottom w:val="0"/>
          <w:divBdr>
            <w:top w:val="none" w:sz="0" w:space="0" w:color="auto"/>
            <w:left w:val="none" w:sz="0" w:space="0" w:color="auto"/>
            <w:bottom w:val="none" w:sz="0" w:space="0" w:color="auto"/>
            <w:right w:val="none" w:sz="0" w:space="0" w:color="auto"/>
          </w:divBdr>
        </w:div>
        <w:div w:id="542327369">
          <w:marLeft w:val="274"/>
          <w:marRight w:val="0"/>
          <w:marTop w:val="240"/>
          <w:marBottom w:val="0"/>
          <w:divBdr>
            <w:top w:val="none" w:sz="0" w:space="0" w:color="auto"/>
            <w:left w:val="none" w:sz="0" w:space="0" w:color="auto"/>
            <w:bottom w:val="none" w:sz="0" w:space="0" w:color="auto"/>
            <w:right w:val="none" w:sz="0" w:space="0" w:color="auto"/>
          </w:divBdr>
        </w:div>
        <w:div w:id="547886310">
          <w:marLeft w:val="274"/>
          <w:marRight w:val="0"/>
          <w:marTop w:val="240"/>
          <w:marBottom w:val="0"/>
          <w:divBdr>
            <w:top w:val="none" w:sz="0" w:space="0" w:color="auto"/>
            <w:left w:val="none" w:sz="0" w:space="0" w:color="auto"/>
            <w:bottom w:val="none" w:sz="0" w:space="0" w:color="auto"/>
            <w:right w:val="none" w:sz="0" w:space="0" w:color="auto"/>
          </w:divBdr>
        </w:div>
        <w:div w:id="632323804">
          <w:marLeft w:val="274"/>
          <w:marRight w:val="0"/>
          <w:marTop w:val="240"/>
          <w:marBottom w:val="0"/>
          <w:divBdr>
            <w:top w:val="none" w:sz="0" w:space="0" w:color="auto"/>
            <w:left w:val="none" w:sz="0" w:space="0" w:color="auto"/>
            <w:bottom w:val="none" w:sz="0" w:space="0" w:color="auto"/>
            <w:right w:val="none" w:sz="0" w:space="0" w:color="auto"/>
          </w:divBdr>
        </w:div>
        <w:div w:id="754013896">
          <w:marLeft w:val="533"/>
          <w:marRight w:val="0"/>
          <w:marTop w:val="0"/>
          <w:marBottom w:val="0"/>
          <w:divBdr>
            <w:top w:val="none" w:sz="0" w:space="0" w:color="auto"/>
            <w:left w:val="none" w:sz="0" w:space="0" w:color="auto"/>
            <w:bottom w:val="none" w:sz="0" w:space="0" w:color="auto"/>
            <w:right w:val="none" w:sz="0" w:space="0" w:color="auto"/>
          </w:divBdr>
        </w:div>
        <w:div w:id="780536618">
          <w:marLeft w:val="274"/>
          <w:marRight w:val="0"/>
          <w:marTop w:val="240"/>
          <w:marBottom w:val="0"/>
          <w:divBdr>
            <w:top w:val="none" w:sz="0" w:space="0" w:color="auto"/>
            <w:left w:val="none" w:sz="0" w:space="0" w:color="auto"/>
            <w:bottom w:val="none" w:sz="0" w:space="0" w:color="auto"/>
            <w:right w:val="none" w:sz="0" w:space="0" w:color="auto"/>
          </w:divBdr>
        </w:div>
        <w:div w:id="814874947">
          <w:marLeft w:val="274"/>
          <w:marRight w:val="0"/>
          <w:marTop w:val="240"/>
          <w:marBottom w:val="0"/>
          <w:divBdr>
            <w:top w:val="none" w:sz="0" w:space="0" w:color="auto"/>
            <w:left w:val="none" w:sz="0" w:space="0" w:color="auto"/>
            <w:bottom w:val="none" w:sz="0" w:space="0" w:color="auto"/>
            <w:right w:val="none" w:sz="0" w:space="0" w:color="auto"/>
          </w:divBdr>
        </w:div>
        <w:div w:id="956446027">
          <w:marLeft w:val="806"/>
          <w:marRight w:val="0"/>
          <w:marTop w:val="0"/>
          <w:marBottom w:val="0"/>
          <w:divBdr>
            <w:top w:val="none" w:sz="0" w:space="0" w:color="auto"/>
            <w:left w:val="none" w:sz="0" w:space="0" w:color="auto"/>
            <w:bottom w:val="none" w:sz="0" w:space="0" w:color="auto"/>
            <w:right w:val="none" w:sz="0" w:space="0" w:color="auto"/>
          </w:divBdr>
        </w:div>
        <w:div w:id="1035273714">
          <w:marLeft w:val="274"/>
          <w:marRight w:val="0"/>
          <w:marTop w:val="240"/>
          <w:marBottom w:val="0"/>
          <w:divBdr>
            <w:top w:val="none" w:sz="0" w:space="0" w:color="auto"/>
            <w:left w:val="none" w:sz="0" w:space="0" w:color="auto"/>
            <w:bottom w:val="none" w:sz="0" w:space="0" w:color="auto"/>
            <w:right w:val="none" w:sz="0" w:space="0" w:color="auto"/>
          </w:divBdr>
        </w:div>
        <w:div w:id="1172719812">
          <w:marLeft w:val="806"/>
          <w:marRight w:val="0"/>
          <w:marTop w:val="0"/>
          <w:marBottom w:val="0"/>
          <w:divBdr>
            <w:top w:val="none" w:sz="0" w:space="0" w:color="auto"/>
            <w:left w:val="none" w:sz="0" w:space="0" w:color="auto"/>
            <w:bottom w:val="none" w:sz="0" w:space="0" w:color="auto"/>
            <w:right w:val="none" w:sz="0" w:space="0" w:color="auto"/>
          </w:divBdr>
        </w:div>
        <w:div w:id="1272276763">
          <w:marLeft w:val="274"/>
          <w:marRight w:val="0"/>
          <w:marTop w:val="240"/>
          <w:marBottom w:val="0"/>
          <w:divBdr>
            <w:top w:val="none" w:sz="0" w:space="0" w:color="auto"/>
            <w:left w:val="none" w:sz="0" w:space="0" w:color="auto"/>
            <w:bottom w:val="none" w:sz="0" w:space="0" w:color="auto"/>
            <w:right w:val="none" w:sz="0" w:space="0" w:color="auto"/>
          </w:divBdr>
        </w:div>
        <w:div w:id="1621760306">
          <w:marLeft w:val="274"/>
          <w:marRight w:val="0"/>
          <w:marTop w:val="240"/>
          <w:marBottom w:val="0"/>
          <w:divBdr>
            <w:top w:val="none" w:sz="0" w:space="0" w:color="auto"/>
            <w:left w:val="none" w:sz="0" w:space="0" w:color="auto"/>
            <w:bottom w:val="none" w:sz="0" w:space="0" w:color="auto"/>
            <w:right w:val="none" w:sz="0" w:space="0" w:color="auto"/>
          </w:divBdr>
        </w:div>
        <w:div w:id="1713992699">
          <w:marLeft w:val="274"/>
          <w:marRight w:val="0"/>
          <w:marTop w:val="240"/>
          <w:marBottom w:val="0"/>
          <w:divBdr>
            <w:top w:val="none" w:sz="0" w:space="0" w:color="auto"/>
            <w:left w:val="none" w:sz="0" w:space="0" w:color="auto"/>
            <w:bottom w:val="none" w:sz="0" w:space="0" w:color="auto"/>
            <w:right w:val="none" w:sz="0" w:space="0" w:color="auto"/>
          </w:divBdr>
        </w:div>
        <w:div w:id="1847943875">
          <w:marLeft w:val="274"/>
          <w:marRight w:val="0"/>
          <w:marTop w:val="240"/>
          <w:marBottom w:val="0"/>
          <w:divBdr>
            <w:top w:val="none" w:sz="0" w:space="0" w:color="auto"/>
            <w:left w:val="none" w:sz="0" w:space="0" w:color="auto"/>
            <w:bottom w:val="none" w:sz="0" w:space="0" w:color="auto"/>
            <w:right w:val="none" w:sz="0" w:space="0" w:color="auto"/>
          </w:divBdr>
        </w:div>
      </w:divsChild>
    </w:div>
    <w:div w:id="522747234">
      <w:bodyDiv w:val="1"/>
      <w:marLeft w:val="0"/>
      <w:marRight w:val="0"/>
      <w:marTop w:val="0"/>
      <w:marBottom w:val="0"/>
      <w:divBdr>
        <w:top w:val="none" w:sz="0" w:space="0" w:color="auto"/>
        <w:left w:val="none" w:sz="0" w:space="0" w:color="auto"/>
        <w:bottom w:val="none" w:sz="0" w:space="0" w:color="auto"/>
        <w:right w:val="none" w:sz="0" w:space="0" w:color="auto"/>
      </w:divBdr>
    </w:div>
    <w:div w:id="540557524">
      <w:bodyDiv w:val="1"/>
      <w:marLeft w:val="0"/>
      <w:marRight w:val="0"/>
      <w:marTop w:val="0"/>
      <w:marBottom w:val="0"/>
      <w:divBdr>
        <w:top w:val="none" w:sz="0" w:space="0" w:color="auto"/>
        <w:left w:val="none" w:sz="0" w:space="0" w:color="auto"/>
        <w:bottom w:val="none" w:sz="0" w:space="0" w:color="auto"/>
        <w:right w:val="none" w:sz="0" w:space="0" w:color="auto"/>
      </w:divBdr>
    </w:div>
    <w:div w:id="553196430">
      <w:bodyDiv w:val="1"/>
      <w:marLeft w:val="0"/>
      <w:marRight w:val="0"/>
      <w:marTop w:val="0"/>
      <w:marBottom w:val="0"/>
      <w:divBdr>
        <w:top w:val="none" w:sz="0" w:space="0" w:color="auto"/>
        <w:left w:val="none" w:sz="0" w:space="0" w:color="auto"/>
        <w:bottom w:val="none" w:sz="0" w:space="0" w:color="auto"/>
        <w:right w:val="none" w:sz="0" w:space="0" w:color="auto"/>
      </w:divBdr>
    </w:div>
    <w:div w:id="554246043">
      <w:bodyDiv w:val="1"/>
      <w:marLeft w:val="0"/>
      <w:marRight w:val="0"/>
      <w:marTop w:val="0"/>
      <w:marBottom w:val="0"/>
      <w:divBdr>
        <w:top w:val="none" w:sz="0" w:space="0" w:color="auto"/>
        <w:left w:val="none" w:sz="0" w:space="0" w:color="auto"/>
        <w:bottom w:val="none" w:sz="0" w:space="0" w:color="auto"/>
        <w:right w:val="none" w:sz="0" w:space="0" w:color="auto"/>
      </w:divBdr>
    </w:div>
    <w:div w:id="568266098">
      <w:bodyDiv w:val="1"/>
      <w:marLeft w:val="0"/>
      <w:marRight w:val="0"/>
      <w:marTop w:val="0"/>
      <w:marBottom w:val="0"/>
      <w:divBdr>
        <w:top w:val="none" w:sz="0" w:space="0" w:color="auto"/>
        <w:left w:val="none" w:sz="0" w:space="0" w:color="auto"/>
        <w:bottom w:val="none" w:sz="0" w:space="0" w:color="auto"/>
        <w:right w:val="none" w:sz="0" w:space="0" w:color="auto"/>
      </w:divBdr>
    </w:div>
    <w:div w:id="569654686">
      <w:bodyDiv w:val="1"/>
      <w:marLeft w:val="0"/>
      <w:marRight w:val="0"/>
      <w:marTop w:val="0"/>
      <w:marBottom w:val="0"/>
      <w:divBdr>
        <w:top w:val="none" w:sz="0" w:space="0" w:color="auto"/>
        <w:left w:val="none" w:sz="0" w:space="0" w:color="auto"/>
        <w:bottom w:val="none" w:sz="0" w:space="0" w:color="auto"/>
        <w:right w:val="none" w:sz="0" w:space="0" w:color="auto"/>
      </w:divBdr>
    </w:div>
    <w:div w:id="578291836">
      <w:bodyDiv w:val="1"/>
      <w:marLeft w:val="0"/>
      <w:marRight w:val="0"/>
      <w:marTop w:val="0"/>
      <w:marBottom w:val="0"/>
      <w:divBdr>
        <w:top w:val="none" w:sz="0" w:space="0" w:color="auto"/>
        <w:left w:val="none" w:sz="0" w:space="0" w:color="auto"/>
        <w:bottom w:val="none" w:sz="0" w:space="0" w:color="auto"/>
        <w:right w:val="none" w:sz="0" w:space="0" w:color="auto"/>
      </w:divBdr>
    </w:div>
    <w:div w:id="583421095">
      <w:bodyDiv w:val="1"/>
      <w:marLeft w:val="0"/>
      <w:marRight w:val="0"/>
      <w:marTop w:val="0"/>
      <w:marBottom w:val="0"/>
      <w:divBdr>
        <w:top w:val="none" w:sz="0" w:space="0" w:color="auto"/>
        <w:left w:val="none" w:sz="0" w:space="0" w:color="auto"/>
        <w:bottom w:val="none" w:sz="0" w:space="0" w:color="auto"/>
        <w:right w:val="none" w:sz="0" w:space="0" w:color="auto"/>
      </w:divBdr>
    </w:div>
    <w:div w:id="606734971">
      <w:bodyDiv w:val="1"/>
      <w:marLeft w:val="0"/>
      <w:marRight w:val="0"/>
      <w:marTop w:val="0"/>
      <w:marBottom w:val="0"/>
      <w:divBdr>
        <w:top w:val="none" w:sz="0" w:space="0" w:color="auto"/>
        <w:left w:val="none" w:sz="0" w:space="0" w:color="auto"/>
        <w:bottom w:val="none" w:sz="0" w:space="0" w:color="auto"/>
        <w:right w:val="none" w:sz="0" w:space="0" w:color="auto"/>
      </w:divBdr>
    </w:div>
    <w:div w:id="611059257">
      <w:bodyDiv w:val="1"/>
      <w:marLeft w:val="0"/>
      <w:marRight w:val="0"/>
      <w:marTop w:val="0"/>
      <w:marBottom w:val="0"/>
      <w:divBdr>
        <w:top w:val="none" w:sz="0" w:space="0" w:color="auto"/>
        <w:left w:val="none" w:sz="0" w:space="0" w:color="auto"/>
        <w:bottom w:val="none" w:sz="0" w:space="0" w:color="auto"/>
        <w:right w:val="none" w:sz="0" w:space="0" w:color="auto"/>
      </w:divBdr>
    </w:div>
    <w:div w:id="630478760">
      <w:bodyDiv w:val="1"/>
      <w:marLeft w:val="0"/>
      <w:marRight w:val="0"/>
      <w:marTop w:val="0"/>
      <w:marBottom w:val="0"/>
      <w:divBdr>
        <w:top w:val="none" w:sz="0" w:space="0" w:color="auto"/>
        <w:left w:val="none" w:sz="0" w:space="0" w:color="auto"/>
        <w:bottom w:val="none" w:sz="0" w:space="0" w:color="auto"/>
        <w:right w:val="none" w:sz="0" w:space="0" w:color="auto"/>
      </w:divBdr>
    </w:div>
    <w:div w:id="644703848">
      <w:bodyDiv w:val="1"/>
      <w:marLeft w:val="0"/>
      <w:marRight w:val="0"/>
      <w:marTop w:val="0"/>
      <w:marBottom w:val="0"/>
      <w:divBdr>
        <w:top w:val="none" w:sz="0" w:space="0" w:color="auto"/>
        <w:left w:val="none" w:sz="0" w:space="0" w:color="auto"/>
        <w:bottom w:val="none" w:sz="0" w:space="0" w:color="auto"/>
        <w:right w:val="none" w:sz="0" w:space="0" w:color="auto"/>
      </w:divBdr>
    </w:div>
    <w:div w:id="650867418">
      <w:bodyDiv w:val="1"/>
      <w:marLeft w:val="0"/>
      <w:marRight w:val="0"/>
      <w:marTop w:val="0"/>
      <w:marBottom w:val="0"/>
      <w:divBdr>
        <w:top w:val="none" w:sz="0" w:space="0" w:color="auto"/>
        <w:left w:val="none" w:sz="0" w:space="0" w:color="auto"/>
        <w:bottom w:val="none" w:sz="0" w:space="0" w:color="auto"/>
        <w:right w:val="none" w:sz="0" w:space="0" w:color="auto"/>
      </w:divBdr>
      <w:divsChild>
        <w:div w:id="14966545">
          <w:marLeft w:val="274"/>
          <w:marRight w:val="0"/>
          <w:marTop w:val="240"/>
          <w:marBottom w:val="0"/>
          <w:divBdr>
            <w:top w:val="none" w:sz="0" w:space="0" w:color="auto"/>
            <w:left w:val="none" w:sz="0" w:space="0" w:color="auto"/>
            <w:bottom w:val="none" w:sz="0" w:space="0" w:color="auto"/>
            <w:right w:val="none" w:sz="0" w:space="0" w:color="auto"/>
          </w:divBdr>
        </w:div>
        <w:div w:id="29839366">
          <w:marLeft w:val="533"/>
          <w:marRight w:val="0"/>
          <w:marTop w:val="0"/>
          <w:marBottom w:val="0"/>
          <w:divBdr>
            <w:top w:val="none" w:sz="0" w:space="0" w:color="auto"/>
            <w:left w:val="none" w:sz="0" w:space="0" w:color="auto"/>
            <w:bottom w:val="none" w:sz="0" w:space="0" w:color="auto"/>
            <w:right w:val="none" w:sz="0" w:space="0" w:color="auto"/>
          </w:divBdr>
        </w:div>
        <w:div w:id="47656620">
          <w:marLeft w:val="533"/>
          <w:marRight w:val="0"/>
          <w:marTop w:val="0"/>
          <w:marBottom w:val="0"/>
          <w:divBdr>
            <w:top w:val="none" w:sz="0" w:space="0" w:color="auto"/>
            <w:left w:val="none" w:sz="0" w:space="0" w:color="auto"/>
            <w:bottom w:val="none" w:sz="0" w:space="0" w:color="auto"/>
            <w:right w:val="none" w:sz="0" w:space="0" w:color="auto"/>
          </w:divBdr>
        </w:div>
        <w:div w:id="202988332">
          <w:marLeft w:val="274"/>
          <w:marRight w:val="0"/>
          <w:marTop w:val="240"/>
          <w:marBottom w:val="0"/>
          <w:divBdr>
            <w:top w:val="none" w:sz="0" w:space="0" w:color="auto"/>
            <w:left w:val="none" w:sz="0" w:space="0" w:color="auto"/>
            <w:bottom w:val="none" w:sz="0" w:space="0" w:color="auto"/>
            <w:right w:val="none" w:sz="0" w:space="0" w:color="auto"/>
          </w:divBdr>
        </w:div>
        <w:div w:id="611326068">
          <w:marLeft w:val="533"/>
          <w:marRight w:val="0"/>
          <w:marTop w:val="0"/>
          <w:marBottom w:val="0"/>
          <w:divBdr>
            <w:top w:val="none" w:sz="0" w:space="0" w:color="auto"/>
            <w:left w:val="none" w:sz="0" w:space="0" w:color="auto"/>
            <w:bottom w:val="none" w:sz="0" w:space="0" w:color="auto"/>
            <w:right w:val="none" w:sz="0" w:space="0" w:color="auto"/>
          </w:divBdr>
        </w:div>
        <w:div w:id="822695572">
          <w:marLeft w:val="533"/>
          <w:marRight w:val="0"/>
          <w:marTop w:val="0"/>
          <w:marBottom w:val="0"/>
          <w:divBdr>
            <w:top w:val="none" w:sz="0" w:space="0" w:color="auto"/>
            <w:left w:val="none" w:sz="0" w:space="0" w:color="auto"/>
            <w:bottom w:val="none" w:sz="0" w:space="0" w:color="auto"/>
            <w:right w:val="none" w:sz="0" w:space="0" w:color="auto"/>
          </w:divBdr>
        </w:div>
        <w:div w:id="858785903">
          <w:marLeft w:val="274"/>
          <w:marRight w:val="0"/>
          <w:marTop w:val="240"/>
          <w:marBottom w:val="0"/>
          <w:divBdr>
            <w:top w:val="none" w:sz="0" w:space="0" w:color="auto"/>
            <w:left w:val="none" w:sz="0" w:space="0" w:color="auto"/>
            <w:bottom w:val="none" w:sz="0" w:space="0" w:color="auto"/>
            <w:right w:val="none" w:sz="0" w:space="0" w:color="auto"/>
          </w:divBdr>
        </w:div>
        <w:div w:id="1082873810">
          <w:marLeft w:val="274"/>
          <w:marRight w:val="0"/>
          <w:marTop w:val="240"/>
          <w:marBottom w:val="0"/>
          <w:divBdr>
            <w:top w:val="none" w:sz="0" w:space="0" w:color="auto"/>
            <w:left w:val="none" w:sz="0" w:space="0" w:color="auto"/>
            <w:bottom w:val="none" w:sz="0" w:space="0" w:color="auto"/>
            <w:right w:val="none" w:sz="0" w:space="0" w:color="auto"/>
          </w:divBdr>
        </w:div>
        <w:div w:id="1104307774">
          <w:marLeft w:val="274"/>
          <w:marRight w:val="0"/>
          <w:marTop w:val="240"/>
          <w:marBottom w:val="0"/>
          <w:divBdr>
            <w:top w:val="none" w:sz="0" w:space="0" w:color="auto"/>
            <w:left w:val="none" w:sz="0" w:space="0" w:color="auto"/>
            <w:bottom w:val="none" w:sz="0" w:space="0" w:color="auto"/>
            <w:right w:val="none" w:sz="0" w:space="0" w:color="auto"/>
          </w:divBdr>
        </w:div>
        <w:div w:id="1116287994">
          <w:marLeft w:val="533"/>
          <w:marRight w:val="0"/>
          <w:marTop w:val="0"/>
          <w:marBottom w:val="0"/>
          <w:divBdr>
            <w:top w:val="none" w:sz="0" w:space="0" w:color="auto"/>
            <w:left w:val="none" w:sz="0" w:space="0" w:color="auto"/>
            <w:bottom w:val="none" w:sz="0" w:space="0" w:color="auto"/>
            <w:right w:val="none" w:sz="0" w:space="0" w:color="auto"/>
          </w:divBdr>
        </w:div>
        <w:div w:id="1182936272">
          <w:marLeft w:val="274"/>
          <w:marRight w:val="0"/>
          <w:marTop w:val="240"/>
          <w:marBottom w:val="0"/>
          <w:divBdr>
            <w:top w:val="none" w:sz="0" w:space="0" w:color="auto"/>
            <w:left w:val="none" w:sz="0" w:space="0" w:color="auto"/>
            <w:bottom w:val="none" w:sz="0" w:space="0" w:color="auto"/>
            <w:right w:val="none" w:sz="0" w:space="0" w:color="auto"/>
          </w:divBdr>
        </w:div>
        <w:div w:id="1210530085">
          <w:marLeft w:val="533"/>
          <w:marRight w:val="0"/>
          <w:marTop w:val="0"/>
          <w:marBottom w:val="0"/>
          <w:divBdr>
            <w:top w:val="none" w:sz="0" w:space="0" w:color="auto"/>
            <w:left w:val="none" w:sz="0" w:space="0" w:color="auto"/>
            <w:bottom w:val="none" w:sz="0" w:space="0" w:color="auto"/>
            <w:right w:val="none" w:sz="0" w:space="0" w:color="auto"/>
          </w:divBdr>
        </w:div>
        <w:div w:id="1562789971">
          <w:marLeft w:val="274"/>
          <w:marRight w:val="0"/>
          <w:marTop w:val="240"/>
          <w:marBottom w:val="0"/>
          <w:divBdr>
            <w:top w:val="none" w:sz="0" w:space="0" w:color="auto"/>
            <w:left w:val="none" w:sz="0" w:space="0" w:color="auto"/>
            <w:bottom w:val="none" w:sz="0" w:space="0" w:color="auto"/>
            <w:right w:val="none" w:sz="0" w:space="0" w:color="auto"/>
          </w:divBdr>
        </w:div>
        <w:div w:id="1851023372">
          <w:marLeft w:val="533"/>
          <w:marRight w:val="0"/>
          <w:marTop w:val="0"/>
          <w:marBottom w:val="0"/>
          <w:divBdr>
            <w:top w:val="none" w:sz="0" w:space="0" w:color="auto"/>
            <w:left w:val="none" w:sz="0" w:space="0" w:color="auto"/>
            <w:bottom w:val="none" w:sz="0" w:space="0" w:color="auto"/>
            <w:right w:val="none" w:sz="0" w:space="0" w:color="auto"/>
          </w:divBdr>
        </w:div>
        <w:div w:id="1910505547">
          <w:marLeft w:val="274"/>
          <w:marRight w:val="0"/>
          <w:marTop w:val="240"/>
          <w:marBottom w:val="0"/>
          <w:divBdr>
            <w:top w:val="none" w:sz="0" w:space="0" w:color="auto"/>
            <w:left w:val="none" w:sz="0" w:space="0" w:color="auto"/>
            <w:bottom w:val="none" w:sz="0" w:space="0" w:color="auto"/>
            <w:right w:val="none" w:sz="0" w:space="0" w:color="auto"/>
          </w:divBdr>
        </w:div>
        <w:div w:id="1926572681">
          <w:marLeft w:val="274"/>
          <w:marRight w:val="0"/>
          <w:marTop w:val="240"/>
          <w:marBottom w:val="0"/>
          <w:divBdr>
            <w:top w:val="none" w:sz="0" w:space="0" w:color="auto"/>
            <w:left w:val="none" w:sz="0" w:space="0" w:color="auto"/>
            <w:bottom w:val="none" w:sz="0" w:space="0" w:color="auto"/>
            <w:right w:val="none" w:sz="0" w:space="0" w:color="auto"/>
          </w:divBdr>
        </w:div>
        <w:div w:id="2009169254">
          <w:marLeft w:val="533"/>
          <w:marRight w:val="0"/>
          <w:marTop w:val="0"/>
          <w:marBottom w:val="0"/>
          <w:divBdr>
            <w:top w:val="none" w:sz="0" w:space="0" w:color="auto"/>
            <w:left w:val="none" w:sz="0" w:space="0" w:color="auto"/>
            <w:bottom w:val="none" w:sz="0" w:space="0" w:color="auto"/>
            <w:right w:val="none" w:sz="0" w:space="0" w:color="auto"/>
          </w:divBdr>
        </w:div>
        <w:div w:id="2042170936">
          <w:marLeft w:val="274"/>
          <w:marRight w:val="0"/>
          <w:marTop w:val="240"/>
          <w:marBottom w:val="0"/>
          <w:divBdr>
            <w:top w:val="none" w:sz="0" w:space="0" w:color="auto"/>
            <w:left w:val="none" w:sz="0" w:space="0" w:color="auto"/>
            <w:bottom w:val="none" w:sz="0" w:space="0" w:color="auto"/>
            <w:right w:val="none" w:sz="0" w:space="0" w:color="auto"/>
          </w:divBdr>
        </w:div>
        <w:div w:id="2067870553">
          <w:marLeft w:val="274"/>
          <w:marRight w:val="0"/>
          <w:marTop w:val="240"/>
          <w:marBottom w:val="0"/>
          <w:divBdr>
            <w:top w:val="none" w:sz="0" w:space="0" w:color="auto"/>
            <w:left w:val="none" w:sz="0" w:space="0" w:color="auto"/>
            <w:bottom w:val="none" w:sz="0" w:space="0" w:color="auto"/>
            <w:right w:val="none" w:sz="0" w:space="0" w:color="auto"/>
          </w:divBdr>
        </w:div>
        <w:div w:id="2069107117">
          <w:marLeft w:val="533"/>
          <w:marRight w:val="0"/>
          <w:marTop w:val="0"/>
          <w:marBottom w:val="0"/>
          <w:divBdr>
            <w:top w:val="none" w:sz="0" w:space="0" w:color="auto"/>
            <w:left w:val="none" w:sz="0" w:space="0" w:color="auto"/>
            <w:bottom w:val="none" w:sz="0" w:space="0" w:color="auto"/>
            <w:right w:val="none" w:sz="0" w:space="0" w:color="auto"/>
          </w:divBdr>
        </w:div>
      </w:divsChild>
    </w:div>
    <w:div w:id="653526716">
      <w:bodyDiv w:val="1"/>
      <w:marLeft w:val="0"/>
      <w:marRight w:val="0"/>
      <w:marTop w:val="0"/>
      <w:marBottom w:val="0"/>
      <w:divBdr>
        <w:top w:val="none" w:sz="0" w:space="0" w:color="auto"/>
        <w:left w:val="none" w:sz="0" w:space="0" w:color="auto"/>
        <w:bottom w:val="none" w:sz="0" w:space="0" w:color="auto"/>
        <w:right w:val="none" w:sz="0" w:space="0" w:color="auto"/>
      </w:divBdr>
    </w:div>
    <w:div w:id="657000588">
      <w:bodyDiv w:val="1"/>
      <w:marLeft w:val="0"/>
      <w:marRight w:val="0"/>
      <w:marTop w:val="0"/>
      <w:marBottom w:val="0"/>
      <w:divBdr>
        <w:top w:val="none" w:sz="0" w:space="0" w:color="auto"/>
        <w:left w:val="none" w:sz="0" w:space="0" w:color="auto"/>
        <w:bottom w:val="none" w:sz="0" w:space="0" w:color="auto"/>
        <w:right w:val="none" w:sz="0" w:space="0" w:color="auto"/>
      </w:divBdr>
    </w:div>
    <w:div w:id="658537666">
      <w:bodyDiv w:val="1"/>
      <w:marLeft w:val="0"/>
      <w:marRight w:val="0"/>
      <w:marTop w:val="0"/>
      <w:marBottom w:val="0"/>
      <w:divBdr>
        <w:top w:val="none" w:sz="0" w:space="0" w:color="auto"/>
        <w:left w:val="none" w:sz="0" w:space="0" w:color="auto"/>
        <w:bottom w:val="none" w:sz="0" w:space="0" w:color="auto"/>
        <w:right w:val="none" w:sz="0" w:space="0" w:color="auto"/>
      </w:divBdr>
    </w:div>
    <w:div w:id="659967287">
      <w:bodyDiv w:val="1"/>
      <w:marLeft w:val="0"/>
      <w:marRight w:val="0"/>
      <w:marTop w:val="0"/>
      <w:marBottom w:val="0"/>
      <w:divBdr>
        <w:top w:val="none" w:sz="0" w:space="0" w:color="auto"/>
        <w:left w:val="none" w:sz="0" w:space="0" w:color="auto"/>
        <w:bottom w:val="none" w:sz="0" w:space="0" w:color="auto"/>
        <w:right w:val="none" w:sz="0" w:space="0" w:color="auto"/>
      </w:divBdr>
    </w:div>
    <w:div w:id="670252220">
      <w:bodyDiv w:val="1"/>
      <w:marLeft w:val="0"/>
      <w:marRight w:val="0"/>
      <w:marTop w:val="0"/>
      <w:marBottom w:val="0"/>
      <w:divBdr>
        <w:top w:val="none" w:sz="0" w:space="0" w:color="auto"/>
        <w:left w:val="none" w:sz="0" w:space="0" w:color="auto"/>
        <w:bottom w:val="none" w:sz="0" w:space="0" w:color="auto"/>
        <w:right w:val="none" w:sz="0" w:space="0" w:color="auto"/>
      </w:divBdr>
    </w:div>
    <w:div w:id="686951348">
      <w:bodyDiv w:val="1"/>
      <w:marLeft w:val="0"/>
      <w:marRight w:val="0"/>
      <w:marTop w:val="0"/>
      <w:marBottom w:val="0"/>
      <w:divBdr>
        <w:top w:val="none" w:sz="0" w:space="0" w:color="auto"/>
        <w:left w:val="none" w:sz="0" w:space="0" w:color="auto"/>
        <w:bottom w:val="none" w:sz="0" w:space="0" w:color="auto"/>
        <w:right w:val="none" w:sz="0" w:space="0" w:color="auto"/>
      </w:divBdr>
    </w:div>
    <w:div w:id="701825865">
      <w:bodyDiv w:val="1"/>
      <w:marLeft w:val="0"/>
      <w:marRight w:val="0"/>
      <w:marTop w:val="0"/>
      <w:marBottom w:val="0"/>
      <w:divBdr>
        <w:top w:val="none" w:sz="0" w:space="0" w:color="auto"/>
        <w:left w:val="none" w:sz="0" w:space="0" w:color="auto"/>
        <w:bottom w:val="none" w:sz="0" w:space="0" w:color="auto"/>
        <w:right w:val="none" w:sz="0" w:space="0" w:color="auto"/>
      </w:divBdr>
    </w:div>
    <w:div w:id="703559826">
      <w:bodyDiv w:val="1"/>
      <w:marLeft w:val="0"/>
      <w:marRight w:val="0"/>
      <w:marTop w:val="0"/>
      <w:marBottom w:val="0"/>
      <w:divBdr>
        <w:top w:val="none" w:sz="0" w:space="0" w:color="auto"/>
        <w:left w:val="none" w:sz="0" w:space="0" w:color="auto"/>
        <w:bottom w:val="none" w:sz="0" w:space="0" w:color="auto"/>
        <w:right w:val="none" w:sz="0" w:space="0" w:color="auto"/>
      </w:divBdr>
    </w:div>
    <w:div w:id="713429834">
      <w:bodyDiv w:val="1"/>
      <w:marLeft w:val="0"/>
      <w:marRight w:val="0"/>
      <w:marTop w:val="0"/>
      <w:marBottom w:val="0"/>
      <w:divBdr>
        <w:top w:val="none" w:sz="0" w:space="0" w:color="auto"/>
        <w:left w:val="none" w:sz="0" w:space="0" w:color="auto"/>
        <w:bottom w:val="none" w:sz="0" w:space="0" w:color="auto"/>
        <w:right w:val="none" w:sz="0" w:space="0" w:color="auto"/>
      </w:divBdr>
    </w:div>
    <w:div w:id="716398294">
      <w:bodyDiv w:val="1"/>
      <w:marLeft w:val="0"/>
      <w:marRight w:val="0"/>
      <w:marTop w:val="0"/>
      <w:marBottom w:val="0"/>
      <w:divBdr>
        <w:top w:val="none" w:sz="0" w:space="0" w:color="auto"/>
        <w:left w:val="none" w:sz="0" w:space="0" w:color="auto"/>
        <w:bottom w:val="none" w:sz="0" w:space="0" w:color="auto"/>
        <w:right w:val="none" w:sz="0" w:space="0" w:color="auto"/>
      </w:divBdr>
    </w:div>
    <w:div w:id="725376854">
      <w:bodyDiv w:val="1"/>
      <w:marLeft w:val="0"/>
      <w:marRight w:val="0"/>
      <w:marTop w:val="0"/>
      <w:marBottom w:val="0"/>
      <w:divBdr>
        <w:top w:val="none" w:sz="0" w:space="0" w:color="auto"/>
        <w:left w:val="none" w:sz="0" w:space="0" w:color="auto"/>
        <w:bottom w:val="none" w:sz="0" w:space="0" w:color="auto"/>
        <w:right w:val="none" w:sz="0" w:space="0" w:color="auto"/>
      </w:divBdr>
    </w:div>
    <w:div w:id="731078430">
      <w:bodyDiv w:val="1"/>
      <w:marLeft w:val="0"/>
      <w:marRight w:val="0"/>
      <w:marTop w:val="0"/>
      <w:marBottom w:val="0"/>
      <w:divBdr>
        <w:top w:val="none" w:sz="0" w:space="0" w:color="auto"/>
        <w:left w:val="none" w:sz="0" w:space="0" w:color="auto"/>
        <w:bottom w:val="none" w:sz="0" w:space="0" w:color="auto"/>
        <w:right w:val="none" w:sz="0" w:space="0" w:color="auto"/>
      </w:divBdr>
    </w:div>
    <w:div w:id="732121308">
      <w:bodyDiv w:val="1"/>
      <w:marLeft w:val="0"/>
      <w:marRight w:val="0"/>
      <w:marTop w:val="0"/>
      <w:marBottom w:val="0"/>
      <w:divBdr>
        <w:top w:val="none" w:sz="0" w:space="0" w:color="auto"/>
        <w:left w:val="none" w:sz="0" w:space="0" w:color="auto"/>
        <w:bottom w:val="none" w:sz="0" w:space="0" w:color="auto"/>
        <w:right w:val="none" w:sz="0" w:space="0" w:color="auto"/>
      </w:divBdr>
    </w:div>
    <w:div w:id="737823764">
      <w:bodyDiv w:val="1"/>
      <w:marLeft w:val="0"/>
      <w:marRight w:val="0"/>
      <w:marTop w:val="0"/>
      <w:marBottom w:val="0"/>
      <w:divBdr>
        <w:top w:val="none" w:sz="0" w:space="0" w:color="auto"/>
        <w:left w:val="none" w:sz="0" w:space="0" w:color="auto"/>
        <w:bottom w:val="none" w:sz="0" w:space="0" w:color="auto"/>
        <w:right w:val="none" w:sz="0" w:space="0" w:color="auto"/>
      </w:divBdr>
    </w:div>
    <w:div w:id="738942215">
      <w:bodyDiv w:val="1"/>
      <w:marLeft w:val="0"/>
      <w:marRight w:val="0"/>
      <w:marTop w:val="0"/>
      <w:marBottom w:val="0"/>
      <w:divBdr>
        <w:top w:val="none" w:sz="0" w:space="0" w:color="auto"/>
        <w:left w:val="none" w:sz="0" w:space="0" w:color="auto"/>
        <w:bottom w:val="none" w:sz="0" w:space="0" w:color="auto"/>
        <w:right w:val="none" w:sz="0" w:space="0" w:color="auto"/>
      </w:divBdr>
    </w:div>
    <w:div w:id="742293374">
      <w:bodyDiv w:val="1"/>
      <w:marLeft w:val="0"/>
      <w:marRight w:val="0"/>
      <w:marTop w:val="0"/>
      <w:marBottom w:val="0"/>
      <w:divBdr>
        <w:top w:val="none" w:sz="0" w:space="0" w:color="auto"/>
        <w:left w:val="none" w:sz="0" w:space="0" w:color="auto"/>
        <w:bottom w:val="none" w:sz="0" w:space="0" w:color="auto"/>
        <w:right w:val="none" w:sz="0" w:space="0" w:color="auto"/>
      </w:divBdr>
    </w:div>
    <w:div w:id="764038450">
      <w:bodyDiv w:val="1"/>
      <w:marLeft w:val="0"/>
      <w:marRight w:val="0"/>
      <w:marTop w:val="0"/>
      <w:marBottom w:val="0"/>
      <w:divBdr>
        <w:top w:val="none" w:sz="0" w:space="0" w:color="auto"/>
        <w:left w:val="none" w:sz="0" w:space="0" w:color="auto"/>
        <w:bottom w:val="none" w:sz="0" w:space="0" w:color="auto"/>
        <w:right w:val="none" w:sz="0" w:space="0" w:color="auto"/>
      </w:divBdr>
    </w:div>
    <w:div w:id="766124416">
      <w:bodyDiv w:val="1"/>
      <w:marLeft w:val="0"/>
      <w:marRight w:val="0"/>
      <w:marTop w:val="0"/>
      <w:marBottom w:val="0"/>
      <w:divBdr>
        <w:top w:val="none" w:sz="0" w:space="0" w:color="auto"/>
        <w:left w:val="none" w:sz="0" w:space="0" w:color="auto"/>
        <w:bottom w:val="none" w:sz="0" w:space="0" w:color="auto"/>
        <w:right w:val="none" w:sz="0" w:space="0" w:color="auto"/>
      </w:divBdr>
    </w:div>
    <w:div w:id="767315858">
      <w:bodyDiv w:val="1"/>
      <w:marLeft w:val="0"/>
      <w:marRight w:val="0"/>
      <w:marTop w:val="0"/>
      <w:marBottom w:val="0"/>
      <w:divBdr>
        <w:top w:val="none" w:sz="0" w:space="0" w:color="auto"/>
        <w:left w:val="none" w:sz="0" w:space="0" w:color="auto"/>
        <w:bottom w:val="none" w:sz="0" w:space="0" w:color="auto"/>
        <w:right w:val="none" w:sz="0" w:space="0" w:color="auto"/>
      </w:divBdr>
    </w:div>
    <w:div w:id="769082154">
      <w:bodyDiv w:val="1"/>
      <w:marLeft w:val="0"/>
      <w:marRight w:val="0"/>
      <w:marTop w:val="0"/>
      <w:marBottom w:val="0"/>
      <w:divBdr>
        <w:top w:val="none" w:sz="0" w:space="0" w:color="auto"/>
        <w:left w:val="none" w:sz="0" w:space="0" w:color="auto"/>
        <w:bottom w:val="none" w:sz="0" w:space="0" w:color="auto"/>
        <w:right w:val="none" w:sz="0" w:space="0" w:color="auto"/>
      </w:divBdr>
    </w:div>
    <w:div w:id="777454839">
      <w:bodyDiv w:val="1"/>
      <w:marLeft w:val="0"/>
      <w:marRight w:val="0"/>
      <w:marTop w:val="0"/>
      <w:marBottom w:val="0"/>
      <w:divBdr>
        <w:top w:val="none" w:sz="0" w:space="0" w:color="auto"/>
        <w:left w:val="none" w:sz="0" w:space="0" w:color="auto"/>
        <w:bottom w:val="none" w:sz="0" w:space="0" w:color="auto"/>
        <w:right w:val="none" w:sz="0" w:space="0" w:color="auto"/>
      </w:divBdr>
      <w:divsChild>
        <w:div w:id="55208995">
          <w:marLeft w:val="274"/>
          <w:marRight w:val="0"/>
          <w:marTop w:val="240"/>
          <w:marBottom w:val="0"/>
          <w:divBdr>
            <w:top w:val="none" w:sz="0" w:space="0" w:color="auto"/>
            <w:left w:val="none" w:sz="0" w:space="0" w:color="auto"/>
            <w:bottom w:val="none" w:sz="0" w:space="0" w:color="auto"/>
            <w:right w:val="none" w:sz="0" w:space="0" w:color="auto"/>
          </w:divBdr>
        </w:div>
        <w:div w:id="360514101">
          <w:marLeft w:val="274"/>
          <w:marRight w:val="0"/>
          <w:marTop w:val="240"/>
          <w:marBottom w:val="0"/>
          <w:divBdr>
            <w:top w:val="none" w:sz="0" w:space="0" w:color="auto"/>
            <w:left w:val="none" w:sz="0" w:space="0" w:color="auto"/>
            <w:bottom w:val="none" w:sz="0" w:space="0" w:color="auto"/>
            <w:right w:val="none" w:sz="0" w:space="0" w:color="auto"/>
          </w:divBdr>
        </w:div>
        <w:div w:id="372123638">
          <w:marLeft w:val="274"/>
          <w:marRight w:val="0"/>
          <w:marTop w:val="240"/>
          <w:marBottom w:val="0"/>
          <w:divBdr>
            <w:top w:val="none" w:sz="0" w:space="0" w:color="auto"/>
            <w:left w:val="none" w:sz="0" w:space="0" w:color="auto"/>
            <w:bottom w:val="none" w:sz="0" w:space="0" w:color="auto"/>
            <w:right w:val="none" w:sz="0" w:space="0" w:color="auto"/>
          </w:divBdr>
        </w:div>
        <w:div w:id="694766180">
          <w:marLeft w:val="274"/>
          <w:marRight w:val="0"/>
          <w:marTop w:val="240"/>
          <w:marBottom w:val="0"/>
          <w:divBdr>
            <w:top w:val="none" w:sz="0" w:space="0" w:color="auto"/>
            <w:left w:val="none" w:sz="0" w:space="0" w:color="auto"/>
            <w:bottom w:val="none" w:sz="0" w:space="0" w:color="auto"/>
            <w:right w:val="none" w:sz="0" w:space="0" w:color="auto"/>
          </w:divBdr>
        </w:div>
        <w:div w:id="1027290271">
          <w:marLeft w:val="274"/>
          <w:marRight w:val="0"/>
          <w:marTop w:val="240"/>
          <w:marBottom w:val="0"/>
          <w:divBdr>
            <w:top w:val="none" w:sz="0" w:space="0" w:color="auto"/>
            <w:left w:val="none" w:sz="0" w:space="0" w:color="auto"/>
            <w:bottom w:val="none" w:sz="0" w:space="0" w:color="auto"/>
            <w:right w:val="none" w:sz="0" w:space="0" w:color="auto"/>
          </w:divBdr>
        </w:div>
        <w:div w:id="1137138782">
          <w:marLeft w:val="274"/>
          <w:marRight w:val="0"/>
          <w:marTop w:val="240"/>
          <w:marBottom w:val="0"/>
          <w:divBdr>
            <w:top w:val="none" w:sz="0" w:space="0" w:color="auto"/>
            <w:left w:val="none" w:sz="0" w:space="0" w:color="auto"/>
            <w:bottom w:val="none" w:sz="0" w:space="0" w:color="auto"/>
            <w:right w:val="none" w:sz="0" w:space="0" w:color="auto"/>
          </w:divBdr>
        </w:div>
        <w:div w:id="1789543174">
          <w:marLeft w:val="274"/>
          <w:marRight w:val="0"/>
          <w:marTop w:val="240"/>
          <w:marBottom w:val="0"/>
          <w:divBdr>
            <w:top w:val="none" w:sz="0" w:space="0" w:color="auto"/>
            <w:left w:val="none" w:sz="0" w:space="0" w:color="auto"/>
            <w:bottom w:val="none" w:sz="0" w:space="0" w:color="auto"/>
            <w:right w:val="none" w:sz="0" w:space="0" w:color="auto"/>
          </w:divBdr>
        </w:div>
      </w:divsChild>
    </w:div>
    <w:div w:id="788551597">
      <w:bodyDiv w:val="1"/>
      <w:marLeft w:val="0"/>
      <w:marRight w:val="0"/>
      <w:marTop w:val="0"/>
      <w:marBottom w:val="0"/>
      <w:divBdr>
        <w:top w:val="none" w:sz="0" w:space="0" w:color="auto"/>
        <w:left w:val="none" w:sz="0" w:space="0" w:color="auto"/>
        <w:bottom w:val="none" w:sz="0" w:space="0" w:color="auto"/>
        <w:right w:val="none" w:sz="0" w:space="0" w:color="auto"/>
      </w:divBdr>
    </w:div>
    <w:div w:id="788740344">
      <w:bodyDiv w:val="1"/>
      <w:marLeft w:val="0"/>
      <w:marRight w:val="0"/>
      <w:marTop w:val="0"/>
      <w:marBottom w:val="0"/>
      <w:divBdr>
        <w:top w:val="none" w:sz="0" w:space="0" w:color="auto"/>
        <w:left w:val="none" w:sz="0" w:space="0" w:color="auto"/>
        <w:bottom w:val="none" w:sz="0" w:space="0" w:color="auto"/>
        <w:right w:val="none" w:sz="0" w:space="0" w:color="auto"/>
      </w:divBdr>
    </w:div>
    <w:div w:id="792137334">
      <w:bodyDiv w:val="1"/>
      <w:marLeft w:val="0"/>
      <w:marRight w:val="0"/>
      <w:marTop w:val="0"/>
      <w:marBottom w:val="0"/>
      <w:divBdr>
        <w:top w:val="none" w:sz="0" w:space="0" w:color="auto"/>
        <w:left w:val="none" w:sz="0" w:space="0" w:color="auto"/>
        <w:bottom w:val="none" w:sz="0" w:space="0" w:color="auto"/>
        <w:right w:val="none" w:sz="0" w:space="0" w:color="auto"/>
      </w:divBdr>
      <w:divsChild>
        <w:div w:id="357044282">
          <w:marLeft w:val="533"/>
          <w:marRight w:val="0"/>
          <w:marTop w:val="0"/>
          <w:marBottom w:val="0"/>
          <w:divBdr>
            <w:top w:val="none" w:sz="0" w:space="0" w:color="auto"/>
            <w:left w:val="none" w:sz="0" w:space="0" w:color="auto"/>
            <w:bottom w:val="none" w:sz="0" w:space="0" w:color="auto"/>
            <w:right w:val="none" w:sz="0" w:space="0" w:color="auto"/>
          </w:divBdr>
        </w:div>
        <w:div w:id="837308403">
          <w:marLeft w:val="533"/>
          <w:marRight w:val="0"/>
          <w:marTop w:val="0"/>
          <w:marBottom w:val="0"/>
          <w:divBdr>
            <w:top w:val="none" w:sz="0" w:space="0" w:color="auto"/>
            <w:left w:val="none" w:sz="0" w:space="0" w:color="auto"/>
            <w:bottom w:val="none" w:sz="0" w:space="0" w:color="auto"/>
            <w:right w:val="none" w:sz="0" w:space="0" w:color="auto"/>
          </w:divBdr>
        </w:div>
        <w:div w:id="1641886917">
          <w:marLeft w:val="274"/>
          <w:marRight w:val="0"/>
          <w:marTop w:val="240"/>
          <w:marBottom w:val="0"/>
          <w:divBdr>
            <w:top w:val="none" w:sz="0" w:space="0" w:color="auto"/>
            <w:left w:val="none" w:sz="0" w:space="0" w:color="auto"/>
            <w:bottom w:val="none" w:sz="0" w:space="0" w:color="auto"/>
            <w:right w:val="none" w:sz="0" w:space="0" w:color="auto"/>
          </w:divBdr>
        </w:div>
      </w:divsChild>
    </w:div>
    <w:div w:id="806702012">
      <w:bodyDiv w:val="1"/>
      <w:marLeft w:val="0"/>
      <w:marRight w:val="0"/>
      <w:marTop w:val="0"/>
      <w:marBottom w:val="0"/>
      <w:divBdr>
        <w:top w:val="none" w:sz="0" w:space="0" w:color="auto"/>
        <w:left w:val="none" w:sz="0" w:space="0" w:color="auto"/>
        <w:bottom w:val="none" w:sz="0" w:space="0" w:color="auto"/>
        <w:right w:val="none" w:sz="0" w:space="0" w:color="auto"/>
      </w:divBdr>
    </w:div>
    <w:div w:id="819929452">
      <w:bodyDiv w:val="1"/>
      <w:marLeft w:val="0"/>
      <w:marRight w:val="0"/>
      <w:marTop w:val="0"/>
      <w:marBottom w:val="0"/>
      <w:divBdr>
        <w:top w:val="none" w:sz="0" w:space="0" w:color="auto"/>
        <w:left w:val="none" w:sz="0" w:space="0" w:color="auto"/>
        <w:bottom w:val="none" w:sz="0" w:space="0" w:color="auto"/>
        <w:right w:val="none" w:sz="0" w:space="0" w:color="auto"/>
      </w:divBdr>
    </w:div>
    <w:div w:id="821968265">
      <w:bodyDiv w:val="1"/>
      <w:marLeft w:val="0"/>
      <w:marRight w:val="0"/>
      <w:marTop w:val="0"/>
      <w:marBottom w:val="0"/>
      <w:divBdr>
        <w:top w:val="none" w:sz="0" w:space="0" w:color="auto"/>
        <w:left w:val="none" w:sz="0" w:space="0" w:color="auto"/>
        <w:bottom w:val="none" w:sz="0" w:space="0" w:color="auto"/>
        <w:right w:val="none" w:sz="0" w:space="0" w:color="auto"/>
      </w:divBdr>
    </w:div>
    <w:div w:id="830408477">
      <w:bodyDiv w:val="1"/>
      <w:marLeft w:val="0"/>
      <w:marRight w:val="0"/>
      <w:marTop w:val="0"/>
      <w:marBottom w:val="0"/>
      <w:divBdr>
        <w:top w:val="none" w:sz="0" w:space="0" w:color="auto"/>
        <w:left w:val="none" w:sz="0" w:space="0" w:color="auto"/>
        <w:bottom w:val="none" w:sz="0" w:space="0" w:color="auto"/>
        <w:right w:val="none" w:sz="0" w:space="0" w:color="auto"/>
      </w:divBdr>
    </w:div>
    <w:div w:id="831221300">
      <w:bodyDiv w:val="1"/>
      <w:marLeft w:val="0"/>
      <w:marRight w:val="0"/>
      <w:marTop w:val="0"/>
      <w:marBottom w:val="0"/>
      <w:divBdr>
        <w:top w:val="none" w:sz="0" w:space="0" w:color="auto"/>
        <w:left w:val="none" w:sz="0" w:space="0" w:color="auto"/>
        <w:bottom w:val="none" w:sz="0" w:space="0" w:color="auto"/>
        <w:right w:val="none" w:sz="0" w:space="0" w:color="auto"/>
      </w:divBdr>
      <w:divsChild>
        <w:div w:id="118888194">
          <w:marLeft w:val="533"/>
          <w:marRight w:val="0"/>
          <w:marTop w:val="0"/>
          <w:marBottom w:val="0"/>
          <w:divBdr>
            <w:top w:val="none" w:sz="0" w:space="0" w:color="auto"/>
            <w:left w:val="none" w:sz="0" w:space="0" w:color="auto"/>
            <w:bottom w:val="none" w:sz="0" w:space="0" w:color="auto"/>
            <w:right w:val="none" w:sz="0" w:space="0" w:color="auto"/>
          </w:divBdr>
        </w:div>
        <w:div w:id="1263027507">
          <w:marLeft w:val="533"/>
          <w:marRight w:val="0"/>
          <w:marTop w:val="0"/>
          <w:marBottom w:val="0"/>
          <w:divBdr>
            <w:top w:val="none" w:sz="0" w:space="0" w:color="auto"/>
            <w:left w:val="none" w:sz="0" w:space="0" w:color="auto"/>
            <w:bottom w:val="none" w:sz="0" w:space="0" w:color="auto"/>
            <w:right w:val="none" w:sz="0" w:space="0" w:color="auto"/>
          </w:divBdr>
        </w:div>
      </w:divsChild>
    </w:div>
    <w:div w:id="836723625">
      <w:bodyDiv w:val="1"/>
      <w:marLeft w:val="0"/>
      <w:marRight w:val="0"/>
      <w:marTop w:val="0"/>
      <w:marBottom w:val="0"/>
      <w:divBdr>
        <w:top w:val="none" w:sz="0" w:space="0" w:color="auto"/>
        <w:left w:val="none" w:sz="0" w:space="0" w:color="auto"/>
        <w:bottom w:val="none" w:sz="0" w:space="0" w:color="auto"/>
        <w:right w:val="none" w:sz="0" w:space="0" w:color="auto"/>
      </w:divBdr>
    </w:div>
    <w:div w:id="838035611">
      <w:bodyDiv w:val="1"/>
      <w:marLeft w:val="0"/>
      <w:marRight w:val="0"/>
      <w:marTop w:val="0"/>
      <w:marBottom w:val="0"/>
      <w:divBdr>
        <w:top w:val="none" w:sz="0" w:space="0" w:color="auto"/>
        <w:left w:val="none" w:sz="0" w:space="0" w:color="auto"/>
        <w:bottom w:val="none" w:sz="0" w:space="0" w:color="auto"/>
        <w:right w:val="none" w:sz="0" w:space="0" w:color="auto"/>
      </w:divBdr>
    </w:div>
    <w:div w:id="871842067">
      <w:bodyDiv w:val="1"/>
      <w:marLeft w:val="0"/>
      <w:marRight w:val="0"/>
      <w:marTop w:val="0"/>
      <w:marBottom w:val="0"/>
      <w:divBdr>
        <w:top w:val="none" w:sz="0" w:space="0" w:color="auto"/>
        <w:left w:val="none" w:sz="0" w:space="0" w:color="auto"/>
        <w:bottom w:val="none" w:sz="0" w:space="0" w:color="auto"/>
        <w:right w:val="none" w:sz="0" w:space="0" w:color="auto"/>
      </w:divBdr>
    </w:div>
    <w:div w:id="877620555">
      <w:bodyDiv w:val="1"/>
      <w:marLeft w:val="0"/>
      <w:marRight w:val="0"/>
      <w:marTop w:val="0"/>
      <w:marBottom w:val="0"/>
      <w:divBdr>
        <w:top w:val="none" w:sz="0" w:space="0" w:color="auto"/>
        <w:left w:val="none" w:sz="0" w:space="0" w:color="auto"/>
        <w:bottom w:val="none" w:sz="0" w:space="0" w:color="auto"/>
        <w:right w:val="none" w:sz="0" w:space="0" w:color="auto"/>
      </w:divBdr>
    </w:div>
    <w:div w:id="886263770">
      <w:bodyDiv w:val="1"/>
      <w:marLeft w:val="0"/>
      <w:marRight w:val="0"/>
      <w:marTop w:val="0"/>
      <w:marBottom w:val="0"/>
      <w:divBdr>
        <w:top w:val="none" w:sz="0" w:space="0" w:color="auto"/>
        <w:left w:val="none" w:sz="0" w:space="0" w:color="auto"/>
        <w:bottom w:val="none" w:sz="0" w:space="0" w:color="auto"/>
        <w:right w:val="none" w:sz="0" w:space="0" w:color="auto"/>
      </w:divBdr>
    </w:div>
    <w:div w:id="890269570">
      <w:bodyDiv w:val="1"/>
      <w:marLeft w:val="0"/>
      <w:marRight w:val="0"/>
      <w:marTop w:val="0"/>
      <w:marBottom w:val="0"/>
      <w:divBdr>
        <w:top w:val="none" w:sz="0" w:space="0" w:color="auto"/>
        <w:left w:val="none" w:sz="0" w:space="0" w:color="auto"/>
        <w:bottom w:val="none" w:sz="0" w:space="0" w:color="auto"/>
        <w:right w:val="none" w:sz="0" w:space="0" w:color="auto"/>
      </w:divBdr>
    </w:div>
    <w:div w:id="896211242">
      <w:bodyDiv w:val="1"/>
      <w:marLeft w:val="0"/>
      <w:marRight w:val="0"/>
      <w:marTop w:val="0"/>
      <w:marBottom w:val="0"/>
      <w:divBdr>
        <w:top w:val="none" w:sz="0" w:space="0" w:color="auto"/>
        <w:left w:val="none" w:sz="0" w:space="0" w:color="auto"/>
        <w:bottom w:val="none" w:sz="0" w:space="0" w:color="auto"/>
        <w:right w:val="none" w:sz="0" w:space="0" w:color="auto"/>
      </w:divBdr>
    </w:div>
    <w:div w:id="910695875">
      <w:bodyDiv w:val="1"/>
      <w:marLeft w:val="0"/>
      <w:marRight w:val="0"/>
      <w:marTop w:val="0"/>
      <w:marBottom w:val="0"/>
      <w:divBdr>
        <w:top w:val="none" w:sz="0" w:space="0" w:color="auto"/>
        <w:left w:val="none" w:sz="0" w:space="0" w:color="auto"/>
        <w:bottom w:val="none" w:sz="0" w:space="0" w:color="auto"/>
        <w:right w:val="none" w:sz="0" w:space="0" w:color="auto"/>
      </w:divBdr>
    </w:div>
    <w:div w:id="911965164">
      <w:bodyDiv w:val="1"/>
      <w:marLeft w:val="0"/>
      <w:marRight w:val="0"/>
      <w:marTop w:val="0"/>
      <w:marBottom w:val="0"/>
      <w:divBdr>
        <w:top w:val="none" w:sz="0" w:space="0" w:color="auto"/>
        <w:left w:val="none" w:sz="0" w:space="0" w:color="auto"/>
        <w:bottom w:val="none" w:sz="0" w:space="0" w:color="auto"/>
        <w:right w:val="none" w:sz="0" w:space="0" w:color="auto"/>
      </w:divBdr>
    </w:div>
    <w:div w:id="921259496">
      <w:bodyDiv w:val="1"/>
      <w:marLeft w:val="0"/>
      <w:marRight w:val="0"/>
      <w:marTop w:val="0"/>
      <w:marBottom w:val="0"/>
      <w:divBdr>
        <w:top w:val="none" w:sz="0" w:space="0" w:color="auto"/>
        <w:left w:val="none" w:sz="0" w:space="0" w:color="auto"/>
        <w:bottom w:val="none" w:sz="0" w:space="0" w:color="auto"/>
        <w:right w:val="none" w:sz="0" w:space="0" w:color="auto"/>
      </w:divBdr>
    </w:div>
    <w:div w:id="924345712">
      <w:bodyDiv w:val="1"/>
      <w:marLeft w:val="0"/>
      <w:marRight w:val="0"/>
      <w:marTop w:val="0"/>
      <w:marBottom w:val="0"/>
      <w:divBdr>
        <w:top w:val="none" w:sz="0" w:space="0" w:color="auto"/>
        <w:left w:val="none" w:sz="0" w:space="0" w:color="auto"/>
        <w:bottom w:val="none" w:sz="0" w:space="0" w:color="auto"/>
        <w:right w:val="none" w:sz="0" w:space="0" w:color="auto"/>
      </w:divBdr>
    </w:div>
    <w:div w:id="953950518">
      <w:bodyDiv w:val="1"/>
      <w:marLeft w:val="0"/>
      <w:marRight w:val="0"/>
      <w:marTop w:val="0"/>
      <w:marBottom w:val="0"/>
      <w:divBdr>
        <w:top w:val="none" w:sz="0" w:space="0" w:color="auto"/>
        <w:left w:val="none" w:sz="0" w:space="0" w:color="auto"/>
        <w:bottom w:val="none" w:sz="0" w:space="0" w:color="auto"/>
        <w:right w:val="none" w:sz="0" w:space="0" w:color="auto"/>
      </w:divBdr>
    </w:div>
    <w:div w:id="954487919">
      <w:bodyDiv w:val="1"/>
      <w:marLeft w:val="0"/>
      <w:marRight w:val="0"/>
      <w:marTop w:val="0"/>
      <w:marBottom w:val="0"/>
      <w:divBdr>
        <w:top w:val="none" w:sz="0" w:space="0" w:color="auto"/>
        <w:left w:val="none" w:sz="0" w:space="0" w:color="auto"/>
        <w:bottom w:val="none" w:sz="0" w:space="0" w:color="auto"/>
        <w:right w:val="none" w:sz="0" w:space="0" w:color="auto"/>
      </w:divBdr>
    </w:div>
    <w:div w:id="958952010">
      <w:bodyDiv w:val="1"/>
      <w:marLeft w:val="0"/>
      <w:marRight w:val="0"/>
      <w:marTop w:val="0"/>
      <w:marBottom w:val="0"/>
      <w:divBdr>
        <w:top w:val="none" w:sz="0" w:space="0" w:color="auto"/>
        <w:left w:val="none" w:sz="0" w:space="0" w:color="auto"/>
        <w:bottom w:val="none" w:sz="0" w:space="0" w:color="auto"/>
        <w:right w:val="none" w:sz="0" w:space="0" w:color="auto"/>
      </w:divBdr>
    </w:div>
    <w:div w:id="959604820">
      <w:bodyDiv w:val="1"/>
      <w:marLeft w:val="0"/>
      <w:marRight w:val="0"/>
      <w:marTop w:val="0"/>
      <w:marBottom w:val="0"/>
      <w:divBdr>
        <w:top w:val="none" w:sz="0" w:space="0" w:color="auto"/>
        <w:left w:val="none" w:sz="0" w:space="0" w:color="auto"/>
        <w:bottom w:val="none" w:sz="0" w:space="0" w:color="auto"/>
        <w:right w:val="none" w:sz="0" w:space="0" w:color="auto"/>
      </w:divBdr>
    </w:div>
    <w:div w:id="972826273">
      <w:bodyDiv w:val="1"/>
      <w:marLeft w:val="0"/>
      <w:marRight w:val="0"/>
      <w:marTop w:val="0"/>
      <w:marBottom w:val="0"/>
      <w:divBdr>
        <w:top w:val="none" w:sz="0" w:space="0" w:color="auto"/>
        <w:left w:val="none" w:sz="0" w:space="0" w:color="auto"/>
        <w:bottom w:val="none" w:sz="0" w:space="0" w:color="auto"/>
        <w:right w:val="none" w:sz="0" w:space="0" w:color="auto"/>
      </w:divBdr>
    </w:div>
    <w:div w:id="974792045">
      <w:bodyDiv w:val="1"/>
      <w:marLeft w:val="0"/>
      <w:marRight w:val="0"/>
      <w:marTop w:val="0"/>
      <w:marBottom w:val="0"/>
      <w:divBdr>
        <w:top w:val="none" w:sz="0" w:space="0" w:color="auto"/>
        <w:left w:val="none" w:sz="0" w:space="0" w:color="auto"/>
        <w:bottom w:val="none" w:sz="0" w:space="0" w:color="auto"/>
        <w:right w:val="none" w:sz="0" w:space="0" w:color="auto"/>
      </w:divBdr>
      <w:divsChild>
        <w:div w:id="102112274">
          <w:marLeft w:val="533"/>
          <w:marRight w:val="0"/>
          <w:marTop w:val="0"/>
          <w:marBottom w:val="0"/>
          <w:divBdr>
            <w:top w:val="none" w:sz="0" w:space="0" w:color="auto"/>
            <w:left w:val="none" w:sz="0" w:space="0" w:color="auto"/>
            <w:bottom w:val="none" w:sz="0" w:space="0" w:color="auto"/>
            <w:right w:val="none" w:sz="0" w:space="0" w:color="auto"/>
          </w:divBdr>
        </w:div>
        <w:div w:id="118841457">
          <w:marLeft w:val="274"/>
          <w:marRight w:val="0"/>
          <w:marTop w:val="240"/>
          <w:marBottom w:val="0"/>
          <w:divBdr>
            <w:top w:val="none" w:sz="0" w:space="0" w:color="auto"/>
            <w:left w:val="none" w:sz="0" w:space="0" w:color="auto"/>
            <w:bottom w:val="none" w:sz="0" w:space="0" w:color="auto"/>
            <w:right w:val="none" w:sz="0" w:space="0" w:color="auto"/>
          </w:divBdr>
        </w:div>
        <w:div w:id="149368355">
          <w:marLeft w:val="274"/>
          <w:marRight w:val="0"/>
          <w:marTop w:val="240"/>
          <w:marBottom w:val="0"/>
          <w:divBdr>
            <w:top w:val="none" w:sz="0" w:space="0" w:color="auto"/>
            <w:left w:val="none" w:sz="0" w:space="0" w:color="auto"/>
            <w:bottom w:val="none" w:sz="0" w:space="0" w:color="auto"/>
            <w:right w:val="none" w:sz="0" w:space="0" w:color="auto"/>
          </w:divBdr>
        </w:div>
        <w:div w:id="216746937">
          <w:marLeft w:val="274"/>
          <w:marRight w:val="0"/>
          <w:marTop w:val="240"/>
          <w:marBottom w:val="0"/>
          <w:divBdr>
            <w:top w:val="none" w:sz="0" w:space="0" w:color="auto"/>
            <w:left w:val="none" w:sz="0" w:space="0" w:color="auto"/>
            <w:bottom w:val="none" w:sz="0" w:space="0" w:color="auto"/>
            <w:right w:val="none" w:sz="0" w:space="0" w:color="auto"/>
          </w:divBdr>
        </w:div>
        <w:div w:id="247345820">
          <w:marLeft w:val="274"/>
          <w:marRight w:val="0"/>
          <w:marTop w:val="240"/>
          <w:marBottom w:val="0"/>
          <w:divBdr>
            <w:top w:val="none" w:sz="0" w:space="0" w:color="auto"/>
            <w:left w:val="none" w:sz="0" w:space="0" w:color="auto"/>
            <w:bottom w:val="none" w:sz="0" w:space="0" w:color="auto"/>
            <w:right w:val="none" w:sz="0" w:space="0" w:color="auto"/>
          </w:divBdr>
        </w:div>
        <w:div w:id="290484116">
          <w:marLeft w:val="274"/>
          <w:marRight w:val="0"/>
          <w:marTop w:val="240"/>
          <w:marBottom w:val="0"/>
          <w:divBdr>
            <w:top w:val="none" w:sz="0" w:space="0" w:color="auto"/>
            <w:left w:val="none" w:sz="0" w:space="0" w:color="auto"/>
            <w:bottom w:val="none" w:sz="0" w:space="0" w:color="auto"/>
            <w:right w:val="none" w:sz="0" w:space="0" w:color="auto"/>
          </w:divBdr>
        </w:div>
        <w:div w:id="740253613">
          <w:marLeft w:val="274"/>
          <w:marRight w:val="0"/>
          <w:marTop w:val="240"/>
          <w:marBottom w:val="0"/>
          <w:divBdr>
            <w:top w:val="none" w:sz="0" w:space="0" w:color="auto"/>
            <w:left w:val="none" w:sz="0" w:space="0" w:color="auto"/>
            <w:bottom w:val="none" w:sz="0" w:space="0" w:color="auto"/>
            <w:right w:val="none" w:sz="0" w:space="0" w:color="auto"/>
          </w:divBdr>
        </w:div>
        <w:div w:id="744111766">
          <w:marLeft w:val="274"/>
          <w:marRight w:val="0"/>
          <w:marTop w:val="240"/>
          <w:marBottom w:val="0"/>
          <w:divBdr>
            <w:top w:val="none" w:sz="0" w:space="0" w:color="auto"/>
            <w:left w:val="none" w:sz="0" w:space="0" w:color="auto"/>
            <w:bottom w:val="none" w:sz="0" w:space="0" w:color="auto"/>
            <w:right w:val="none" w:sz="0" w:space="0" w:color="auto"/>
          </w:divBdr>
        </w:div>
        <w:div w:id="836918282">
          <w:marLeft w:val="533"/>
          <w:marRight w:val="0"/>
          <w:marTop w:val="0"/>
          <w:marBottom w:val="0"/>
          <w:divBdr>
            <w:top w:val="none" w:sz="0" w:space="0" w:color="auto"/>
            <w:left w:val="none" w:sz="0" w:space="0" w:color="auto"/>
            <w:bottom w:val="none" w:sz="0" w:space="0" w:color="auto"/>
            <w:right w:val="none" w:sz="0" w:space="0" w:color="auto"/>
          </w:divBdr>
        </w:div>
        <w:div w:id="1194003768">
          <w:marLeft w:val="274"/>
          <w:marRight w:val="0"/>
          <w:marTop w:val="240"/>
          <w:marBottom w:val="0"/>
          <w:divBdr>
            <w:top w:val="none" w:sz="0" w:space="0" w:color="auto"/>
            <w:left w:val="none" w:sz="0" w:space="0" w:color="auto"/>
            <w:bottom w:val="none" w:sz="0" w:space="0" w:color="auto"/>
            <w:right w:val="none" w:sz="0" w:space="0" w:color="auto"/>
          </w:divBdr>
        </w:div>
        <w:div w:id="1403915162">
          <w:marLeft w:val="274"/>
          <w:marRight w:val="0"/>
          <w:marTop w:val="240"/>
          <w:marBottom w:val="0"/>
          <w:divBdr>
            <w:top w:val="none" w:sz="0" w:space="0" w:color="auto"/>
            <w:left w:val="none" w:sz="0" w:space="0" w:color="auto"/>
            <w:bottom w:val="none" w:sz="0" w:space="0" w:color="auto"/>
            <w:right w:val="none" w:sz="0" w:space="0" w:color="auto"/>
          </w:divBdr>
        </w:div>
        <w:div w:id="1408769547">
          <w:marLeft w:val="533"/>
          <w:marRight w:val="0"/>
          <w:marTop w:val="0"/>
          <w:marBottom w:val="0"/>
          <w:divBdr>
            <w:top w:val="none" w:sz="0" w:space="0" w:color="auto"/>
            <w:left w:val="none" w:sz="0" w:space="0" w:color="auto"/>
            <w:bottom w:val="none" w:sz="0" w:space="0" w:color="auto"/>
            <w:right w:val="none" w:sz="0" w:space="0" w:color="auto"/>
          </w:divBdr>
        </w:div>
        <w:div w:id="1430390432">
          <w:marLeft w:val="274"/>
          <w:marRight w:val="0"/>
          <w:marTop w:val="240"/>
          <w:marBottom w:val="0"/>
          <w:divBdr>
            <w:top w:val="none" w:sz="0" w:space="0" w:color="auto"/>
            <w:left w:val="none" w:sz="0" w:space="0" w:color="auto"/>
            <w:bottom w:val="none" w:sz="0" w:space="0" w:color="auto"/>
            <w:right w:val="none" w:sz="0" w:space="0" w:color="auto"/>
          </w:divBdr>
        </w:div>
        <w:div w:id="1618828212">
          <w:marLeft w:val="274"/>
          <w:marRight w:val="0"/>
          <w:marTop w:val="240"/>
          <w:marBottom w:val="0"/>
          <w:divBdr>
            <w:top w:val="none" w:sz="0" w:space="0" w:color="auto"/>
            <w:left w:val="none" w:sz="0" w:space="0" w:color="auto"/>
            <w:bottom w:val="none" w:sz="0" w:space="0" w:color="auto"/>
            <w:right w:val="none" w:sz="0" w:space="0" w:color="auto"/>
          </w:divBdr>
        </w:div>
        <w:div w:id="1645550347">
          <w:marLeft w:val="533"/>
          <w:marRight w:val="0"/>
          <w:marTop w:val="0"/>
          <w:marBottom w:val="0"/>
          <w:divBdr>
            <w:top w:val="none" w:sz="0" w:space="0" w:color="auto"/>
            <w:left w:val="none" w:sz="0" w:space="0" w:color="auto"/>
            <w:bottom w:val="none" w:sz="0" w:space="0" w:color="auto"/>
            <w:right w:val="none" w:sz="0" w:space="0" w:color="auto"/>
          </w:divBdr>
        </w:div>
        <w:div w:id="2045401018">
          <w:marLeft w:val="274"/>
          <w:marRight w:val="0"/>
          <w:marTop w:val="240"/>
          <w:marBottom w:val="0"/>
          <w:divBdr>
            <w:top w:val="none" w:sz="0" w:space="0" w:color="auto"/>
            <w:left w:val="none" w:sz="0" w:space="0" w:color="auto"/>
            <w:bottom w:val="none" w:sz="0" w:space="0" w:color="auto"/>
            <w:right w:val="none" w:sz="0" w:space="0" w:color="auto"/>
          </w:divBdr>
        </w:div>
        <w:div w:id="2072579524">
          <w:marLeft w:val="274"/>
          <w:marRight w:val="0"/>
          <w:marTop w:val="240"/>
          <w:marBottom w:val="0"/>
          <w:divBdr>
            <w:top w:val="none" w:sz="0" w:space="0" w:color="auto"/>
            <w:left w:val="none" w:sz="0" w:space="0" w:color="auto"/>
            <w:bottom w:val="none" w:sz="0" w:space="0" w:color="auto"/>
            <w:right w:val="none" w:sz="0" w:space="0" w:color="auto"/>
          </w:divBdr>
        </w:div>
        <w:div w:id="2143452457">
          <w:marLeft w:val="274"/>
          <w:marRight w:val="0"/>
          <w:marTop w:val="240"/>
          <w:marBottom w:val="0"/>
          <w:divBdr>
            <w:top w:val="none" w:sz="0" w:space="0" w:color="auto"/>
            <w:left w:val="none" w:sz="0" w:space="0" w:color="auto"/>
            <w:bottom w:val="none" w:sz="0" w:space="0" w:color="auto"/>
            <w:right w:val="none" w:sz="0" w:space="0" w:color="auto"/>
          </w:divBdr>
        </w:div>
      </w:divsChild>
    </w:div>
    <w:div w:id="976569126">
      <w:bodyDiv w:val="1"/>
      <w:marLeft w:val="0"/>
      <w:marRight w:val="0"/>
      <w:marTop w:val="0"/>
      <w:marBottom w:val="0"/>
      <w:divBdr>
        <w:top w:val="none" w:sz="0" w:space="0" w:color="auto"/>
        <w:left w:val="none" w:sz="0" w:space="0" w:color="auto"/>
        <w:bottom w:val="none" w:sz="0" w:space="0" w:color="auto"/>
        <w:right w:val="none" w:sz="0" w:space="0" w:color="auto"/>
      </w:divBdr>
    </w:div>
    <w:div w:id="981618304">
      <w:bodyDiv w:val="1"/>
      <w:marLeft w:val="0"/>
      <w:marRight w:val="0"/>
      <w:marTop w:val="0"/>
      <w:marBottom w:val="0"/>
      <w:divBdr>
        <w:top w:val="none" w:sz="0" w:space="0" w:color="auto"/>
        <w:left w:val="none" w:sz="0" w:space="0" w:color="auto"/>
        <w:bottom w:val="none" w:sz="0" w:space="0" w:color="auto"/>
        <w:right w:val="none" w:sz="0" w:space="0" w:color="auto"/>
      </w:divBdr>
    </w:div>
    <w:div w:id="983775759">
      <w:bodyDiv w:val="1"/>
      <w:marLeft w:val="0"/>
      <w:marRight w:val="0"/>
      <w:marTop w:val="0"/>
      <w:marBottom w:val="0"/>
      <w:divBdr>
        <w:top w:val="none" w:sz="0" w:space="0" w:color="auto"/>
        <w:left w:val="none" w:sz="0" w:space="0" w:color="auto"/>
        <w:bottom w:val="none" w:sz="0" w:space="0" w:color="auto"/>
        <w:right w:val="none" w:sz="0" w:space="0" w:color="auto"/>
      </w:divBdr>
    </w:div>
    <w:div w:id="991101244">
      <w:bodyDiv w:val="1"/>
      <w:marLeft w:val="0"/>
      <w:marRight w:val="0"/>
      <w:marTop w:val="0"/>
      <w:marBottom w:val="0"/>
      <w:divBdr>
        <w:top w:val="none" w:sz="0" w:space="0" w:color="auto"/>
        <w:left w:val="none" w:sz="0" w:space="0" w:color="auto"/>
        <w:bottom w:val="none" w:sz="0" w:space="0" w:color="auto"/>
        <w:right w:val="none" w:sz="0" w:space="0" w:color="auto"/>
      </w:divBdr>
    </w:div>
    <w:div w:id="1001008283">
      <w:bodyDiv w:val="1"/>
      <w:marLeft w:val="0"/>
      <w:marRight w:val="0"/>
      <w:marTop w:val="0"/>
      <w:marBottom w:val="0"/>
      <w:divBdr>
        <w:top w:val="none" w:sz="0" w:space="0" w:color="auto"/>
        <w:left w:val="none" w:sz="0" w:space="0" w:color="auto"/>
        <w:bottom w:val="none" w:sz="0" w:space="0" w:color="auto"/>
        <w:right w:val="none" w:sz="0" w:space="0" w:color="auto"/>
      </w:divBdr>
    </w:div>
    <w:div w:id="1013455329">
      <w:bodyDiv w:val="1"/>
      <w:marLeft w:val="0"/>
      <w:marRight w:val="0"/>
      <w:marTop w:val="0"/>
      <w:marBottom w:val="0"/>
      <w:divBdr>
        <w:top w:val="none" w:sz="0" w:space="0" w:color="auto"/>
        <w:left w:val="none" w:sz="0" w:space="0" w:color="auto"/>
        <w:bottom w:val="none" w:sz="0" w:space="0" w:color="auto"/>
        <w:right w:val="none" w:sz="0" w:space="0" w:color="auto"/>
      </w:divBdr>
    </w:div>
    <w:div w:id="1019281541">
      <w:bodyDiv w:val="1"/>
      <w:marLeft w:val="0"/>
      <w:marRight w:val="0"/>
      <w:marTop w:val="0"/>
      <w:marBottom w:val="0"/>
      <w:divBdr>
        <w:top w:val="none" w:sz="0" w:space="0" w:color="auto"/>
        <w:left w:val="none" w:sz="0" w:space="0" w:color="auto"/>
        <w:bottom w:val="none" w:sz="0" w:space="0" w:color="auto"/>
        <w:right w:val="none" w:sz="0" w:space="0" w:color="auto"/>
      </w:divBdr>
    </w:div>
    <w:div w:id="1026173644">
      <w:bodyDiv w:val="1"/>
      <w:marLeft w:val="0"/>
      <w:marRight w:val="0"/>
      <w:marTop w:val="0"/>
      <w:marBottom w:val="0"/>
      <w:divBdr>
        <w:top w:val="none" w:sz="0" w:space="0" w:color="auto"/>
        <w:left w:val="none" w:sz="0" w:space="0" w:color="auto"/>
        <w:bottom w:val="none" w:sz="0" w:space="0" w:color="auto"/>
        <w:right w:val="none" w:sz="0" w:space="0" w:color="auto"/>
      </w:divBdr>
    </w:div>
    <w:div w:id="1028726055">
      <w:bodyDiv w:val="1"/>
      <w:marLeft w:val="0"/>
      <w:marRight w:val="0"/>
      <w:marTop w:val="0"/>
      <w:marBottom w:val="0"/>
      <w:divBdr>
        <w:top w:val="none" w:sz="0" w:space="0" w:color="auto"/>
        <w:left w:val="none" w:sz="0" w:space="0" w:color="auto"/>
        <w:bottom w:val="none" w:sz="0" w:space="0" w:color="auto"/>
        <w:right w:val="none" w:sz="0" w:space="0" w:color="auto"/>
      </w:divBdr>
    </w:div>
    <w:div w:id="1030447508">
      <w:bodyDiv w:val="1"/>
      <w:marLeft w:val="0"/>
      <w:marRight w:val="0"/>
      <w:marTop w:val="0"/>
      <w:marBottom w:val="0"/>
      <w:divBdr>
        <w:top w:val="none" w:sz="0" w:space="0" w:color="auto"/>
        <w:left w:val="none" w:sz="0" w:space="0" w:color="auto"/>
        <w:bottom w:val="none" w:sz="0" w:space="0" w:color="auto"/>
        <w:right w:val="none" w:sz="0" w:space="0" w:color="auto"/>
      </w:divBdr>
    </w:div>
    <w:div w:id="1044595673">
      <w:bodyDiv w:val="1"/>
      <w:marLeft w:val="0"/>
      <w:marRight w:val="0"/>
      <w:marTop w:val="0"/>
      <w:marBottom w:val="0"/>
      <w:divBdr>
        <w:top w:val="none" w:sz="0" w:space="0" w:color="auto"/>
        <w:left w:val="none" w:sz="0" w:space="0" w:color="auto"/>
        <w:bottom w:val="none" w:sz="0" w:space="0" w:color="auto"/>
        <w:right w:val="none" w:sz="0" w:space="0" w:color="auto"/>
      </w:divBdr>
    </w:div>
    <w:div w:id="1047602204">
      <w:bodyDiv w:val="1"/>
      <w:marLeft w:val="0"/>
      <w:marRight w:val="0"/>
      <w:marTop w:val="0"/>
      <w:marBottom w:val="0"/>
      <w:divBdr>
        <w:top w:val="none" w:sz="0" w:space="0" w:color="auto"/>
        <w:left w:val="none" w:sz="0" w:space="0" w:color="auto"/>
        <w:bottom w:val="none" w:sz="0" w:space="0" w:color="auto"/>
        <w:right w:val="none" w:sz="0" w:space="0" w:color="auto"/>
      </w:divBdr>
    </w:div>
    <w:div w:id="1047682103">
      <w:bodyDiv w:val="1"/>
      <w:marLeft w:val="0"/>
      <w:marRight w:val="0"/>
      <w:marTop w:val="0"/>
      <w:marBottom w:val="0"/>
      <w:divBdr>
        <w:top w:val="none" w:sz="0" w:space="0" w:color="auto"/>
        <w:left w:val="none" w:sz="0" w:space="0" w:color="auto"/>
        <w:bottom w:val="none" w:sz="0" w:space="0" w:color="auto"/>
        <w:right w:val="none" w:sz="0" w:space="0" w:color="auto"/>
      </w:divBdr>
    </w:div>
    <w:div w:id="1049114567">
      <w:bodyDiv w:val="1"/>
      <w:marLeft w:val="0"/>
      <w:marRight w:val="0"/>
      <w:marTop w:val="0"/>
      <w:marBottom w:val="0"/>
      <w:divBdr>
        <w:top w:val="none" w:sz="0" w:space="0" w:color="auto"/>
        <w:left w:val="none" w:sz="0" w:space="0" w:color="auto"/>
        <w:bottom w:val="none" w:sz="0" w:space="0" w:color="auto"/>
        <w:right w:val="none" w:sz="0" w:space="0" w:color="auto"/>
      </w:divBdr>
    </w:div>
    <w:div w:id="1055007214">
      <w:bodyDiv w:val="1"/>
      <w:marLeft w:val="0"/>
      <w:marRight w:val="0"/>
      <w:marTop w:val="0"/>
      <w:marBottom w:val="0"/>
      <w:divBdr>
        <w:top w:val="none" w:sz="0" w:space="0" w:color="auto"/>
        <w:left w:val="none" w:sz="0" w:space="0" w:color="auto"/>
        <w:bottom w:val="none" w:sz="0" w:space="0" w:color="auto"/>
        <w:right w:val="none" w:sz="0" w:space="0" w:color="auto"/>
      </w:divBdr>
    </w:div>
    <w:div w:id="1062144076">
      <w:bodyDiv w:val="1"/>
      <w:marLeft w:val="0"/>
      <w:marRight w:val="0"/>
      <w:marTop w:val="0"/>
      <w:marBottom w:val="0"/>
      <w:divBdr>
        <w:top w:val="none" w:sz="0" w:space="0" w:color="auto"/>
        <w:left w:val="none" w:sz="0" w:space="0" w:color="auto"/>
        <w:bottom w:val="none" w:sz="0" w:space="0" w:color="auto"/>
        <w:right w:val="none" w:sz="0" w:space="0" w:color="auto"/>
      </w:divBdr>
    </w:div>
    <w:div w:id="1070924979">
      <w:bodyDiv w:val="1"/>
      <w:marLeft w:val="0"/>
      <w:marRight w:val="0"/>
      <w:marTop w:val="0"/>
      <w:marBottom w:val="0"/>
      <w:divBdr>
        <w:top w:val="none" w:sz="0" w:space="0" w:color="auto"/>
        <w:left w:val="none" w:sz="0" w:space="0" w:color="auto"/>
        <w:bottom w:val="none" w:sz="0" w:space="0" w:color="auto"/>
        <w:right w:val="none" w:sz="0" w:space="0" w:color="auto"/>
      </w:divBdr>
    </w:div>
    <w:div w:id="1076977286">
      <w:bodyDiv w:val="1"/>
      <w:marLeft w:val="0"/>
      <w:marRight w:val="0"/>
      <w:marTop w:val="0"/>
      <w:marBottom w:val="0"/>
      <w:divBdr>
        <w:top w:val="none" w:sz="0" w:space="0" w:color="auto"/>
        <w:left w:val="none" w:sz="0" w:space="0" w:color="auto"/>
        <w:bottom w:val="none" w:sz="0" w:space="0" w:color="auto"/>
        <w:right w:val="none" w:sz="0" w:space="0" w:color="auto"/>
      </w:divBdr>
    </w:div>
    <w:div w:id="1086145843">
      <w:bodyDiv w:val="1"/>
      <w:marLeft w:val="0"/>
      <w:marRight w:val="0"/>
      <w:marTop w:val="0"/>
      <w:marBottom w:val="0"/>
      <w:divBdr>
        <w:top w:val="none" w:sz="0" w:space="0" w:color="auto"/>
        <w:left w:val="none" w:sz="0" w:space="0" w:color="auto"/>
        <w:bottom w:val="none" w:sz="0" w:space="0" w:color="auto"/>
        <w:right w:val="none" w:sz="0" w:space="0" w:color="auto"/>
      </w:divBdr>
    </w:div>
    <w:div w:id="1086346913">
      <w:bodyDiv w:val="1"/>
      <w:marLeft w:val="0"/>
      <w:marRight w:val="0"/>
      <w:marTop w:val="0"/>
      <w:marBottom w:val="0"/>
      <w:divBdr>
        <w:top w:val="none" w:sz="0" w:space="0" w:color="auto"/>
        <w:left w:val="none" w:sz="0" w:space="0" w:color="auto"/>
        <w:bottom w:val="none" w:sz="0" w:space="0" w:color="auto"/>
        <w:right w:val="none" w:sz="0" w:space="0" w:color="auto"/>
      </w:divBdr>
    </w:div>
    <w:div w:id="1087265529">
      <w:bodyDiv w:val="1"/>
      <w:marLeft w:val="0"/>
      <w:marRight w:val="0"/>
      <w:marTop w:val="0"/>
      <w:marBottom w:val="0"/>
      <w:divBdr>
        <w:top w:val="none" w:sz="0" w:space="0" w:color="auto"/>
        <w:left w:val="none" w:sz="0" w:space="0" w:color="auto"/>
        <w:bottom w:val="none" w:sz="0" w:space="0" w:color="auto"/>
        <w:right w:val="none" w:sz="0" w:space="0" w:color="auto"/>
      </w:divBdr>
    </w:div>
    <w:div w:id="1103300563">
      <w:bodyDiv w:val="1"/>
      <w:marLeft w:val="0"/>
      <w:marRight w:val="0"/>
      <w:marTop w:val="0"/>
      <w:marBottom w:val="0"/>
      <w:divBdr>
        <w:top w:val="none" w:sz="0" w:space="0" w:color="auto"/>
        <w:left w:val="none" w:sz="0" w:space="0" w:color="auto"/>
        <w:bottom w:val="none" w:sz="0" w:space="0" w:color="auto"/>
        <w:right w:val="none" w:sz="0" w:space="0" w:color="auto"/>
      </w:divBdr>
    </w:div>
    <w:div w:id="1117216104">
      <w:bodyDiv w:val="1"/>
      <w:marLeft w:val="0"/>
      <w:marRight w:val="0"/>
      <w:marTop w:val="0"/>
      <w:marBottom w:val="0"/>
      <w:divBdr>
        <w:top w:val="none" w:sz="0" w:space="0" w:color="auto"/>
        <w:left w:val="none" w:sz="0" w:space="0" w:color="auto"/>
        <w:bottom w:val="none" w:sz="0" w:space="0" w:color="auto"/>
        <w:right w:val="none" w:sz="0" w:space="0" w:color="auto"/>
      </w:divBdr>
    </w:div>
    <w:div w:id="1126118555">
      <w:bodyDiv w:val="1"/>
      <w:marLeft w:val="0"/>
      <w:marRight w:val="0"/>
      <w:marTop w:val="0"/>
      <w:marBottom w:val="0"/>
      <w:divBdr>
        <w:top w:val="none" w:sz="0" w:space="0" w:color="auto"/>
        <w:left w:val="none" w:sz="0" w:space="0" w:color="auto"/>
        <w:bottom w:val="none" w:sz="0" w:space="0" w:color="auto"/>
        <w:right w:val="none" w:sz="0" w:space="0" w:color="auto"/>
      </w:divBdr>
    </w:div>
    <w:div w:id="1129124862">
      <w:bodyDiv w:val="1"/>
      <w:marLeft w:val="0"/>
      <w:marRight w:val="0"/>
      <w:marTop w:val="0"/>
      <w:marBottom w:val="0"/>
      <w:divBdr>
        <w:top w:val="none" w:sz="0" w:space="0" w:color="auto"/>
        <w:left w:val="none" w:sz="0" w:space="0" w:color="auto"/>
        <w:bottom w:val="none" w:sz="0" w:space="0" w:color="auto"/>
        <w:right w:val="none" w:sz="0" w:space="0" w:color="auto"/>
      </w:divBdr>
    </w:div>
    <w:div w:id="1131946206">
      <w:bodyDiv w:val="1"/>
      <w:marLeft w:val="0"/>
      <w:marRight w:val="0"/>
      <w:marTop w:val="0"/>
      <w:marBottom w:val="0"/>
      <w:divBdr>
        <w:top w:val="none" w:sz="0" w:space="0" w:color="auto"/>
        <w:left w:val="none" w:sz="0" w:space="0" w:color="auto"/>
        <w:bottom w:val="none" w:sz="0" w:space="0" w:color="auto"/>
        <w:right w:val="none" w:sz="0" w:space="0" w:color="auto"/>
      </w:divBdr>
      <w:divsChild>
        <w:div w:id="131410236">
          <w:marLeft w:val="274"/>
          <w:marRight w:val="0"/>
          <w:marTop w:val="240"/>
          <w:marBottom w:val="0"/>
          <w:divBdr>
            <w:top w:val="none" w:sz="0" w:space="0" w:color="auto"/>
            <w:left w:val="none" w:sz="0" w:space="0" w:color="auto"/>
            <w:bottom w:val="none" w:sz="0" w:space="0" w:color="auto"/>
            <w:right w:val="none" w:sz="0" w:space="0" w:color="auto"/>
          </w:divBdr>
        </w:div>
        <w:div w:id="523593994">
          <w:marLeft w:val="274"/>
          <w:marRight w:val="0"/>
          <w:marTop w:val="240"/>
          <w:marBottom w:val="0"/>
          <w:divBdr>
            <w:top w:val="none" w:sz="0" w:space="0" w:color="auto"/>
            <w:left w:val="none" w:sz="0" w:space="0" w:color="auto"/>
            <w:bottom w:val="none" w:sz="0" w:space="0" w:color="auto"/>
            <w:right w:val="none" w:sz="0" w:space="0" w:color="auto"/>
          </w:divBdr>
        </w:div>
        <w:div w:id="1088306678">
          <w:marLeft w:val="274"/>
          <w:marRight w:val="0"/>
          <w:marTop w:val="240"/>
          <w:marBottom w:val="0"/>
          <w:divBdr>
            <w:top w:val="none" w:sz="0" w:space="0" w:color="auto"/>
            <w:left w:val="none" w:sz="0" w:space="0" w:color="auto"/>
            <w:bottom w:val="none" w:sz="0" w:space="0" w:color="auto"/>
            <w:right w:val="none" w:sz="0" w:space="0" w:color="auto"/>
          </w:divBdr>
        </w:div>
      </w:divsChild>
    </w:div>
    <w:div w:id="1134641826">
      <w:bodyDiv w:val="1"/>
      <w:marLeft w:val="0"/>
      <w:marRight w:val="0"/>
      <w:marTop w:val="0"/>
      <w:marBottom w:val="0"/>
      <w:divBdr>
        <w:top w:val="none" w:sz="0" w:space="0" w:color="auto"/>
        <w:left w:val="none" w:sz="0" w:space="0" w:color="auto"/>
        <w:bottom w:val="none" w:sz="0" w:space="0" w:color="auto"/>
        <w:right w:val="none" w:sz="0" w:space="0" w:color="auto"/>
      </w:divBdr>
    </w:div>
    <w:div w:id="1150557419">
      <w:bodyDiv w:val="1"/>
      <w:marLeft w:val="0"/>
      <w:marRight w:val="0"/>
      <w:marTop w:val="0"/>
      <w:marBottom w:val="0"/>
      <w:divBdr>
        <w:top w:val="none" w:sz="0" w:space="0" w:color="auto"/>
        <w:left w:val="none" w:sz="0" w:space="0" w:color="auto"/>
        <w:bottom w:val="none" w:sz="0" w:space="0" w:color="auto"/>
        <w:right w:val="none" w:sz="0" w:space="0" w:color="auto"/>
      </w:divBdr>
    </w:div>
    <w:div w:id="1155956623">
      <w:bodyDiv w:val="1"/>
      <w:marLeft w:val="0"/>
      <w:marRight w:val="0"/>
      <w:marTop w:val="0"/>
      <w:marBottom w:val="0"/>
      <w:divBdr>
        <w:top w:val="none" w:sz="0" w:space="0" w:color="auto"/>
        <w:left w:val="none" w:sz="0" w:space="0" w:color="auto"/>
        <w:bottom w:val="none" w:sz="0" w:space="0" w:color="auto"/>
        <w:right w:val="none" w:sz="0" w:space="0" w:color="auto"/>
      </w:divBdr>
    </w:div>
    <w:div w:id="1156921722">
      <w:bodyDiv w:val="1"/>
      <w:marLeft w:val="0"/>
      <w:marRight w:val="0"/>
      <w:marTop w:val="0"/>
      <w:marBottom w:val="0"/>
      <w:divBdr>
        <w:top w:val="none" w:sz="0" w:space="0" w:color="auto"/>
        <w:left w:val="none" w:sz="0" w:space="0" w:color="auto"/>
        <w:bottom w:val="none" w:sz="0" w:space="0" w:color="auto"/>
        <w:right w:val="none" w:sz="0" w:space="0" w:color="auto"/>
      </w:divBdr>
    </w:div>
    <w:div w:id="1165559891">
      <w:bodyDiv w:val="1"/>
      <w:marLeft w:val="0"/>
      <w:marRight w:val="0"/>
      <w:marTop w:val="0"/>
      <w:marBottom w:val="0"/>
      <w:divBdr>
        <w:top w:val="none" w:sz="0" w:space="0" w:color="auto"/>
        <w:left w:val="none" w:sz="0" w:space="0" w:color="auto"/>
        <w:bottom w:val="none" w:sz="0" w:space="0" w:color="auto"/>
        <w:right w:val="none" w:sz="0" w:space="0" w:color="auto"/>
      </w:divBdr>
    </w:div>
    <w:div w:id="1167794153">
      <w:bodyDiv w:val="1"/>
      <w:marLeft w:val="0"/>
      <w:marRight w:val="0"/>
      <w:marTop w:val="0"/>
      <w:marBottom w:val="0"/>
      <w:divBdr>
        <w:top w:val="none" w:sz="0" w:space="0" w:color="auto"/>
        <w:left w:val="none" w:sz="0" w:space="0" w:color="auto"/>
        <w:bottom w:val="none" w:sz="0" w:space="0" w:color="auto"/>
        <w:right w:val="none" w:sz="0" w:space="0" w:color="auto"/>
      </w:divBdr>
    </w:div>
    <w:div w:id="1171801043">
      <w:bodyDiv w:val="1"/>
      <w:marLeft w:val="0"/>
      <w:marRight w:val="0"/>
      <w:marTop w:val="0"/>
      <w:marBottom w:val="0"/>
      <w:divBdr>
        <w:top w:val="none" w:sz="0" w:space="0" w:color="auto"/>
        <w:left w:val="none" w:sz="0" w:space="0" w:color="auto"/>
        <w:bottom w:val="none" w:sz="0" w:space="0" w:color="auto"/>
        <w:right w:val="none" w:sz="0" w:space="0" w:color="auto"/>
      </w:divBdr>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
    <w:div w:id="1187868484">
      <w:bodyDiv w:val="1"/>
      <w:marLeft w:val="0"/>
      <w:marRight w:val="0"/>
      <w:marTop w:val="0"/>
      <w:marBottom w:val="0"/>
      <w:divBdr>
        <w:top w:val="none" w:sz="0" w:space="0" w:color="auto"/>
        <w:left w:val="none" w:sz="0" w:space="0" w:color="auto"/>
        <w:bottom w:val="none" w:sz="0" w:space="0" w:color="auto"/>
        <w:right w:val="none" w:sz="0" w:space="0" w:color="auto"/>
      </w:divBdr>
    </w:div>
    <w:div w:id="1200244814">
      <w:bodyDiv w:val="1"/>
      <w:marLeft w:val="0"/>
      <w:marRight w:val="0"/>
      <w:marTop w:val="0"/>
      <w:marBottom w:val="0"/>
      <w:divBdr>
        <w:top w:val="none" w:sz="0" w:space="0" w:color="auto"/>
        <w:left w:val="none" w:sz="0" w:space="0" w:color="auto"/>
        <w:bottom w:val="none" w:sz="0" w:space="0" w:color="auto"/>
        <w:right w:val="none" w:sz="0" w:space="0" w:color="auto"/>
      </w:divBdr>
    </w:div>
    <w:div w:id="1203326539">
      <w:bodyDiv w:val="1"/>
      <w:marLeft w:val="0"/>
      <w:marRight w:val="0"/>
      <w:marTop w:val="0"/>
      <w:marBottom w:val="0"/>
      <w:divBdr>
        <w:top w:val="none" w:sz="0" w:space="0" w:color="auto"/>
        <w:left w:val="none" w:sz="0" w:space="0" w:color="auto"/>
        <w:bottom w:val="none" w:sz="0" w:space="0" w:color="auto"/>
        <w:right w:val="none" w:sz="0" w:space="0" w:color="auto"/>
      </w:divBdr>
    </w:div>
    <w:div w:id="1210217616">
      <w:bodyDiv w:val="1"/>
      <w:marLeft w:val="0"/>
      <w:marRight w:val="0"/>
      <w:marTop w:val="0"/>
      <w:marBottom w:val="0"/>
      <w:divBdr>
        <w:top w:val="none" w:sz="0" w:space="0" w:color="auto"/>
        <w:left w:val="none" w:sz="0" w:space="0" w:color="auto"/>
        <w:bottom w:val="none" w:sz="0" w:space="0" w:color="auto"/>
        <w:right w:val="none" w:sz="0" w:space="0" w:color="auto"/>
      </w:divBdr>
    </w:div>
    <w:div w:id="1211066759">
      <w:bodyDiv w:val="1"/>
      <w:marLeft w:val="0"/>
      <w:marRight w:val="0"/>
      <w:marTop w:val="0"/>
      <w:marBottom w:val="0"/>
      <w:divBdr>
        <w:top w:val="none" w:sz="0" w:space="0" w:color="auto"/>
        <w:left w:val="none" w:sz="0" w:space="0" w:color="auto"/>
        <w:bottom w:val="none" w:sz="0" w:space="0" w:color="auto"/>
        <w:right w:val="none" w:sz="0" w:space="0" w:color="auto"/>
      </w:divBdr>
    </w:div>
    <w:div w:id="1218473627">
      <w:bodyDiv w:val="1"/>
      <w:marLeft w:val="0"/>
      <w:marRight w:val="0"/>
      <w:marTop w:val="0"/>
      <w:marBottom w:val="0"/>
      <w:divBdr>
        <w:top w:val="none" w:sz="0" w:space="0" w:color="auto"/>
        <w:left w:val="none" w:sz="0" w:space="0" w:color="auto"/>
        <w:bottom w:val="none" w:sz="0" w:space="0" w:color="auto"/>
        <w:right w:val="none" w:sz="0" w:space="0" w:color="auto"/>
      </w:divBdr>
    </w:div>
    <w:div w:id="1221017253">
      <w:bodyDiv w:val="1"/>
      <w:marLeft w:val="0"/>
      <w:marRight w:val="0"/>
      <w:marTop w:val="0"/>
      <w:marBottom w:val="0"/>
      <w:divBdr>
        <w:top w:val="none" w:sz="0" w:space="0" w:color="auto"/>
        <w:left w:val="none" w:sz="0" w:space="0" w:color="auto"/>
        <w:bottom w:val="none" w:sz="0" w:space="0" w:color="auto"/>
        <w:right w:val="none" w:sz="0" w:space="0" w:color="auto"/>
      </w:divBdr>
    </w:div>
    <w:div w:id="1230307387">
      <w:bodyDiv w:val="1"/>
      <w:marLeft w:val="0"/>
      <w:marRight w:val="0"/>
      <w:marTop w:val="0"/>
      <w:marBottom w:val="0"/>
      <w:divBdr>
        <w:top w:val="none" w:sz="0" w:space="0" w:color="auto"/>
        <w:left w:val="none" w:sz="0" w:space="0" w:color="auto"/>
        <w:bottom w:val="none" w:sz="0" w:space="0" w:color="auto"/>
        <w:right w:val="none" w:sz="0" w:space="0" w:color="auto"/>
      </w:divBdr>
    </w:div>
    <w:div w:id="1232039605">
      <w:bodyDiv w:val="1"/>
      <w:marLeft w:val="0"/>
      <w:marRight w:val="0"/>
      <w:marTop w:val="0"/>
      <w:marBottom w:val="0"/>
      <w:divBdr>
        <w:top w:val="none" w:sz="0" w:space="0" w:color="auto"/>
        <w:left w:val="none" w:sz="0" w:space="0" w:color="auto"/>
        <w:bottom w:val="none" w:sz="0" w:space="0" w:color="auto"/>
        <w:right w:val="none" w:sz="0" w:space="0" w:color="auto"/>
      </w:divBdr>
    </w:div>
    <w:div w:id="1240211485">
      <w:bodyDiv w:val="1"/>
      <w:marLeft w:val="0"/>
      <w:marRight w:val="0"/>
      <w:marTop w:val="0"/>
      <w:marBottom w:val="0"/>
      <w:divBdr>
        <w:top w:val="none" w:sz="0" w:space="0" w:color="auto"/>
        <w:left w:val="none" w:sz="0" w:space="0" w:color="auto"/>
        <w:bottom w:val="none" w:sz="0" w:space="0" w:color="auto"/>
        <w:right w:val="none" w:sz="0" w:space="0" w:color="auto"/>
      </w:divBdr>
    </w:div>
    <w:div w:id="1240211789">
      <w:bodyDiv w:val="1"/>
      <w:marLeft w:val="0"/>
      <w:marRight w:val="0"/>
      <w:marTop w:val="0"/>
      <w:marBottom w:val="0"/>
      <w:divBdr>
        <w:top w:val="none" w:sz="0" w:space="0" w:color="auto"/>
        <w:left w:val="none" w:sz="0" w:space="0" w:color="auto"/>
        <w:bottom w:val="none" w:sz="0" w:space="0" w:color="auto"/>
        <w:right w:val="none" w:sz="0" w:space="0" w:color="auto"/>
      </w:divBdr>
      <w:divsChild>
        <w:div w:id="307445580">
          <w:marLeft w:val="274"/>
          <w:marRight w:val="0"/>
          <w:marTop w:val="240"/>
          <w:marBottom w:val="0"/>
          <w:divBdr>
            <w:top w:val="none" w:sz="0" w:space="0" w:color="auto"/>
            <w:left w:val="none" w:sz="0" w:space="0" w:color="auto"/>
            <w:bottom w:val="none" w:sz="0" w:space="0" w:color="auto"/>
            <w:right w:val="none" w:sz="0" w:space="0" w:color="auto"/>
          </w:divBdr>
        </w:div>
        <w:div w:id="393164375">
          <w:marLeft w:val="274"/>
          <w:marRight w:val="0"/>
          <w:marTop w:val="240"/>
          <w:marBottom w:val="0"/>
          <w:divBdr>
            <w:top w:val="none" w:sz="0" w:space="0" w:color="auto"/>
            <w:left w:val="none" w:sz="0" w:space="0" w:color="auto"/>
            <w:bottom w:val="none" w:sz="0" w:space="0" w:color="auto"/>
            <w:right w:val="none" w:sz="0" w:space="0" w:color="auto"/>
          </w:divBdr>
        </w:div>
        <w:div w:id="529605733">
          <w:marLeft w:val="533"/>
          <w:marRight w:val="0"/>
          <w:marTop w:val="0"/>
          <w:marBottom w:val="0"/>
          <w:divBdr>
            <w:top w:val="none" w:sz="0" w:space="0" w:color="auto"/>
            <w:left w:val="none" w:sz="0" w:space="0" w:color="auto"/>
            <w:bottom w:val="none" w:sz="0" w:space="0" w:color="auto"/>
            <w:right w:val="none" w:sz="0" w:space="0" w:color="auto"/>
          </w:divBdr>
        </w:div>
        <w:div w:id="786201204">
          <w:marLeft w:val="274"/>
          <w:marRight w:val="0"/>
          <w:marTop w:val="240"/>
          <w:marBottom w:val="0"/>
          <w:divBdr>
            <w:top w:val="none" w:sz="0" w:space="0" w:color="auto"/>
            <w:left w:val="none" w:sz="0" w:space="0" w:color="auto"/>
            <w:bottom w:val="none" w:sz="0" w:space="0" w:color="auto"/>
            <w:right w:val="none" w:sz="0" w:space="0" w:color="auto"/>
          </w:divBdr>
        </w:div>
        <w:div w:id="1575093121">
          <w:marLeft w:val="533"/>
          <w:marRight w:val="0"/>
          <w:marTop w:val="0"/>
          <w:marBottom w:val="0"/>
          <w:divBdr>
            <w:top w:val="none" w:sz="0" w:space="0" w:color="auto"/>
            <w:left w:val="none" w:sz="0" w:space="0" w:color="auto"/>
            <w:bottom w:val="none" w:sz="0" w:space="0" w:color="auto"/>
            <w:right w:val="none" w:sz="0" w:space="0" w:color="auto"/>
          </w:divBdr>
        </w:div>
        <w:div w:id="1649286188">
          <w:marLeft w:val="533"/>
          <w:marRight w:val="0"/>
          <w:marTop w:val="0"/>
          <w:marBottom w:val="0"/>
          <w:divBdr>
            <w:top w:val="none" w:sz="0" w:space="0" w:color="auto"/>
            <w:left w:val="none" w:sz="0" w:space="0" w:color="auto"/>
            <w:bottom w:val="none" w:sz="0" w:space="0" w:color="auto"/>
            <w:right w:val="none" w:sz="0" w:space="0" w:color="auto"/>
          </w:divBdr>
        </w:div>
        <w:div w:id="1791700840">
          <w:marLeft w:val="533"/>
          <w:marRight w:val="0"/>
          <w:marTop w:val="0"/>
          <w:marBottom w:val="0"/>
          <w:divBdr>
            <w:top w:val="none" w:sz="0" w:space="0" w:color="auto"/>
            <w:left w:val="none" w:sz="0" w:space="0" w:color="auto"/>
            <w:bottom w:val="none" w:sz="0" w:space="0" w:color="auto"/>
            <w:right w:val="none" w:sz="0" w:space="0" w:color="auto"/>
          </w:divBdr>
        </w:div>
        <w:div w:id="1823159930">
          <w:marLeft w:val="533"/>
          <w:marRight w:val="0"/>
          <w:marTop w:val="0"/>
          <w:marBottom w:val="0"/>
          <w:divBdr>
            <w:top w:val="none" w:sz="0" w:space="0" w:color="auto"/>
            <w:left w:val="none" w:sz="0" w:space="0" w:color="auto"/>
            <w:bottom w:val="none" w:sz="0" w:space="0" w:color="auto"/>
            <w:right w:val="none" w:sz="0" w:space="0" w:color="auto"/>
          </w:divBdr>
        </w:div>
        <w:div w:id="1874492409">
          <w:marLeft w:val="533"/>
          <w:marRight w:val="0"/>
          <w:marTop w:val="0"/>
          <w:marBottom w:val="0"/>
          <w:divBdr>
            <w:top w:val="none" w:sz="0" w:space="0" w:color="auto"/>
            <w:left w:val="none" w:sz="0" w:space="0" w:color="auto"/>
            <w:bottom w:val="none" w:sz="0" w:space="0" w:color="auto"/>
            <w:right w:val="none" w:sz="0" w:space="0" w:color="auto"/>
          </w:divBdr>
        </w:div>
      </w:divsChild>
    </w:div>
    <w:div w:id="1245647226">
      <w:bodyDiv w:val="1"/>
      <w:marLeft w:val="0"/>
      <w:marRight w:val="0"/>
      <w:marTop w:val="0"/>
      <w:marBottom w:val="0"/>
      <w:divBdr>
        <w:top w:val="none" w:sz="0" w:space="0" w:color="auto"/>
        <w:left w:val="none" w:sz="0" w:space="0" w:color="auto"/>
        <w:bottom w:val="none" w:sz="0" w:space="0" w:color="auto"/>
        <w:right w:val="none" w:sz="0" w:space="0" w:color="auto"/>
      </w:divBdr>
    </w:div>
    <w:div w:id="1256477347">
      <w:bodyDiv w:val="1"/>
      <w:marLeft w:val="0"/>
      <w:marRight w:val="0"/>
      <w:marTop w:val="0"/>
      <w:marBottom w:val="0"/>
      <w:divBdr>
        <w:top w:val="none" w:sz="0" w:space="0" w:color="auto"/>
        <w:left w:val="none" w:sz="0" w:space="0" w:color="auto"/>
        <w:bottom w:val="none" w:sz="0" w:space="0" w:color="auto"/>
        <w:right w:val="none" w:sz="0" w:space="0" w:color="auto"/>
      </w:divBdr>
      <w:divsChild>
        <w:div w:id="284852115">
          <w:marLeft w:val="274"/>
          <w:marRight w:val="0"/>
          <w:marTop w:val="240"/>
          <w:marBottom w:val="0"/>
          <w:divBdr>
            <w:top w:val="none" w:sz="0" w:space="0" w:color="auto"/>
            <w:left w:val="none" w:sz="0" w:space="0" w:color="auto"/>
            <w:bottom w:val="none" w:sz="0" w:space="0" w:color="auto"/>
            <w:right w:val="none" w:sz="0" w:space="0" w:color="auto"/>
          </w:divBdr>
        </w:div>
        <w:div w:id="1149856827">
          <w:marLeft w:val="274"/>
          <w:marRight w:val="0"/>
          <w:marTop w:val="240"/>
          <w:marBottom w:val="0"/>
          <w:divBdr>
            <w:top w:val="none" w:sz="0" w:space="0" w:color="auto"/>
            <w:left w:val="none" w:sz="0" w:space="0" w:color="auto"/>
            <w:bottom w:val="none" w:sz="0" w:space="0" w:color="auto"/>
            <w:right w:val="none" w:sz="0" w:space="0" w:color="auto"/>
          </w:divBdr>
        </w:div>
        <w:div w:id="1202479355">
          <w:marLeft w:val="274"/>
          <w:marRight w:val="0"/>
          <w:marTop w:val="240"/>
          <w:marBottom w:val="0"/>
          <w:divBdr>
            <w:top w:val="none" w:sz="0" w:space="0" w:color="auto"/>
            <w:left w:val="none" w:sz="0" w:space="0" w:color="auto"/>
            <w:bottom w:val="none" w:sz="0" w:space="0" w:color="auto"/>
            <w:right w:val="none" w:sz="0" w:space="0" w:color="auto"/>
          </w:divBdr>
        </w:div>
      </w:divsChild>
    </w:div>
    <w:div w:id="1262059200">
      <w:bodyDiv w:val="1"/>
      <w:marLeft w:val="0"/>
      <w:marRight w:val="0"/>
      <w:marTop w:val="0"/>
      <w:marBottom w:val="0"/>
      <w:divBdr>
        <w:top w:val="none" w:sz="0" w:space="0" w:color="auto"/>
        <w:left w:val="none" w:sz="0" w:space="0" w:color="auto"/>
        <w:bottom w:val="none" w:sz="0" w:space="0" w:color="auto"/>
        <w:right w:val="none" w:sz="0" w:space="0" w:color="auto"/>
      </w:divBdr>
    </w:div>
    <w:div w:id="1282375258">
      <w:bodyDiv w:val="1"/>
      <w:marLeft w:val="0"/>
      <w:marRight w:val="0"/>
      <w:marTop w:val="0"/>
      <w:marBottom w:val="0"/>
      <w:divBdr>
        <w:top w:val="none" w:sz="0" w:space="0" w:color="auto"/>
        <w:left w:val="none" w:sz="0" w:space="0" w:color="auto"/>
        <w:bottom w:val="none" w:sz="0" w:space="0" w:color="auto"/>
        <w:right w:val="none" w:sz="0" w:space="0" w:color="auto"/>
      </w:divBdr>
    </w:div>
    <w:div w:id="1284385068">
      <w:bodyDiv w:val="1"/>
      <w:marLeft w:val="0"/>
      <w:marRight w:val="0"/>
      <w:marTop w:val="0"/>
      <w:marBottom w:val="0"/>
      <w:divBdr>
        <w:top w:val="none" w:sz="0" w:space="0" w:color="auto"/>
        <w:left w:val="none" w:sz="0" w:space="0" w:color="auto"/>
        <w:bottom w:val="none" w:sz="0" w:space="0" w:color="auto"/>
        <w:right w:val="none" w:sz="0" w:space="0" w:color="auto"/>
      </w:divBdr>
    </w:div>
    <w:div w:id="1294409233">
      <w:bodyDiv w:val="1"/>
      <w:marLeft w:val="0"/>
      <w:marRight w:val="0"/>
      <w:marTop w:val="0"/>
      <w:marBottom w:val="0"/>
      <w:divBdr>
        <w:top w:val="none" w:sz="0" w:space="0" w:color="auto"/>
        <w:left w:val="none" w:sz="0" w:space="0" w:color="auto"/>
        <w:bottom w:val="none" w:sz="0" w:space="0" w:color="auto"/>
        <w:right w:val="none" w:sz="0" w:space="0" w:color="auto"/>
      </w:divBdr>
    </w:div>
    <w:div w:id="1294747672">
      <w:bodyDiv w:val="1"/>
      <w:marLeft w:val="0"/>
      <w:marRight w:val="0"/>
      <w:marTop w:val="0"/>
      <w:marBottom w:val="0"/>
      <w:divBdr>
        <w:top w:val="none" w:sz="0" w:space="0" w:color="auto"/>
        <w:left w:val="none" w:sz="0" w:space="0" w:color="auto"/>
        <w:bottom w:val="none" w:sz="0" w:space="0" w:color="auto"/>
        <w:right w:val="none" w:sz="0" w:space="0" w:color="auto"/>
      </w:divBdr>
    </w:div>
    <w:div w:id="1309046918">
      <w:bodyDiv w:val="1"/>
      <w:marLeft w:val="0"/>
      <w:marRight w:val="0"/>
      <w:marTop w:val="0"/>
      <w:marBottom w:val="0"/>
      <w:divBdr>
        <w:top w:val="none" w:sz="0" w:space="0" w:color="auto"/>
        <w:left w:val="none" w:sz="0" w:space="0" w:color="auto"/>
        <w:bottom w:val="none" w:sz="0" w:space="0" w:color="auto"/>
        <w:right w:val="none" w:sz="0" w:space="0" w:color="auto"/>
      </w:divBdr>
    </w:div>
    <w:div w:id="1323774367">
      <w:bodyDiv w:val="1"/>
      <w:marLeft w:val="0"/>
      <w:marRight w:val="0"/>
      <w:marTop w:val="0"/>
      <w:marBottom w:val="0"/>
      <w:divBdr>
        <w:top w:val="none" w:sz="0" w:space="0" w:color="auto"/>
        <w:left w:val="none" w:sz="0" w:space="0" w:color="auto"/>
        <w:bottom w:val="none" w:sz="0" w:space="0" w:color="auto"/>
        <w:right w:val="none" w:sz="0" w:space="0" w:color="auto"/>
      </w:divBdr>
    </w:div>
    <w:div w:id="1325016260">
      <w:bodyDiv w:val="1"/>
      <w:marLeft w:val="0"/>
      <w:marRight w:val="0"/>
      <w:marTop w:val="0"/>
      <w:marBottom w:val="0"/>
      <w:divBdr>
        <w:top w:val="none" w:sz="0" w:space="0" w:color="auto"/>
        <w:left w:val="none" w:sz="0" w:space="0" w:color="auto"/>
        <w:bottom w:val="none" w:sz="0" w:space="0" w:color="auto"/>
        <w:right w:val="none" w:sz="0" w:space="0" w:color="auto"/>
      </w:divBdr>
    </w:div>
    <w:div w:id="1340497774">
      <w:bodyDiv w:val="1"/>
      <w:marLeft w:val="0"/>
      <w:marRight w:val="0"/>
      <w:marTop w:val="0"/>
      <w:marBottom w:val="0"/>
      <w:divBdr>
        <w:top w:val="none" w:sz="0" w:space="0" w:color="auto"/>
        <w:left w:val="none" w:sz="0" w:space="0" w:color="auto"/>
        <w:bottom w:val="none" w:sz="0" w:space="0" w:color="auto"/>
        <w:right w:val="none" w:sz="0" w:space="0" w:color="auto"/>
      </w:divBdr>
    </w:div>
    <w:div w:id="1342782235">
      <w:bodyDiv w:val="1"/>
      <w:marLeft w:val="0"/>
      <w:marRight w:val="0"/>
      <w:marTop w:val="0"/>
      <w:marBottom w:val="0"/>
      <w:divBdr>
        <w:top w:val="none" w:sz="0" w:space="0" w:color="auto"/>
        <w:left w:val="none" w:sz="0" w:space="0" w:color="auto"/>
        <w:bottom w:val="none" w:sz="0" w:space="0" w:color="auto"/>
        <w:right w:val="none" w:sz="0" w:space="0" w:color="auto"/>
      </w:divBdr>
    </w:div>
    <w:div w:id="1353725922">
      <w:bodyDiv w:val="1"/>
      <w:marLeft w:val="0"/>
      <w:marRight w:val="0"/>
      <w:marTop w:val="0"/>
      <w:marBottom w:val="0"/>
      <w:divBdr>
        <w:top w:val="none" w:sz="0" w:space="0" w:color="auto"/>
        <w:left w:val="none" w:sz="0" w:space="0" w:color="auto"/>
        <w:bottom w:val="none" w:sz="0" w:space="0" w:color="auto"/>
        <w:right w:val="none" w:sz="0" w:space="0" w:color="auto"/>
      </w:divBdr>
    </w:div>
    <w:div w:id="1372420728">
      <w:bodyDiv w:val="1"/>
      <w:marLeft w:val="0"/>
      <w:marRight w:val="0"/>
      <w:marTop w:val="0"/>
      <w:marBottom w:val="0"/>
      <w:divBdr>
        <w:top w:val="none" w:sz="0" w:space="0" w:color="auto"/>
        <w:left w:val="none" w:sz="0" w:space="0" w:color="auto"/>
        <w:bottom w:val="none" w:sz="0" w:space="0" w:color="auto"/>
        <w:right w:val="none" w:sz="0" w:space="0" w:color="auto"/>
      </w:divBdr>
      <w:divsChild>
        <w:div w:id="345865531">
          <w:marLeft w:val="274"/>
          <w:marRight w:val="0"/>
          <w:marTop w:val="240"/>
          <w:marBottom w:val="0"/>
          <w:divBdr>
            <w:top w:val="none" w:sz="0" w:space="0" w:color="auto"/>
            <w:left w:val="none" w:sz="0" w:space="0" w:color="auto"/>
            <w:bottom w:val="none" w:sz="0" w:space="0" w:color="auto"/>
            <w:right w:val="none" w:sz="0" w:space="0" w:color="auto"/>
          </w:divBdr>
        </w:div>
        <w:div w:id="488713002">
          <w:marLeft w:val="533"/>
          <w:marRight w:val="0"/>
          <w:marTop w:val="0"/>
          <w:marBottom w:val="0"/>
          <w:divBdr>
            <w:top w:val="none" w:sz="0" w:space="0" w:color="auto"/>
            <w:left w:val="none" w:sz="0" w:space="0" w:color="auto"/>
            <w:bottom w:val="none" w:sz="0" w:space="0" w:color="auto"/>
            <w:right w:val="none" w:sz="0" w:space="0" w:color="auto"/>
          </w:divBdr>
        </w:div>
        <w:div w:id="593903974">
          <w:marLeft w:val="533"/>
          <w:marRight w:val="0"/>
          <w:marTop w:val="0"/>
          <w:marBottom w:val="0"/>
          <w:divBdr>
            <w:top w:val="none" w:sz="0" w:space="0" w:color="auto"/>
            <w:left w:val="none" w:sz="0" w:space="0" w:color="auto"/>
            <w:bottom w:val="none" w:sz="0" w:space="0" w:color="auto"/>
            <w:right w:val="none" w:sz="0" w:space="0" w:color="auto"/>
          </w:divBdr>
        </w:div>
        <w:div w:id="609896383">
          <w:marLeft w:val="533"/>
          <w:marRight w:val="0"/>
          <w:marTop w:val="0"/>
          <w:marBottom w:val="0"/>
          <w:divBdr>
            <w:top w:val="none" w:sz="0" w:space="0" w:color="auto"/>
            <w:left w:val="none" w:sz="0" w:space="0" w:color="auto"/>
            <w:bottom w:val="none" w:sz="0" w:space="0" w:color="auto"/>
            <w:right w:val="none" w:sz="0" w:space="0" w:color="auto"/>
          </w:divBdr>
        </w:div>
        <w:div w:id="817771245">
          <w:marLeft w:val="274"/>
          <w:marRight w:val="0"/>
          <w:marTop w:val="240"/>
          <w:marBottom w:val="0"/>
          <w:divBdr>
            <w:top w:val="none" w:sz="0" w:space="0" w:color="auto"/>
            <w:left w:val="none" w:sz="0" w:space="0" w:color="auto"/>
            <w:bottom w:val="none" w:sz="0" w:space="0" w:color="auto"/>
            <w:right w:val="none" w:sz="0" w:space="0" w:color="auto"/>
          </w:divBdr>
        </w:div>
        <w:div w:id="943998452">
          <w:marLeft w:val="274"/>
          <w:marRight w:val="0"/>
          <w:marTop w:val="240"/>
          <w:marBottom w:val="0"/>
          <w:divBdr>
            <w:top w:val="none" w:sz="0" w:space="0" w:color="auto"/>
            <w:left w:val="none" w:sz="0" w:space="0" w:color="auto"/>
            <w:bottom w:val="none" w:sz="0" w:space="0" w:color="auto"/>
            <w:right w:val="none" w:sz="0" w:space="0" w:color="auto"/>
          </w:divBdr>
        </w:div>
        <w:div w:id="1081147867">
          <w:marLeft w:val="274"/>
          <w:marRight w:val="0"/>
          <w:marTop w:val="240"/>
          <w:marBottom w:val="0"/>
          <w:divBdr>
            <w:top w:val="none" w:sz="0" w:space="0" w:color="auto"/>
            <w:left w:val="none" w:sz="0" w:space="0" w:color="auto"/>
            <w:bottom w:val="none" w:sz="0" w:space="0" w:color="auto"/>
            <w:right w:val="none" w:sz="0" w:space="0" w:color="auto"/>
          </w:divBdr>
        </w:div>
        <w:div w:id="1109395329">
          <w:marLeft w:val="274"/>
          <w:marRight w:val="0"/>
          <w:marTop w:val="240"/>
          <w:marBottom w:val="0"/>
          <w:divBdr>
            <w:top w:val="none" w:sz="0" w:space="0" w:color="auto"/>
            <w:left w:val="none" w:sz="0" w:space="0" w:color="auto"/>
            <w:bottom w:val="none" w:sz="0" w:space="0" w:color="auto"/>
            <w:right w:val="none" w:sz="0" w:space="0" w:color="auto"/>
          </w:divBdr>
        </w:div>
        <w:div w:id="1218319396">
          <w:marLeft w:val="533"/>
          <w:marRight w:val="0"/>
          <w:marTop w:val="0"/>
          <w:marBottom w:val="0"/>
          <w:divBdr>
            <w:top w:val="none" w:sz="0" w:space="0" w:color="auto"/>
            <w:left w:val="none" w:sz="0" w:space="0" w:color="auto"/>
            <w:bottom w:val="none" w:sz="0" w:space="0" w:color="auto"/>
            <w:right w:val="none" w:sz="0" w:space="0" w:color="auto"/>
          </w:divBdr>
        </w:div>
        <w:div w:id="2096320663">
          <w:marLeft w:val="274"/>
          <w:marRight w:val="0"/>
          <w:marTop w:val="240"/>
          <w:marBottom w:val="0"/>
          <w:divBdr>
            <w:top w:val="none" w:sz="0" w:space="0" w:color="auto"/>
            <w:left w:val="none" w:sz="0" w:space="0" w:color="auto"/>
            <w:bottom w:val="none" w:sz="0" w:space="0" w:color="auto"/>
            <w:right w:val="none" w:sz="0" w:space="0" w:color="auto"/>
          </w:divBdr>
        </w:div>
      </w:divsChild>
    </w:div>
    <w:div w:id="1402220012">
      <w:bodyDiv w:val="1"/>
      <w:marLeft w:val="0"/>
      <w:marRight w:val="0"/>
      <w:marTop w:val="0"/>
      <w:marBottom w:val="0"/>
      <w:divBdr>
        <w:top w:val="none" w:sz="0" w:space="0" w:color="auto"/>
        <w:left w:val="none" w:sz="0" w:space="0" w:color="auto"/>
        <w:bottom w:val="none" w:sz="0" w:space="0" w:color="auto"/>
        <w:right w:val="none" w:sz="0" w:space="0" w:color="auto"/>
      </w:divBdr>
    </w:div>
    <w:div w:id="1405179669">
      <w:bodyDiv w:val="1"/>
      <w:marLeft w:val="0"/>
      <w:marRight w:val="0"/>
      <w:marTop w:val="0"/>
      <w:marBottom w:val="0"/>
      <w:divBdr>
        <w:top w:val="none" w:sz="0" w:space="0" w:color="auto"/>
        <w:left w:val="none" w:sz="0" w:space="0" w:color="auto"/>
        <w:bottom w:val="none" w:sz="0" w:space="0" w:color="auto"/>
        <w:right w:val="none" w:sz="0" w:space="0" w:color="auto"/>
      </w:divBdr>
    </w:div>
    <w:div w:id="1405374325">
      <w:bodyDiv w:val="1"/>
      <w:marLeft w:val="0"/>
      <w:marRight w:val="0"/>
      <w:marTop w:val="0"/>
      <w:marBottom w:val="0"/>
      <w:divBdr>
        <w:top w:val="none" w:sz="0" w:space="0" w:color="auto"/>
        <w:left w:val="none" w:sz="0" w:space="0" w:color="auto"/>
        <w:bottom w:val="none" w:sz="0" w:space="0" w:color="auto"/>
        <w:right w:val="none" w:sz="0" w:space="0" w:color="auto"/>
      </w:divBdr>
    </w:div>
    <w:div w:id="1410077625">
      <w:bodyDiv w:val="1"/>
      <w:marLeft w:val="0"/>
      <w:marRight w:val="0"/>
      <w:marTop w:val="0"/>
      <w:marBottom w:val="0"/>
      <w:divBdr>
        <w:top w:val="none" w:sz="0" w:space="0" w:color="auto"/>
        <w:left w:val="none" w:sz="0" w:space="0" w:color="auto"/>
        <w:bottom w:val="none" w:sz="0" w:space="0" w:color="auto"/>
        <w:right w:val="none" w:sz="0" w:space="0" w:color="auto"/>
      </w:divBdr>
    </w:div>
    <w:div w:id="1413091048">
      <w:bodyDiv w:val="1"/>
      <w:marLeft w:val="0"/>
      <w:marRight w:val="0"/>
      <w:marTop w:val="0"/>
      <w:marBottom w:val="0"/>
      <w:divBdr>
        <w:top w:val="none" w:sz="0" w:space="0" w:color="auto"/>
        <w:left w:val="none" w:sz="0" w:space="0" w:color="auto"/>
        <w:bottom w:val="none" w:sz="0" w:space="0" w:color="auto"/>
        <w:right w:val="none" w:sz="0" w:space="0" w:color="auto"/>
      </w:divBdr>
    </w:div>
    <w:div w:id="1418138572">
      <w:bodyDiv w:val="1"/>
      <w:marLeft w:val="0"/>
      <w:marRight w:val="0"/>
      <w:marTop w:val="0"/>
      <w:marBottom w:val="0"/>
      <w:divBdr>
        <w:top w:val="none" w:sz="0" w:space="0" w:color="auto"/>
        <w:left w:val="none" w:sz="0" w:space="0" w:color="auto"/>
        <w:bottom w:val="none" w:sz="0" w:space="0" w:color="auto"/>
        <w:right w:val="none" w:sz="0" w:space="0" w:color="auto"/>
      </w:divBdr>
    </w:div>
    <w:div w:id="1432120318">
      <w:bodyDiv w:val="1"/>
      <w:marLeft w:val="0"/>
      <w:marRight w:val="0"/>
      <w:marTop w:val="0"/>
      <w:marBottom w:val="0"/>
      <w:divBdr>
        <w:top w:val="none" w:sz="0" w:space="0" w:color="auto"/>
        <w:left w:val="none" w:sz="0" w:space="0" w:color="auto"/>
        <w:bottom w:val="none" w:sz="0" w:space="0" w:color="auto"/>
        <w:right w:val="none" w:sz="0" w:space="0" w:color="auto"/>
      </w:divBdr>
    </w:div>
    <w:div w:id="1435242908">
      <w:bodyDiv w:val="1"/>
      <w:marLeft w:val="0"/>
      <w:marRight w:val="0"/>
      <w:marTop w:val="0"/>
      <w:marBottom w:val="0"/>
      <w:divBdr>
        <w:top w:val="none" w:sz="0" w:space="0" w:color="auto"/>
        <w:left w:val="none" w:sz="0" w:space="0" w:color="auto"/>
        <w:bottom w:val="none" w:sz="0" w:space="0" w:color="auto"/>
        <w:right w:val="none" w:sz="0" w:space="0" w:color="auto"/>
      </w:divBdr>
    </w:div>
    <w:div w:id="1452936892">
      <w:bodyDiv w:val="1"/>
      <w:marLeft w:val="0"/>
      <w:marRight w:val="0"/>
      <w:marTop w:val="0"/>
      <w:marBottom w:val="0"/>
      <w:divBdr>
        <w:top w:val="none" w:sz="0" w:space="0" w:color="auto"/>
        <w:left w:val="none" w:sz="0" w:space="0" w:color="auto"/>
        <w:bottom w:val="none" w:sz="0" w:space="0" w:color="auto"/>
        <w:right w:val="none" w:sz="0" w:space="0" w:color="auto"/>
      </w:divBdr>
    </w:div>
    <w:div w:id="1456480226">
      <w:bodyDiv w:val="1"/>
      <w:marLeft w:val="0"/>
      <w:marRight w:val="0"/>
      <w:marTop w:val="0"/>
      <w:marBottom w:val="0"/>
      <w:divBdr>
        <w:top w:val="none" w:sz="0" w:space="0" w:color="auto"/>
        <w:left w:val="none" w:sz="0" w:space="0" w:color="auto"/>
        <w:bottom w:val="none" w:sz="0" w:space="0" w:color="auto"/>
        <w:right w:val="none" w:sz="0" w:space="0" w:color="auto"/>
      </w:divBdr>
    </w:div>
    <w:div w:id="1469934150">
      <w:bodyDiv w:val="1"/>
      <w:marLeft w:val="0"/>
      <w:marRight w:val="0"/>
      <w:marTop w:val="0"/>
      <w:marBottom w:val="0"/>
      <w:divBdr>
        <w:top w:val="none" w:sz="0" w:space="0" w:color="auto"/>
        <w:left w:val="none" w:sz="0" w:space="0" w:color="auto"/>
        <w:bottom w:val="none" w:sz="0" w:space="0" w:color="auto"/>
        <w:right w:val="none" w:sz="0" w:space="0" w:color="auto"/>
      </w:divBdr>
    </w:div>
    <w:div w:id="1472670125">
      <w:bodyDiv w:val="1"/>
      <w:marLeft w:val="0"/>
      <w:marRight w:val="0"/>
      <w:marTop w:val="0"/>
      <w:marBottom w:val="0"/>
      <w:divBdr>
        <w:top w:val="none" w:sz="0" w:space="0" w:color="auto"/>
        <w:left w:val="none" w:sz="0" w:space="0" w:color="auto"/>
        <w:bottom w:val="none" w:sz="0" w:space="0" w:color="auto"/>
        <w:right w:val="none" w:sz="0" w:space="0" w:color="auto"/>
      </w:divBdr>
    </w:div>
    <w:div w:id="1474370562">
      <w:bodyDiv w:val="1"/>
      <w:marLeft w:val="0"/>
      <w:marRight w:val="0"/>
      <w:marTop w:val="0"/>
      <w:marBottom w:val="0"/>
      <w:divBdr>
        <w:top w:val="none" w:sz="0" w:space="0" w:color="auto"/>
        <w:left w:val="none" w:sz="0" w:space="0" w:color="auto"/>
        <w:bottom w:val="none" w:sz="0" w:space="0" w:color="auto"/>
        <w:right w:val="none" w:sz="0" w:space="0" w:color="auto"/>
      </w:divBdr>
    </w:div>
    <w:div w:id="1489053197">
      <w:bodyDiv w:val="1"/>
      <w:marLeft w:val="0"/>
      <w:marRight w:val="0"/>
      <w:marTop w:val="0"/>
      <w:marBottom w:val="0"/>
      <w:divBdr>
        <w:top w:val="none" w:sz="0" w:space="0" w:color="auto"/>
        <w:left w:val="none" w:sz="0" w:space="0" w:color="auto"/>
        <w:bottom w:val="none" w:sz="0" w:space="0" w:color="auto"/>
        <w:right w:val="none" w:sz="0" w:space="0" w:color="auto"/>
      </w:divBdr>
    </w:div>
    <w:div w:id="1490635569">
      <w:bodyDiv w:val="1"/>
      <w:marLeft w:val="0"/>
      <w:marRight w:val="0"/>
      <w:marTop w:val="0"/>
      <w:marBottom w:val="0"/>
      <w:divBdr>
        <w:top w:val="none" w:sz="0" w:space="0" w:color="auto"/>
        <w:left w:val="none" w:sz="0" w:space="0" w:color="auto"/>
        <w:bottom w:val="none" w:sz="0" w:space="0" w:color="auto"/>
        <w:right w:val="none" w:sz="0" w:space="0" w:color="auto"/>
      </w:divBdr>
    </w:div>
    <w:div w:id="1521117597">
      <w:bodyDiv w:val="1"/>
      <w:marLeft w:val="0"/>
      <w:marRight w:val="0"/>
      <w:marTop w:val="0"/>
      <w:marBottom w:val="0"/>
      <w:divBdr>
        <w:top w:val="none" w:sz="0" w:space="0" w:color="auto"/>
        <w:left w:val="none" w:sz="0" w:space="0" w:color="auto"/>
        <w:bottom w:val="none" w:sz="0" w:space="0" w:color="auto"/>
        <w:right w:val="none" w:sz="0" w:space="0" w:color="auto"/>
      </w:divBdr>
    </w:div>
    <w:div w:id="1529566846">
      <w:bodyDiv w:val="1"/>
      <w:marLeft w:val="0"/>
      <w:marRight w:val="0"/>
      <w:marTop w:val="0"/>
      <w:marBottom w:val="0"/>
      <w:divBdr>
        <w:top w:val="none" w:sz="0" w:space="0" w:color="auto"/>
        <w:left w:val="none" w:sz="0" w:space="0" w:color="auto"/>
        <w:bottom w:val="none" w:sz="0" w:space="0" w:color="auto"/>
        <w:right w:val="none" w:sz="0" w:space="0" w:color="auto"/>
      </w:divBdr>
    </w:div>
    <w:div w:id="1531410662">
      <w:bodyDiv w:val="1"/>
      <w:marLeft w:val="0"/>
      <w:marRight w:val="0"/>
      <w:marTop w:val="0"/>
      <w:marBottom w:val="0"/>
      <w:divBdr>
        <w:top w:val="none" w:sz="0" w:space="0" w:color="auto"/>
        <w:left w:val="none" w:sz="0" w:space="0" w:color="auto"/>
        <w:bottom w:val="none" w:sz="0" w:space="0" w:color="auto"/>
        <w:right w:val="none" w:sz="0" w:space="0" w:color="auto"/>
      </w:divBdr>
      <w:divsChild>
        <w:div w:id="28145971">
          <w:marLeft w:val="533"/>
          <w:marRight w:val="0"/>
          <w:marTop w:val="0"/>
          <w:marBottom w:val="0"/>
          <w:divBdr>
            <w:top w:val="none" w:sz="0" w:space="0" w:color="auto"/>
            <w:left w:val="none" w:sz="0" w:space="0" w:color="auto"/>
            <w:bottom w:val="none" w:sz="0" w:space="0" w:color="auto"/>
            <w:right w:val="none" w:sz="0" w:space="0" w:color="auto"/>
          </w:divBdr>
        </w:div>
        <w:div w:id="109009598">
          <w:marLeft w:val="274"/>
          <w:marRight w:val="0"/>
          <w:marTop w:val="240"/>
          <w:marBottom w:val="0"/>
          <w:divBdr>
            <w:top w:val="none" w:sz="0" w:space="0" w:color="auto"/>
            <w:left w:val="none" w:sz="0" w:space="0" w:color="auto"/>
            <w:bottom w:val="none" w:sz="0" w:space="0" w:color="auto"/>
            <w:right w:val="none" w:sz="0" w:space="0" w:color="auto"/>
          </w:divBdr>
        </w:div>
        <w:div w:id="116998481">
          <w:marLeft w:val="533"/>
          <w:marRight w:val="0"/>
          <w:marTop w:val="0"/>
          <w:marBottom w:val="0"/>
          <w:divBdr>
            <w:top w:val="none" w:sz="0" w:space="0" w:color="auto"/>
            <w:left w:val="none" w:sz="0" w:space="0" w:color="auto"/>
            <w:bottom w:val="none" w:sz="0" w:space="0" w:color="auto"/>
            <w:right w:val="none" w:sz="0" w:space="0" w:color="auto"/>
          </w:divBdr>
        </w:div>
        <w:div w:id="223953190">
          <w:marLeft w:val="533"/>
          <w:marRight w:val="0"/>
          <w:marTop w:val="0"/>
          <w:marBottom w:val="0"/>
          <w:divBdr>
            <w:top w:val="none" w:sz="0" w:space="0" w:color="auto"/>
            <w:left w:val="none" w:sz="0" w:space="0" w:color="auto"/>
            <w:bottom w:val="none" w:sz="0" w:space="0" w:color="auto"/>
            <w:right w:val="none" w:sz="0" w:space="0" w:color="auto"/>
          </w:divBdr>
        </w:div>
        <w:div w:id="350231331">
          <w:marLeft w:val="533"/>
          <w:marRight w:val="0"/>
          <w:marTop w:val="0"/>
          <w:marBottom w:val="0"/>
          <w:divBdr>
            <w:top w:val="none" w:sz="0" w:space="0" w:color="auto"/>
            <w:left w:val="none" w:sz="0" w:space="0" w:color="auto"/>
            <w:bottom w:val="none" w:sz="0" w:space="0" w:color="auto"/>
            <w:right w:val="none" w:sz="0" w:space="0" w:color="auto"/>
          </w:divBdr>
        </w:div>
        <w:div w:id="610866781">
          <w:marLeft w:val="533"/>
          <w:marRight w:val="0"/>
          <w:marTop w:val="0"/>
          <w:marBottom w:val="0"/>
          <w:divBdr>
            <w:top w:val="none" w:sz="0" w:space="0" w:color="auto"/>
            <w:left w:val="none" w:sz="0" w:space="0" w:color="auto"/>
            <w:bottom w:val="none" w:sz="0" w:space="0" w:color="auto"/>
            <w:right w:val="none" w:sz="0" w:space="0" w:color="auto"/>
          </w:divBdr>
        </w:div>
        <w:div w:id="996954756">
          <w:marLeft w:val="274"/>
          <w:marRight w:val="0"/>
          <w:marTop w:val="240"/>
          <w:marBottom w:val="0"/>
          <w:divBdr>
            <w:top w:val="none" w:sz="0" w:space="0" w:color="auto"/>
            <w:left w:val="none" w:sz="0" w:space="0" w:color="auto"/>
            <w:bottom w:val="none" w:sz="0" w:space="0" w:color="auto"/>
            <w:right w:val="none" w:sz="0" w:space="0" w:color="auto"/>
          </w:divBdr>
        </w:div>
        <w:div w:id="1089935262">
          <w:marLeft w:val="533"/>
          <w:marRight w:val="0"/>
          <w:marTop w:val="0"/>
          <w:marBottom w:val="0"/>
          <w:divBdr>
            <w:top w:val="none" w:sz="0" w:space="0" w:color="auto"/>
            <w:left w:val="none" w:sz="0" w:space="0" w:color="auto"/>
            <w:bottom w:val="none" w:sz="0" w:space="0" w:color="auto"/>
            <w:right w:val="none" w:sz="0" w:space="0" w:color="auto"/>
          </w:divBdr>
        </w:div>
        <w:div w:id="1101994296">
          <w:marLeft w:val="274"/>
          <w:marRight w:val="0"/>
          <w:marTop w:val="240"/>
          <w:marBottom w:val="0"/>
          <w:divBdr>
            <w:top w:val="none" w:sz="0" w:space="0" w:color="auto"/>
            <w:left w:val="none" w:sz="0" w:space="0" w:color="auto"/>
            <w:bottom w:val="none" w:sz="0" w:space="0" w:color="auto"/>
            <w:right w:val="none" w:sz="0" w:space="0" w:color="auto"/>
          </w:divBdr>
        </w:div>
        <w:div w:id="1233932919">
          <w:marLeft w:val="806"/>
          <w:marRight w:val="0"/>
          <w:marTop w:val="0"/>
          <w:marBottom w:val="0"/>
          <w:divBdr>
            <w:top w:val="none" w:sz="0" w:space="0" w:color="auto"/>
            <w:left w:val="none" w:sz="0" w:space="0" w:color="auto"/>
            <w:bottom w:val="none" w:sz="0" w:space="0" w:color="auto"/>
            <w:right w:val="none" w:sz="0" w:space="0" w:color="auto"/>
          </w:divBdr>
        </w:div>
        <w:div w:id="1371884486">
          <w:marLeft w:val="274"/>
          <w:marRight w:val="0"/>
          <w:marTop w:val="240"/>
          <w:marBottom w:val="0"/>
          <w:divBdr>
            <w:top w:val="none" w:sz="0" w:space="0" w:color="auto"/>
            <w:left w:val="none" w:sz="0" w:space="0" w:color="auto"/>
            <w:bottom w:val="none" w:sz="0" w:space="0" w:color="auto"/>
            <w:right w:val="none" w:sz="0" w:space="0" w:color="auto"/>
          </w:divBdr>
        </w:div>
        <w:div w:id="1597321111">
          <w:marLeft w:val="274"/>
          <w:marRight w:val="0"/>
          <w:marTop w:val="240"/>
          <w:marBottom w:val="0"/>
          <w:divBdr>
            <w:top w:val="none" w:sz="0" w:space="0" w:color="auto"/>
            <w:left w:val="none" w:sz="0" w:space="0" w:color="auto"/>
            <w:bottom w:val="none" w:sz="0" w:space="0" w:color="auto"/>
            <w:right w:val="none" w:sz="0" w:space="0" w:color="auto"/>
          </w:divBdr>
        </w:div>
        <w:div w:id="1665432417">
          <w:marLeft w:val="806"/>
          <w:marRight w:val="0"/>
          <w:marTop w:val="0"/>
          <w:marBottom w:val="0"/>
          <w:divBdr>
            <w:top w:val="none" w:sz="0" w:space="0" w:color="auto"/>
            <w:left w:val="none" w:sz="0" w:space="0" w:color="auto"/>
            <w:bottom w:val="none" w:sz="0" w:space="0" w:color="auto"/>
            <w:right w:val="none" w:sz="0" w:space="0" w:color="auto"/>
          </w:divBdr>
        </w:div>
        <w:div w:id="1712531795">
          <w:marLeft w:val="274"/>
          <w:marRight w:val="0"/>
          <w:marTop w:val="240"/>
          <w:marBottom w:val="0"/>
          <w:divBdr>
            <w:top w:val="none" w:sz="0" w:space="0" w:color="auto"/>
            <w:left w:val="none" w:sz="0" w:space="0" w:color="auto"/>
            <w:bottom w:val="none" w:sz="0" w:space="0" w:color="auto"/>
            <w:right w:val="none" w:sz="0" w:space="0" w:color="auto"/>
          </w:divBdr>
        </w:div>
        <w:div w:id="1815676520">
          <w:marLeft w:val="533"/>
          <w:marRight w:val="0"/>
          <w:marTop w:val="0"/>
          <w:marBottom w:val="0"/>
          <w:divBdr>
            <w:top w:val="none" w:sz="0" w:space="0" w:color="auto"/>
            <w:left w:val="none" w:sz="0" w:space="0" w:color="auto"/>
            <w:bottom w:val="none" w:sz="0" w:space="0" w:color="auto"/>
            <w:right w:val="none" w:sz="0" w:space="0" w:color="auto"/>
          </w:divBdr>
        </w:div>
        <w:div w:id="1840926047">
          <w:marLeft w:val="533"/>
          <w:marRight w:val="0"/>
          <w:marTop w:val="0"/>
          <w:marBottom w:val="0"/>
          <w:divBdr>
            <w:top w:val="none" w:sz="0" w:space="0" w:color="auto"/>
            <w:left w:val="none" w:sz="0" w:space="0" w:color="auto"/>
            <w:bottom w:val="none" w:sz="0" w:space="0" w:color="auto"/>
            <w:right w:val="none" w:sz="0" w:space="0" w:color="auto"/>
          </w:divBdr>
        </w:div>
        <w:div w:id="1845589900">
          <w:marLeft w:val="533"/>
          <w:marRight w:val="0"/>
          <w:marTop w:val="0"/>
          <w:marBottom w:val="0"/>
          <w:divBdr>
            <w:top w:val="none" w:sz="0" w:space="0" w:color="auto"/>
            <w:left w:val="none" w:sz="0" w:space="0" w:color="auto"/>
            <w:bottom w:val="none" w:sz="0" w:space="0" w:color="auto"/>
            <w:right w:val="none" w:sz="0" w:space="0" w:color="auto"/>
          </w:divBdr>
        </w:div>
        <w:div w:id="2086419260">
          <w:marLeft w:val="533"/>
          <w:marRight w:val="0"/>
          <w:marTop w:val="0"/>
          <w:marBottom w:val="0"/>
          <w:divBdr>
            <w:top w:val="none" w:sz="0" w:space="0" w:color="auto"/>
            <w:left w:val="none" w:sz="0" w:space="0" w:color="auto"/>
            <w:bottom w:val="none" w:sz="0" w:space="0" w:color="auto"/>
            <w:right w:val="none" w:sz="0" w:space="0" w:color="auto"/>
          </w:divBdr>
        </w:div>
      </w:divsChild>
    </w:div>
    <w:div w:id="1542479447">
      <w:bodyDiv w:val="1"/>
      <w:marLeft w:val="0"/>
      <w:marRight w:val="0"/>
      <w:marTop w:val="0"/>
      <w:marBottom w:val="0"/>
      <w:divBdr>
        <w:top w:val="none" w:sz="0" w:space="0" w:color="auto"/>
        <w:left w:val="none" w:sz="0" w:space="0" w:color="auto"/>
        <w:bottom w:val="none" w:sz="0" w:space="0" w:color="auto"/>
        <w:right w:val="none" w:sz="0" w:space="0" w:color="auto"/>
      </w:divBdr>
    </w:div>
    <w:div w:id="1546717285">
      <w:bodyDiv w:val="1"/>
      <w:marLeft w:val="0"/>
      <w:marRight w:val="0"/>
      <w:marTop w:val="0"/>
      <w:marBottom w:val="0"/>
      <w:divBdr>
        <w:top w:val="none" w:sz="0" w:space="0" w:color="auto"/>
        <w:left w:val="none" w:sz="0" w:space="0" w:color="auto"/>
        <w:bottom w:val="none" w:sz="0" w:space="0" w:color="auto"/>
        <w:right w:val="none" w:sz="0" w:space="0" w:color="auto"/>
      </w:divBdr>
    </w:div>
    <w:div w:id="1546719373">
      <w:bodyDiv w:val="1"/>
      <w:marLeft w:val="0"/>
      <w:marRight w:val="0"/>
      <w:marTop w:val="0"/>
      <w:marBottom w:val="0"/>
      <w:divBdr>
        <w:top w:val="none" w:sz="0" w:space="0" w:color="auto"/>
        <w:left w:val="none" w:sz="0" w:space="0" w:color="auto"/>
        <w:bottom w:val="none" w:sz="0" w:space="0" w:color="auto"/>
        <w:right w:val="none" w:sz="0" w:space="0" w:color="auto"/>
      </w:divBdr>
    </w:div>
    <w:div w:id="1554000578">
      <w:bodyDiv w:val="1"/>
      <w:marLeft w:val="0"/>
      <w:marRight w:val="0"/>
      <w:marTop w:val="0"/>
      <w:marBottom w:val="0"/>
      <w:divBdr>
        <w:top w:val="none" w:sz="0" w:space="0" w:color="auto"/>
        <w:left w:val="none" w:sz="0" w:space="0" w:color="auto"/>
        <w:bottom w:val="none" w:sz="0" w:space="0" w:color="auto"/>
        <w:right w:val="none" w:sz="0" w:space="0" w:color="auto"/>
      </w:divBdr>
    </w:div>
    <w:div w:id="1555384446">
      <w:bodyDiv w:val="1"/>
      <w:marLeft w:val="0"/>
      <w:marRight w:val="0"/>
      <w:marTop w:val="0"/>
      <w:marBottom w:val="0"/>
      <w:divBdr>
        <w:top w:val="none" w:sz="0" w:space="0" w:color="auto"/>
        <w:left w:val="none" w:sz="0" w:space="0" w:color="auto"/>
        <w:bottom w:val="none" w:sz="0" w:space="0" w:color="auto"/>
        <w:right w:val="none" w:sz="0" w:space="0" w:color="auto"/>
      </w:divBdr>
    </w:div>
    <w:div w:id="1565219954">
      <w:bodyDiv w:val="1"/>
      <w:marLeft w:val="0"/>
      <w:marRight w:val="0"/>
      <w:marTop w:val="0"/>
      <w:marBottom w:val="0"/>
      <w:divBdr>
        <w:top w:val="none" w:sz="0" w:space="0" w:color="auto"/>
        <w:left w:val="none" w:sz="0" w:space="0" w:color="auto"/>
        <w:bottom w:val="none" w:sz="0" w:space="0" w:color="auto"/>
        <w:right w:val="none" w:sz="0" w:space="0" w:color="auto"/>
      </w:divBdr>
    </w:div>
    <w:div w:id="1568153832">
      <w:bodyDiv w:val="1"/>
      <w:marLeft w:val="0"/>
      <w:marRight w:val="0"/>
      <w:marTop w:val="0"/>
      <w:marBottom w:val="0"/>
      <w:divBdr>
        <w:top w:val="none" w:sz="0" w:space="0" w:color="auto"/>
        <w:left w:val="none" w:sz="0" w:space="0" w:color="auto"/>
        <w:bottom w:val="none" w:sz="0" w:space="0" w:color="auto"/>
        <w:right w:val="none" w:sz="0" w:space="0" w:color="auto"/>
      </w:divBdr>
    </w:div>
    <w:div w:id="1569268733">
      <w:bodyDiv w:val="1"/>
      <w:marLeft w:val="0"/>
      <w:marRight w:val="0"/>
      <w:marTop w:val="0"/>
      <w:marBottom w:val="0"/>
      <w:divBdr>
        <w:top w:val="none" w:sz="0" w:space="0" w:color="auto"/>
        <w:left w:val="none" w:sz="0" w:space="0" w:color="auto"/>
        <w:bottom w:val="none" w:sz="0" w:space="0" w:color="auto"/>
        <w:right w:val="none" w:sz="0" w:space="0" w:color="auto"/>
      </w:divBdr>
    </w:div>
    <w:div w:id="1576477184">
      <w:bodyDiv w:val="1"/>
      <w:marLeft w:val="0"/>
      <w:marRight w:val="0"/>
      <w:marTop w:val="0"/>
      <w:marBottom w:val="0"/>
      <w:divBdr>
        <w:top w:val="none" w:sz="0" w:space="0" w:color="auto"/>
        <w:left w:val="none" w:sz="0" w:space="0" w:color="auto"/>
        <w:bottom w:val="none" w:sz="0" w:space="0" w:color="auto"/>
        <w:right w:val="none" w:sz="0" w:space="0" w:color="auto"/>
      </w:divBdr>
    </w:div>
    <w:div w:id="1581670868">
      <w:bodyDiv w:val="1"/>
      <w:marLeft w:val="0"/>
      <w:marRight w:val="0"/>
      <w:marTop w:val="0"/>
      <w:marBottom w:val="0"/>
      <w:divBdr>
        <w:top w:val="none" w:sz="0" w:space="0" w:color="auto"/>
        <w:left w:val="none" w:sz="0" w:space="0" w:color="auto"/>
        <w:bottom w:val="none" w:sz="0" w:space="0" w:color="auto"/>
        <w:right w:val="none" w:sz="0" w:space="0" w:color="auto"/>
      </w:divBdr>
      <w:divsChild>
        <w:div w:id="177356633">
          <w:marLeft w:val="403"/>
          <w:marRight w:val="0"/>
          <w:marTop w:val="30"/>
          <w:marBottom w:val="0"/>
          <w:divBdr>
            <w:top w:val="none" w:sz="0" w:space="0" w:color="auto"/>
            <w:left w:val="none" w:sz="0" w:space="0" w:color="auto"/>
            <w:bottom w:val="none" w:sz="0" w:space="0" w:color="auto"/>
            <w:right w:val="none" w:sz="0" w:space="0" w:color="auto"/>
          </w:divBdr>
        </w:div>
        <w:div w:id="268200228">
          <w:marLeft w:val="605"/>
          <w:marRight w:val="0"/>
          <w:marTop w:val="30"/>
          <w:marBottom w:val="0"/>
          <w:divBdr>
            <w:top w:val="none" w:sz="0" w:space="0" w:color="auto"/>
            <w:left w:val="none" w:sz="0" w:space="0" w:color="auto"/>
            <w:bottom w:val="none" w:sz="0" w:space="0" w:color="auto"/>
            <w:right w:val="none" w:sz="0" w:space="0" w:color="auto"/>
          </w:divBdr>
        </w:div>
        <w:div w:id="298805517">
          <w:marLeft w:val="403"/>
          <w:marRight w:val="0"/>
          <w:marTop w:val="30"/>
          <w:marBottom w:val="0"/>
          <w:divBdr>
            <w:top w:val="none" w:sz="0" w:space="0" w:color="auto"/>
            <w:left w:val="none" w:sz="0" w:space="0" w:color="auto"/>
            <w:bottom w:val="none" w:sz="0" w:space="0" w:color="auto"/>
            <w:right w:val="none" w:sz="0" w:space="0" w:color="auto"/>
          </w:divBdr>
        </w:div>
        <w:div w:id="526797917">
          <w:marLeft w:val="202"/>
          <w:marRight w:val="0"/>
          <w:marTop w:val="30"/>
          <w:marBottom w:val="0"/>
          <w:divBdr>
            <w:top w:val="none" w:sz="0" w:space="0" w:color="auto"/>
            <w:left w:val="none" w:sz="0" w:space="0" w:color="auto"/>
            <w:bottom w:val="none" w:sz="0" w:space="0" w:color="auto"/>
            <w:right w:val="none" w:sz="0" w:space="0" w:color="auto"/>
          </w:divBdr>
        </w:div>
        <w:div w:id="1204245619">
          <w:marLeft w:val="605"/>
          <w:marRight w:val="0"/>
          <w:marTop w:val="30"/>
          <w:marBottom w:val="0"/>
          <w:divBdr>
            <w:top w:val="none" w:sz="0" w:space="0" w:color="auto"/>
            <w:left w:val="none" w:sz="0" w:space="0" w:color="auto"/>
            <w:bottom w:val="none" w:sz="0" w:space="0" w:color="auto"/>
            <w:right w:val="none" w:sz="0" w:space="0" w:color="auto"/>
          </w:divBdr>
        </w:div>
        <w:div w:id="1219781775">
          <w:marLeft w:val="605"/>
          <w:marRight w:val="0"/>
          <w:marTop w:val="30"/>
          <w:marBottom w:val="0"/>
          <w:divBdr>
            <w:top w:val="none" w:sz="0" w:space="0" w:color="auto"/>
            <w:left w:val="none" w:sz="0" w:space="0" w:color="auto"/>
            <w:bottom w:val="none" w:sz="0" w:space="0" w:color="auto"/>
            <w:right w:val="none" w:sz="0" w:space="0" w:color="auto"/>
          </w:divBdr>
        </w:div>
        <w:div w:id="1825580621">
          <w:marLeft w:val="605"/>
          <w:marRight w:val="0"/>
          <w:marTop w:val="30"/>
          <w:marBottom w:val="0"/>
          <w:divBdr>
            <w:top w:val="none" w:sz="0" w:space="0" w:color="auto"/>
            <w:left w:val="none" w:sz="0" w:space="0" w:color="auto"/>
            <w:bottom w:val="none" w:sz="0" w:space="0" w:color="auto"/>
            <w:right w:val="none" w:sz="0" w:space="0" w:color="auto"/>
          </w:divBdr>
        </w:div>
        <w:div w:id="1841653980">
          <w:marLeft w:val="403"/>
          <w:marRight w:val="0"/>
          <w:marTop w:val="30"/>
          <w:marBottom w:val="0"/>
          <w:divBdr>
            <w:top w:val="none" w:sz="0" w:space="0" w:color="auto"/>
            <w:left w:val="none" w:sz="0" w:space="0" w:color="auto"/>
            <w:bottom w:val="none" w:sz="0" w:space="0" w:color="auto"/>
            <w:right w:val="none" w:sz="0" w:space="0" w:color="auto"/>
          </w:divBdr>
        </w:div>
        <w:div w:id="1851480504">
          <w:marLeft w:val="202"/>
          <w:marRight w:val="0"/>
          <w:marTop w:val="30"/>
          <w:marBottom w:val="0"/>
          <w:divBdr>
            <w:top w:val="none" w:sz="0" w:space="0" w:color="auto"/>
            <w:left w:val="none" w:sz="0" w:space="0" w:color="auto"/>
            <w:bottom w:val="none" w:sz="0" w:space="0" w:color="auto"/>
            <w:right w:val="none" w:sz="0" w:space="0" w:color="auto"/>
          </w:divBdr>
        </w:div>
        <w:div w:id="2079785177">
          <w:marLeft w:val="403"/>
          <w:marRight w:val="0"/>
          <w:marTop w:val="30"/>
          <w:marBottom w:val="0"/>
          <w:divBdr>
            <w:top w:val="none" w:sz="0" w:space="0" w:color="auto"/>
            <w:left w:val="none" w:sz="0" w:space="0" w:color="auto"/>
            <w:bottom w:val="none" w:sz="0" w:space="0" w:color="auto"/>
            <w:right w:val="none" w:sz="0" w:space="0" w:color="auto"/>
          </w:divBdr>
        </w:div>
      </w:divsChild>
    </w:div>
    <w:div w:id="1592660334">
      <w:bodyDiv w:val="1"/>
      <w:marLeft w:val="0"/>
      <w:marRight w:val="0"/>
      <w:marTop w:val="0"/>
      <w:marBottom w:val="0"/>
      <w:divBdr>
        <w:top w:val="none" w:sz="0" w:space="0" w:color="auto"/>
        <w:left w:val="none" w:sz="0" w:space="0" w:color="auto"/>
        <w:bottom w:val="none" w:sz="0" w:space="0" w:color="auto"/>
        <w:right w:val="none" w:sz="0" w:space="0" w:color="auto"/>
      </w:divBdr>
    </w:div>
    <w:div w:id="1596212720">
      <w:bodyDiv w:val="1"/>
      <w:marLeft w:val="0"/>
      <w:marRight w:val="0"/>
      <w:marTop w:val="0"/>
      <w:marBottom w:val="0"/>
      <w:divBdr>
        <w:top w:val="none" w:sz="0" w:space="0" w:color="auto"/>
        <w:left w:val="none" w:sz="0" w:space="0" w:color="auto"/>
        <w:bottom w:val="none" w:sz="0" w:space="0" w:color="auto"/>
        <w:right w:val="none" w:sz="0" w:space="0" w:color="auto"/>
      </w:divBdr>
    </w:div>
    <w:div w:id="1604921437">
      <w:bodyDiv w:val="1"/>
      <w:marLeft w:val="0"/>
      <w:marRight w:val="0"/>
      <w:marTop w:val="0"/>
      <w:marBottom w:val="0"/>
      <w:divBdr>
        <w:top w:val="none" w:sz="0" w:space="0" w:color="auto"/>
        <w:left w:val="none" w:sz="0" w:space="0" w:color="auto"/>
        <w:bottom w:val="none" w:sz="0" w:space="0" w:color="auto"/>
        <w:right w:val="none" w:sz="0" w:space="0" w:color="auto"/>
      </w:divBdr>
    </w:div>
    <w:div w:id="1610433926">
      <w:bodyDiv w:val="1"/>
      <w:marLeft w:val="0"/>
      <w:marRight w:val="0"/>
      <w:marTop w:val="0"/>
      <w:marBottom w:val="0"/>
      <w:divBdr>
        <w:top w:val="none" w:sz="0" w:space="0" w:color="auto"/>
        <w:left w:val="none" w:sz="0" w:space="0" w:color="auto"/>
        <w:bottom w:val="none" w:sz="0" w:space="0" w:color="auto"/>
        <w:right w:val="none" w:sz="0" w:space="0" w:color="auto"/>
      </w:divBdr>
    </w:div>
    <w:div w:id="1613898090">
      <w:bodyDiv w:val="1"/>
      <w:marLeft w:val="0"/>
      <w:marRight w:val="0"/>
      <w:marTop w:val="0"/>
      <w:marBottom w:val="0"/>
      <w:divBdr>
        <w:top w:val="none" w:sz="0" w:space="0" w:color="auto"/>
        <w:left w:val="none" w:sz="0" w:space="0" w:color="auto"/>
        <w:bottom w:val="none" w:sz="0" w:space="0" w:color="auto"/>
        <w:right w:val="none" w:sz="0" w:space="0" w:color="auto"/>
      </w:divBdr>
    </w:div>
    <w:div w:id="1615941599">
      <w:bodyDiv w:val="1"/>
      <w:marLeft w:val="0"/>
      <w:marRight w:val="0"/>
      <w:marTop w:val="0"/>
      <w:marBottom w:val="0"/>
      <w:divBdr>
        <w:top w:val="none" w:sz="0" w:space="0" w:color="auto"/>
        <w:left w:val="none" w:sz="0" w:space="0" w:color="auto"/>
        <w:bottom w:val="none" w:sz="0" w:space="0" w:color="auto"/>
        <w:right w:val="none" w:sz="0" w:space="0" w:color="auto"/>
      </w:divBdr>
    </w:div>
    <w:div w:id="1618680954">
      <w:bodyDiv w:val="1"/>
      <w:marLeft w:val="0"/>
      <w:marRight w:val="0"/>
      <w:marTop w:val="0"/>
      <w:marBottom w:val="0"/>
      <w:divBdr>
        <w:top w:val="none" w:sz="0" w:space="0" w:color="auto"/>
        <w:left w:val="none" w:sz="0" w:space="0" w:color="auto"/>
        <w:bottom w:val="none" w:sz="0" w:space="0" w:color="auto"/>
        <w:right w:val="none" w:sz="0" w:space="0" w:color="auto"/>
      </w:divBdr>
    </w:div>
    <w:div w:id="1623220482">
      <w:bodyDiv w:val="1"/>
      <w:marLeft w:val="0"/>
      <w:marRight w:val="0"/>
      <w:marTop w:val="0"/>
      <w:marBottom w:val="0"/>
      <w:divBdr>
        <w:top w:val="none" w:sz="0" w:space="0" w:color="auto"/>
        <w:left w:val="none" w:sz="0" w:space="0" w:color="auto"/>
        <w:bottom w:val="none" w:sz="0" w:space="0" w:color="auto"/>
        <w:right w:val="none" w:sz="0" w:space="0" w:color="auto"/>
      </w:divBdr>
    </w:div>
    <w:div w:id="1628202902">
      <w:bodyDiv w:val="1"/>
      <w:marLeft w:val="0"/>
      <w:marRight w:val="0"/>
      <w:marTop w:val="0"/>
      <w:marBottom w:val="0"/>
      <w:divBdr>
        <w:top w:val="none" w:sz="0" w:space="0" w:color="auto"/>
        <w:left w:val="none" w:sz="0" w:space="0" w:color="auto"/>
        <w:bottom w:val="none" w:sz="0" w:space="0" w:color="auto"/>
        <w:right w:val="none" w:sz="0" w:space="0" w:color="auto"/>
      </w:divBdr>
    </w:div>
    <w:div w:id="1644698802">
      <w:bodyDiv w:val="1"/>
      <w:marLeft w:val="0"/>
      <w:marRight w:val="0"/>
      <w:marTop w:val="0"/>
      <w:marBottom w:val="0"/>
      <w:divBdr>
        <w:top w:val="none" w:sz="0" w:space="0" w:color="auto"/>
        <w:left w:val="none" w:sz="0" w:space="0" w:color="auto"/>
        <w:bottom w:val="none" w:sz="0" w:space="0" w:color="auto"/>
        <w:right w:val="none" w:sz="0" w:space="0" w:color="auto"/>
      </w:divBdr>
    </w:div>
    <w:div w:id="1654749016">
      <w:bodyDiv w:val="1"/>
      <w:marLeft w:val="0"/>
      <w:marRight w:val="0"/>
      <w:marTop w:val="0"/>
      <w:marBottom w:val="0"/>
      <w:divBdr>
        <w:top w:val="none" w:sz="0" w:space="0" w:color="auto"/>
        <w:left w:val="none" w:sz="0" w:space="0" w:color="auto"/>
        <w:bottom w:val="none" w:sz="0" w:space="0" w:color="auto"/>
        <w:right w:val="none" w:sz="0" w:space="0" w:color="auto"/>
      </w:divBdr>
      <w:divsChild>
        <w:div w:id="93134482">
          <w:marLeft w:val="274"/>
          <w:marRight w:val="0"/>
          <w:marTop w:val="240"/>
          <w:marBottom w:val="0"/>
          <w:divBdr>
            <w:top w:val="none" w:sz="0" w:space="0" w:color="auto"/>
            <w:left w:val="none" w:sz="0" w:space="0" w:color="auto"/>
            <w:bottom w:val="none" w:sz="0" w:space="0" w:color="auto"/>
            <w:right w:val="none" w:sz="0" w:space="0" w:color="auto"/>
          </w:divBdr>
        </w:div>
        <w:div w:id="780563432">
          <w:marLeft w:val="533"/>
          <w:marRight w:val="0"/>
          <w:marTop w:val="0"/>
          <w:marBottom w:val="0"/>
          <w:divBdr>
            <w:top w:val="none" w:sz="0" w:space="0" w:color="auto"/>
            <w:left w:val="none" w:sz="0" w:space="0" w:color="auto"/>
            <w:bottom w:val="none" w:sz="0" w:space="0" w:color="auto"/>
            <w:right w:val="none" w:sz="0" w:space="0" w:color="auto"/>
          </w:divBdr>
        </w:div>
        <w:div w:id="979574260">
          <w:marLeft w:val="274"/>
          <w:marRight w:val="0"/>
          <w:marTop w:val="240"/>
          <w:marBottom w:val="0"/>
          <w:divBdr>
            <w:top w:val="none" w:sz="0" w:space="0" w:color="auto"/>
            <w:left w:val="none" w:sz="0" w:space="0" w:color="auto"/>
            <w:bottom w:val="none" w:sz="0" w:space="0" w:color="auto"/>
            <w:right w:val="none" w:sz="0" w:space="0" w:color="auto"/>
          </w:divBdr>
        </w:div>
        <w:div w:id="1038579593">
          <w:marLeft w:val="274"/>
          <w:marRight w:val="0"/>
          <w:marTop w:val="240"/>
          <w:marBottom w:val="0"/>
          <w:divBdr>
            <w:top w:val="none" w:sz="0" w:space="0" w:color="auto"/>
            <w:left w:val="none" w:sz="0" w:space="0" w:color="auto"/>
            <w:bottom w:val="none" w:sz="0" w:space="0" w:color="auto"/>
            <w:right w:val="none" w:sz="0" w:space="0" w:color="auto"/>
          </w:divBdr>
        </w:div>
        <w:div w:id="1045447978">
          <w:marLeft w:val="533"/>
          <w:marRight w:val="0"/>
          <w:marTop w:val="0"/>
          <w:marBottom w:val="0"/>
          <w:divBdr>
            <w:top w:val="none" w:sz="0" w:space="0" w:color="auto"/>
            <w:left w:val="none" w:sz="0" w:space="0" w:color="auto"/>
            <w:bottom w:val="none" w:sz="0" w:space="0" w:color="auto"/>
            <w:right w:val="none" w:sz="0" w:space="0" w:color="auto"/>
          </w:divBdr>
        </w:div>
        <w:div w:id="1717271496">
          <w:marLeft w:val="274"/>
          <w:marRight w:val="0"/>
          <w:marTop w:val="240"/>
          <w:marBottom w:val="0"/>
          <w:divBdr>
            <w:top w:val="none" w:sz="0" w:space="0" w:color="auto"/>
            <w:left w:val="none" w:sz="0" w:space="0" w:color="auto"/>
            <w:bottom w:val="none" w:sz="0" w:space="0" w:color="auto"/>
            <w:right w:val="none" w:sz="0" w:space="0" w:color="auto"/>
          </w:divBdr>
        </w:div>
        <w:div w:id="1746955668">
          <w:marLeft w:val="274"/>
          <w:marRight w:val="0"/>
          <w:marTop w:val="240"/>
          <w:marBottom w:val="0"/>
          <w:divBdr>
            <w:top w:val="none" w:sz="0" w:space="0" w:color="auto"/>
            <w:left w:val="none" w:sz="0" w:space="0" w:color="auto"/>
            <w:bottom w:val="none" w:sz="0" w:space="0" w:color="auto"/>
            <w:right w:val="none" w:sz="0" w:space="0" w:color="auto"/>
          </w:divBdr>
        </w:div>
      </w:divsChild>
    </w:div>
    <w:div w:id="1660040326">
      <w:bodyDiv w:val="1"/>
      <w:marLeft w:val="0"/>
      <w:marRight w:val="0"/>
      <w:marTop w:val="0"/>
      <w:marBottom w:val="0"/>
      <w:divBdr>
        <w:top w:val="none" w:sz="0" w:space="0" w:color="auto"/>
        <w:left w:val="none" w:sz="0" w:space="0" w:color="auto"/>
        <w:bottom w:val="none" w:sz="0" w:space="0" w:color="auto"/>
        <w:right w:val="none" w:sz="0" w:space="0" w:color="auto"/>
      </w:divBdr>
      <w:divsChild>
        <w:div w:id="64299317">
          <w:marLeft w:val="533"/>
          <w:marRight w:val="0"/>
          <w:marTop w:val="0"/>
          <w:marBottom w:val="0"/>
          <w:divBdr>
            <w:top w:val="none" w:sz="0" w:space="0" w:color="auto"/>
            <w:left w:val="none" w:sz="0" w:space="0" w:color="auto"/>
            <w:bottom w:val="none" w:sz="0" w:space="0" w:color="auto"/>
            <w:right w:val="none" w:sz="0" w:space="0" w:color="auto"/>
          </w:divBdr>
        </w:div>
        <w:div w:id="156965626">
          <w:marLeft w:val="533"/>
          <w:marRight w:val="0"/>
          <w:marTop w:val="0"/>
          <w:marBottom w:val="0"/>
          <w:divBdr>
            <w:top w:val="none" w:sz="0" w:space="0" w:color="auto"/>
            <w:left w:val="none" w:sz="0" w:space="0" w:color="auto"/>
            <w:bottom w:val="none" w:sz="0" w:space="0" w:color="auto"/>
            <w:right w:val="none" w:sz="0" w:space="0" w:color="auto"/>
          </w:divBdr>
        </w:div>
        <w:div w:id="321272652">
          <w:marLeft w:val="274"/>
          <w:marRight w:val="0"/>
          <w:marTop w:val="240"/>
          <w:marBottom w:val="0"/>
          <w:divBdr>
            <w:top w:val="none" w:sz="0" w:space="0" w:color="auto"/>
            <w:left w:val="none" w:sz="0" w:space="0" w:color="auto"/>
            <w:bottom w:val="none" w:sz="0" w:space="0" w:color="auto"/>
            <w:right w:val="none" w:sz="0" w:space="0" w:color="auto"/>
          </w:divBdr>
        </w:div>
        <w:div w:id="444806997">
          <w:marLeft w:val="533"/>
          <w:marRight w:val="0"/>
          <w:marTop w:val="0"/>
          <w:marBottom w:val="0"/>
          <w:divBdr>
            <w:top w:val="none" w:sz="0" w:space="0" w:color="auto"/>
            <w:left w:val="none" w:sz="0" w:space="0" w:color="auto"/>
            <w:bottom w:val="none" w:sz="0" w:space="0" w:color="auto"/>
            <w:right w:val="none" w:sz="0" w:space="0" w:color="auto"/>
          </w:divBdr>
        </w:div>
        <w:div w:id="658771615">
          <w:marLeft w:val="533"/>
          <w:marRight w:val="0"/>
          <w:marTop w:val="0"/>
          <w:marBottom w:val="0"/>
          <w:divBdr>
            <w:top w:val="none" w:sz="0" w:space="0" w:color="auto"/>
            <w:left w:val="none" w:sz="0" w:space="0" w:color="auto"/>
            <w:bottom w:val="none" w:sz="0" w:space="0" w:color="auto"/>
            <w:right w:val="none" w:sz="0" w:space="0" w:color="auto"/>
          </w:divBdr>
        </w:div>
        <w:div w:id="782387516">
          <w:marLeft w:val="533"/>
          <w:marRight w:val="0"/>
          <w:marTop w:val="0"/>
          <w:marBottom w:val="0"/>
          <w:divBdr>
            <w:top w:val="none" w:sz="0" w:space="0" w:color="auto"/>
            <w:left w:val="none" w:sz="0" w:space="0" w:color="auto"/>
            <w:bottom w:val="none" w:sz="0" w:space="0" w:color="auto"/>
            <w:right w:val="none" w:sz="0" w:space="0" w:color="auto"/>
          </w:divBdr>
        </w:div>
        <w:div w:id="926616042">
          <w:marLeft w:val="274"/>
          <w:marRight w:val="0"/>
          <w:marTop w:val="240"/>
          <w:marBottom w:val="0"/>
          <w:divBdr>
            <w:top w:val="none" w:sz="0" w:space="0" w:color="auto"/>
            <w:left w:val="none" w:sz="0" w:space="0" w:color="auto"/>
            <w:bottom w:val="none" w:sz="0" w:space="0" w:color="auto"/>
            <w:right w:val="none" w:sz="0" w:space="0" w:color="auto"/>
          </w:divBdr>
        </w:div>
        <w:div w:id="952634165">
          <w:marLeft w:val="533"/>
          <w:marRight w:val="0"/>
          <w:marTop w:val="0"/>
          <w:marBottom w:val="0"/>
          <w:divBdr>
            <w:top w:val="none" w:sz="0" w:space="0" w:color="auto"/>
            <w:left w:val="none" w:sz="0" w:space="0" w:color="auto"/>
            <w:bottom w:val="none" w:sz="0" w:space="0" w:color="auto"/>
            <w:right w:val="none" w:sz="0" w:space="0" w:color="auto"/>
          </w:divBdr>
        </w:div>
        <w:div w:id="984774243">
          <w:marLeft w:val="533"/>
          <w:marRight w:val="0"/>
          <w:marTop w:val="0"/>
          <w:marBottom w:val="0"/>
          <w:divBdr>
            <w:top w:val="none" w:sz="0" w:space="0" w:color="auto"/>
            <w:left w:val="none" w:sz="0" w:space="0" w:color="auto"/>
            <w:bottom w:val="none" w:sz="0" w:space="0" w:color="auto"/>
            <w:right w:val="none" w:sz="0" w:space="0" w:color="auto"/>
          </w:divBdr>
        </w:div>
        <w:div w:id="1013848510">
          <w:marLeft w:val="533"/>
          <w:marRight w:val="0"/>
          <w:marTop w:val="0"/>
          <w:marBottom w:val="0"/>
          <w:divBdr>
            <w:top w:val="none" w:sz="0" w:space="0" w:color="auto"/>
            <w:left w:val="none" w:sz="0" w:space="0" w:color="auto"/>
            <w:bottom w:val="none" w:sz="0" w:space="0" w:color="auto"/>
            <w:right w:val="none" w:sz="0" w:space="0" w:color="auto"/>
          </w:divBdr>
        </w:div>
        <w:div w:id="1137146511">
          <w:marLeft w:val="274"/>
          <w:marRight w:val="0"/>
          <w:marTop w:val="240"/>
          <w:marBottom w:val="0"/>
          <w:divBdr>
            <w:top w:val="none" w:sz="0" w:space="0" w:color="auto"/>
            <w:left w:val="none" w:sz="0" w:space="0" w:color="auto"/>
            <w:bottom w:val="none" w:sz="0" w:space="0" w:color="auto"/>
            <w:right w:val="none" w:sz="0" w:space="0" w:color="auto"/>
          </w:divBdr>
        </w:div>
        <w:div w:id="1252735549">
          <w:marLeft w:val="533"/>
          <w:marRight w:val="0"/>
          <w:marTop w:val="0"/>
          <w:marBottom w:val="0"/>
          <w:divBdr>
            <w:top w:val="none" w:sz="0" w:space="0" w:color="auto"/>
            <w:left w:val="none" w:sz="0" w:space="0" w:color="auto"/>
            <w:bottom w:val="none" w:sz="0" w:space="0" w:color="auto"/>
            <w:right w:val="none" w:sz="0" w:space="0" w:color="auto"/>
          </w:divBdr>
        </w:div>
        <w:div w:id="1295989912">
          <w:marLeft w:val="274"/>
          <w:marRight w:val="0"/>
          <w:marTop w:val="240"/>
          <w:marBottom w:val="0"/>
          <w:divBdr>
            <w:top w:val="none" w:sz="0" w:space="0" w:color="auto"/>
            <w:left w:val="none" w:sz="0" w:space="0" w:color="auto"/>
            <w:bottom w:val="none" w:sz="0" w:space="0" w:color="auto"/>
            <w:right w:val="none" w:sz="0" w:space="0" w:color="auto"/>
          </w:divBdr>
        </w:div>
        <w:div w:id="1325431890">
          <w:marLeft w:val="533"/>
          <w:marRight w:val="0"/>
          <w:marTop w:val="0"/>
          <w:marBottom w:val="0"/>
          <w:divBdr>
            <w:top w:val="none" w:sz="0" w:space="0" w:color="auto"/>
            <w:left w:val="none" w:sz="0" w:space="0" w:color="auto"/>
            <w:bottom w:val="none" w:sz="0" w:space="0" w:color="auto"/>
            <w:right w:val="none" w:sz="0" w:space="0" w:color="auto"/>
          </w:divBdr>
        </w:div>
        <w:div w:id="1895851180">
          <w:marLeft w:val="274"/>
          <w:marRight w:val="0"/>
          <w:marTop w:val="240"/>
          <w:marBottom w:val="0"/>
          <w:divBdr>
            <w:top w:val="none" w:sz="0" w:space="0" w:color="auto"/>
            <w:left w:val="none" w:sz="0" w:space="0" w:color="auto"/>
            <w:bottom w:val="none" w:sz="0" w:space="0" w:color="auto"/>
            <w:right w:val="none" w:sz="0" w:space="0" w:color="auto"/>
          </w:divBdr>
        </w:div>
        <w:div w:id="1978224222">
          <w:marLeft w:val="274"/>
          <w:marRight w:val="0"/>
          <w:marTop w:val="240"/>
          <w:marBottom w:val="0"/>
          <w:divBdr>
            <w:top w:val="none" w:sz="0" w:space="0" w:color="auto"/>
            <w:left w:val="none" w:sz="0" w:space="0" w:color="auto"/>
            <w:bottom w:val="none" w:sz="0" w:space="0" w:color="auto"/>
            <w:right w:val="none" w:sz="0" w:space="0" w:color="auto"/>
          </w:divBdr>
        </w:div>
        <w:div w:id="1983776399">
          <w:marLeft w:val="533"/>
          <w:marRight w:val="0"/>
          <w:marTop w:val="0"/>
          <w:marBottom w:val="0"/>
          <w:divBdr>
            <w:top w:val="none" w:sz="0" w:space="0" w:color="auto"/>
            <w:left w:val="none" w:sz="0" w:space="0" w:color="auto"/>
            <w:bottom w:val="none" w:sz="0" w:space="0" w:color="auto"/>
            <w:right w:val="none" w:sz="0" w:space="0" w:color="auto"/>
          </w:divBdr>
        </w:div>
        <w:div w:id="1995178755">
          <w:marLeft w:val="533"/>
          <w:marRight w:val="0"/>
          <w:marTop w:val="0"/>
          <w:marBottom w:val="0"/>
          <w:divBdr>
            <w:top w:val="none" w:sz="0" w:space="0" w:color="auto"/>
            <w:left w:val="none" w:sz="0" w:space="0" w:color="auto"/>
            <w:bottom w:val="none" w:sz="0" w:space="0" w:color="auto"/>
            <w:right w:val="none" w:sz="0" w:space="0" w:color="auto"/>
          </w:divBdr>
        </w:div>
      </w:divsChild>
    </w:div>
    <w:div w:id="1668823392">
      <w:bodyDiv w:val="1"/>
      <w:marLeft w:val="0"/>
      <w:marRight w:val="0"/>
      <w:marTop w:val="0"/>
      <w:marBottom w:val="0"/>
      <w:divBdr>
        <w:top w:val="none" w:sz="0" w:space="0" w:color="auto"/>
        <w:left w:val="none" w:sz="0" w:space="0" w:color="auto"/>
        <w:bottom w:val="none" w:sz="0" w:space="0" w:color="auto"/>
        <w:right w:val="none" w:sz="0" w:space="0" w:color="auto"/>
      </w:divBdr>
    </w:div>
    <w:div w:id="1670408102">
      <w:bodyDiv w:val="1"/>
      <w:marLeft w:val="0"/>
      <w:marRight w:val="0"/>
      <w:marTop w:val="0"/>
      <w:marBottom w:val="0"/>
      <w:divBdr>
        <w:top w:val="none" w:sz="0" w:space="0" w:color="auto"/>
        <w:left w:val="none" w:sz="0" w:space="0" w:color="auto"/>
        <w:bottom w:val="none" w:sz="0" w:space="0" w:color="auto"/>
        <w:right w:val="none" w:sz="0" w:space="0" w:color="auto"/>
      </w:divBdr>
    </w:div>
    <w:div w:id="1690718465">
      <w:bodyDiv w:val="1"/>
      <w:marLeft w:val="0"/>
      <w:marRight w:val="0"/>
      <w:marTop w:val="0"/>
      <w:marBottom w:val="0"/>
      <w:divBdr>
        <w:top w:val="none" w:sz="0" w:space="0" w:color="auto"/>
        <w:left w:val="none" w:sz="0" w:space="0" w:color="auto"/>
        <w:bottom w:val="none" w:sz="0" w:space="0" w:color="auto"/>
        <w:right w:val="none" w:sz="0" w:space="0" w:color="auto"/>
      </w:divBdr>
    </w:div>
    <w:div w:id="1705515762">
      <w:bodyDiv w:val="1"/>
      <w:marLeft w:val="0"/>
      <w:marRight w:val="0"/>
      <w:marTop w:val="0"/>
      <w:marBottom w:val="0"/>
      <w:divBdr>
        <w:top w:val="none" w:sz="0" w:space="0" w:color="auto"/>
        <w:left w:val="none" w:sz="0" w:space="0" w:color="auto"/>
        <w:bottom w:val="none" w:sz="0" w:space="0" w:color="auto"/>
        <w:right w:val="none" w:sz="0" w:space="0" w:color="auto"/>
      </w:divBdr>
    </w:div>
    <w:div w:id="1706443110">
      <w:bodyDiv w:val="1"/>
      <w:marLeft w:val="0"/>
      <w:marRight w:val="0"/>
      <w:marTop w:val="0"/>
      <w:marBottom w:val="0"/>
      <w:divBdr>
        <w:top w:val="none" w:sz="0" w:space="0" w:color="auto"/>
        <w:left w:val="none" w:sz="0" w:space="0" w:color="auto"/>
        <w:bottom w:val="none" w:sz="0" w:space="0" w:color="auto"/>
        <w:right w:val="none" w:sz="0" w:space="0" w:color="auto"/>
      </w:divBdr>
    </w:div>
    <w:div w:id="1713190732">
      <w:bodyDiv w:val="1"/>
      <w:marLeft w:val="0"/>
      <w:marRight w:val="0"/>
      <w:marTop w:val="0"/>
      <w:marBottom w:val="0"/>
      <w:divBdr>
        <w:top w:val="none" w:sz="0" w:space="0" w:color="auto"/>
        <w:left w:val="none" w:sz="0" w:space="0" w:color="auto"/>
        <w:bottom w:val="none" w:sz="0" w:space="0" w:color="auto"/>
        <w:right w:val="none" w:sz="0" w:space="0" w:color="auto"/>
      </w:divBdr>
    </w:div>
    <w:div w:id="1722899655">
      <w:bodyDiv w:val="1"/>
      <w:marLeft w:val="0"/>
      <w:marRight w:val="0"/>
      <w:marTop w:val="0"/>
      <w:marBottom w:val="0"/>
      <w:divBdr>
        <w:top w:val="none" w:sz="0" w:space="0" w:color="auto"/>
        <w:left w:val="none" w:sz="0" w:space="0" w:color="auto"/>
        <w:bottom w:val="none" w:sz="0" w:space="0" w:color="auto"/>
        <w:right w:val="none" w:sz="0" w:space="0" w:color="auto"/>
      </w:divBdr>
    </w:div>
    <w:div w:id="1732345245">
      <w:bodyDiv w:val="1"/>
      <w:marLeft w:val="0"/>
      <w:marRight w:val="0"/>
      <w:marTop w:val="0"/>
      <w:marBottom w:val="0"/>
      <w:divBdr>
        <w:top w:val="none" w:sz="0" w:space="0" w:color="auto"/>
        <w:left w:val="none" w:sz="0" w:space="0" w:color="auto"/>
        <w:bottom w:val="none" w:sz="0" w:space="0" w:color="auto"/>
        <w:right w:val="none" w:sz="0" w:space="0" w:color="auto"/>
      </w:divBdr>
    </w:div>
    <w:div w:id="1743018416">
      <w:bodyDiv w:val="1"/>
      <w:marLeft w:val="0"/>
      <w:marRight w:val="0"/>
      <w:marTop w:val="0"/>
      <w:marBottom w:val="0"/>
      <w:divBdr>
        <w:top w:val="none" w:sz="0" w:space="0" w:color="auto"/>
        <w:left w:val="none" w:sz="0" w:space="0" w:color="auto"/>
        <w:bottom w:val="none" w:sz="0" w:space="0" w:color="auto"/>
        <w:right w:val="none" w:sz="0" w:space="0" w:color="auto"/>
      </w:divBdr>
    </w:div>
    <w:div w:id="1748383846">
      <w:bodyDiv w:val="1"/>
      <w:marLeft w:val="0"/>
      <w:marRight w:val="0"/>
      <w:marTop w:val="0"/>
      <w:marBottom w:val="0"/>
      <w:divBdr>
        <w:top w:val="none" w:sz="0" w:space="0" w:color="auto"/>
        <w:left w:val="none" w:sz="0" w:space="0" w:color="auto"/>
        <w:bottom w:val="none" w:sz="0" w:space="0" w:color="auto"/>
        <w:right w:val="none" w:sz="0" w:space="0" w:color="auto"/>
      </w:divBdr>
    </w:div>
    <w:div w:id="1757626525">
      <w:bodyDiv w:val="1"/>
      <w:marLeft w:val="0"/>
      <w:marRight w:val="0"/>
      <w:marTop w:val="0"/>
      <w:marBottom w:val="0"/>
      <w:divBdr>
        <w:top w:val="none" w:sz="0" w:space="0" w:color="auto"/>
        <w:left w:val="none" w:sz="0" w:space="0" w:color="auto"/>
        <w:bottom w:val="none" w:sz="0" w:space="0" w:color="auto"/>
        <w:right w:val="none" w:sz="0" w:space="0" w:color="auto"/>
      </w:divBdr>
    </w:div>
    <w:div w:id="1767115310">
      <w:bodyDiv w:val="1"/>
      <w:marLeft w:val="0"/>
      <w:marRight w:val="0"/>
      <w:marTop w:val="0"/>
      <w:marBottom w:val="0"/>
      <w:divBdr>
        <w:top w:val="none" w:sz="0" w:space="0" w:color="auto"/>
        <w:left w:val="none" w:sz="0" w:space="0" w:color="auto"/>
        <w:bottom w:val="none" w:sz="0" w:space="0" w:color="auto"/>
        <w:right w:val="none" w:sz="0" w:space="0" w:color="auto"/>
      </w:divBdr>
    </w:div>
    <w:div w:id="1785423572">
      <w:bodyDiv w:val="1"/>
      <w:marLeft w:val="0"/>
      <w:marRight w:val="0"/>
      <w:marTop w:val="0"/>
      <w:marBottom w:val="0"/>
      <w:divBdr>
        <w:top w:val="none" w:sz="0" w:space="0" w:color="auto"/>
        <w:left w:val="none" w:sz="0" w:space="0" w:color="auto"/>
        <w:bottom w:val="none" w:sz="0" w:space="0" w:color="auto"/>
        <w:right w:val="none" w:sz="0" w:space="0" w:color="auto"/>
      </w:divBdr>
    </w:div>
    <w:div w:id="1787384549">
      <w:bodyDiv w:val="1"/>
      <w:marLeft w:val="0"/>
      <w:marRight w:val="0"/>
      <w:marTop w:val="0"/>
      <w:marBottom w:val="0"/>
      <w:divBdr>
        <w:top w:val="none" w:sz="0" w:space="0" w:color="auto"/>
        <w:left w:val="none" w:sz="0" w:space="0" w:color="auto"/>
        <w:bottom w:val="none" w:sz="0" w:space="0" w:color="auto"/>
        <w:right w:val="none" w:sz="0" w:space="0" w:color="auto"/>
      </w:divBdr>
    </w:div>
    <w:div w:id="1789592159">
      <w:bodyDiv w:val="1"/>
      <w:marLeft w:val="0"/>
      <w:marRight w:val="0"/>
      <w:marTop w:val="0"/>
      <w:marBottom w:val="0"/>
      <w:divBdr>
        <w:top w:val="none" w:sz="0" w:space="0" w:color="auto"/>
        <w:left w:val="none" w:sz="0" w:space="0" w:color="auto"/>
        <w:bottom w:val="none" w:sz="0" w:space="0" w:color="auto"/>
        <w:right w:val="none" w:sz="0" w:space="0" w:color="auto"/>
      </w:divBdr>
    </w:div>
    <w:div w:id="1793354655">
      <w:bodyDiv w:val="1"/>
      <w:marLeft w:val="0"/>
      <w:marRight w:val="0"/>
      <w:marTop w:val="0"/>
      <w:marBottom w:val="0"/>
      <w:divBdr>
        <w:top w:val="none" w:sz="0" w:space="0" w:color="auto"/>
        <w:left w:val="none" w:sz="0" w:space="0" w:color="auto"/>
        <w:bottom w:val="none" w:sz="0" w:space="0" w:color="auto"/>
        <w:right w:val="none" w:sz="0" w:space="0" w:color="auto"/>
      </w:divBdr>
    </w:div>
    <w:div w:id="1797720747">
      <w:bodyDiv w:val="1"/>
      <w:marLeft w:val="0"/>
      <w:marRight w:val="0"/>
      <w:marTop w:val="0"/>
      <w:marBottom w:val="0"/>
      <w:divBdr>
        <w:top w:val="none" w:sz="0" w:space="0" w:color="auto"/>
        <w:left w:val="none" w:sz="0" w:space="0" w:color="auto"/>
        <w:bottom w:val="none" w:sz="0" w:space="0" w:color="auto"/>
        <w:right w:val="none" w:sz="0" w:space="0" w:color="auto"/>
      </w:divBdr>
    </w:div>
    <w:div w:id="1800103755">
      <w:bodyDiv w:val="1"/>
      <w:marLeft w:val="0"/>
      <w:marRight w:val="0"/>
      <w:marTop w:val="0"/>
      <w:marBottom w:val="0"/>
      <w:divBdr>
        <w:top w:val="none" w:sz="0" w:space="0" w:color="auto"/>
        <w:left w:val="none" w:sz="0" w:space="0" w:color="auto"/>
        <w:bottom w:val="none" w:sz="0" w:space="0" w:color="auto"/>
        <w:right w:val="none" w:sz="0" w:space="0" w:color="auto"/>
      </w:divBdr>
      <w:divsChild>
        <w:div w:id="110977798">
          <w:marLeft w:val="533"/>
          <w:marRight w:val="0"/>
          <w:marTop w:val="0"/>
          <w:marBottom w:val="0"/>
          <w:divBdr>
            <w:top w:val="none" w:sz="0" w:space="0" w:color="auto"/>
            <w:left w:val="none" w:sz="0" w:space="0" w:color="auto"/>
            <w:bottom w:val="none" w:sz="0" w:space="0" w:color="auto"/>
            <w:right w:val="none" w:sz="0" w:space="0" w:color="auto"/>
          </w:divBdr>
        </w:div>
        <w:div w:id="393746048">
          <w:marLeft w:val="533"/>
          <w:marRight w:val="0"/>
          <w:marTop w:val="0"/>
          <w:marBottom w:val="0"/>
          <w:divBdr>
            <w:top w:val="none" w:sz="0" w:space="0" w:color="auto"/>
            <w:left w:val="none" w:sz="0" w:space="0" w:color="auto"/>
            <w:bottom w:val="none" w:sz="0" w:space="0" w:color="auto"/>
            <w:right w:val="none" w:sz="0" w:space="0" w:color="auto"/>
          </w:divBdr>
        </w:div>
        <w:div w:id="486097439">
          <w:marLeft w:val="533"/>
          <w:marRight w:val="0"/>
          <w:marTop w:val="0"/>
          <w:marBottom w:val="0"/>
          <w:divBdr>
            <w:top w:val="none" w:sz="0" w:space="0" w:color="auto"/>
            <w:left w:val="none" w:sz="0" w:space="0" w:color="auto"/>
            <w:bottom w:val="none" w:sz="0" w:space="0" w:color="auto"/>
            <w:right w:val="none" w:sz="0" w:space="0" w:color="auto"/>
          </w:divBdr>
        </w:div>
        <w:div w:id="508713704">
          <w:marLeft w:val="533"/>
          <w:marRight w:val="0"/>
          <w:marTop w:val="0"/>
          <w:marBottom w:val="0"/>
          <w:divBdr>
            <w:top w:val="none" w:sz="0" w:space="0" w:color="auto"/>
            <w:left w:val="none" w:sz="0" w:space="0" w:color="auto"/>
            <w:bottom w:val="none" w:sz="0" w:space="0" w:color="auto"/>
            <w:right w:val="none" w:sz="0" w:space="0" w:color="auto"/>
          </w:divBdr>
        </w:div>
        <w:div w:id="578174693">
          <w:marLeft w:val="533"/>
          <w:marRight w:val="0"/>
          <w:marTop w:val="0"/>
          <w:marBottom w:val="0"/>
          <w:divBdr>
            <w:top w:val="none" w:sz="0" w:space="0" w:color="auto"/>
            <w:left w:val="none" w:sz="0" w:space="0" w:color="auto"/>
            <w:bottom w:val="none" w:sz="0" w:space="0" w:color="auto"/>
            <w:right w:val="none" w:sz="0" w:space="0" w:color="auto"/>
          </w:divBdr>
        </w:div>
        <w:div w:id="800269477">
          <w:marLeft w:val="533"/>
          <w:marRight w:val="0"/>
          <w:marTop w:val="0"/>
          <w:marBottom w:val="0"/>
          <w:divBdr>
            <w:top w:val="none" w:sz="0" w:space="0" w:color="auto"/>
            <w:left w:val="none" w:sz="0" w:space="0" w:color="auto"/>
            <w:bottom w:val="none" w:sz="0" w:space="0" w:color="auto"/>
            <w:right w:val="none" w:sz="0" w:space="0" w:color="auto"/>
          </w:divBdr>
        </w:div>
        <w:div w:id="811293783">
          <w:marLeft w:val="274"/>
          <w:marRight w:val="0"/>
          <w:marTop w:val="240"/>
          <w:marBottom w:val="0"/>
          <w:divBdr>
            <w:top w:val="none" w:sz="0" w:space="0" w:color="auto"/>
            <w:left w:val="none" w:sz="0" w:space="0" w:color="auto"/>
            <w:bottom w:val="none" w:sz="0" w:space="0" w:color="auto"/>
            <w:right w:val="none" w:sz="0" w:space="0" w:color="auto"/>
          </w:divBdr>
        </w:div>
        <w:div w:id="812480787">
          <w:marLeft w:val="533"/>
          <w:marRight w:val="0"/>
          <w:marTop w:val="0"/>
          <w:marBottom w:val="0"/>
          <w:divBdr>
            <w:top w:val="none" w:sz="0" w:space="0" w:color="auto"/>
            <w:left w:val="none" w:sz="0" w:space="0" w:color="auto"/>
            <w:bottom w:val="none" w:sz="0" w:space="0" w:color="auto"/>
            <w:right w:val="none" w:sz="0" w:space="0" w:color="auto"/>
          </w:divBdr>
        </w:div>
        <w:div w:id="934165150">
          <w:marLeft w:val="533"/>
          <w:marRight w:val="0"/>
          <w:marTop w:val="0"/>
          <w:marBottom w:val="0"/>
          <w:divBdr>
            <w:top w:val="none" w:sz="0" w:space="0" w:color="auto"/>
            <w:left w:val="none" w:sz="0" w:space="0" w:color="auto"/>
            <w:bottom w:val="none" w:sz="0" w:space="0" w:color="auto"/>
            <w:right w:val="none" w:sz="0" w:space="0" w:color="auto"/>
          </w:divBdr>
        </w:div>
        <w:div w:id="1062483058">
          <w:marLeft w:val="274"/>
          <w:marRight w:val="0"/>
          <w:marTop w:val="240"/>
          <w:marBottom w:val="0"/>
          <w:divBdr>
            <w:top w:val="none" w:sz="0" w:space="0" w:color="auto"/>
            <w:left w:val="none" w:sz="0" w:space="0" w:color="auto"/>
            <w:bottom w:val="none" w:sz="0" w:space="0" w:color="auto"/>
            <w:right w:val="none" w:sz="0" w:space="0" w:color="auto"/>
          </w:divBdr>
        </w:div>
        <w:div w:id="1089624086">
          <w:marLeft w:val="533"/>
          <w:marRight w:val="0"/>
          <w:marTop w:val="0"/>
          <w:marBottom w:val="0"/>
          <w:divBdr>
            <w:top w:val="none" w:sz="0" w:space="0" w:color="auto"/>
            <w:left w:val="none" w:sz="0" w:space="0" w:color="auto"/>
            <w:bottom w:val="none" w:sz="0" w:space="0" w:color="auto"/>
            <w:right w:val="none" w:sz="0" w:space="0" w:color="auto"/>
          </w:divBdr>
        </w:div>
        <w:div w:id="1248805253">
          <w:marLeft w:val="533"/>
          <w:marRight w:val="0"/>
          <w:marTop w:val="0"/>
          <w:marBottom w:val="0"/>
          <w:divBdr>
            <w:top w:val="none" w:sz="0" w:space="0" w:color="auto"/>
            <w:left w:val="none" w:sz="0" w:space="0" w:color="auto"/>
            <w:bottom w:val="none" w:sz="0" w:space="0" w:color="auto"/>
            <w:right w:val="none" w:sz="0" w:space="0" w:color="auto"/>
          </w:divBdr>
        </w:div>
        <w:div w:id="1250580502">
          <w:marLeft w:val="533"/>
          <w:marRight w:val="0"/>
          <w:marTop w:val="0"/>
          <w:marBottom w:val="0"/>
          <w:divBdr>
            <w:top w:val="none" w:sz="0" w:space="0" w:color="auto"/>
            <w:left w:val="none" w:sz="0" w:space="0" w:color="auto"/>
            <w:bottom w:val="none" w:sz="0" w:space="0" w:color="auto"/>
            <w:right w:val="none" w:sz="0" w:space="0" w:color="auto"/>
          </w:divBdr>
        </w:div>
        <w:div w:id="1359156632">
          <w:marLeft w:val="533"/>
          <w:marRight w:val="0"/>
          <w:marTop w:val="0"/>
          <w:marBottom w:val="0"/>
          <w:divBdr>
            <w:top w:val="none" w:sz="0" w:space="0" w:color="auto"/>
            <w:left w:val="none" w:sz="0" w:space="0" w:color="auto"/>
            <w:bottom w:val="none" w:sz="0" w:space="0" w:color="auto"/>
            <w:right w:val="none" w:sz="0" w:space="0" w:color="auto"/>
          </w:divBdr>
        </w:div>
        <w:div w:id="1382249300">
          <w:marLeft w:val="274"/>
          <w:marRight w:val="0"/>
          <w:marTop w:val="240"/>
          <w:marBottom w:val="0"/>
          <w:divBdr>
            <w:top w:val="none" w:sz="0" w:space="0" w:color="auto"/>
            <w:left w:val="none" w:sz="0" w:space="0" w:color="auto"/>
            <w:bottom w:val="none" w:sz="0" w:space="0" w:color="auto"/>
            <w:right w:val="none" w:sz="0" w:space="0" w:color="auto"/>
          </w:divBdr>
        </w:div>
        <w:div w:id="1524780291">
          <w:marLeft w:val="533"/>
          <w:marRight w:val="0"/>
          <w:marTop w:val="0"/>
          <w:marBottom w:val="0"/>
          <w:divBdr>
            <w:top w:val="none" w:sz="0" w:space="0" w:color="auto"/>
            <w:left w:val="none" w:sz="0" w:space="0" w:color="auto"/>
            <w:bottom w:val="none" w:sz="0" w:space="0" w:color="auto"/>
            <w:right w:val="none" w:sz="0" w:space="0" w:color="auto"/>
          </w:divBdr>
        </w:div>
        <w:div w:id="1941716143">
          <w:marLeft w:val="274"/>
          <w:marRight w:val="0"/>
          <w:marTop w:val="240"/>
          <w:marBottom w:val="0"/>
          <w:divBdr>
            <w:top w:val="none" w:sz="0" w:space="0" w:color="auto"/>
            <w:left w:val="none" w:sz="0" w:space="0" w:color="auto"/>
            <w:bottom w:val="none" w:sz="0" w:space="0" w:color="auto"/>
            <w:right w:val="none" w:sz="0" w:space="0" w:color="auto"/>
          </w:divBdr>
        </w:div>
      </w:divsChild>
    </w:div>
    <w:div w:id="1811363824">
      <w:bodyDiv w:val="1"/>
      <w:marLeft w:val="0"/>
      <w:marRight w:val="0"/>
      <w:marTop w:val="0"/>
      <w:marBottom w:val="0"/>
      <w:divBdr>
        <w:top w:val="none" w:sz="0" w:space="0" w:color="auto"/>
        <w:left w:val="none" w:sz="0" w:space="0" w:color="auto"/>
        <w:bottom w:val="none" w:sz="0" w:space="0" w:color="auto"/>
        <w:right w:val="none" w:sz="0" w:space="0" w:color="auto"/>
      </w:divBdr>
    </w:div>
    <w:div w:id="1814520621">
      <w:bodyDiv w:val="1"/>
      <w:marLeft w:val="0"/>
      <w:marRight w:val="0"/>
      <w:marTop w:val="0"/>
      <w:marBottom w:val="0"/>
      <w:divBdr>
        <w:top w:val="none" w:sz="0" w:space="0" w:color="auto"/>
        <w:left w:val="none" w:sz="0" w:space="0" w:color="auto"/>
        <w:bottom w:val="none" w:sz="0" w:space="0" w:color="auto"/>
        <w:right w:val="none" w:sz="0" w:space="0" w:color="auto"/>
      </w:divBdr>
    </w:div>
    <w:div w:id="1830708292">
      <w:bodyDiv w:val="1"/>
      <w:marLeft w:val="0"/>
      <w:marRight w:val="0"/>
      <w:marTop w:val="0"/>
      <w:marBottom w:val="0"/>
      <w:divBdr>
        <w:top w:val="none" w:sz="0" w:space="0" w:color="auto"/>
        <w:left w:val="none" w:sz="0" w:space="0" w:color="auto"/>
        <w:bottom w:val="none" w:sz="0" w:space="0" w:color="auto"/>
        <w:right w:val="none" w:sz="0" w:space="0" w:color="auto"/>
      </w:divBdr>
    </w:div>
    <w:div w:id="1832452967">
      <w:bodyDiv w:val="1"/>
      <w:marLeft w:val="0"/>
      <w:marRight w:val="0"/>
      <w:marTop w:val="0"/>
      <w:marBottom w:val="0"/>
      <w:divBdr>
        <w:top w:val="none" w:sz="0" w:space="0" w:color="auto"/>
        <w:left w:val="none" w:sz="0" w:space="0" w:color="auto"/>
        <w:bottom w:val="none" w:sz="0" w:space="0" w:color="auto"/>
        <w:right w:val="none" w:sz="0" w:space="0" w:color="auto"/>
      </w:divBdr>
    </w:div>
    <w:div w:id="1836988534">
      <w:bodyDiv w:val="1"/>
      <w:marLeft w:val="0"/>
      <w:marRight w:val="0"/>
      <w:marTop w:val="0"/>
      <w:marBottom w:val="0"/>
      <w:divBdr>
        <w:top w:val="none" w:sz="0" w:space="0" w:color="auto"/>
        <w:left w:val="none" w:sz="0" w:space="0" w:color="auto"/>
        <w:bottom w:val="none" w:sz="0" w:space="0" w:color="auto"/>
        <w:right w:val="none" w:sz="0" w:space="0" w:color="auto"/>
      </w:divBdr>
    </w:div>
    <w:div w:id="1837769431">
      <w:bodyDiv w:val="1"/>
      <w:marLeft w:val="0"/>
      <w:marRight w:val="0"/>
      <w:marTop w:val="0"/>
      <w:marBottom w:val="0"/>
      <w:divBdr>
        <w:top w:val="none" w:sz="0" w:space="0" w:color="auto"/>
        <w:left w:val="none" w:sz="0" w:space="0" w:color="auto"/>
        <w:bottom w:val="none" w:sz="0" w:space="0" w:color="auto"/>
        <w:right w:val="none" w:sz="0" w:space="0" w:color="auto"/>
      </w:divBdr>
    </w:div>
    <w:div w:id="1840148668">
      <w:bodyDiv w:val="1"/>
      <w:marLeft w:val="0"/>
      <w:marRight w:val="0"/>
      <w:marTop w:val="0"/>
      <w:marBottom w:val="0"/>
      <w:divBdr>
        <w:top w:val="none" w:sz="0" w:space="0" w:color="auto"/>
        <w:left w:val="none" w:sz="0" w:space="0" w:color="auto"/>
        <w:bottom w:val="none" w:sz="0" w:space="0" w:color="auto"/>
        <w:right w:val="none" w:sz="0" w:space="0" w:color="auto"/>
      </w:divBdr>
    </w:div>
    <w:div w:id="1840388001">
      <w:bodyDiv w:val="1"/>
      <w:marLeft w:val="0"/>
      <w:marRight w:val="0"/>
      <w:marTop w:val="0"/>
      <w:marBottom w:val="0"/>
      <w:divBdr>
        <w:top w:val="none" w:sz="0" w:space="0" w:color="auto"/>
        <w:left w:val="none" w:sz="0" w:space="0" w:color="auto"/>
        <w:bottom w:val="none" w:sz="0" w:space="0" w:color="auto"/>
        <w:right w:val="none" w:sz="0" w:space="0" w:color="auto"/>
      </w:divBdr>
    </w:div>
    <w:div w:id="1841042141">
      <w:bodyDiv w:val="1"/>
      <w:marLeft w:val="0"/>
      <w:marRight w:val="0"/>
      <w:marTop w:val="0"/>
      <w:marBottom w:val="0"/>
      <w:divBdr>
        <w:top w:val="none" w:sz="0" w:space="0" w:color="auto"/>
        <w:left w:val="none" w:sz="0" w:space="0" w:color="auto"/>
        <w:bottom w:val="none" w:sz="0" w:space="0" w:color="auto"/>
        <w:right w:val="none" w:sz="0" w:space="0" w:color="auto"/>
      </w:divBdr>
    </w:div>
    <w:div w:id="1845392536">
      <w:bodyDiv w:val="1"/>
      <w:marLeft w:val="0"/>
      <w:marRight w:val="0"/>
      <w:marTop w:val="0"/>
      <w:marBottom w:val="0"/>
      <w:divBdr>
        <w:top w:val="none" w:sz="0" w:space="0" w:color="auto"/>
        <w:left w:val="none" w:sz="0" w:space="0" w:color="auto"/>
        <w:bottom w:val="none" w:sz="0" w:space="0" w:color="auto"/>
        <w:right w:val="none" w:sz="0" w:space="0" w:color="auto"/>
      </w:divBdr>
    </w:div>
    <w:div w:id="1848979573">
      <w:bodyDiv w:val="1"/>
      <w:marLeft w:val="0"/>
      <w:marRight w:val="0"/>
      <w:marTop w:val="0"/>
      <w:marBottom w:val="0"/>
      <w:divBdr>
        <w:top w:val="none" w:sz="0" w:space="0" w:color="auto"/>
        <w:left w:val="none" w:sz="0" w:space="0" w:color="auto"/>
        <w:bottom w:val="none" w:sz="0" w:space="0" w:color="auto"/>
        <w:right w:val="none" w:sz="0" w:space="0" w:color="auto"/>
      </w:divBdr>
    </w:div>
    <w:div w:id="1854761046">
      <w:bodyDiv w:val="1"/>
      <w:marLeft w:val="0"/>
      <w:marRight w:val="0"/>
      <w:marTop w:val="0"/>
      <w:marBottom w:val="0"/>
      <w:divBdr>
        <w:top w:val="none" w:sz="0" w:space="0" w:color="auto"/>
        <w:left w:val="none" w:sz="0" w:space="0" w:color="auto"/>
        <w:bottom w:val="none" w:sz="0" w:space="0" w:color="auto"/>
        <w:right w:val="none" w:sz="0" w:space="0" w:color="auto"/>
      </w:divBdr>
    </w:div>
    <w:div w:id="1864707943">
      <w:bodyDiv w:val="1"/>
      <w:marLeft w:val="0"/>
      <w:marRight w:val="0"/>
      <w:marTop w:val="0"/>
      <w:marBottom w:val="0"/>
      <w:divBdr>
        <w:top w:val="none" w:sz="0" w:space="0" w:color="auto"/>
        <w:left w:val="none" w:sz="0" w:space="0" w:color="auto"/>
        <w:bottom w:val="none" w:sz="0" w:space="0" w:color="auto"/>
        <w:right w:val="none" w:sz="0" w:space="0" w:color="auto"/>
      </w:divBdr>
    </w:div>
    <w:div w:id="1881625709">
      <w:bodyDiv w:val="1"/>
      <w:marLeft w:val="0"/>
      <w:marRight w:val="0"/>
      <w:marTop w:val="0"/>
      <w:marBottom w:val="0"/>
      <w:divBdr>
        <w:top w:val="none" w:sz="0" w:space="0" w:color="auto"/>
        <w:left w:val="none" w:sz="0" w:space="0" w:color="auto"/>
        <w:bottom w:val="none" w:sz="0" w:space="0" w:color="auto"/>
        <w:right w:val="none" w:sz="0" w:space="0" w:color="auto"/>
      </w:divBdr>
    </w:div>
    <w:div w:id="1885169566">
      <w:bodyDiv w:val="1"/>
      <w:marLeft w:val="0"/>
      <w:marRight w:val="0"/>
      <w:marTop w:val="0"/>
      <w:marBottom w:val="0"/>
      <w:divBdr>
        <w:top w:val="none" w:sz="0" w:space="0" w:color="auto"/>
        <w:left w:val="none" w:sz="0" w:space="0" w:color="auto"/>
        <w:bottom w:val="none" w:sz="0" w:space="0" w:color="auto"/>
        <w:right w:val="none" w:sz="0" w:space="0" w:color="auto"/>
      </w:divBdr>
    </w:div>
    <w:div w:id="1885603565">
      <w:bodyDiv w:val="1"/>
      <w:marLeft w:val="0"/>
      <w:marRight w:val="0"/>
      <w:marTop w:val="0"/>
      <w:marBottom w:val="0"/>
      <w:divBdr>
        <w:top w:val="none" w:sz="0" w:space="0" w:color="auto"/>
        <w:left w:val="none" w:sz="0" w:space="0" w:color="auto"/>
        <w:bottom w:val="none" w:sz="0" w:space="0" w:color="auto"/>
        <w:right w:val="none" w:sz="0" w:space="0" w:color="auto"/>
      </w:divBdr>
    </w:div>
    <w:div w:id="1889222101">
      <w:bodyDiv w:val="1"/>
      <w:marLeft w:val="0"/>
      <w:marRight w:val="0"/>
      <w:marTop w:val="0"/>
      <w:marBottom w:val="0"/>
      <w:divBdr>
        <w:top w:val="none" w:sz="0" w:space="0" w:color="auto"/>
        <w:left w:val="none" w:sz="0" w:space="0" w:color="auto"/>
        <w:bottom w:val="none" w:sz="0" w:space="0" w:color="auto"/>
        <w:right w:val="none" w:sz="0" w:space="0" w:color="auto"/>
      </w:divBdr>
    </w:div>
    <w:div w:id="1890603923">
      <w:bodyDiv w:val="1"/>
      <w:marLeft w:val="0"/>
      <w:marRight w:val="0"/>
      <w:marTop w:val="0"/>
      <w:marBottom w:val="0"/>
      <w:divBdr>
        <w:top w:val="none" w:sz="0" w:space="0" w:color="auto"/>
        <w:left w:val="none" w:sz="0" w:space="0" w:color="auto"/>
        <w:bottom w:val="none" w:sz="0" w:space="0" w:color="auto"/>
        <w:right w:val="none" w:sz="0" w:space="0" w:color="auto"/>
      </w:divBdr>
    </w:div>
    <w:div w:id="1904481887">
      <w:bodyDiv w:val="1"/>
      <w:marLeft w:val="0"/>
      <w:marRight w:val="0"/>
      <w:marTop w:val="0"/>
      <w:marBottom w:val="0"/>
      <w:divBdr>
        <w:top w:val="none" w:sz="0" w:space="0" w:color="auto"/>
        <w:left w:val="none" w:sz="0" w:space="0" w:color="auto"/>
        <w:bottom w:val="none" w:sz="0" w:space="0" w:color="auto"/>
        <w:right w:val="none" w:sz="0" w:space="0" w:color="auto"/>
      </w:divBdr>
    </w:div>
    <w:div w:id="1912231051">
      <w:bodyDiv w:val="1"/>
      <w:marLeft w:val="0"/>
      <w:marRight w:val="0"/>
      <w:marTop w:val="0"/>
      <w:marBottom w:val="0"/>
      <w:divBdr>
        <w:top w:val="none" w:sz="0" w:space="0" w:color="auto"/>
        <w:left w:val="none" w:sz="0" w:space="0" w:color="auto"/>
        <w:bottom w:val="none" w:sz="0" w:space="0" w:color="auto"/>
        <w:right w:val="none" w:sz="0" w:space="0" w:color="auto"/>
      </w:divBdr>
    </w:div>
    <w:div w:id="1918588409">
      <w:bodyDiv w:val="1"/>
      <w:marLeft w:val="0"/>
      <w:marRight w:val="0"/>
      <w:marTop w:val="0"/>
      <w:marBottom w:val="0"/>
      <w:divBdr>
        <w:top w:val="none" w:sz="0" w:space="0" w:color="auto"/>
        <w:left w:val="none" w:sz="0" w:space="0" w:color="auto"/>
        <w:bottom w:val="none" w:sz="0" w:space="0" w:color="auto"/>
        <w:right w:val="none" w:sz="0" w:space="0" w:color="auto"/>
      </w:divBdr>
    </w:div>
    <w:div w:id="1919367586">
      <w:bodyDiv w:val="1"/>
      <w:marLeft w:val="0"/>
      <w:marRight w:val="0"/>
      <w:marTop w:val="0"/>
      <w:marBottom w:val="0"/>
      <w:divBdr>
        <w:top w:val="none" w:sz="0" w:space="0" w:color="auto"/>
        <w:left w:val="none" w:sz="0" w:space="0" w:color="auto"/>
        <w:bottom w:val="none" w:sz="0" w:space="0" w:color="auto"/>
        <w:right w:val="none" w:sz="0" w:space="0" w:color="auto"/>
      </w:divBdr>
    </w:div>
    <w:div w:id="1938177012">
      <w:bodyDiv w:val="1"/>
      <w:marLeft w:val="0"/>
      <w:marRight w:val="0"/>
      <w:marTop w:val="0"/>
      <w:marBottom w:val="0"/>
      <w:divBdr>
        <w:top w:val="none" w:sz="0" w:space="0" w:color="auto"/>
        <w:left w:val="none" w:sz="0" w:space="0" w:color="auto"/>
        <w:bottom w:val="none" w:sz="0" w:space="0" w:color="auto"/>
        <w:right w:val="none" w:sz="0" w:space="0" w:color="auto"/>
      </w:divBdr>
    </w:div>
    <w:div w:id="1941988190">
      <w:bodyDiv w:val="1"/>
      <w:marLeft w:val="0"/>
      <w:marRight w:val="0"/>
      <w:marTop w:val="0"/>
      <w:marBottom w:val="0"/>
      <w:divBdr>
        <w:top w:val="none" w:sz="0" w:space="0" w:color="auto"/>
        <w:left w:val="none" w:sz="0" w:space="0" w:color="auto"/>
        <w:bottom w:val="none" w:sz="0" w:space="0" w:color="auto"/>
        <w:right w:val="none" w:sz="0" w:space="0" w:color="auto"/>
      </w:divBdr>
    </w:div>
    <w:div w:id="1965430348">
      <w:bodyDiv w:val="1"/>
      <w:marLeft w:val="0"/>
      <w:marRight w:val="0"/>
      <w:marTop w:val="0"/>
      <w:marBottom w:val="0"/>
      <w:divBdr>
        <w:top w:val="none" w:sz="0" w:space="0" w:color="auto"/>
        <w:left w:val="none" w:sz="0" w:space="0" w:color="auto"/>
        <w:bottom w:val="none" w:sz="0" w:space="0" w:color="auto"/>
        <w:right w:val="none" w:sz="0" w:space="0" w:color="auto"/>
      </w:divBdr>
    </w:div>
    <w:div w:id="1965889927">
      <w:bodyDiv w:val="1"/>
      <w:marLeft w:val="0"/>
      <w:marRight w:val="0"/>
      <w:marTop w:val="0"/>
      <w:marBottom w:val="0"/>
      <w:divBdr>
        <w:top w:val="none" w:sz="0" w:space="0" w:color="auto"/>
        <w:left w:val="none" w:sz="0" w:space="0" w:color="auto"/>
        <w:bottom w:val="none" w:sz="0" w:space="0" w:color="auto"/>
        <w:right w:val="none" w:sz="0" w:space="0" w:color="auto"/>
      </w:divBdr>
      <w:divsChild>
        <w:div w:id="1274437445">
          <w:marLeft w:val="274"/>
          <w:marRight w:val="0"/>
          <w:marTop w:val="240"/>
          <w:marBottom w:val="0"/>
          <w:divBdr>
            <w:top w:val="none" w:sz="0" w:space="0" w:color="auto"/>
            <w:left w:val="none" w:sz="0" w:space="0" w:color="auto"/>
            <w:bottom w:val="none" w:sz="0" w:space="0" w:color="auto"/>
            <w:right w:val="none" w:sz="0" w:space="0" w:color="auto"/>
          </w:divBdr>
        </w:div>
        <w:div w:id="1588538664">
          <w:marLeft w:val="274"/>
          <w:marRight w:val="0"/>
          <w:marTop w:val="240"/>
          <w:marBottom w:val="0"/>
          <w:divBdr>
            <w:top w:val="none" w:sz="0" w:space="0" w:color="auto"/>
            <w:left w:val="none" w:sz="0" w:space="0" w:color="auto"/>
            <w:bottom w:val="none" w:sz="0" w:space="0" w:color="auto"/>
            <w:right w:val="none" w:sz="0" w:space="0" w:color="auto"/>
          </w:divBdr>
        </w:div>
        <w:div w:id="1969510843">
          <w:marLeft w:val="274"/>
          <w:marRight w:val="0"/>
          <w:marTop w:val="240"/>
          <w:marBottom w:val="0"/>
          <w:divBdr>
            <w:top w:val="none" w:sz="0" w:space="0" w:color="auto"/>
            <w:left w:val="none" w:sz="0" w:space="0" w:color="auto"/>
            <w:bottom w:val="none" w:sz="0" w:space="0" w:color="auto"/>
            <w:right w:val="none" w:sz="0" w:space="0" w:color="auto"/>
          </w:divBdr>
        </w:div>
      </w:divsChild>
    </w:div>
    <w:div w:id="1968582141">
      <w:bodyDiv w:val="1"/>
      <w:marLeft w:val="0"/>
      <w:marRight w:val="0"/>
      <w:marTop w:val="0"/>
      <w:marBottom w:val="0"/>
      <w:divBdr>
        <w:top w:val="none" w:sz="0" w:space="0" w:color="auto"/>
        <w:left w:val="none" w:sz="0" w:space="0" w:color="auto"/>
        <w:bottom w:val="none" w:sz="0" w:space="0" w:color="auto"/>
        <w:right w:val="none" w:sz="0" w:space="0" w:color="auto"/>
      </w:divBdr>
      <w:divsChild>
        <w:div w:id="85855775">
          <w:marLeft w:val="274"/>
          <w:marRight w:val="0"/>
          <w:marTop w:val="240"/>
          <w:marBottom w:val="0"/>
          <w:divBdr>
            <w:top w:val="none" w:sz="0" w:space="0" w:color="auto"/>
            <w:left w:val="none" w:sz="0" w:space="0" w:color="auto"/>
            <w:bottom w:val="none" w:sz="0" w:space="0" w:color="auto"/>
            <w:right w:val="none" w:sz="0" w:space="0" w:color="auto"/>
          </w:divBdr>
        </w:div>
        <w:div w:id="142621285">
          <w:marLeft w:val="274"/>
          <w:marRight w:val="0"/>
          <w:marTop w:val="240"/>
          <w:marBottom w:val="0"/>
          <w:divBdr>
            <w:top w:val="none" w:sz="0" w:space="0" w:color="auto"/>
            <w:left w:val="none" w:sz="0" w:space="0" w:color="auto"/>
            <w:bottom w:val="none" w:sz="0" w:space="0" w:color="auto"/>
            <w:right w:val="none" w:sz="0" w:space="0" w:color="auto"/>
          </w:divBdr>
        </w:div>
        <w:div w:id="304355593">
          <w:marLeft w:val="274"/>
          <w:marRight w:val="0"/>
          <w:marTop w:val="240"/>
          <w:marBottom w:val="0"/>
          <w:divBdr>
            <w:top w:val="none" w:sz="0" w:space="0" w:color="auto"/>
            <w:left w:val="none" w:sz="0" w:space="0" w:color="auto"/>
            <w:bottom w:val="none" w:sz="0" w:space="0" w:color="auto"/>
            <w:right w:val="none" w:sz="0" w:space="0" w:color="auto"/>
          </w:divBdr>
        </w:div>
        <w:div w:id="560605082">
          <w:marLeft w:val="274"/>
          <w:marRight w:val="0"/>
          <w:marTop w:val="240"/>
          <w:marBottom w:val="0"/>
          <w:divBdr>
            <w:top w:val="none" w:sz="0" w:space="0" w:color="auto"/>
            <w:left w:val="none" w:sz="0" w:space="0" w:color="auto"/>
            <w:bottom w:val="none" w:sz="0" w:space="0" w:color="auto"/>
            <w:right w:val="none" w:sz="0" w:space="0" w:color="auto"/>
          </w:divBdr>
        </w:div>
        <w:div w:id="597491982">
          <w:marLeft w:val="533"/>
          <w:marRight w:val="0"/>
          <w:marTop w:val="0"/>
          <w:marBottom w:val="0"/>
          <w:divBdr>
            <w:top w:val="none" w:sz="0" w:space="0" w:color="auto"/>
            <w:left w:val="none" w:sz="0" w:space="0" w:color="auto"/>
            <w:bottom w:val="none" w:sz="0" w:space="0" w:color="auto"/>
            <w:right w:val="none" w:sz="0" w:space="0" w:color="auto"/>
          </w:divBdr>
        </w:div>
        <w:div w:id="724568072">
          <w:marLeft w:val="274"/>
          <w:marRight w:val="0"/>
          <w:marTop w:val="240"/>
          <w:marBottom w:val="0"/>
          <w:divBdr>
            <w:top w:val="none" w:sz="0" w:space="0" w:color="auto"/>
            <w:left w:val="none" w:sz="0" w:space="0" w:color="auto"/>
            <w:bottom w:val="none" w:sz="0" w:space="0" w:color="auto"/>
            <w:right w:val="none" w:sz="0" w:space="0" w:color="auto"/>
          </w:divBdr>
        </w:div>
        <w:div w:id="790435386">
          <w:marLeft w:val="274"/>
          <w:marRight w:val="0"/>
          <w:marTop w:val="240"/>
          <w:marBottom w:val="0"/>
          <w:divBdr>
            <w:top w:val="none" w:sz="0" w:space="0" w:color="auto"/>
            <w:left w:val="none" w:sz="0" w:space="0" w:color="auto"/>
            <w:bottom w:val="none" w:sz="0" w:space="0" w:color="auto"/>
            <w:right w:val="none" w:sz="0" w:space="0" w:color="auto"/>
          </w:divBdr>
        </w:div>
        <w:div w:id="1202324463">
          <w:marLeft w:val="533"/>
          <w:marRight w:val="0"/>
          <w:marTop w:val="0"/>
          <w:marBottom w:val="0"/>
          <w:divBdr>
            <w:top w:val="none" w:sz="0" w:space="0" w:color="auto"/>
            <w:left w:val="none" w:sz="0" w:space="0" w:color="auto"/>
            <w:bottom w:val="none" w:sz="0" w:space="0" w:color="auto"/>
            <w:right w:val="none" w:sz="0" w:space="0" w:color="auto"/>
          </w:divBdr>
        </w:div>
        <w:div w:id="1563826994">
          <w:marLeft w:val="274"/>
          <w:marRight w:val="0"/>
          <w:marTop w:val="240"/>
          <w:marBottom w:val="0"/>
          <w:divBdr>
            <w:top w:val="none" w:sz="0" w:space="0" w:color="auto"/>
            <w:left w:val="none" w:sz="0" w:space="0" w:color="auto"/>
            <w:bottom w:val="none" w:sz="0" w:space="0" w:color="auto"/>
            <w:right w:val="none" w:sz="0" w:space="0" w:color="auto"/>
          </w:divBdr>
        </w:div>
        <w:div w:id="1622884666">
          <w:marLeft w:val="533"/>
          <w:marRight w:val="0"/>
          <w:marTop w:val="0"/>
          <w:marBottom w:val="0"/>
          <w:divBdr>
            <w:top w:val="none" w:sz="0" w:space="0" w:color="auto"/>
            <w:left w:val="none" w:sz="0" w:space="0" w:color="auto"/>
            <w:bottom w:val="none" w:sz="0" w:space="0" w:color="auto"/>
            <w:right w:val="none" w:sz="0" w:space="0" w:color="auto"/>
          </w:divBdr>
        </w:div>
        <w:div w:id="1830096206">
          <w:marLeft w:val="274"/>
          <w:marRight w:val="0"/>
          <w:marTop w:val="240"/>
          <w:marBottom w:val="0"/>
          <w:divBdr>
            <w:top w:val="none" w:sz="0" w:space="0" w:color="auto"/>
            <w:left w:val="none" w:sz="0" w:space="0" w:color="auto"/>
            <w:bottom w:val="none" w:sz="0" w:space="0" w:color="auto"/>
            <w:right w:val="none" w:sz="0" w:space="0" w:color="auto"/>
          </w:divBdr>
        </w:div>
        <w:div w:id="1923416283">
          <w:marLeft w:val="533"/>
          <w:marRight w:val="0"/>
          <w:marTop w:val="0"/>
          <w:marBottom w:val="0"/>
          <w:divBdr>
            <w:top w:val="none" w:sz="0" w:space="0" w:color="auto"/>
            <w:left w:val="none" w:sz="0" w:space="0" w:color="auto"/>
            <w:bottom w:val="none" w:sz="0" w:space="0" w:color="auto"/>
            <w:right w:val="none" w:sz="0" w:space="0" w:color="auto"/>
          </w:divBdr>
        </w:div>
        <w:div w:id="1982733740">
          <w:marLeft w:val="533"/>
          <w:marRight w:val="0"/>
          <w:marTop w:val="0"/>
          <w:marBottom w:val="0"/>
          <w:divBdr>
            <w:top w:val="none" w:sz="0" w:space="0" w:color="auto"/>
            <w:left w:val="none" w:sz="0" w:space="0" w:color="auto"/>
            <w:bottom w:val="none" w:sz="0" w:space="0" w:color="auto"/>
            <w:right w:val="none" w:sz="0" w:space="0" w:color="auto"/>
          </w:divBdr>
        </w:div>
        <w:div w:id="2003970283">
          <w:marLeft w:val="533"/>
          <w:marRight w:val="0"/>
          <w:marTop w:val="0"/>
          <w:marBottom w:val="0"/>
          <w:divBdr>
            <w:top w:val="none" w:sz="0" w:space="0" w:color="auto"/>
            <w:left w:val="none" w:sz="0" w:space="0" w:color="auto"/>
            <w:bottom w:val="none" w:sz="0" w:space="0" w:color="auto"/>
            <w:right w:val="none" w:sz="0" w:space="0" w:color="auto"/>
          </w:divBdr>
        </w:div>
        <w:div w:id="2051958196">
          <w:marLeft w:val="533"/>
          <w:marRight w:val="0"/>
          <w:marTop w:val="0"/>
          <w:marBottom w:val="0"/>
          <w:divBdr>
            <w:top w:val="none" w:sz="0" w:space="0" w:color="auto"/>
            <w:left w:val="none" w:sz="0" w:space="0" w:color="auto"/>
            <w:bottom w:val="none" w:sz="0" w:space="0" w:color="auto"/>
            <w:right w:val="none" w:sz="0" w:space="0" w:color="auto"/>
          </w:divBdr>
        </w:div>
        <w:div w:id="2074305652">
          <w:marLeft w:val="533"/>
          <w:marRight w:val="0"/>
          <w:marTop w:val="0"/>
          <w:marBottom w:val="0"/>
          <w:divBdr>
            <w:top w:val="none" w:sz="0" w:space="0" w:color="auto"/>
            <w:left w:val="none" w:sz="0" w:space="0" w:color="auto"/>
            <w:bottom w:val="none" w:sz="0" w:space="0" w:color="auto"/>
            <w:right w:val="none" w:sz="0" w:space="0" w:color="auto"/>
          </w:divBdr>
        </w:div>
        <w:div w:id="2131313511">
          <w:marLeft w:val="533"/>
          <w:marRight w:val="0"/>
          <w:marTop w:val="0"/>
          <w:marBottom w:val="0"/>
          <w:divBdr>
            <w:top w:val="none" w:sz="0" w:space="0" w:color="auto"/>
            <w:left w:val="none" w:sz="0" w:space="0" w:color="auto"/>
            <w:bottom w:val="none" w:sz="0" w:space="0" w:color="auto"/>
            <w:right w:val="none" w:sz="0" w:space="0" w:color="auto"/>
          </w:divBdr>
        </w:div>
      </w:divsChild>
    </w:div>
    <w:div w:id="1969890449">
      <w:bodyDiv w:val="1"/>
      <w:marLeft w:val="0"/>
      <w:marRight w:val="0"/>
      <w:marTop w:val="0"/>
      <w:marBottom w:val="0"/>
      <w:divBdr>
        <w:top w:val="none" w:sz="0" w:space="0" w:color="auto"/>
        <w:left w:val="none" w:sz="0" w:space="0" w:color="auto"/>
        <w:bottom w:val="none" w:sz="0" w:space="0" w:color="auto"/>
        <w:right w:val="none" w:sz="0" w:space="0" w:color="auto"/>
      </w:divBdr>
    </w:div>
    <w:div w:id="1972203832">
      <w:bodyDiv w:val="1"/>
      <w:marLeft w:val="0"/>
      <w:marRight w:val="0"/>
      <w:marTop w:val="0"/>
      <w:marBottom w:val="0"/>
      <w:divBdr>
        <w:top w:val="none" w:sz="0" w:space="0" w:color="auto"/>
        <w:left w:val="none" w:sz="0" w:space="0" w:color="auto"/>
        <w:bottom w:val="none" w:sz="0" w:space="0" w:color="auto"/>
        <w:right w:val="none" w:sz="0" w:space="0" w:color="auto"/>
      </w:divBdr>
    </w:div>
    <w:div w:id="1972322385">
      <w:bodyDiv w:val="1"/>
      <w:marLeft w:val="0"/>
      <w:marRight w:val="0"/>
      <w:marTop w:val="0"/>
      <w:marBottom w:val="0"/>
      <w:divBdr>
        <w:top w:val="none" w:sz="0" w:space="0" w:color="auto"/>
        <w:left w:val="none" w:sz="0" w:space="0" w:color="auto"/>
        <w:bottom w:val="none" w:sz="0" w:space="0" w:color="auto"/>
        <w:right w:val="none" w:sz="0" w:space="0" w:color="auto"/>
      </w:divBdr>
    </w:div>
    <w:div w:id="1988513794">
      <w:bodyDiv w:val="1"/>
      <w:marLeft w:val="0"/>
      <w:marRight w:val="0"/>
      <w:marTop w:val="0"/>
      <w:marBottom w:val="0"/>
      <w:divBdr>
        <w:top w:val="none" w:sz="0" w:space="0" w:color="auto"/>
        <w:left w:val="none" w:sz="0" w:space="0" w:color="auto"/>
        <w:bottom w:val="none" w:sz="0" w:space="0" w:color="auto"/>
        <w:right w:val="none" w:sz="0" w:space="0" w:color="auto"/>
      </w:divBdr>
    </w:div>
    <w:div w:id="1998076042">
      <w:bodyDiv w:val="1"/>
      <w:marLeft w:val="0"/>
      <w:marRight w:val="0"/>
      <w:marTop w:val="0"/>
      <w:marBottom w:val="0"/>
      <w:divBdr>
        <w:top w:val="none" w:sz="0" w:space="0" w:color="auto"/>
        <w:left w:val="none" w:sz="0" w:space="0" w:color="auto"/>
        <w:bottom w:val="none" w:sz="0" w:space="0" w:color="auto"/>
        <w:right w:val="none" w:sz="0" w:space="0" w:color="auto"/>
      </w:divBdr>
    </w:div>
    <w:div w:id="2001998792">
      <w:bodyDiv w:val="1"/>
      <w:marLeft w:val="0"/>
      <w:marRight w:val="0"/>
      <w:marTop w:val="0"/>
      <w:marBottom w:val="0"/>
      <w:divBdr>
        <w:top w:val="none" w:sz="0" w:space="0" w:color="auto"/>
        <w:left w:val="none" w:sz="0" w:space="0" w:color="auto"/>
        <w:bottom w:val="none" w:sz="0" w:space="0" w:color="auto"/>
        <w:right w:val="none" w:sz="0" w:space="0" w:color="auto"/>
      </w:divBdr>
    </w:div>
    <w:div w:id="2005274723">
      <w:bodyDiv w:val="1"/>
      <w:marLeft w:val="0"/>
      <w:marRight w:val="0"/>
      <w:marTop w:val="0"/>
      <w:marBottom w:val="0"/>
      <w:divBdr>
        <w:top w:val="none" w:sz="0" w:space="0" w:color="auto"/>
        <w:left w:val="none" w:sz="0" w:space="0" w:color="auto"/>
        <w:bottom w:val="none" w:sz="0" w:space="0" w:color="auto"/>
        <w:right w:val="none" w:sz="0" w:space="0" w:color="auto"/>
      </w:divBdr>
    </w:div>
    <w:div w:id="2007125833">
      <w:bodyDiv w:val="1"/>
      <w:marLeft w:val="0"/>
      <w:marRight w:val="0"/>
      <w:marTop w:val="0"/>
      <w:marBottom w:val="0"/>
      <w:divBdr>
        <w:top w:val="none" w:sz="0" w:space="0" w:color="auto"/>
        <w:left w:val="none" w:sz="0" w:space="0" w:color="auto"/>
        <w:bottom w:val="none" w:sz="0" w:space="0" w:color="auto"/>
        <w:right w:val="none" w:sz="0" w:space="0" w:color="auto"/>
      </w:divBdr>
    </w:div>
    <w:div w:id="2011716985">
      <w:bodyDiv w:val="1"/>
      <w:marLeft w:val="0"/>
      <w:marRight w:val="0"/>
      <w:marTop w:val="0"/>
      <w:marBottom w:val="0"/>
      <w:divBdr>
        <w:top w:val="none" w:sz="0" w:space="0" w:color="auto"/>
        <w:left w:val="none" w:sz="0" w:space="0" w:color="auto"/>
        <w:bottom w:val="none" w:sz="0" w:space="0" w:color="auto"/>
        <w:right w:val="none" w:sz="0" w:space="0" w:color="auto"/>
      </w:divBdr>
    </w:div>
    <w:div w:id="2021152428">
      <w:bodyDiv w:val="1"/>
      <w:marLeft w:val="0"/>
      <w:marRight w:val="0"/>
      <w:marTop w:val="0"/>
      <w:marBottom w:val="0"/>
      <w:divBdr>
        <w:top w:val="none" w:sz="0" w:space="0" w:color="auto"/>
        <w:left w:val="none" w:sz="0" w:space="0" w:color="auto"/>
        <w:bottom w:val="none" w:sz="0" w:space="0" w:color="auto"/>
        <w:right w:val="none" w:sz="0" w:space="0" w:color="auto"/>
      </w:divBdr>
      <w:divsChild>
        <w:div w:id="352388970">
          <w:marLeft w:val="274"/>
          <w:marRight w:val="0"/>
          <w:marTop w:val="240"/>
          <w:marBottom w:val="0"/>
          <w:divBdr>
            <w:top w:val="none" w:sz="0" w:space="0" w:color="auto"/>
            <w:left w:val="none" w:sz="0" w:space="0" w:color="auto"/>
            <w:bottom w:val="none" w:sz="0" w:space="0" w:color="auto"/>
            <w:right w:val="none" w:sz="0" w:space="0" w:color="auto"/>
          </w:divBdr>
        </w:div>
        <w:div w:id="576742246">
          <w:marLeft w:val="274"/>
          <w:marRight w:val="0"/>
          <w:marTop w:val="240"/>
          <w:marBottom w:val="0"/>
          <w:divBdr>
            <w:top w:val="none" w:sz="0" w:space="0" w:color="auto"/>
            <w:left w:val="none" w:sz="0" w:space="0" w:color="auto"/>
            <w:bottom w:val="none" w:sz="0" w:space="0" w:color="auto"/>
            <w:right w:val="none" w:sz="0" w:space="0" w:color="auto"/>
          </w:divBdr>
        </w:div>
        <w:div w:id="960644913">
          <w:marLeft w:val="274"/>
          <w:marRight w:val="0"/>
          <w:marTop w:val="240"/>
          <w:marBottom w:val="0"/>
          <w:divBdr>
            <w:top w:val="none" w:sz="0" w:space="0" w:color="auto"/>
            <w:left w:val="none" w:sz="0" w:space="0" w:color="auto"/>
            <w:bottom w:val="none" w:sz="0" w:space="0" w:color="auto"/>
            <w:right w:val="none" w:sz="0" w:space="0" w:color="auto"/>
          </w:divBdr>
        </w:div>
        <w:div w:id="1725829537">
          <w:marLeft w:val="274"/>
          <w:marRight w:val="0"/>
          <w:marTop w:val="240"/>
          <w:marBottom w:val="0"/>
          <w:divBdr>
            <w:top w:val="none" w:sz="0" w:space="0" w:color="auto"/>
            <w:left w:val="none" w:sz="0" w:space="0" w:color="auto"/>
            <w:bottom w:val="none" w:sz="0" w:space="0" w:color="auto"/>
            <w:right w:val="none" w:sz="0" w:space="0" w:color="auto"/>
          </w:divBdr>
        </w:div>
      </w:divsChild>
    </w:div>
    <w:div w:id="2026133705">
      <w:bodyDiv w:val="1"/>
      <w:marLeft w:val="0"/>
      <w:marRight w:val="0"/>
      <w:marTop w:val="0"/>
      <w:marBottom w:val="0"/>
      <w:divBdr>
        <w:top w:val="none" w:sz="0" w:space="0" w:color="auto"/>
        <w:left w:val="none" w:sz="0" w:space="0" w:color="auto"/>
        <w:bottom w:val="none" w:sz="0" w:space="0" w:color="auto"/>
        <w:right w:val="none" w:sz="0" w:space="0" w:color="auto"/>
      </w:divBdr>
    </w:div>
    <w:div w:id="2028171481">
      <w:bodyDiv w:val="1"/>
      <w:marLeft w:val="0"/>
      <w:marRight w:val="0"/>
      <w:marTop w:val="0"/>
      <w:marBottom w:val="0"/>
      <w:divBdr>
        <w:top w:val="none" w:sz="0" w:space="0" w:color="auto"/>
        <w:left w:val="none" w:sz="0" w:space="0" w:color="auto"/>
        <w:bottom w:val="none" w:sz="0" w:space="0" w:color="auto"/>
        <w:right w:val="none" w:sz="0" w:space="0" w:color="auto"/>
      </w:divBdr>
    </w:div>
    <w:div w:id="2028630870">
      <w:bodyDiv w:val="1"/>
      <w:marLeft w:val="0"/>
      <w:marRight w:val="0"/>
      <w:marTop w:val="0"/>
      <w:marBottom w:val="0"/>
      <w:divBdr>
        <w:top w:val="none" w:sz="0" w:space="0" w:color="auto"/>
        <w:left w:val="none" w:sz="0" w:space="0" w:color="auto"/>
        <w:bottom w:val="none" w:sz="0" w:space="0" w:color="auto"/>
        <w:right w:val="none" w:sz="0" w:space="0" w:color="auto"/>
      </w:divBdr>
    </w:div>
    <w:div w:id="2031057599">
      <w:bodyDiv w:val="1"/>
      <w:marLeft w:val="0"/>
      <w:marRight w:val="0"/>
      <w:marTop w:val="0"/>
      <w:marBottom w:val="0"/>
      <w:divBdr>
        <w:top w:val="none" w:sz="0" w:space="0" w:color="auto"/>
        <w:left w:val="none" w:sz="0" w:space="0" w:color="auto"/>
        <w:bottom w:val="none" w:sz="0" w:space="0" w:color="auto"/>
        <w:right w:val="none" w:sz="0" w:space="0" w:color="auto"/>
      </w:divBdr>
    </w:div>
    <w:div w:id="2042781012">
      <w:bodyDiv w:val="1"/>
      <w:marLeft w:val="0"/>
      <w:marRight w:val="0"/>
      <w:marTop w:val="0"/>
      <w:marBottom w:val="0"/>
      <w:divBdr>
        <w:top w:val="none" w:sz="0" w:space="0" w:color="auto"/>
        <w:left w:val="none" w:sz="0" w:space="0" w:color="auto"/>
        <w:bottom w:val="none" w:sz="0" w:space="0" w:color="auto"/>
        <w:right w:val="none" w:sz="0" w:space="0" w:color="auto"/>
      </w:divBdr>
    </w:div>
    <w:div w:id="2056536855">
      <w:bodyDiv w:val="1"/>
      <w:marLeft w:val="0"/>
      <w:marRight w:val="0"/>
      <w:marTop w:val="0"/>
      <w:marBottom w:val="0"/>
      <w:divBdr>
        <w:top w:val="none" w:sz="0" w:space="0" w:color="auto"/>
        <w:left w:val="none" w:sz="0" w:space="0" w:color="auto"/>
        <w:bottom w:val="none" w:sz="0" w:space="0" w:color="auto"/>
        <w:right w:val="none" w:sz="0" w:space="0" w:color="auto"/>
      </w:divBdr>
    </w:div>
    <w:div w:id="2060085297">
      <w:bodyDiv w:val="1"/>
      <w:marLeft w:val="0"/>
      <w:marRight w:val="0"/>
      <w:marTop w:val="0"/>
      <w:marBottom w:val="0"/>
      <w:divBdr>
        <w:top w:val="none" w:sz="0" w:space="0" w:color="auto"/>
        <w:left w:val="none" w:sz="0" w:space="0" w:color="auto"/>
        <w:bottom w:val="none" w:sz="0" w:space="0" w:color="auto"/>
        <w:right w:val="none" w:sz="0" w:space="0" w:color="auto"/>
      </w:divBdr>
    </w:div>
    <w:div w:id="2060279530">
      <w:bodyDiv w:val="1"/>
      <w:marLeft w:val="0"/>
      <w:marRight w:val="0"/>
      <w:marTop w:val="0"/>
      <w:marBottom w:val="0"/>
      <w:divBdr>
        <w:top w:val="none" w:sz="0" w:space="0" w:color="auto"/>
        <w:left w:val="none" w:sz="0" w:space="0" w:color="auto"/>
        <w:bottom w:val="none" w:sz="0" w:space="0" w:color="auto"/>
        <w:right w:val="none" w:sz="0" w:space="0" w:color="auto"/>
      </w:divBdr>
      <w:divsChild>
        <w:div w:id="342518858">
          <w:marLeft w:val="274"/>
          <w:marRight w:val="0"/>
          <w:marTop w:val="240"/>
          <w:marBottom w:val="0"/>
          <w:divBdr>
            <w:top w:val="none" w:sz="0" w:space="0" w:color="auto"/>
            <w:left w:val="none" w:sz="0" w:space="0" w:color="auto"/>
            <w:bottom w:val="none" w:sz="0" w:space="0" w:color="auto"/>
            <w:right w:val="none" w:sz="0" w:space="0" w:color="auto"/>
          </w:divBdr>
        </w:div>
        <w:div w:id="456221763">
          <w:marLeft w:val="274"/>
          <w:marRight w:val="0"/>
          <w:marTop w:val="240"/>
          <w:marBottom w:val="0"/>
          <w:divBdr>
            <w:top w:val="none" w:sz="0" w:space="0" w:color="auto"/>
            <w:left w:val="none" w:sz="0" w:space="0" w:color="auto"/>
            <w:bottom w:val="none" w:sz="0" w:space="0" w:color="auto"/>
            <w:right w:val="none" w:sz="0" w:space="0" w:color="auto"/>
          </w:divBdr>
        </w:div>
        <w:div w:id="1290012153">
          <w:marLeft w:val="274"/>
          <w:marRight w:val="0"/>
          <w:marTop w:val="240"/>
          <w:marBottom w:val="0"/>
          <w:divBdr>
            <w:top w:val="none" w:sz="0" w:space="0" w:color="auto"/>
            <w:left w:val="none" w:sz="0" w:space="0" w:color="auto"/>
            <w:bottom w:val="none" w:sz="0" w:space="0" w:color="auto"/>
            <w:right w:val="none" w:sz="0" w:space="0" w:color="auto"/>
          </w:divBdr>
        </w:div>
      </w:divsChild>
    </w:div>
    <w:div w:id="2061904264">
      <w:bodyDiv w:val="1"/>
      <w:marLeft w:val="0"/>
      <w:marRight w:val="0"/>
      <w:marTop w:val="0"/>
      <w:marBottom w:val="0"/>
      <w:divBdr>
        <w:top w:val="none" w:sz="0" w:space="0" w:color="auto"/>
        <w:left w:val="none" w:sz="0" w:space="0" w:color="auto"/>
        <w:bottom w:val="none" w:sz="0" w:space="0" w:color="auto"/>
        <w:right w:val="none" w:sz="0" w:space="0" w:color="auto"/>
      </w:divBdr>
      <w:divsChild>
        <w:div w:id="42413898">
          <w:marLeft w:val="806"/>
          <w:marRight w:val="0"/>
          <w:marTop w:val="0"/>
          <w:marBottom w:val="0"/>
          <w:divBdr>
            <w:top w:val="none" w:sz="0" w:space="0" w:color="auto"/>
            <w:left w:val="none" w:sz="0" w:space="0" w:color="auto"/>
            <w:bottom w:val="none" w:sz="0" w:space="0" w:color="auto"/>
            <w:right w:val="none" w:sz="0" w:space="0" w:color="auto"/>
          </w:divBdr>
        </w:div>
        <w:div w:id="910119866">
          <w:marLeft w:val="533"/>
          <w:marRight w:val="0"/>
          <w:marTop w:val="0"/>
          <w:marBottom w:val="0"/>
          <w:divBdr>
            <w:top w:val="none" w:sz="0" w:space="0" w:color="auto"/>
            <w:left w:val="none" w:sz="0" w:space="0" w:color="auto"/>
            <w:bottom w:val="none" w:sz="0" w:space="0" w:color="auto"/>
            <w:right w:val="none" w:sz="0" w:space="0" w:color="auto"/>
          </w:divBdr>
        </w:div>
        <w:div w:id="1094938930">
          <w:marLeft w:val="806"/>
          <w:marRight w:val="0"/>
          <w:marTop w:val="0"/>
          <w:marBottom w:val="0"/>
          <w:divBdr>
            <w:top w:val="none" w:sz="0" w:space="0" w:color="auto"/>
            <w:left w:val="none" w:sz="0" w:space="0" w:color="auto"/>
            <w:bottom w:val="none" w:sz="0" w:space="0" w:color="auto"/>
            <w:right w:val="none" w:sz="0" w:space="0" w:color="auto"/>
          </w:divBdr>
        </w:div>
        <w:div w:id="1474445305">
          <w:marLeft w:val="533"/>
          <w:marRight w:val="0"/>
          <w:marTop w:val="0"/>
          <w:marBottom w:val="0"/>
          <w:divBdr>
            <w:top w:val="none" w:sz="0" w:space="0" w:color="auto"/>
            <w:left w:val="none" w:sz="0" w:space="0" w:color="auto"/>
            <w:bottom w:val="none" w:sz="0" w:space="0" w:color="auto"/>
            <w:right w:val="none" w:sz="0" w:space="0" w:color="auto"/>
          </w:divBdr>
        </w:div>
        <w:div w:id="1613513423">
          <w:marLeft w:val="806"/>
          <w:marRight w:val="0"/>
          <w:marTop w:val="0"/>
          <w:marBottom w:val="0"/>
          <w:divBdr>
            <w:top w:val="none" w:sz="0" w:space="0" w:color="auto"/>
            <w:left w:val="none" w:sz="0" w:space="0" w:color="auto"/>
            <w:bottom w:val="none" w:sz="0" w:space="0" w:color="auto"/>
            <w:right w:val="none" w:sz="0" w:space="0" w:color="auto"/>
          </w:divBdr>
        </w:div>
        <w:div w:id="1901473792">
          <w:marLeft w:val="274"/>
          <w:marRight w:val="0"/>
          <w:marTop w:val="240"/>
          <w:marBottom w:val="0"/>
          <w:divBdr>
            <w:top w:val="none" w:sz="0" w:space="0" w:color="auto"/>
            <w:left w:val="none" w:sz="0" w:space="0" w:color="auto"/>
            <w:bottom w:val="none" w:sz="0" w:space="0" w:color="auto"/>
            <w:right w:val="none" w:sz="0" w:space="0" w:color="auto"/>
          </w:divBdr>
        </w:div>
        <w:div w:id="2073118012">
          <w:marLeft w:val="274"/>
          <w:marRight w:val="0"/>
          <w:marTop w:val="240"/>
          <w:marBottom w:val="0"/>
          <w:divBdr>
            <w:top w:val="none" w:sz="0" w:space="0" w:color="auto"/>
            <w:left w:val="none" w:sz="0" w:space="0" w:color="auto"/>
            <w:bottom w:val="none" w:sz="0" w:space="0" w:color="auto"/>
            <w:right w:val="none" w:sz="0" w:space="0" w:color="auto"/>
          </w:divBdr>
        </w:div>
        <w:div w:id="2090148206">
          <w:marLeft w:val="274"/>
          <w:marRight w:val="0"/>
          <w:marTop w:val="240"/>
          <w:marBottom w:val="0"/>
          <w:divBdr>
            <w:top w:val="none" w:sz="0" w:space="0" w:color="auto"/>
            <w:left w:val="none" w:sz="0" w:space="0" w:color="auto"/>
            <w:bottom w:val="none" w:sz="0" w:space="0" w:color="auto"/>
            <w:right w:val="none" w:sz="0" w:space="0" w:color="auto"/>
          </w:divBdr>
        </w:div>
      </w:divsChild>
    </w:div>
    <w:div w:id="2067141706">
      <w:bodyDiv w:val="1"/>
      <w:marLeft w:val="0"/>
      <w:marRight w:val="0"/>
      <w:marTop w:val="0"/>
      <w:marBottom w:val="0"/>
      <w:divBdr>
        <w:top w:val="none" w:sz="0" w:space="0" w:color="auto"/>
        <w:left w:val="none" w:sz="0" w:space="0" w:color="auto"/>
        <w:bottom w:val="none" w:sz="0" w:space="0" w:color="auto"/>
        <w:right w:val="none" w:sz="0" w:space="0" w:color="auto"/>
      </w:divBdr>
    </w:div>
    <w:div w:id="2074616548">
      <w:bodyDiv w:val="1"/>
      <w:marLeft w:val="0"/>
      <w:marRight w:val="0"/>
      <w:marTop w:val="0"/>
      <w:marBottom w:val="0"/>
      <w:divBdr>
        <w:top w:val="none" w:sz="0" w:space="0" w:color="auto"/>
        <w:left w:val="none" w:sz="0" w:space="0" w:color="auto"/>
        <w:bottom w:val="none" w:sz="0" w:space="0" w:color="auto"/>
        <w:right w:val="none" w:sz="0" w:space="0" w:color="auto"/>
      </w:divBdr>
    </w:div>
    <w:div w:id="2077195531">
      <w:bodyDiv w:val="1"/>
      <w:marLeft w:val="0"/>
      <w:marRight w:val="0"/>
      <w:marTop w:val="0"/>
      <w:marBottom w:val="0"/>
      <w:divBdr>
        <w:top w:val="none" w:sz="0" w:space="0" w:color="auto"/>
        <w:left w:val="none" w:sz="0" w:space="0" w:color="auto"/>
        <w:bottom w:val="none" w:sz="0" w:space="0" w:color="auto"/>
        <w:right w:val="none" w:sz="0" w:space="0" w:color="auto"/>
      </w:divBdr>
    </w:div>
    <w:div w:id="2083597131">
      <w:bodyDiv w:val="1"/>
      <w:marLeft w:val="0"/>
      <w:marRight w:val="0"/>
      <w:marTop w:val="0"/>
      <w:marBottom w:val="0"/>
      <w:divBdr>
        <w:top w:val="none" w:sz="0" w:space="0" w:color="auto"/>
        <w:left w:val="none" w:sz="0" w:space="0" w:color="auto"/>
        <w:bottom w:val="none" w:sz="0" w:space="0" w:color="auto"/>
        <w:right w:val="none" w:sz="0" w:space="0" w:color="auto"/>
      </w:divBdr>
    </w:div>
    <w:div w:id="2095936439">
      <w:bodyDiv w:val="1"/>
      <w:marLeft w:val="0"/>
      <w:marRight w:val="0"/>
      <w:marTop w:val="0"/>
      <w:marBottom w:val="0"/>
      <w:divBdr>
        <w:top w:val="none" w:sz="0" w:space="0" w:color="auto"/>
        <w:left w:val="none" w:sz="0" w:space="0" w:color="auto"/>
        <w:bottom w:val="none" w:sz="0" w:space="0" w:color="auto"/>
        <w:right w:val="none" w:sz="0" w:space="0" w:color="auto"/>
      </w:divBdr>
    </w:div>
    <w:div w:id="2119058245">
      <w:bodyDiv w:val="1"/>
      <w:marLeft w:val="0"/>
      <w:marRight w:val="0"/>
      <w:marTop w:val="0"/>
      <w:marBottom w:val="0"/>
      <w:divBdr>
        <w:top w:val="none" w:sz="0" w:space="0" w:color="auto"/>
        <w:left w:val="none" w:sz="0" w:space="0" w:color="auto"/>
        <w:bottom w:val="none" w:sz="0" w:space="0" w:color="auto"/>
        <w:right w:val="none" w:sz="0" w:space="0" w:color="auto"/>
      </w:divBdr>
    </w:div>
    <w:div w:id="2125806725">
      <w:bodyDiv w:val="1"/>
      <w:marLeft w:val="0"/>
      <w:marRight w:val="0"/>
      <w:marTop w:val="0"/>
      <w:marBottom w:val="0"/>
      <w:divBdr>
        <w:top w:val="none" w:sz="0" w:space="0" w:color="auto"/>
        <w:left w:val="none" w:sz="0" w:space="0" w:color="auto"/>
        <w:bottom w:val="none" w:sz="0" w:space="0" w:color="auto"/>
        <w:right w:val="none" w:sz="0" w:space="0" w:color="auto"/>
      </w:divBdr>
    </w:div>
    <w:div w:id="2127769512">
      <w:bodyDiv w:val="1"/>
      <w:marLeft w:val="0"/>
      <w:marRight w:val="0"/>
      <w:marTop w:val="0"/>
      <w:marBottom w:val="0"/>
      <w:divBdr>
        <w:top w:val="none" w:sz="0" w:space="0" w:color="auto"/>
        <w:left w:val="none" w:sz="0" w:space="0" w:color="auto"/>
        <w:bottom w:val="none" w:sz="0" w:space="0" w:color="auto"/>
        <w:right w:val="none" w:sz="0" w:space="0" w:color="auto"/>
      </w:divBdr>
    </w:div>
    <w:div w:id="2132048828">
      <w:bodyDiv w:val="1"/>
      <w:marLeft w:val="0"/>
      <w:marRight w:val="0"/>
      <w:marTop w:val="0"/>
      <w:marBottom w:val="0"/>
      <w:divBdr>
        <w:top w:val="none" w:sz="0" w:space="0" w:color="auto"/>
        <w:left w:val="none" w:sz="0" w:space="0" w:color="auto"/>
        <w:bottom w:val="none" w:sz="0" w:space="0" w:color="auto"/>
        <w:right w:val="none" w:sz="0" w:space="0" w:color="auto"/>
      </w:divBdr>
    </w:div>
    <w:div w:id="2134208440">
      <w:bodyDiv w:val="1"/>
      <w:marLeft w:val="0"/>
      <w:marRight w:val="0"/>
      <w:marTop w:val="0"/>
      <w:marBottom w:val="0"/>
      <w:divBdr>
        <w:top w:val="none" w:sz="0" w:space="0" w:color="auto"/>
        <w:left w:val="none" w:sz="0" w:space="0" w:color="auto"/>
        <w:bottom w:val="none" w:sz="0" w:space="0" w:color="auto"/>
        <w:right w:val="none" w:sz="0" w:space="0" w:color="auto"/>
      </w:divBdr>
    </w:div>
    <w:div w:id="2139685825">
      <w:bodyDiv w:val="1"/>
      <w:marLeft w:val="0"/>
      <w:marRight w:val="0"/>
      <w:marTop w:val="0"/>
      <w:marBottom w:val="0"/>
      <w:divBdr>
        <w:top w:val="none" w:sz="0" w:space="0" w:color="auto"/>
        <w:left w:val="none" w:sz="0" w:space="0" w:color="auto"/>
        <w:bottom w:val="none" w:sz="0" w:space="0" w:color="auto"/>
        <w:right w:val="none" w:sz="0" w:space="0" w:color="auto"/>
      </w:divBdr>
    </w:div>
    <w:div w:id="214430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1.png@01D7C5AC.DAEE0E00" TargetMode="External"/><Relationship Id="rId21" Type="http://schemas.openxmlformats.org/officeDocument/2006/relationships/image" Target="cid:image001.png@01D7C5AC.DAEE0E00" TargetMode="External"/><Relationship Id="rId42" Type="http://schemas.openxmlformats.org/officeDocument/2006/relationships/image" Target="cid:image006.png@01D7C5AC.DAEE0E00" TargetMode="External"/><Relationship Id="rId47" Type="http://schemas.openxmlformats.org/officeDocument/2006/relationships/image" Target="cid:image006.png@01D7C5AC.DAEE0E00" TargetMode="External"/><Relationship Id="rId63" Type="http://schemas.openxmlformats.org/officeDocument/2006/relationships/hyperlink" Target="file:///C:/Users/wanshic/OneDrive%20-%20Qualcomm/Documents/Standards/3GPP%20Standards/Meeting%20Documents/TSGR1_104/Docs/R1-2102072.zip" TargetMode="External"/><Relationship Id="rId68" Type="http://schemas.openxmlformats.org/officeDocument/2006/relationships/image" Target="media/image15.wmf"/><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7.png"/><Relationship Id="rId11" Type="http://schemas.openxmlformats.org/officeDocument/2006/relationships/endnotes" Target="endnotes.xml"/><Relationship Id="rId24" Type="http://schemas.openxmlformats.org/officeDocument/2006/relationships/image" Target="cid:image001.png@01D7C5AC.DAEE0E00" TargetMode="External"/><Relationship Id="rId32" Type="http://schemas.openxmlformats.org/officeDocument/2006/relationships/image" Target="cid:image003.png@01D7C5AC.DAEE0E00" TargetMode="External"/><Relationship Id="rId37" Type="http://schemas.openxmlformats.org/officeDocument/2006/relationships/image" Target="media/image11.png"/><Relationship Id="rId40" Type="http://schemas.openxmlformats.org/officeDocument/2006/relationships/image" Target="cid:image006.png@01D7C5AC.DAEE0E00" TargetMode="External"/><Relationship Id="rId45" Type="http://schemas.openxmlformats.org/officeDocument/2006/relationships/image" Target="media/image12.png"/><Relationship Id="rId53" Type="http://schemas.openxmlformats.org/officeDocument/2006/relationships/image" Target="cid:image006.png@01D7C5AC.DAEE0E00" TargetMode="External"/><Relationship Id="rId58" Type="http://schemas.openxmlformats.org/officeDocument/2006/relationships/image" Target="cid:image006.png@01D7C5AC.DAEE0E00" TargetMode="External"/><Relationship Id="rId66" Type="http://schemas.openxmlformats.org/officeDocument/2006/relationships/oleObject" Target="embeddings/oleObject2.bin"/><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2090.zip"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image" Target="cid:image001.png@01D7C5AC.DAEE0E00" TargetMode="External"/><Relationship Id="rId27" Type="http://schemas.openxmlformats.org/officeDocument/2006/relationships/image" Target="cid:image001.png@01D7C5AC.DAEE0E00" TargetMode="External"/><Relationship Id="rId30" Type="http://schemas.openxmlformats.org/officeDocument/2006/relationships/image" Target="cid:image002.png@01D7C5AC.DAEE0E00" TargetMode="External"/><Relationship Id="rId35" Type="http://schemas.openxmlformats.org/officeDocument/2006/relationships/image" Target="media/image10.png"/><Relationship Id="rId43" Type="http://schemas.openxmlformats.org/officeDocument/2006/relationships/image" Target="cid:image006.png@01D7C5AC.DAEE0E00" TargetMode="External"/><Relationship Id="rId48" Type="http://schemas.openxmlformats.org/officeDocument/2006/relationships/image" Target="cid:image006.png@01D7C5AC.DAEE0E00" TargetMode="External"/><Relationship Id="rId56" Type="http://schemas.openxmlformats.org/officeDocument/2006/relationships/image" Target="cid:image006.png@01D7C5AC.DAEE0E00" TargetMode="External"/><Relationship Id="rId64" Type="http://schemas.openxmlformats.org/officeDocument/2006/relationships/image" Target="media/image14.wmf"/><Relationship Id="rId69" Type="http://schemas.openxmlformats.org/officeDocument/2006/relationships/image" Target="media/image16.png"/><Relationship Id="rId8" Type="http://schemas.openxmlformats.org/officeDocument/2006/relationships/settings" Target="settings.xml"/><Relationship Id="rId51" Type="http://schemas.openxmlformats.org/officeDocument/2006/relationships/image" Target="cid:image006.png@01D7C5AC.DAEE0E00"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4/Docs/R1-2102073.zip" TargetMode="External"/><Relationship Id="rId17" Type="http://schemas.openxmlformats.org/officeDocument/2006/relationships/package" Target="embeddings/Microsoft_Visio_Drawing.vsdx"/><Relationship Id="rId25" Type="http://schemas.openxmlformats.org/officeDocument/2006/relationships/image" Target="cid:image001.png@01D7C5AC.DAEE0E00" TargetMode="External"/><Relationship Id="rId33" Type="http://schemas.openxmlformats.org/officeDocument/2006/relationships/image" Target="media/image9.png"/><Relationship Id="rId38" Type="http://schemas.openxmlformats.org/officeDocument/2006/relationships/image" Target="cid:image006.png@01D7C5AC.DAEE0E00" TargetMode="External"/><Relationship Id="rId46" Type="http://schemas.openxmlformats.org/officeDocument/2006/relationships/image" Target="cid:image007.png@01D7C5AC.DAEE0E00" TargetMode="External"/><Relationship Id="rId59" Type="http://schemas.openxmlformats.org/officeDocument/2006/relationships/hyperlink" Target="file:///C:/Users/wanshic/OneDrive%20-%20Qualcomm/Documents/Standards/3GPP%20Standards/Meeting%20Documents/TSGR1_104/Docs/R1-2102127.zip" TargetMode="External"/><Relationship Id="rId67" Type="http://schemas.openxmlformats.org/officeDocument/2006/relationships/oleObject" Target="embeddings/oleObject3.bin"/><Relationship Id="rId20" Type="http://schemas.openxmlformats.org/officeDocument/2006/relationships/image" Target="media/image6.png"/><Relationship Id="rId41" Type="http://schemas.openxmlformats.org/officeDocument/2006/relationships/image" Target="cid:image006.png@01D7C5AC.DAEE0E00" TargetMode="External"/><Relationship Id="rId54" Type="http://schemas.openxmlformats.org/officeDocument/2006/relationships/image" Target="cid:image006.png@01D7C5AC.DAEE0E00" TargetMode="External"/><Relationship Id="rId62" Type="http://schemas.openxmlformats.org/officeDocument/2006/relationships/hyperlink" Target="file:///C:/Users/wanshic/OneDrive%20-%20Qualcomm/Documents/Standards/3GPP%20Standards/Meeting%20Documents/TSGR1_104/Docs/R1-2102128.zip" TargetMode="External"/><Relationship Id="rId70" Type="http://schemas.openxmlformats.org/officeDocument/2006/relationships/image" Target="cid:image002.png@01D7C4EB.095EB7C0"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cid:image001.png@01D7C5AC.DAEE0E00" TargetMode="External"/><Relationship Id="rId28" Type="http://schemas.openxmlformats.org/officeDocument/2006/relationships/image" Target="cid:image001.png@01D7C5AC.DAEE0E00" TargetMode="External"/><Relationship Id="rId36" Type="http://schemas.openxmlformats.org/officeDocument/2006/relationships/image" Target="cid:image005.png@01D7C5AC.DAEE0E00" TargetMode="External"/><Relationship Id="rId49" Type="http://schemas.openxmlformats.org/officeDocument/2006/relationships/image" Target="cid:image007.png@01D7C5AC.DAEE0E00" TargetMode="External"/><Relationship Id="rId57" Type="http://schemas.openxmlformats.org/officeDocument/2006/relationships/image" Target="cid:image007.png@01D7C5AC.DAEE0E00" TargetMode="External"/><Relationship Id="rId10" Type="http://schemas.openxmlformats.org/officeDocument/2006/relationships/footnotes" Target="footnotes.xml"/><Relationship Id="rId31" Type="http://schemas.openxmlformats.org/officeDocument/2006/relationships/image" Target="media/image8.png"/><Relationship Id="rId44" Type="http://schemas.openxmlformats.org/officeDocument/2006/relationships/image" Target="cid:image006.png@01D7C5AC.DAEE0E00" TargetMode="External"/><Relationship Id="rId52" Type="http://schemas.openxmlformats.org/officeDocument/2006/relationships/image" Target="cid:image007.png@01D7C5AC.DAEE0E00" TargetMode="External"/><Relationship Id="rId60" Type="http://schemas.openxmlformats.org/officeDocument/2006/relationships/image" Target="media/image13.wmf"/><Relationship Id="rId65"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Docs/R1-2102202.zip" TargetMode="External"/><Relationship Id="rId18" Type="http://schemas.openxmlformats.org/officeDocument/2006/relationships/image" Target="media/image4.wmf"/><Relationship Id="rId39" Type="http://schemas.openxmlformats.org/officeDocument/2006/relationships/image" Target="cid:image006.png@01D7C5AC.DAEE0E00" TargetMode="External"/><Relationship Id="rId34" Type="http://schemas.openxmlformats.org/officeDocument/2006/relationships/image" Target="cid:image004.png@01D7C5AC.DAEE0E00" TargetMode="External"/><Relationship Id="rId50" Type="http://schemas.openxmlformats.org/officeDocument/2006/relationships/image" Target="cid:image006.png@01D7C5AC.DAEE0E00" TargetMode="External"/><Relationship Id="rId55" Type="http://schemas.openxmlformats.org/officeDocument/2006/relationships/image" Target="cid:image006.png@01D7C5AC.DAEE0E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3EQ6UJ4K66FU-702124171-41657</_dlc_DocId>
    <_dlc_DocIdUrl xmlns="401a1e0c-8dbe-4950-85d1-4031081349ee">
      <Url>https://qualcomm.sharepoint.com/teams/meridian1/_layouts/15/DocIdRedir.aspx?ID=3EQ6UJ4K66FU-702124171-41657</Url>
      <Description>3EQ6UJ4K66FU-702124171-41657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704C9-E2A0-4046-B21F-86A4F50EA074}">
  <ds:schemaRefs>
    <ds:schemaRef ds:uri="http://schemas.openxmlformats.org/officeDocument/2006/bibliography"/>
  </ds:schemaRefs>
</ds:datastoreItem>
</file>

<file path=customXml/itemProps2.xml><?xml version="1.0" encoding="utf-8"?>
<ds:datastoreItem xmlns:ds="http://schemas.openxmlformats.org/officeDocument/2006/customXml" ds:itemID="{0D4265EA-8D79-4FF2-8889-3E4CD88B260E}">
  <ds:schemaRefs>
    <ds:schemaRef ds:uri="http://schemas.microsoft.com/sharepoint/events"/>
  </ds:schemaRefs>
</ds:datastoreItem>
</file>

<file path=customXml/itemProps3.xml><?xml version="1.0" encoding="utf-8"?>
<ds:datastoreItem xmlns:ds="http://schemas.openxmlformats.org/officeDocument/2006/customXml" ds:itemID="{35452E08-8681-443E-B319-876430BD98FB}">
  <ds:schemaRefs>
    <ds:schemaRef ds:uri="http://schemas.microsoft.com/sharepoint/v3/contenttype/forms"/>
  </ds:schemaRefs>
</ds:datastoreItem>
</file>

<file path=customXml/itemProps4.xml><?xml version="1.0" encoding="utf-8"?>
<ds:datastoreItem xmlns:ds="http://schemas.openxmlformats.org/officeDocument/2006/customXml" ds:itemID="{5E232B90-CC9B-4C81-AB92-55FF0417D30B}">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1DCA7496-3A48-4CF3-A167-EC2AF0923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34564</TotalTime>
  <Pages>39</Pages>
  <Words>20017</Words>
  <Characters>114099</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133849</CharactersWithSpaces>
  <SharedDoc>false</SharedDoc>
  <HLinks>
    <vt:vector size="36" baseType="variant">
      <vt:variant>
        <vt:i4>7602206</vt:i4>
      </vt:variant>
      <vt:variant>
        <vt:i4>15</vt:i4>
      </vt:variant>
      <vt:variant>
        <vt:i4>0</vt:i4>
      </vt:variant>
      <vt:variant>
        <vt:i4>5</vt:i4>
      </vt:variant>
      <vt:variant>
        <vt:lpwstr>C:\Users\wanshic\OneDrive - Qualcomm\Documents\Standards\3GPP Standards\Meeting Documents\TSGR1_104\Docs\R1-2102072.zip</vt:lpwstr>
      </vt:variant>
      <vt:variant>
        <vt:lpwstr/>
      </vt:variant>
      <vt:variant>
        <vt:i4>7405589</vt:i4>
      </vt:variant>
      <vt:variant>
        <vt:i4>12</vt:i4>
      </vt:variant>
      <vt:variant>
        <vt:i4>0</vt:i4>
      </vt:variant>
      <vt:variant>
        <vt:i4>5</vt:i4>
      </vt:variant>
      <vt:variant>
        <vt:lpwstr>C:\Users\wanshic\OneDrive - Qualcomm\Documents\Standards\3GPP Standards\Meeting Documents\TSGR1_104\Docs\R1-2102128.zip</vt:lpwstr>
      </vt:variant>
      <vt:variant>
        <vt:lpwstr/>
      </vt:variant>
      <vt:variant>
        <vt:i4>7995420</vt:i4>
      </vt:variant>
      <vt:variant>
        <vt:i4>9</vt:i4>
      </vt:variant>
      <vt:variant>
        <vt:i4>0</vt:i4>
      </vt:variant>
      <vt:variant>
        <vt:i4>5</vt:i4>
      </vt:variant>
      <vt:variant>
        <vt:lpwstr>C:\Users\wanshic\OneDrive - Qualcomm\Documents\Standards\3GPP Standards\Meeting Documents\TSGR1_104\Docs\R1-2102090.zip</vt:lpwstr>
      </vt:variant>
      <vt:variant>
        <vt:lpwstr/>
      </vt:variant>
      <vt:variant>
        <vt:i4>7405594</vt:i4>
      </vt:variant>
      <vt:variant>
        <vt:i4>6</vt:i4>
      </vt:variant>
      <vt:variant>
        <vt:i4>0</vt:i4>
      </vt:variant>
      <vt:variant>
        <vt:i4>5</vt:i4>
      </vt:variant>
      <vt:variant>
        <vt:lpwstr>C:\Users\wanshic\OneDrive - Qualcomm\Documents\Standards\3GPP Standards\Meeting Documents\TSGR1_104\Docs\R1-2102127.zip</vt:lpwstr>
      </vt:variant>
      <vt:variant>
        <vt:lpwstr/>
      </vt:variant>
      <vt:variant>
        <vt:i4>7536668</vt:i4>
      </vt:variant>
      <vt:variant>
        <vt:i4>3</vt:i4>
      </vt:variant>
      <vt:variant>
        <vt:i4>0</vt:i4>
      </vt:variant>
      <vt:variant>
        <vt:i4>5</vt:i4>
      </vt:variant>
      <vt:variant>
        <vt:lpwstr>C:\Users\wanshic\OneDrive - Qualcomm\Documents\Standards\3GPP Standards\Meeting Documents\TSGR1_104\Docs\R1-2102202.zip</vt:lpwstr>
      </vt:variant>
      <vt:variant>
        <vt:lpwstr/>
      </vt:variant>
      <vt:variant>
        <vt:i4>7602207</vt:i4>
      </vt:variant>
      <vt:variant>
        <vt:i4>0</vt:i4>
      </vt:variant>
      <vt:variant>
        <vt:i4>0</vt:i4>
      </vt:variant>
      <vt:variant>
        <vt:i4>5</vt:i4>
      </vt:variant>
      <vt:variant>
        <vt:lpwstr>C:\Users\wanshic\OneDrive - Qualcomm\Documents\Standards\3GPP Standards\Meeting Documents\TSGR1_104\Docs\R1-2102073.zip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Jing</dc:creator>
  <cp:keywords/>
  <dc:description/>
  <cp:lastModifiedBy>Jing Sun</cp:lastModifiedBy>
  <cp:revision>789</cp:revision>
  <cp:lastPrinted>2018-04-10T18:18:00Z</cp:lastPrinted>
  <dcterms:created xsi:type="dcterms:W3CDTF">2017-06-23T07:16:00Z</dcterms:created>
  <dcterms:modified xsi:type="dcterms:W3CDTF">2021-10-21T03:19:00Z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a150edea-65e2-4f18-8a68-6a963e65a284</vt:lpwstr>
  </property>
</Properties>
</file>