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af"/>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af"/>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af"/>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af"/>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af"/>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af"/>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it is 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 RRC.</w:t>
      </w:r>
    </w:p>
    <w:p w14:paraId="4032436F" w14:textId="18E79758" w:rsidR="007C67F7" w:rsidRPr="004B580C" w:rsidRDefault="005C5976" w:rsidP="00CC0BE0">
      <w:pPr>
        <w:pStyle w:val="af"/>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af"/>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QCL-TypeD]</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af"/>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af"/>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af"/>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af"/>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af"/>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ＭＳ 明朝"/>
                <w:sz w:val="18"/>
                <w:szCs w:val="18"/>
                <w:lang w:eastAsia="ja-JP"/>
              </w:rPr>
            </w:pPr>
            <w:r w:rsidRPr="00BB6E66">
              <w:rPr>
                <w:rFonts w:eastAsia="ＭＳ 明朝"/>
                <w:b/>
                <w:sz w:val="18"/>
                <w:szCs w:val="18"/>
                <w:u w:val="single"/>
                <w:lang w:eastAsia="ja-JP"/>
              </w:rPr>
              <w:t xml:space="preserve">Issue 1.1/Proposal </w:t>
            </w:r>
            <w:r w:rsidRPr="00BB6E66">
              <w:rPr>
                <w:rFonts w:eastAsia="ＭＳ 明朝" w:hint="eastAsia"/>
                <w:b/>
                <w:sz w:val="18"/>
                <w:szCs w:val="18"/>
                <w:u w:val="single"/>
                <w:lang w:eastAsia="ja-JP"/>
              </w:rPr>
              <w:t>1.A</w:t>
            </w:r>
            <w:r>
              <w:rPr>
                <w:rFonts w:eastAsia="ＭＳ 明朝" w:hint="eastAsia"/>
                <w:sz w:val="18"/>
                <w:szCs w:val="18"/>
                <w:lang w:eastAsia="ja-JP"/>
              </w:rPr>
              <w:t xml:space="preserve">: </w:t>
            </w:r>
            <w:r>
              <w:rPr>
                <w:rFonts w:eastAsia="ＭＳ 明朝"/>
                <w:sz w:val="18"/>
                <w:szCs w:val="18"/>
                <w:lang w:eastAsia="ja-JP"/>
              </w:rPr>
              <w:t>at least 128 TCI states should be supported for joint TCI states, s</w:t>
            </w:r>
            <w:r w:rsidR="00573255">
              <w:rPr>
                <w:rFonts w:eastAsia="ＭＳ 明朝"/>
                <w:sz w:val="18"/>
                <w:szCs w:val="18"/>
                <w:lang w:eastAsia="ja-JP"/>
              </w:rPr>
              <w:t>ame</w:t>
            </w:r>
            <w:r>
              <w:rPr>
                <w:rFonts w:eastAsia="ＭＳ 明朝"/>
                <w:sz w:val="18"/>
                <w:szCs w:val="18"/>
                <w:lang w:eastAsia="ja-JP"/>
              </w:rPr>
              <w:t xml:space="preserve"> as R</w:t>
            </w:r>
            <w:r w:rsidR="00573255">
              <w:rPr>
                <w:rFonts w:eastAsia="ＭＳ 明朝"/>
                <w:sz w:val="18"/>
                <w:szCs w:val="18"/>
                <w:lang w:eastAsia="ja-JP"/>
              </w:rPr>
              <w:t xml:space="preserve">el. </w:t>
            </w:r>
            <w:r>
              <w:rPr>
                <w:rFonts w:eastAsia="ＭＳ 明朝"/>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ＭＳ 明朝"/>
                <w:sz w:val="18"/>
                <w:szCs w:val="18"/>
                <w:lang w:eastAsia="ja-JP"/>
              </w:rPr>
            </w:pPr>
            <w:r>
              <w:rPr>
                <w:rFonts w:eastAsia="ＭＳ 明朝"/>
                <w:sz w:val="18"/>
                <w:szCs w:val="18"/>
                <w:lang w:eastAsia="ja-JP"/>
              </w:rPr>
              <w:t xml:space="preserve">For </w:t>
            </w:r>
            <w:r w:rsidRPr="00BB6E66">
              <w:rPr>
                <w:rFonts w:eastAsia="ＭＳ 明朝"/>
                <w:sz w:val="18"/>
                <w:szCs w:val="18"/>
                <w:lang w:eastAsia="ja-JP"/>
              </w:rPr>
              <w:t>max # configured TCI states per BWP/CC</w:t>
            </w:r>
            <w:r>
              <w:rPr>
                <w:rFonts w:eastAsia="ＭＳ 明朝"/>
                <w:sz w:val="18"/>
                <w:szCs w:val="18"/>
                <w:lang w:eastAsia="ja-JP"/>
              </w:rPr>
              <w:t xml:space="preserve">, if we follow Rel.15, max number of </w:t>
            </w:r>
            <w:r w:rsidRPr="00BB6E66">
              <w:rPr>
                <w:rFonts w:eastAsia="ＭＳ 明朝"/>
                <w:sz w:val="18"/>
                <w:szCs w:val="18"/>
                <w:u w:val="single"/>
                <w:lang w:eastAsia="ja-JP"/>
              </w:rPr>
              <w:t>configured</w:t>
            </w:r>
            <w:r>
              <w:rPr>
                <w:rFonts w:eastAsia="ＭＳ 明朝"/>
                <w:sz w:val="18"/>
                <w:szCs w:val="18"/>
                <w:lang w:eastAsia="ja-JP"/>
              </w:rPr>
              <w:t xml:space="preserve"> TCI state </w:t>
            </w:r>
            <w:r w:rsidRPr="00BB6E66">
              <w:rPr>
                <w:rFonts w:eastAsia="ＭＳ 明朝"/>
                <w:sz w:val="18"/>
                <w:szCs w:val="18"/>
                <w:u w:val="single"/>
                <w:lang w:eastAsia="ja-JP"/>
              </w:rPr>
              <w:t>per CC</w:t>
            </w:r>
            <w:r>
              <w:rPr>
                <w:rFonts w:eastAsia="ＭＳ 明朝"/>
                <w:sz w:val="18"/>
                <w:szCs w:val="18"/>
                <w:lang w:eastAsia="ja-JP"/>
              </w:rPr>
              <w:t xml:space="preserve"> and max number of </w:t>
            </w:r>
            <w:r w:rsidRPr="00BB6E66">
              <w:rPr>
                <w:rFonts w:eastAsia="ＭＳ 明朝"/>
                <w:sz w:val="18"/>
                <w:szCs w:val="18"/>
                <w:u w:val="single"/>
                <w:lang w:eastAsia="ja-JP"/>
              </w:rPr>
              <w:t>active</w:t>
            </w:r>
            <w:r>
              <w:rPr>
                <w:rFonts w:eastAsia="ＭＳ 明朝"/>
                <w:sz w:val="18"/>
                <w:szCs w:val="18"/>
                <w:lang w:eastAsia="ja-JP"/>
              </w:rPr>
              <w:t xml:space="preserve"> TCI states </w:t>
            </w:r>
            <w:r w:rsidRPr="00BB6E66">
              <w:rPr>
                <w:rFonts w:eastAsia="ＭＳ 明朝"/>
                <w:sz w:val="18"/>
                <w:szCs w:val="18"/>
                <w:u w:val="single"/>
                <w:lang w:eastAsia="ja-JP"/>
              </w:rPr>
              <w:t>per BWP per CC</w:t>
            </w:r>
            <w:r>
              <w:rPr>
                <w:rFonts w:eastAsia="ＭＳ 明朝"/>
                <w:sz w:val="18"/>
                <w:szCs w:val="18"/>
                <w:lang w:eastAsia="ja-JP"/>
              </w:rPr>
              <w:t xml:space="preserve"> </w:t>
            </w:r>
            <w:r w:rsidR="00573255">
              <w:rPr>
                <w:rFonts w:eastAsia="ＭＳ 明朝"/>
                <w:sz w:val="18"/>
                <w:szCs w:val="18"/>
                <w:lang w:eastAsia="ja-JP"/>
              </w:rPr>
              <w:t>should be</w:t>
            </w:r>
            <w:r>
              <w:rPr>
                <w:rFonts w:eastAsia="ＭＳ 明朝"/>
                <w:sz w:val="18"/>
                <w:szCs w:val="18"/>
                <w:lang w:eastAsia="ja-JP"/>
              </w:rPr>
              <w:t xml:space="preserve"> reported</w:t>
            </w:r>
            <w:r w:rsidR="00573255">
              <w:rPr>
                <w:rFonts w:eastAsia="ＭＳ 明朝"/>
                <w:sz w:val="18"/>
                <w:szCs w:val="18"/>
                <w:lang w:eastAsia="ja-JP"/>
              </w:rPr>
              <w:t xml:space="preserve"> (as below)</w:t>
            </w:r>
            <w:r>
              <w:rPr>
                <w:rFonts w:eastAsia="ＭＳ 明朝"/>
                <w:sz w:val="18"/>
                <w:szCs w:val="18"/>
                <w:lang w:eastAsia="ja-JP"/>
              </w:rPr>
              <w:t xml:space="preserve">. </w:t>
            </w:r>
            <w:r w:rsidR="00573255">
              <w:rPr>
                <w:rFonts w:eastAsia="ＭＳ 明朝"/>
                <w:sz w:val="18"/>
                <w:szCs w:val="18"/>
                <w:lang w:eastAsia="ja-JP"/>
              </w:rPr>
              <w:t>W</w:t>
            </w:r>
            <w:r>
              <w:rPr>
                <w:rFonts w:eastAsia="ＭＳ 明朝"/>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ＭＳ 明朝"/>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ＭＳ 明朝"/>
                      <w:sz w:val="18"/>
                      <w:szCs w:val="18"/>
                      <w:lang w:eastAsia="ja-JP"/>
                    </w:rPr>
                  </w:pPr>
                </w:p>
              </w:tc>
            </w:tr>
          </w:tbl>
          <w:p w14:paraId="514C0ED9" w14:textId="66917BF8" w:rsidR="00BB6E66" w:rsidRDefault="00BB6E66" w:rsidP="005F3D5B">
            <w:pPr>
              <w:snapToGrid w:val="0"/>
              <w:rPr>
                <w:rFonts w:eastAsia="ＭＳ 明朝"/>
                <w:sz w:val="18"/>
                <w:szCs w:val="18"/>
                <w:lang w:eastAsia="ja-JP"/>
              </w:rPr>
            </w:pPr>
          </w:p>
          <w:p w14:paraId="764DD83E" w14:textId="3E6DC356" w:rsidR="00913E8A" w:rsidRDefault="00913E8A" w:rsidP="005F3D5B">
            <w:pPr>
              <w:snapToGrid w:val="0"/>
              <w:rPr>
                <w:rFonts w:eastAsia="ＭＳ 明朝"/>
                <w:sz w:val="18"/>
                <w:szCs w:val="18"/>
                <w:lang w:eastAsia="ja-JP"/>
              </w:rPr>
            </w:pPr>
            <w:r>
              <w:rPr>
                <w:rFonts w:eastAsia="ＭＳ 明朝"/>
                <w:sz w:val="18"/>
                <w:szCs w:val="18"/>
                <w:lang w:eastAsia="ja-JP"/>
              </w:rPr>
              <w:t xml:space="preserve">[Mod: See proposal. I followed Rel-15/16 principle as you described] </w:t>
            </w:r>
          </w:p>
          <w:p w14:paraId="13EB8925" w14:textId="77777777" w:rsidR="00913E8A" w:rsidRDefault="00913E8A" w:rsidP="005F3D5B">
            <w:pPr>
              <w:snapToGrid w:val="0"/>
              <w:rPr>
                <w:rFonts w:eastAsia="ＭＳ 明朝"/>
                <w:sz w:val="18"/>
                <w:szCs w:val="18"/>
                <w:lang w:eastAsia="ja-JP"/>
              </w:rPr>
            </w:pPr>
          </w:p>
          <w:p w14:paraId="5BE566C0" w14:textId="0DEA2A47" w:rsidR="00BB6E66" w:rsidRDefault="00BB6E66" w:rsidP="005F3D5B">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B.1</w:t>
            </w:r>
            <w:r>
              <w:rPr>
                <w:rFonts w:eastAsia="ＭＳ 明朝" w:hint="eastAsia"/>
                <w:sz w:val="18"/>
                <w:szCs w:val="18"/>
                <w:lang w:eastAsia="ja-JP"/>
              </w:rPr>
              <w:t>:</w:t>
            </w:r>
            <w:r>
              <w:rPr>
                <w:rFonts w:eastAsia="ＭＳ 明朝"/>
                <w:sz w:val="18"/>
                <w:szCs w:val="18"/>
                <w:lang w:eastAsia="ja-JP"/>
              </w:rPr>
              <w:t xml:space="preserve"> Support. It is aligned with existing Rel.15 QCL chain.</w:t>
            </w:r>
          </w:p>
          <w:p w14:paraId="6B648E07" w14:textId="5B76EFEC" w:rsidR="00BB6E66" w:rsidRDefault="00BB6E66" w:rsidP="005F3D5B">
            <w:pPr>
              <w:snapToGrid w:val="0"/>
              <w:rPr>
                <w:rFonts w:eastAsia="ＭＳ 明朝"/>
                <w:sz w:val="18"/>
                <w:szCs w:val="18"/>
                <w:lang w:eastAsia="ja-JP"/>
              </w:rPr>
            </w:pPr>
          </w:p>
          <w:p w14:paraId="0331C974" w14:textId="0B7D8D82" w:rsidR="00BB6E66" w:rsidRDefault="00BB6E66" w:rsidP="005F3D5B">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B.2</w:t>
            </w:r>
            <w:r>
              <w:rPr>
                <w:rFonts w:eastAsia="ＭＳ 明朝" w:hint="eastAsia"/>
                <w:sz w:val="18"/>
                <w:szCs w:val="18"/>
                <w:lang w:eastAsia="ja-JP"/>
              </w:rPr>
              <w:t>:</w:t>
            </w:r>
            <w:r>
              <w:rPr>
                <w:rFonts w:eastAsia="ＭＳ 明朝"/>
                <w:sz w:val="18"/>
                <w:szCs w:val="18"/>
                <w:lang w:eastAsia="ja-JP"/>
              </w:rPr>
              <w:t xml:space="preserve"> Does it imply that “</w:t>
            </w:r>
            <w:r w:rsidRPr="00BB6E66">
              <w:rPr>
                <w:rFonts w:eastAsia="ＭＳ 明朝"/>
                <w:sz w:val="18"/>
                <w:szCs w:val="18"/>
                <w:lang w:eastAsia="ja-JP"/>
              </w:rPr>
              <w:t>a list of DL channels/signals</w:t>
            </w:r>
            <w:r>
              <w:rPr>
                <w:rFonts w:eastAsia="ＭＳ 明朝"/>
                <w:sz w:val="18"/>
                <w:szCs w:val="18"/>
                <w:lang w:eastAsia="ja-JP"/>
              </w:rPr>
              <w:t>”</w:t>
            </w:r>
            <w:r w:rsidR="007209EF">
              <w:rPr>
                <w:rFonts w:eastAsia="ＭＳ 明朝"/>
                <w:sz w:val="18"/>
                <w:szCs w:val="18"/>
                <w:lang w:eastAsia="ja-JP"/>
              </w:rPr>
              <w:t xml:space="preserve">, which is target RS of Rel.17 TCI state is configured? </w:t>
            </w:r>
            <w:r w:rsidR="00091EBA">
              <w:rPr>
                <w:rFonts w:eastAsia="ＭＳ 明朝"/>
                <w:sz w:val="18"/>
                <w:szCs w:val="18"/>
                <w:lang w:eastAsia="ja-JP"/>
              </w:rPr>
              <w:t>Originally, w</w:t>
            </w:r>
            <w:r w:rsidR="007209EF">
              <w:rPr>
                <w:rFonts w:eastAsia="ＭＳ 明朝"/>
                <w:sz w:val="18"/>
                <w:szCs w:val="18"/>
                <w:lang w:eastAsia="ja-JP"/>
              </w:rPr>
              <w:t xml:space="preserve">e assumed that Rel.17 TCI states are configured for each DL/channel/signals (similer as Rel.15 TCI state </w:t>
            </w:r>
            <w:r w:rsidR="00091EBA">
              <w:rPr>
                <w:rFonts w:eastAsia="ＭＳ 明朝"/>
                <w:sz w:val="18"/>
                <w:szCs w:val="18"/>
                <w:lang w:eastAsia="ja-JP"/>
              </w:rPr>
              <w:t>configuration</w:t>
            </w:r>
            <w:r w:rsidR="007209EF">
              <w:rPr>
                <w:rFonts w:eastAsia="ＭＳ 明朝"/>
                <w:sz w:val="18"/>
                <w:szCs w:val="18"/>
                <w:lang w:eastAsia="ja-JP"/>
              </w:rPr>
              <w:t xml:space="preserve">). </w:t>
            </w:r>
            <w:r w:rsidR="00091EBA">
              <w:rPr>
                <w:rFonts w:eastAsia="ＭＳ 明朝"/>
                <w:sz w:val="18"/>
                <w:szCs w:val="18"/>
                <w:lang w:eastAsia="ja-JP"/>
              </w:rPr>
              <w:t>In that case</w:t>
            </w:r>
            <w:r w:rsidR="007209EF">
              <w:rPr>
                <w:rFonts w:eastAsia="ＭＳ 明朝"/>
                <w:sz w:val="18"/>
                <w:szCs w:val="18"/>
                <w:lang w:eastAsia="ja-JP"/>
              </w:rPr>
              <w:t>, the “</w:t>
            </w:r>
            <w:r w:rsidR="007209EF" w:rsidRPr="00BB6E66">
              <w:rPr>
                <w:rFonts w:eastAsia="ＭＳ 明朝"/>
                <w:sz w:val="18"/>
                <w:szCs w:val="18"/>
                <w:lang w:eastAsia="ja-JP"/>
              </w:rPr>
              <w:t>list of DL channels/signals</w:t>
            </w:r>
            <w:r w:rsidR="007209EF">
              <w:rPr>
                <w:rFonts w:eastAsia="ＭＳ 明朝"/>
                <w:sz w:val="18"/>
                <w:szCs w:val="18"/>
                <w:lang w:eastAsia="ja-JP"/>
              </w:rPr>
              <w:t xml:space="preserve">” seems not needed. </w:t>
            </w:r>
            <w:r w:rsidR="00091EBA">
              <w:rPr>
                <w:rFonts w:eastAsia="ＭＳ 明朝"/>
                <w:sz w:val="18"/>
                <w:szCs w:val="18"/>
                <w:lang w:eastAsia="ja-JP"/>
              </w:rPr>
              <w:t>Could you clarify why “</w:t>
            </w:r>
            <w:r w:rsidR="00091EBA" w:rsidRPr="00BB6E66">
              <w:rPr>
                <w:rFonts w:eastAsia="ＭＳ 明朝"/>
                <w:sz w:val="18"/>
                <w:szCs w:val="18"/>
                <w:lang w:eastAsia="ja-JP"/>
              </w:rPr>
              <w:t>a list of DL channels/signals</w:t>
            </w:r>
            <w:r w:rsidR="00091EBA">
              <w:rPr>
                <w:rFonts w:eastAsia="ＭＳ 明朝"/>
                <w:sz w:val="18"/>
                <w:szCs w:val="18"/>
                <w:lang w:eastAsia="ja-JP"/>
              </w:rPr>
              <w:t>” is needed?</w:t>
            </w:r>
          </w:p>
          <w:p w14:paraId="24D08E94" w14:textId="3E5A808A" w:rsidR="00BB6E66" w:rsidRDefault="00BB6E66" w:rsidP="005F3D5B">
            <w:pPr>
              <w:snapToGrid w:val="0"/>
              <w:rPr>
                <w:rFonts w:eastAsia="ＭＳ 明朝"/>
                <w:sz w:val="18"/>
                <w:szCs w:val="18"/>
                <w:lang w:eastAsia="ja-JP"/>
              </w:rPr>
            </w:pPr>
          </w:p>
          <w:p w14:paraId="31020F81" w14:textId="0F1130C9" w:rsidR="00913E8A" w:rsidRDefault="00913E8A" w:rsidP="005F3D5B">
            <w:pPr>
              <w:snapToGrid w:val="0"/>
              <w:rPr>
                <w:rFonts w:eastAsia="ＭＳ 明朝"/>
                <w:sz w:val="18"/>
                <w:szCs w:val="18"/>
                <w:lang w:eastAsia="ja-JP"/>
              </w:rPr>
            </w:pPr>
            <w:r>
              <w:rPr>
                <w:rFonts w:eastAsia="ＭＳ 明朝"/>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ＭＳ 明朝"/>
                <w:sz w:val="18"/>
                <w:szCs w:val="18"/>
                <w:lang w:eastAsia="ja-JP"/>
              </w:rPr>
            </w:pPr>
          </w:p>
          <w:p w14:paraId="0763033D" w14:textId="2228A275" w:rsidR="007209EF" w:rsidRDefault="007209EF" w:rsidP="007209EF">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G</w:t>
            </w:r>
            <w:r>
              <w:rPr>
                <w:rFonts w:eastAsia="ＭＳ 明朝" w:hint="eastAsia"/>
                <w:sz w:val="18"/>
                <w:szCs w:val="18"/>
                <w:lang w:eastAsia="ja-JP"/>
              </w:rPr>
              <w:t>:</w:t>
            </w:r>
            <w:r>
              <w:rPr>
                <w:rFonts w:eastAsia="ＭＳ 明朝"/>
                <w:sz w:val="18"/>
                <w:szCs w:val="18"/>
                <w:lang w:eastAsia="ja-JP"/>
              </w:rPr>
              <w:t xml:space="preserve"> Support. </w:t>
            </w:r>
          </w:p>
          <w:p w14:paraId="2AFEADEC" w14:textId="113DB3C5" w:rsidR="007209EF" w:rsidRDefault="007209EF" w:rsidP="005F3D5B">
            <w:pPr>
              <w:snapToGrid w:val="0"/>
              <w:rPr>
                <w:rFonts w:eastAsia="ＭＳ 明朝"/>
                <w:sz w:val="18"/>
                <w:szCs w:val="18"/>
                <w:lang w:eastAsia="ja-JP"/>
              </w:rPr>
            </w:pPr>
          </w:p>
          <w:p w14:paraId="36774223" w14:textId="624A3436" w:rsidR="007209EF" w:rsidRDefault="007209EF" w:rsidP="007209EF">
            <w:pPr>
              <w:snapToGrid w:val="0"/>
              <w:rPr>
                <w:rFonts w:eastAsia="ＭＳ 明朝"/>
                <w:sz w:val="18"/>
                <w:szCs w:val="18"/>
                <w:lang w:eastAsia="ja-JP"/>
              </w:rPr>
            </w:pPr>
            <w:r w:rsidRPr="00BB6E66">
              <w:rPr>
                <w:rFonts w:eastAsia="ＭＳ 明朝"/>
                <w:b/>
                <w:sz w:val="18"/>
                <w:szCs w:val="18"/>
                <w:u w:val="single"/>
                <w:lang w:eastAsia="ja-JP"/>
              </w:rPr>
              <w:t xml:space="preserve">Proposal </w:t>
            </w:r>
            <w:r w:rsidRPr="00BB6E66">
              <w:rPr>
                <w:rFonts w:eastAsia="ＭＳ 明朝" w:hint="eastAsia"/>
                <w:b/>
                <w:sz w:val="18"/>
                <w:szCs w:val="18"/>
                <w:u w:val="single"/>
                <w:lang w:eastAsia="ja-JP"/>
              </w:rPr>
              <w:t>1.</w:t>
            </w:r>
            <w:r>
              <w:rPr>
                <w:rFonts w:eastAsia="ＭＳ 明朝"/>
                <w:b/>
                <w:sz w:val="18"/>
                <w:szCs w:val="18"/>
                <w:u w:val="single"/>
                <w:lang w:eastAsia="ja-JP"/>
              </w:rPr>
              <w:t>H</w:t>
            </w:r>
            <w:r>
              <w:rPr>
                <w:rFonts w:eastAsia="ＭＳ 明朝" w:hint="eastAsia"/>
                <w:sz w:val="18"/>
                <w:szCs w:val="18"/>
                <w:lang w:eastAsia="ja-JP"/>
              </w:rPr>
              <w:t>:</w:t>
            </w:r>
            <w:r>
              <w:rPr>
                <w:rFonts w:eastAsia="ＭＳ 明朝"/>
                <w:sz w:val="18"/>
                <w:szCs w:val="18"/>
                <w:lang w:eastAsia="ja-JP"/>
              </w:rPr>
              <w:t xml:space="preserve"> We don’t see much difference between “is” and “can be”. </w:t>
            </w:r>
            <w:r w:rsidRPr="00091EBA">
              <w:rPr>
                <w:rFonts w:eastAsia="ＭＳ 明朝"/>
                <w:b/>
                <w:sz w:val="18"/>
                <w:szCs w:val="18"/>
                <w:u w:val="single"/>
                <w:lang w:eastAsia="ja-JP"/>
              </w:rPr>
              <w:t>@Qualcomm</w:t>
            </w:r>
            <w:r>
              <w:rPr>
                <w:rFonts w:eastAsia="ＭＳ 明朝"/>
                <w:sz w:val="18"/>
                <w:szCs w:val="18"/>
                <w:lang w:eastAsia="ja-JP"/>
              </w:rPr>
              <w:t>, could you repeat what is the intention of the update?</w:t>
            </w:r>
          </w:p>
          <w:p w14:paraId="072647FD" w14:textId="535C7F2B" w:rsidR="007209EF" w:rsidRDefault="007209EF" w:rsidP="005F3D5B">
            <w:pPr>
              <w:snapToGrid w:val="0"/>
              <w:rPr>
                <w:rFonts w:eastAsia="ＭＳ 明朝"/>
                <w:sz w:val="18"/>
                <w:szCs w:val="18"/>
                <w:lang w:eastAsia="ja-JP"/>
              </w:rPr>
            </w:pPr>
          </w:p>
          <w:p w14:paraId="1E877402" w14:textId="0E4E9EB1" w:rsidR="007209EF" w:rsidRDefault="007209EF" w:rsidP="005F3D5B">
            <w:pPr>
              <w:snapToGrid w:val="0"/>
              <w:rPr>
                <w:rFonts w:eastAsia="ＭＳ 明朝"/>
                <w:sz w:val="18"/>
                <w:szCs w:val="18"/>
                <w:lang w:eastAsia="ja-JP"/>
              </w:rPr>
            </w:pPr>
            <w:r w:rsidRPr="007209EF">
              <w:rPr>
                <w:rFonts w:eastAsia="ＭＳ 明朝" w:hint="eastAsia"/>
                <w:b/>
                <w:sz w:val="18"/>
                <w:szCs w:val="18"/>
                <w:u w:val="single"/>
                <w:lang w:eastAsia="ja-JP"/>
              </w:rPr>
              <w:t xml:space="preserve">Issue </w:t>
            </w:r>
            <w:r w:rsidRPr="007209EF">
              <w:rPr>
                <w:rFonts w:eastAsia="ＭＳ 明朝"/>
                <w:b/>
                <w:sz w:val="18"/>
                <w:szCs w:val="18"/>
                <w:u w:val="single"/>
                <w:lang w:eastAsia="ja-JP"/>
              </w:rPr>
              <w:t>1.10 (</w:t>
            </w:r>
            <w:r w:rsidRPr="007209EF">
              <w:rPr>
                <w:b/>
                <w:sz w:val="18"/>
                <w:szCs w:val="20"/>
                <w:u w:val="single"/>
              </w:rPr>
              <w:t>Additional source RS type for DL QCL</w:t>
            </w:r>
            <w:r w:rsidRPr="007209EF">
              <w:rPr>
                <w:rFonts w:eastAsia="ＭＳ 明朝"/>
                <w:b/>
                <w:sz w:val="18"/>
                <w:szCs w:val="18"/>
                <w:u w:val="single"/>
                <w:lang w:eastAsia="ja-JP"/>
              </w:rPr>
              <w:t>):</w:t>
            </w:r>
            <w:r w:rsidRPr="007209EF">
              <w:rPr>
                <w:rFonts w:eastAsia="ＭＳ 明朝"/>
                <w:sz w:val="18"/>
                <w:szCs w:val="18"/>
                <w:lang w:eastAsia="ja-JP"/>
              </w:rPr>
              <w:t xml:space="preserve"> C</w:t>
            </w:r>
            <w:r>
              <w:rPr>
                <w:rFonts w:eastAsia="ＭＳ 明朝"/>
                <w:sz w:val="18"/>
                <w:szCs w:val="18"/>
                <w:lang w:eastAsia="ja-JP"/>
              </w:rPr>
              <w:t xml:space="preserve">onsidering the limited </w:t>
            </w:r>
            <w:r w:rsidR="00091EBA">
              <w:rPr>
                <w:rFonts w:eastAsia="ＭＳ 明朝"/>
                <w:sz w:val="18"/>
                <w:szCs w:val="18"/>
                <w:lang w:eastAsia="ja-JP"/>
              </w:rPr>
              <w:t xml:space="preserve">remaining </w:t>
            </w:r>
            <w:r>
              <w:rPr>
                <w:rFonts w:eastAsia="ＭＳ 明朝"/>
                <w:sz w:val="18"/>
                <w:szCs w:val="18"/>
                <w:lang w:eastAsia="ja-JP"/>
              </w:rPr>
              <w:t xml:space="preserve">workload of Rel.17, we think </w:t>
            </w:r>
            <w:r w:rsidR="00091EBA">
              <w:rPr>
                <w:rFonts w:eastAsia="ＭＳ 明朝"/>
                <w:sz w:val="18"/>
                <w:szCs w:val="18"/>
                <w:lang w:eastAsia="ja-JP"/>
              </w:rPr>
              <w:t>this</w:t>
            </w:r>
            <w:r>
              <w:rPr>
                <w:rFonts w:eastAsia="ＭＳ 明朝"/>
                <w:sz w:val="18"/>
                <w:szCs w:val="18"/>
                <w:lang w:eastAsia="ja-JP"/>
              </w:rPr>
              <w:t xml:space="preserve"> is low priority.</w:t>
            </w:r>
          </w:p>
          <w:p w14:paraId="24EE34AC" w14:textId="38B63330" w:rsidR="007209EF" w:rsidRDefault="00913E8A" w:rsidP="005F3D5B">
            <w:pPr>
              <w:snapToGrid w:val="0"/>
              <w:rPr>
                <w:rFonts w:eastAsia="ＭＳ 明朝"/>
                <w:sz w:val="18"/>
                <w:szCs w:val="18"/>
                <w:lang w:eastAsia="ja-JP"/>
              </w:rPr>
            </w:pPr>
            <w:r>
              <w:rPr>
                <w:rFonts w:eastAsia="ＭＳ 明朝"/>
                <w:sz w:val="18"/>
                <w:szCs w:val="18"/>
                <w:lang w:eastAsia="ja-JP"/>
              </w:rPr>
              <w:t>[Mod: I symphatize with this]</w:t>
            </w:r>
          </w:p>
          <w:p w14:paraId="40D69068" w14:textId="77777777" w:rsidR="00913E8A" w:rsidRDefault="00913E8A" w:rsidP="005F3D5B">
            <w:pPr>
              <w:snapToGrid w:val="0"/>
              <w:rPr>
                <w:rFonts w:eastAsia="ＭＳ 明朝"/>
                <w:sz w:val="18"/>
                <w:szCs w:val="18"/>
                <w:lang w:eastAsia="ja-JP"/>
              </w:rPr>
            </w:pPr>
          </w:p>
          <w:p w14:paraId="7A99C22D" w14:textId="78340CB3" w:rsidR="007209EF" w:rsidRDefault="007209EF" w:rsidP="007209EF">
            <w:pPr>
              <w:snapToGrid w:val="0"/>
              <w:rPr>
                <w:rFonts w:eastAsia="ＭＳ 明朝"/>
                <w:sz w:val="18"/>
                <w:szCs w:val="18"/>
                <w:lang w:eastAsia="ja-JP"/>
              </w:rPr>
            </w:pPr>
            <w:r w:rsidRPr="007209EF">
              <w:rPr>
                <w:rFonts w:eastAsia="ＭＳ 明朝" w:hint="eastAsia"/>
                <w:b/>
                <w:sz w:val="18"/>
                <w:szCs w:val="18"/>
                <w:u w:val="single"/>
                <w:lang w:eastAsia="ja-JP"/>
              </w:rPr>
              <w:t xml:space="preserve">Issue </w:t>
            </w:r>
            <w:r w:rsidRPr="007209EF">
              <w:rPr>
                <w:rFonts w:eastAsia="ＭＳ 明朝"/>
                <w:b/>
                <w:sz w:val="18"/>
                <w:szCs w:val="18"/>
                <w:u w:val="single"/>
                <w:lang w:eastAsia="ja-JP"/>
              </w:rPr>
              <w:t>1.1</w:t>
            </w:r>
            <w:r>
              <w:rPr>
                <w:rFonts w:eastAsia="ＭＳ 明朝"/>
                <w:b/>
                <w:sz w:val="18"/>
                <w:szCs w:val="18"/>
                <w:u w:val="single"/>
                <w:lang w:eastAsia="ja-JP"/>
              </w:rPr>
              <w:t>1/12</w:t>
            </w:r>
            <w:r w:rsidRPr="007209EF">
              <w:rPr>
                <w:rFonts w:eastAsia="ＭＳ 明朝"/>
                <w:b/>
                <w:sz w:val="18"/>
                <w:szCs w:val="18"/>
                <w:u w:val="single"/>
                <w:lang w:eastAsia="ja-JP"/>
              </w:rPr>
              <w:t xml:space="preserve"> (</w:t>
            </w:r>
            <w:r>
              <w:rPr>
                <w:b/>
                <w:sz w:val="18"/>
                <w:szCs w:val="20"/>
                <w:u w:val="single"/>
              </w:rPr>
              <w:t>BFR</w:t>
            </w:r>
            <w:r w:rsidRPr="007209EF">
              <w:rPr>
                <w:rFonts w:eastAsia="ＭＳ 明朝"/>
                <w:b/>
                <w:sz w:val="18"/>
                <w:szCs w:val="18"/>
                <w:u w:val="single"/>
                <w:lang w:eastAsia="ja-JP"/>
              </w:rPr>
              <w:t>):</w:t>
            </w:r>
            <w:r>
              <w:rPr>
                <w:rFonts w:eastAsia="ＭＳ 明朝"/>
                <w:b/>
                <w:sz w:val="18"/>
                <w:szCs w:val="18"/>
                <w:u w:val="single"/>
                <w:lang w:eastAsia="ja-JP"/>
              </w:rPr>
              <w:t xml:space="preserve"> </w:t>
            </w:r>
            <w:r>
              <w:rPr>
                <w:rFonts w:eastAsia="ＭＳ 明朝" w:hint="eastAsia"/>
                <w:sz w:val="18"/>
                <w:szCs w:val="18"/>
                <w:lang w:eastAsia="ja-JP"/>
              </w:rPr>
              <w:t xml:space="preserve">We </w:t>
            </w:r>
            <w:r>
              <w:rPr>
                <w:rFonts w:eastAsia="ＭＳ 明朝"/>
                <w:sz w:val="18"/>
                <w:szCs w:val="18"/>
                <w:lang w:eastAsia="ja-JP"/>
              </w:rPr>
              <w:t>believe the discussion for the relation between unified TCI and BFR is important</w:t>
            </w:r>
            <w:r w:rsidR="00091EBA">
              <w:rPr>
                <w:rFonts w:eastAsia="ＭＳ 明朝"/>
                <w:sz w:val="18"/>
                <w:szCs w:val="18"/>
                <w:lang w:eastAsia="ja-JP"/>
              </w:rPr>
              <w:t xml:space="preserve"> and essential</w:t>
            </w:r>
            <w:r>
              <w:rPr>
                <w:rFonts w:eastAsia="ＭＳ 明朝"/>
                <w:sz w:val="18"/>
                <w:szCs w:val="18"/>
                <w:lang w:eastAsia="ja-JP"/>
              </w:rPr>
              <w:t>.</w:t>
            </w:r>
          </w:p>
          <w:p w14:paraId="5858ED39" w14:textId="77777777" w:rsidR="005F3D5B" w:rsidRDefault="007209EF" w:rsidP="007209EF">
            <w:pPr>
              <w:snapToGrid w:val="0"/>
              <w:rPr>
                <w:rFonts w:eastAsia="ＭＳ 明朝"/>
                <w:sz w:val="18"/>
                <w:szCs w:val="18"/>
                <w:lang w:eastAsia="ja-JP"/>
              </w:rPr>
            </w:pPr>
            <w:r>
              <w:rPr>
                <w:rFonts w:eastAsia="ＭＳ 明朝" w:hint="eastAsia"/>
                <w:sz w:val="18"/>
                <w:szCs w:val="18"/>
                <w:lang w:eastAsia="ja-JP"/>
              </w:rPr>
              <w:t xml:space="preserve"> </w:t>
            </w:r>
            <w:r w:rsidR="00913E8A">
              <w:rPr>
                <w:rFonts w:eastAsia="ＭＳ 明朝"/>
                <w:sz w:val="18"/>
                <w:szCs w:val="18"/>
                <w:lang w:eastAsia="ja-JP"/>
              </w:rPr>
              <w:t>[Mod: I agree]</w:t>
            </w:r>
          </w:p>
          <w:p w14:paraId="77B47F6E" w14:textId="3C16F8F0" w:rsidR="00913E8A" w:rsidRPr="00BB6E66" w:rsidRDefault="00913E8A" w:rsidP="007209EF">
            <w:pPr>
              <w:snapToGrid w:val="0"/>
              <w:rPr>
                <w:rFonts w:eastAsia="ＭＳ 明朝"/>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c"/>
                <w:rFonts w:cs="Times"/>
                <w:color w:val="000000"/>
                <w:sz w:val="18"/>
                <w:szCs w:val="18"/>
                <w:highlight w:val="green"/>
              </w:rPr>
              <w:t>Agreement</w:t>
            </w:r>
          </w:p>
          <w:p w14:paraId="7DA73519" w14:textId="77777777" w:rsidR="004A4AC4" w:rsidRPr="00A9007A" w:rsidRDefault="004A4AC4" w:rsidP="004A4AC4">
            <w:pPr>
              <w:pStyle w:v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c"/>
                <w:color w:val="000000"/>
                <w:sz w:val="20"/>
                <w:szCs w:val="20"/>
                <w:highlight w:val="green"/>
              </w:rPr>
              <w:t>Agreement</w:t>
            </w:r>
          </w:p>
          <w:p w14:paraId="12F11C61" w14:textId="77777777" w:rsidR="00CA5254" w:rsidRPr="003C42D4" w:rsidRDefault="00CA5254" w:rsidP="00CA5254">
            <w:pPr>
              <w:pStyle w:v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af"/>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ＭＳ 明朝"/>
                <w:sz w:val="18"/>
                <w:szCs w:val="18"/>
                <w:lang w:eastAsia="ja-JP"/>
              </w:rPr>
            </w:pPr>
            <w:r>
              <w:rPr>
                <w:rFonts w:eastAsia="ＭＳ 明朝" w:hint="eastAsia"/>
                <w:sz w:val="18"/>
                <w:szCs w:val="18"/>
                <w:lang w:eastAsia="ja-JP"/>
              </w:rPr>
              <w:t xml:space="preserve">Thank you FL for the </w:t>
            </w:r>
            <w:r>
              <w:rPr>
                <w:rFonts w:eastAsia="ＭＳ 明朝"/>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ＭＳ 明朝"/>
                <w:sz w:val="18"/>
                <w:szCs w:val="18"/>
                <w:lang w:eastAsia="ja-JP"/>
              </w:rPr>
            </w:pPr>
            <w:r w:rsidRPr="009B3E4E">
              <w:rPr>
                <w:rFonts w:eastAsia="ＭＳ 明朝"/>
                <w:b/>
                <w:sz w:val="18"/>
                <w:szCs w:val="18"/>
                <w:u w:val="single"/>
                <w:lang w:eastAsia="ja-JP"/>
              </w:rPr>
              <w:t>Proposal 1.A:</w:t>
            </w:r>
            <w:r>
              <w:rPr>
                <w:rFonts w:eastAsia="ＭＳ 明朝"/>
                <w:sz w:val="18"/>
                <w:szCs w:val="18"/>
                <w:lang w:eastAsia="ja-JP"/>
              </w:rPr>
              <w:t xml:space="preserve"> Support. But, could you update “</w:t>
            </w:r>
            <w:r w:rsidRPr="000A5A12">
              <w:rPr>
                <w:rFonts w:eastAsia="ＭＳ 明朝"/>
                <w:sz w:val="18"/>
                <w:szCs w:val="18"/>
                <w:lang w:eastAsia="ja-JP"/>
              </w:rPr>
              <w:t>per CC/BWP</w:t>
            </w:r>
            <w:r>
              <w:rPr>
                <w:rFonts w:eastAsia="ＭＳ 明朝"/>
                <w:sz w:val="18"/>
                <w:szCs w:val="18"/>
                <w:lang w:eastAsia="ja-JP"/>
              </w:rPr>
              <w:t>” to “per BWP per CC”, because it is confusing.</w:t>
            </w:r>
          </w:p>
          <w:p w14:paraId="177C20B5" w14:textId="4735C5F0" w:rsidR="004E4CC5" w:rsidRDefault="004E4CC5" w:rsidP="005E2FD0">
            <w:pPr>
              <w:snapToGrid w:val="0"/>
              <w:rPr>
                <w:rFonts w:eastAsia="ＭＳ 明朝"/>
                <w:sz w:val="18"/>
                <w:szCs w:val="18"/>
                <w:lang w:eastAsia="ja-JP"/>
              </w:rPr>
            </w:pPr>
            <w:ins w:id="58" w:author="Eko Onggosanusi" w:date="2021-10-13T12:53:00Z">
              <w:r>
                <w:rPr>
                  <w:rFonts w:eastAsia="ＭＳ 明朝"/>
                  <w:sz w:val="18"/>
                  <w:szCs w:val="18"/>
                  <w:lang w:eastAsia="ja-JP"/>
                </w:rPr>
                <w:t>[Mod: Correct, thanks]</w:t>
              </w:r>
            </w:ins>
          </w:p>
          <w:p w14:paraId="3C5A0B8C" w14:textId="77777777" w:rsidR="005E2FD0" w:rsidRPr="00717E32"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1.B.1:</w:t>
            </w:r>
            <w:r w:rsidRPr="00717E32">
              <w:rPr>
                <w:rFonts w:eastAsia="ＭＳ 明朝"/>
                <w:sz w:val="18"/>
                <w:szCs w:val="18"/>
                <w:lang w:eastAsia="ja-JP"/>
              </w:rPr>
              <w:t xml:space="preserve"> Support.</w:t>
            </w:r>
          </w:p>
          <w:p w14:paraId="6579D6D8" w14:textId="77777777" w:rsidR="005E2FD0" w:rsidRPr="00717E32"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1.B.2:</w:t>
            </w:r>
            <w:r w:rsidRPr="00717E32">
              <w:rPr>
                <w:rFonts w:eastAsia="ＭＳ 明朝"/>
                <w:sz w:val="18"/>
                <w:szCs w:val="18"/>
                <w:lang w:eastAsia="ja-JP"/>
              </w:rPr>
              <w:t xml:space="preserve"> Support.</w:t>
            </w:r>
          </w:p>
          <w:p w14:paraId="0E340645" w14:textId="77777777" w:rsidR="005E2FD0"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1.G:</w:t>
            </w:r>
            <w:r w:rsidRPr="00717E32">
              <w:rPr>
                <w:rFonts w:eastAsia="ＭＳ 明朝"/>
                <w:sz w:val="18"/>
                <w:szCs w:val="18"/>
                <w:lang w:eastAsia="ja-JP"/>
              </w:rPr>
              <w:t xml:space="preserve"> Support.</w:t>
            </w:r>
          </w:p>
          <w:p w14:paraId="0ABEA5CC" w14:textId="27240C8C" w:rsidR="005E2FD0" w:rsidRPr="00A7254C" w:rsidRDefault="005E2FD0" w:rsidP="005E2FD0">
            <w:pPr>
              <w:snapToGrid w:val="0"/>
              <w:rPr>
                <w:rFonts w:eastAsia="ＭＳ 明朝"/>
                <w:sz w:val="18"/>
                <w:szCs w:val="18"/>
                <w:lang w:eastAsia="ja-JP"/>
              </w:rPr>
            </w:pPr>
            <w:r w:rsidRPr="009B3E4E">
              <w:rPr>
                <w:rFonts w:eastAsia="ＭＳ 明朝"/>
                <w:b/>
                <w:sz w:val="18"/>
                <w:szCs w:val="18"/>
                <w:u w:val="single"/>
                <w:lang w:eastAsia="ja-JP"/>
              </w:rPr>
              <w:t>Proposal 1.H:</w:t>
            </w:r>
            <w:r w:rsidRPr="00717E32">
              <w:rPr>
                <w:rFonts w:eastAsia="ＭＳ 明朝"/>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af"/>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af"/>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ＭＳ 明朝"/>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ins w:id="73" w:author="Eko Onggosanusi" w:date="2021-10-13T12:56:00Z"/>
                <w:rFonts w:eastAsia="ＭＳ 明朝"/>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ＭＳ 明朝"/>
                <w:color w:val="000000"/>
                <w:sz w:val="20"/>
                <w:szCs w:val="20"/>
              </w:rPr>
              <w:t xml:space="preserve">with the higher layer parameter </w:t>
            </w:r>
            <w:r w:rsidRPr="00795E95">
              <w:rPr>
                <w:rFonts w:eastAsia="ＭＳ 明朝"/>
                <w:i/>
                <w:color w:val="000000"/>
                <w:sz w:val="20"/>
                <w:szCs w:val="20"/>
              </w:rPr>
              <w:t>repetition</w:t>
            </w:r>
            <w:r w:rsidRPr="00795E95">
              <w:rPr>
                <w:rFonts w:eastAsia="ＭＳ 明朝"/>
                <w:color w:val="000000"/>
                <w:sz w:val="20"/>
                <w:szCs w:val="20"/>
              </w:rPr>
              <w:t xml:space="preserve"> set to 'on'</w:t>
            </w:r>
            <w:r>
              <w:rPr>
                <w:rFonts w:eastAsia="ＭＳ 明朝"/>
                <w:color w:val="000000"/>
                <w:sz w:val="20"/>
                <w:szCs w:val="20"/>
              </w:rPr>
              <w:t>. If yes, it can be clarified.</w:t>
            </w:r>
          </w:p>
          <w:p w14:paraId="7119C8CA" w14:textId="7B298F28" w:rsidR="004E4CC5" w:rsidRDefault="004E4CC5" w:rsidP="00B769F7">
            <w:pPr>
              <w:snapToGrid w:val="0"/>
              <w:jc w:val="both"/>
              <w:rPr>
                <w:rFonts w:eastAsia="ＭＳ 明朝"/>
                <w:color w:val="000000"/>
                <w:sz w:val="20"/>
                <w:szCs w:val="20"/>
              </w:rPr>
            </w:pPr>
            <w:ins w:id="74" w:author="Eko Onggosanusi" w:date="2021-10-13T12:56:00Z">
              <w:r>
                <w:rPr>
                  <w:rFonts w:eastAsia="ＭＳ 明朝"/>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af"/>
              <w:numPr>
                <w:ilvl w:val="0"/>
                <w:numId w:val="52"/>
              </w:numPr>
              <w:snapToGrid w:val="0"/>
              <w:jc w:val="both"/>
              <w:rPr>
                <w:sz w:val="20"/>
              </w:rPr>
            </w:pPr>
            <w:r w:rsidRPr="00BE0C23">
              <w:rPr>
                <w:sz w:val="20"/>
              </w:rPr>
              <w:t>Option 1</w:t>
            </w:r>
          </w:p>
          <w:p w14:paraId="651223FA" w14:textId="77777777" w:rsidR="00253856" w:rsidRDefault="00253856" w:rsidP="00253856">
            <w:pPr>
              <w:pStyle w:val="af"/>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af"/>
              <w:numPr>
                <w:ilvl w:val="0"/>
                <w:numId w:val="52"/>
              </w:numPr>
              <w:snapToGrid w:val="0"/>
              <w:jc w:val="both"/>
              <w:rPr>
                <w:sz w:val="20"/>
              </w:rPr>
            </w:pPr>
            <w:r w:rsidRPr="00BE0C23">
              <w:rPr>
                <w:sz w:val="20"/>
              </w:rPr>
              <w:t>Option 2</w:t>
            </w:r>
          </w:p>
          <w:p w14:paraId="529236D9" w14:textId="77777777" w:rsidR="00253856" w:rsidRDefault="00253856" w:rsidP="00253856">
            <w:pPr>
              <w:pStyle w:val="af"/>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af"/>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af"/>
              <w:numPr>
                <w:ilvl w:val="2"/>
                <w:numId w:val="52"/>
              </w:numPr>
              <w:rPr>
                <w:sz w:val="20"/>
              </w:rPr>
            </w:pPr>
            <w:r w:rsidRPr="00BE0C23">
              <w:rPr>
                <w:sz w:val="20"/>
              </w:rPr>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af"/>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 RRC.</w:t>
            </w:r>
          </w:p>
          <w:p w14:paraId="12696F84" w14:textId="76BE6FEC" w:rsidR="00A05BA6" w:rsidRPr="004B580C" w:rsidRDefault="00A05BA6" w:rsidP="00A05BA6">
            <w:pPr>
              <w:pStyle w:val="af"/>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PMingLiU"/>
                <w:sz w:val="18"/>
                <w:szCs w:val="18"/>
                <w:lang w:eastAsia="zh-TW"/>
              </w:rPr>
            </w:pPr>
            <w:r>
              <w:rPr>
                <w:rFonts w:eastAsia="PMingLiU"/>
                <w:sz w:val="18"/>
                <w:szCs w:val="18"/>
                <w:lang w:eastAsia="zh-TW"/>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PMingLiU"/>
                <w:sz w:val="18"/>
                <w:szCs w:val="18"/>
                <w:lang w:eastAsia="zh-TW"/>
              </w:rPr>
            </w:pPr>
            <w:r>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However, we also prefer QC’s suggestion that we can just define the worst-case complexity as follows:</w:t>
            </w:r>
          </w:p>
          <w:p w14:paraId="7AB6FD10" w14:textId="77777777" w:rsidR="00310269" w:rsidRDefault="00310269" w:rsidP="005D286D">
            <w:pPr>
              <w:snapToGrid w:val="0"/>
              <w:jc w:val="both"/>
              <w:rPr>
                <w:sz w:val="20"/>
              </w:rPr>
            </w:pPr>
          </w:p>
          <w:p w14:paraId="6F72B06F" w14:textId="6C6E7E0B" w:rsidR="00310269" w:rsidRPr="00310269" w:rsidDel="00310269" w:rsidRDefault="00310269" w:rsidP="00310269">
            <w:pPr>
              <w:pStyle w:val="af"/>
              <w:numPr>
                <w:ilvl w:val="0"/>
                <w:numId w:val="46"/>
              </w:numPr>
              <w:snapToGrid w:val="0"/>
              <w:spacing w:after="0" w:line="240" w:lineRule="auto"/>
              <w:jc w:val="both"/>
              <w:rPr>
                <w:del w:id="97" w:author="Darcy Tsai" w:date="2021-10-14T07:07:00Z"/>
                <w:sz w:val="20"/>
                <w:szCs w:val="20"/>
              </w:rPr>
            </w:pPr>
            <w:r w:rsidRPr="00310269">
              <w:rPr>
                <w:sz w:val="20"/>
                <w:szCs w:val="20"/>
              </w:rPr>
              <w:t>When a UE is configured with separate DL/UL TCI: the largest number of configured TCI states for DL</w:t>
            </w:r>
            <w:ins w:id="98" w:author="Darcy Tsai" w:date="2021-10-14T07:08:00Z">
              <w:r>
                <w:rPr>
                  <w:sz w:val="20"/>
                  <w:szCs w:val="20"/>
                </w:rPr>
                <w:t xml:space="preserve"> and/or UL</w:t>
              </w:r>
            </w:ins>
            <w:r w:rsidRPr="00310269">
              <w:rPr>
                <w:sz w:val="20"/>
                <w:szCs w:val="20"/>
              </w:rPr>
              <w:t xml:space="preserve"> TCI state update is </w:t>
            </w:r>
            <w:del w:id="99" w:author="Darcy Tsai" w:date="2021-10-14T07:08:00Z">
              <w:r w:rsidRPr="00310269" w:rsidDel="00310269">
                <w:rPr>
                  <w:sz w:val="20"/>
                  <w:szCs w:val="20"/>
                </w:rPr>
                <w:delText xml:space="preserve">128 </w:delText>
              </w:r>
            </w:del>
            <w:ins w:id="100" w:author="Darcy Tsai" w:date="2021-10-14T07:08:00Z">
              <w:r>
                <w:rPr>
                  <w:sz w:val="20"/>
                  <w:szCs w:val="20"/>
                </w:rPr>
                <w:t>192</w:t>
              </w:r>
              <w:r w:rsidRPr="00310269">
                <w:rPr>
                  <w:sz w:val="20"/>
                  <w:szCs w:val="20"/>
                </w:rPr>
                <w:t xml:space="preserve"> </w:t>
              </w:r>
            </w:ins>
            <w:r w:rsidRPr="00310269">
              <w:rPr>
                <w:sz w:val="20"/>
                <w:szCs w:val="20"/>
              </w:rPr>
              <w:t xml:space="preserve">per </w:t>
            </w:r>
            <w:del w:id="101" w:author="Eko Onggosanusi" w:date="2021-10-13T12:36:00Z">
              <w:r w:rsidRPr="00310269" w:rsidDel="00F10B4F">
                <w:rPr>
                  <w:sz w:val="20"/>
                  <w:szCs w:val="20"/>
                </w:rPr>
                <w:delText>CC/</w:delText>
              </w:r>
            </w:del>
            <w:r w:rsidRPr="00310269">
              <w:rPr>
                <w:sz w:val="20"/>
                <w:szCs w:val="20"/>
              </w:rPr>
              <w:t>BWP</w:t>
            </w:r>
            <w:ins w:id="102" w:author="Eko Onggosanusi" w:date="2021-10-13T12:36:00Z">
              <w:r w:rsidRPr="00310269">
                <w:rPr>
                  <w:sz w:val="20"/>
                  <w:szCs w:val="20"/>
                </w:rPr>
                <w:t xml:space="preserve"> per CC</w:t>
              </w:r>
            </w:ins>
            <w:del w:id="103" w:author="Darcy Tsai" w:date="2021-10-14T07:07:00Z">
              <w:r w:rsidRPr="00310269" w:rsidDel="00310269">
                <w:rPr>
                  <w:sz w:val="20"/>
                  <w:szCs w:val="20"/>
                </w:rPr>
                <w:delText xml:space="preserve">, </w:delText>
              </w:r>
              <w:r w:rsidDel="00310269">
                <w:rPr>
                  <w:sz w:val="20"/>
                  <w:szCs w:val="20"/>
                </w:rPr>
                <w:delText>and the largest number of configured TCI states for UL TCI state update is 64 per CC/BWP</w:delText>
              </w:r>
            </w:del>
            <w:ins w:id="104" w:author="Eko Onggosanusi" w:date="2021-10-13T12:36:00Z">
              <w:del w:id="105" w:author="Darcy Tsai" w:date="2021-10-14T07:07:00Z">
                <w:r w:rsidDel="00310269">
                  <w:rPr>
                    <w:sz w:val="20"/>
                    <w:szCs w:val="20"/>
                  </w:rPr>
                  <w:delText xml:space="preserve"> per CC</w:delText>
                </w:r>
              </w:del>
            </w:ins>
          </w:p>
          <w:p w14:paraId="35BF1CDF" w14:textId="77777777" w:rsidR="00FE14DA" w:rsidRPr="00310269" w:rsidRDefault="00FE14DA" w:rsidP="00310269">
            <w:pPr>
              <w:snapToGrid w:val="0"/>
              <w:ind w:left="360"/>
              <w:jc w:val="both"/>
              <w:rPr>
                <w:sz w:val="20"/>
              </w:rPr>
            </w:pPr>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r w:rsidR="00E83F86" w:rsidRPr="00473088" w14:paraId="148BDF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4252" w14:textId="719D5D9A" w:rsidR="00E83F86" w:rsidRDefault="00E83F86" w:rsidP="00E83F86">
            <w:pPr>
              <w:snapToGrid w:val="0"/>
              <w:rPr>
                <w:rFonts w:eastAsia="PMingLiU"/>
                <w:sz w:val="18"/>
                <w:szCs w:val="18"/>
                <w:lang w:eastAsia="zh-TW"/>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C47F" w14:textId="77777777" w:rsidR="00E83F86" w:rsidRDefault="00E83F86" w:rsidP="00E83F86">
            <w:pPr>
              <w:snapToGrid w:val="0"/>
              <w:jc w:val="both"/>
              <w:rPr>
                <w:sz w:val="20"/>
              </w:rPr>
            </w:pPr>
            <w:r>
              <w:rPr>
                <w:b/>
                <w:sz w:val="20"/>
              </w:rPr>
              <w:t xml:space="preserve">Proposal 1.A/B.1: </w:t>
            </w:r>
            <w:r w:rsidRPr="00AC4B4F">
              <w:rPr>
                <w:sz w:val="20"/>
              </w:rPr>
              <w:t>Support.</w:t>
            </w:r>
          </w:p>
          <w:p w14:paraId="13AB172D" w14:textId="77777777" w:rsidR="00E83F86" w:rsidRDefault="00E83F86" w:rsidP="00E83F86">
            <w:pPr>
              <w:snapToGrid w:val="0"/>
              <w:jc w:val="both"/>
              <w:rPr>
                <w:sz w:val="20"/>
              </w:rPr>
            </w:pPr>
            <w:r>
              <w:rPr>
                <w:b/>
                <w:sz w:val="20"/>
              </w:rPr>
              <w:t xml:space="preserve">Proposal 1.B.2: </w:t>
            </w:r>
            <w:r>
              <w:rPr>
                <w:sz w:val="20"/>
              </w:rPr>
              <w:t>We share the same views with Futurewei, and the update implies that TCI state should be shared with all DL/UL channel/signals. It is not sure. If going with this update, NW has to always configure the RRC parameter to indicate not being shared for SP/P-CSI-RS for BM/CSI/tracking and SP/P-SRS. So, we suggest to replace ‘does not shares’ by ‘shares’ as aligned with already agreement</w:t>
            </w:r>
            <w:r w:rsidRPr="00AC4B4F">
              <w:rPr>
                <w:sz w:val="20"/>
              </w:rPr>
              <w:t>.</w:t>
            </w:r>
            <w:r>
              <w:rPr>
                <w:sz w:val="20"/>
              </w:rPr>
              <w:t xml:space="preserve"> Then we are fine with Samsung’s revision.</w:t>
            </w:r>
          </w:p>
          <w:p w14:paraId="25A4E76D" w14:textId="77777777" w:rsidR="00E83F86" w:rsidRDefault="00E83F86" w:rsidP="00E83F86">
            <w:pPr>
              <w:snapToGrid w:val="0"/>
              <w:jc w:val="both"/>
              <w:rPr>
                <w:sz w:val="20"/>
              </w:rPr>
            </w:pPr>
            <w:r>
              <w:rPr>
                <w:b/>
                <w:sz w:val="20"/>
              </w:rPr>
              <w:t>Proposal 1.G</w:t>
            </w:r>
            <w:r>
              <w:rPr>
                <w:sz w:val="20"/>
              </w:rPr>
              <w:t>: Not support.</w:t>
            </w:r>
          </w:p>
          <w:p w14:paraId="18912D84" w14:textId="424EFE6A" w:rsidR="00E83F86" w:rsidRDefault="00E83F86" w:rsidP="00E83F86">
            <w:pPr>
              <w:snapToGrid w:val="0"/>
              <w:jc w:val="both"/>
              <w:rPr>
                <w:b/>
                <w:sz w:val="20"/>
              </w:rPr>
            </w:pPr>
            <w:r>
              <w:rPr>
                <w:b/>
                <w:sz w:val="20"/>
              </w:rPr>
              <w:t>Proposal 1.H</w:t>
            </w:r>
            <w:r w:rsidRPr="006C6A24">
              <w:rPr>
                <w:sz w:val="20"/>
              </w:rPr>
              <w:t xml:space="preserve">: </w:t>
            </w:r>
            <w:r>
              <w:rPr>
                <w:sz w:val="20"/>
              </w:rPr>
              <w:t>We prefer the MAC-CE approach (e.g., Alt. 2).</w:t>
            </w:r>
          </w:p>
        </w:tc>
      </w:tr>
      <w:tr w:rsidR="005F1008" w:rsidRPr="00473088" w14:paraId="44F5DB5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47D7" w14:textId="1D979A6B" w:rsidR="005F1008" w:rsidRPr="005F1008" w:rsidRDefault="005F1008" w:rsidP="00E83F86">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512C" w14:textId="77777777" w:rsidR="005F1008" w:rsidRDefault="005F1008" w:rsidP="005F1008">
            <w:pPr>
              <w:snapToGrid w:val="0"/>
              <w:rPr>
                <w:rFonts w:eastAsia="SimSun"/>
                <w:sz w:val="18"/>
                <w:szCs w:val="18"/>
                <w:lang w:eastAsia="zh-CN"/>
              </w:rPr>
            </w:pPr>
            <w:r>
              <w:rPr>
                <w:rFonts w:eastAsia="SimSun"/>
                <w:sz w:val="18"/>
                <w:szCs w:val="18"/>
                <w:lang w:eastAsia="zh-CN"/>
              </w:rPr>
              <w:t>For 1.A, support</w:t>
            </w:r>
            <w:r>
              <w:rPr>
                <w:rFonts w:eastAsia="SimSun" w:hint="eastAsia"/>
                <w:sz w:val="18"/>
                <w:szCs w:val="18"/>
                <w:lang w:eastAsia="zh-CN"/>
              </w:rPr>
              <w:t>.</w:t>
            </w:r>
          </w:p>
          <w:p w14:paraId="259ACF17" w14:textId="77777777" w:rsidR="005F1008" w:rsidRDefault="005F1008" w:rsidP="005F1008">
            <w:pPr>
              <w:snapToGrid w:val="0"/>
              <w:rPr>
                <w:rFonts w:eastAsia="SimSun"/>
                <w:sz w:val="18"/>
                <w:szCs w:val="18"/>
                <w:lang w:eastAsia="zh-CN"/>
              </w:rPr>
            </w:pPr>
            <w:r>
              <w:rPr>
                <w:rFonts w:eastAsia="SimSun"/>
                <w:sz w:val="18"/>
                <w:szCs w:val="18"/>
                <w:lang w:eastAsia="zh-CN"/>
              </w:rPr>
              <w:t xml:space="preserve">For 1.B.2, </w:t>
            </w: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w:t>
            </w:r>
            <w:r>
              <w:rPr>
                <w:rFonts w:eastAsia="SimSun"/>
                <w:sz w:val="18"/>
                <w:szCs w:val="18"/>
                <w:lang w:eastAsia="zh-CN"/>
              </w:rPr>
              <w:t>support</w:t>
            </w:r>
            <w:r>
              <w:rPr>
                <w:rFonts w:eastAsia="SimSun" w:hint="eastAsia"/>
                <w:sz w:val="18"/>
                <w:szCs w:val="18"/>
                <w:lang w:eastAsia="zh-CN"/>
              </w:rPr>
              <w:t>. We are fine with MTK</w:t>
            </w:r>
            <w:r>
              <w:rPr>
                <w:rFonts w:eastAsia="SimSun"/>
                <w:sz w:val="18"/>
                <w:szCs w:val="18"/>
                <w:lang w:eastAsia="zh-CN"/>
              </w:rPr>
              <w:t>’</w:t>
            </w:r>
            <w:r>
              <w:rPr>
                <w:rFonts w:eastAsia="SimSun" w:hint="eastAsia"/>
                <w:sz w:val="18"/>
                <w:szCs w:val="18"/>
                <w:lang w:eastAsia="zh-CN"/>
              </w:rPr>
              <w:t>s revision.</w:t>
            </w:r>
          </w:p>
          <w:p w14:paraId="3F07717C" w14:textId="77777777" w:rsidR="005F1008" w:rsidRDefault="005F1008" w:rsidP="005F1008">
            <w:pPr>
              <w:snapToGrid w:val="0"/>
              <w:rPr>
                <w:rFonts w:eastAsia="SimSun"/>
                <w:sz w:val="18"/>
                <w:szCs w:val="18"/>
                <w:lang w:eastAsia="zh-CN"/>
              </w:rPr>
            </w:pPr>
            <w:r>
              <w:rPr>
                <w:rFonts w:eastAsia="SimSun"/>
                <w:sz w:val="18"/>
                <w:szCs w:val="18"/>
                <w:lang w:eastAsia="zh-CN"/>
              </w:rPr>
              <w:t>For 1.G, support</w:t>
            </w:r>
            <w:r>
              <w:rPr>
                <w:rFonts w:eastAsia="SimSun" w:hint="eastAsia"/>
                <w:sz w:val="18"/>
                <w:szCs w:val="18"/>
                <w:lang w:eastAsia="zh-CN"/>
              </w:rPr>
              <w:t>.</w:t>
            </w:r>
          </w:p>
          <w:p w14:paraId="7A4505A1" w14:textId="1B996A81" w:rsidR="005F1008" w:rsidRDefault="005F1008" w:rsidP="005F1008">
            <w:pPr>
              <w:snapToGrid w:val="0"/>
              <w:jc w:val="both"/>
              <w:rPr>
                <w:b/>
                <w:sz w:val="20"/>
              </w:rPr>
            </w:pPr>
            <w:r>
              <w:rPr>
                <w:rFonts w:eastAsia="SimSun"/>
                <w:sz w:val="18"/>
                <w:szCs w:val="18"/>
                <w:lang w:eastAsia="zh-CN"/>
              </w:rPr>
              <w:t>For 1.H,</w:t>
            </w:r>
            <w:r>
              <w:rPr>
                <w:rFonts w:eastAsia="SimSun" w:hint="eastAsia"/>
                <w:sz w:val="18"/>
                <w:szCs w:val="18"/>
                <w:lang w:eastAsia="zh-CN"/>
              </w:rPr>
              <w:t xml:space="preserve"> don</w:t>
            </w:r>
            <w:r>
              <w:rPr>
                <w:rFonts w:eastAsia="SimSun"/>
                <w:sz w:val="18"/>
                <w:szCs w:val="18"/>
                <w:lang w:eastAsia="zh-CN"/>
              </w:rPr>
              <w:t>’</w:t>
            </w:r>
            <w:r>
              <w:rPr>
                <w:rFonts w:eastAsia="SimSun" w:hint="eastAsia"/>
                <w:sz w:val="18"/>
                <w:szCs w:val="18"/>
                <w:lang w:eastAsia="zh-CN"/>
              </w:rPr>
              <w:t>t support. We prefer to remove the bracket since there is a VS there.</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af"/>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af"/>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af"/>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B87013C"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r w:rsidR="00FC0094">
              <w:rPr>
                <w:sz w:val="18"/>
                <w:szCs w:val="20"/>
              </w:rPr>
              <w:t>, MediaTek</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106" w:name="_Hlk84843602"/>
      <w:r w:rsidRPr="004E4CC5">
        <w:rPr>
          <w:sz w:val="20"/>
        </w:rPr>
        <w:t xml:space="preserve">On Rel-17 enhancements for inter-cell beam management and inter-cell mTRP, </w:t>
      </w:r>
      <w:bookmarkEnd w:id="106"/>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107" w:author="Eko Onggosanusi" w:date="2021-10-13T12:58:00Z"/>
          <w:rFonts w:eastAsia="Malgun Gothic"/>
          <w:sz w:val="20"/>
          <w:szCs w:val="20"/>
          <w:lang w:eastAsia="en-US"/>
        </w:rPr>
      </w:pPr>
      <w:bookmarkStart w:id="108" w:name="_Hlk85017288"/>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Malgun Gothic"/>
          <w:sz w:val="20"/>
          <w:szCs w:val="20"/>
        </w:rPr>
        <w:t>s</w:t>
      </w:r>
      <w:ins w:id="109" w:author="Eko Onggosanusi" w:date="2021-10-13T12:58:00Z">
        <w:r w:rsidR="00AC1058" w:rsidRPr="00AC1058">
          <w:rPr>
            <w:rFonts w:eastAsia="Malgun Gothic"/>
            <w:sz w:val="20"/>
            <w:szCs w:val="20"/>
            <w:lang w:eastAsia="en-US"/>
          </w:rPr>
          <w:t>upport event-driven beam report</w:t>
        </w:r>
      </w:ins>
      <w:ins w:id="110"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11" w:author="Eko Onggosanusi" w:date="2021-10-13T12:58:00Z"/>
          <w:rFonts w:eastAsia="Malgun Gothic"/>
          <w:bCs/>
          <w:sz w:val="20"/>
          <w:szCs w:val="20"/>
          <w:lang w:eastAsia="en-US"/>
        </w:rPr>
      </w:pPr>
      <w:ins w:id="112"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13" w:author="Eko Onggosanusi" w:date="2021-10-13T12:58:00Z"/>
          <w:rFonts w:eastAsia="Malgun Gothic"/>
          <w:bCs/>
          <w:sz w:val="20"/>
          <w:szCs w:val="20"/>
          <w:lang w:eastAsia="en-US"/>
        </w:rPr>
      </w:pPr>
      <w:ins w:id="114"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15" w:author="Eko Onggosanusi" w:date="2021-10-13T12:58:00Z"/>
          <w:rFonts w:eastAsia="Malgun Gothic"/>
          <w:bCs/>
          <w:sz w:val="20"/>
          <w:szCs w:val="20"/>
          <w:lang w:eastAsia="en-US"/>
        </w:rPr>
      </w:pPr>
      <w:ins w:id="116"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17" w:author="Eko Onggosanusi" w:date="2021-10-13T12:58:00Z"/>
          <w:rFonts w:eastAsia="Malgun Gothic"/>
          <w:bCs/>
          <w:sz w:val="20"/>
          <w:szCs w:val="20"/>
          <w:lang w:eastAsia="en-US"/>
        </w:rPr>
      </w:pPr>
      <w:ins w:id="118"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9" w:author="Eko Onggosanusi" w:date="2021-10-13T12:58:00Z"/>
          <w:rFonts w:eastAsia="Malgun Gothic"/>
          <w:bCs/>
          <w:sz w:val="20"/>
          <w:szCs w:val="20"/>
          <w:lang w:eastAsia="en-US"/>
        </w:rPr>
      </w:pPr>
      <w:ins w:id="120"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21" w:author="Eko Onggosanusi" w:date="2021-10-13T12:58:00Z"/>
          <w:rFonts w:eastAsia="Malgun Gothic"/>
          <w:bCs/>
          <w:sz w:val="20"/>
          <w:szCs w:val="20"/>
          <w:lang w:eastAsia="en-US"/>
        </w:rPr>
      </w:pPr>
      <w:ins w:id="122"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23"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24" w:author="Eko Onggosanusi" w:date="2021-10-13T12:58:00Z">
        <w:r w:rsidRPr="00AC1058">
          <w:rPr>
            <w:rFonts w:eastAsia="Malgun Gothic"/>
            <w:bCs/>
            <w:sz w:val="20"/>
            <w:szCs w:val="20"/>
          </w:rPr>
          <w:t>A prohibit timer is introduced to probit UE sends multiple L1-RSRP report MAC CEs, which is similar to PHR</w:t>
        </w:r>
      </w:ins>
    </w:p>
    <w:p w14:paraId="27BE8250" w14:textId="5299F374" w:rsidR="004E4CC5" w:rsidRDefault="004E4CC5" w:rsidP="005D6533">
      <w:pPr>
        <w:snapToGrid w:val="0"/>
        <w:jc w:val="both"/>
        <w:rPr>
          <w:sz w:val="20"/>
          <w:szCs w:val="20"/>
        </w:rPr>
      </w:pPr>
    </w:p>
    <w:bookmarkEnd w:id="108"/>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25"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af"/>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ＭＳ 明朝"/>
                <w:sz w:val="18"/>
                <w:szCs w:val="18"/>
                <w:lang w:eastAsia="ja-JP"/>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ＭＳ 明朝"/>
                <w:sz w:val="18"/>
                <w:szCs w:val="18"/>
                <w:lang w:eastAsia="ja-JP"/>
              </w:rPr>
            </w:pPr>
            <w:r w:rsidRPr="007769C3">
              <w:rPr>
                <w:rFonts w:eastAsia="ＭＳ 明朝"/>
                <w:sz w:val="18"/>
                <w:szCs w:val="18"/>
                <w:lang w:eastAsia="ja-JP"/>
              </w:rPr>
              <w:t>2.A: Support.</w:t>
            </w:r>
          </w:p>
          <w:p w14:paraId="7060E061" w14:textId="6BE18600"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B</w:t>
            </w:r>
            <w:r w:rsidRPr="007769C3">
              <w:rPr>
                <w:rFonts w:eastAsia="ＭＳ 明朝"/>
                <w:sz w:val="18"/>
                <w:szCs w:val="18"/>
                <w:lang w:eastAsia="ja-JP"/>
              </w:rPr>
              <w:t>: Support.</w:t>
            </w:r>
          </w:p>
          <w:p w14:paraId="07B1968A" w14:textId="7B754E3A"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D</w:t>
            </w:r>
            <w:r w:rsidRPr="007769C3">
              <w:rPr>
                <w:rFonts w:eastAsia="ＭＳ 明朝"/>
                <w:sz w:val="18"/>
                <w:szCs w:val="18"/>
                <w:lang w:eastAsia="ja-JP"/>
              </w:rPr>
              <w:t>: Support.</w:t>
            </w:r>
          </w:p>
          <w:p w14:paraId="5E470A58" w14:textId="7E929D0C" w:rsidR="007769C3" w:rsidRPr="007769C3" w:rsidRDefault="007769C3" w:rsidP="007769C3">
            <w:pPr>
              <w:snapToGrid w:val="0"/>
              <w:rPr>
                <w:rFonts w:eastAsia="ＭＳ 明朝"/>
                <w:sz w:val="18"/>
                <w:szCs w:val="18"/>
                <w:lang w:eastAsia="ja-JP"/>
              </w:rPr>
            </w:pPr>
            <w:r w:rsidRPr="007769C3">
              <w:rPr>
                <w:rFonts w:eastAsia="ＭＳ 明朝"/>
                <w:sz w:val="18"/>
                <w:szCs w:val="18"/>
                <w:lang w:eastAsia="ja-JP"/>
              </w:rPr>
              <w:t>2.</w:t>
            </w:r>
            <w:r>
              <w:rPr>
                <w:rFonts w:eastAsia="ＭＳ 明朝"/>
                <w:sz w:val="18"/>
                <w:szCs w:val="18"/>
                <w:lang w:eastAsia="ja-JP"/>
              </w:rPr>
              <w:t>E</w:t>
            </w:r>
            <w:r w:rsidRPr="007769C3">
              <w:rPr>
                <w:rFonts w:eastAsia="ＭＳ 明朝"/>
                <w:sz w:val="18"/>
                <w:szCs w:val="18"/>
                <w:lang w:eastAsia="ja-JP"/>
              </w:rPr>
              <w:t>: Support</w:t>
            </w:r>
            <w:r>
              <w:rPr>
                <w:rFonts w:eastAsia="ＭＳ 明朝"/>
                <w:sz w:val="18"/>
                <w:szCs w:val="18"/>
                <w:lang w:eastAsia="ja-JP"/>
              </w:rPr>
              <w:t xml:space="preserve"> MAC CE based event triggered beam reporting</w:t>
            </w:r>
            <w:r w:rsidRPr="007769C3">
              <w:rPr>
                <w:rFonts w:eastAsia="ＭＳ 明朝"/>
                <w:sz w:val="18"/>
                <w:szCs w:val="18"/>
                <w:lang w:eastAsia="ja-JP"/>
              </w:rPr>
              <w:t>.</w:t>
            </w:r>
            <w:r>
              <w:rPr>
                <w:rFonts w:eastAsia="ＭＳ 明朝"/>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ＭＳ 明朝"/>
                <w:sz w:val="18"/>
                <w:szCs w:val="18"/>
                <w:lang w:eastAsia="ja-JP"/>
              </w:rPr>
            </w:pPr>
            <w:r>
              <w:rPr>
                <w:rFonts w:eastAsia="ＭＳ 明朝" w:hint="eastAsia"/>
                <w:sz w:val="18"/>
                <w:szCs w:val="18"/>
                <w:lang w:eastAsia="ja-JP"/>
              </w:rPr>
              <w:t xml:space="preserve">2.F: </w:t>
            </w:r>
            <w:r>
              <w:rPr>
                <w:rFonts w:eastAsia="ＭＳ 明朝"/>
                <w:sz w:val="18"/>
                <w:szCs w:val="18"/>
                <w:lang w:eastAsia="ja-JP"/>
              </w:rPr>
              <w:t xml:space="preserve">As agreed </w:t>
            </w:r>
            <w:r w:rsidR="004D6FB1">
              <w:rPr>
                <w:rFonts w:eastAsia="ＭＳ 明朝"/>
                <w:sz w:val="18"/>
                <w:szCs w:val="18"/>
                <w:lang w:eastAsia="ja-JP"/>
              </w:rPr>
              <w:t>“C</w:t>
            </w:r>
            <w:r>
              <w:rPr>
                <w:rFonts w:eastAsia="ＭＳ 明朝"/>
                <w:sz w:val="18"/>
                <w:szCs w:val="18"/>
                <w:lang w:eastAsia="ja-JP"/>
              </w:rPr>
              <w:t>ombo</w:t>
            </w:r>
            <w:r w:rsidR="004D6FB1">
              <w:rPr>
                <w:rFonts w:eastAsia="ＭＳ 明朝"/>
                <w:sz w:val="18"/>
                <w:szCs w:val="18"/>
                <w:lang w:eastAsia="ja-JP"/>
              </w:rPr>
              <w:t>”</w:t>
            </w:r>
            <w:r>
              <w:rPr>
                <w:rFonts w:eastAsia="ＭＳ 明朝"/>
                <w:sz w:val="18"/>
                <w:szCs w:val="18"/>
                <w:lang w:eastAsia="ja-JP"/>
              </w:rPr>
              <w:t xml:space="preserve"> proposal in RAN1#106e, “non-UE dedicated” is not supported for inter cell beam indication. Hence the </w:t>
            </w:r>
            <w:r>
              <w:rPr>
                <w:rFonts w:eastAsia="ＭＳ 明朝" w:hint="eastAsia"/>
                <w:sz w:val="18"/>
                <w:szCs w:val="18"/>
                <w:lang w:eastAsia="ja-JP"/>
              </w:rPr>
              <w:t xml:space="preserve">intention of 2.F is to preclude </w:t>
            </w:r>
            <w:r>
              <w:rPr>
                <w:rFonts w:eastAsia="ＭＳ 明朝"/>
                <w:sz w:val="18"/>
                <w:szCs w:val="18"/>
                <w:lang w:eastAsia="ja-JP"/>
              </w:rPr>
              <w:t>“</w:t>
            </w:r>
            <w:r w:rsidRPr="00E07D6A">
              <w:rPr>
                <w:rFonts w:eastAsia="ＭＳ 明朝"/>
                <w:sz w:val="18"/>
                <w:szCs w:val="18"/>
                <w:lang w:eastAsia="ja-JP"/>
              </w:rPr>
              <w:t>All PDCCH reception</w:t>
            </w:r>
            <w:r>
              <w:rPr>
                <w:rFonts w:eastAsia="ＭＳ 明朝"/>
                <w:sz w:val="18"/>
                <w:szCs w:val="18"/>
                <w:lang w:eastAsia="ja-JP"/>
              </w:rPr>
              <w:t>…”</w:t>
            </w:r>
            <w:r w:rsidR="004D6FB1">
              <w:rPr>
                <w:rFonts w:eastAsia="ＭＳ 明朝"/>
                <w:sz w:val="18"/>
                <w:szCs w:val="18"/>
                <w:lang w:eastAsia="ja-JP"/>
              </w:rPr>
              <w:t>, i</w:t>
            </w:r>
            <w:r>
              <w:rPr>
                <w:rFonts w:eastAsia="ＭＳ 明朝"/>
                <w:sz w:val="18"/>
                <w:szCs w:val="18"/>
                <w:lang w:eastAsia="ja-JP"/>
              </w:rPr>
              <w:t xml:space="preserve">s </w:t>
            </w:r>
            <w:r w:rsidR="004D6FB1">
              <w:rPr>
                <w:rFonts w:eastAsia="ＭＳ 明朝"/>
                <w:sz w:val="18"/>
                <w:szCs w:val="18"/>
                <w:lang w:eastAsia="ja-JP"/>
              </w:rPr>
              <w:t>this</w:t>
            </w:r>
            <w:r>
              <w:rPr>
                <w:rFonts w:eastAsia="ＭＳ 明朝"/>
                <w:sz w:val="18"/>
                <w:szCs w:val="18"/>
                <w:lang w:eastAsia="ja-JP"/>
              </w:rPr>
              <w:t xml:space="preserve"> correct understanding? </w:t>
            </w:r>
          </w:p>
          <w:p w14:paraId="1186B599" w14:textId="77777777" w:rsidR="00E07D6A" w:rsidRDefault="00E07D6A" w:rsidP="00E07D6A">
            <w:pPr>
              <w:snapToGrid w:val="0"/>
              <w:rPr>
                <w:rFonts w:eastAsia="ＭＳ 明朝"/>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ＭＳ 明朝"/>
                      <w:sz w:val="18"/>
                      <w:szCs w:val="18"/>
                      <w:lang w:eastAsia="ja-JP"/>
                    </w:rPr>
                  </w:pPr>
                </w:p>
              </w:tc>
            </w:tr>
          </w:tbl>
          <w:p w14:paraId="04345524" w14:textId="6B8A2378" w:rsidR="00E07D6A" w:rsidRDefault="00E07D6A" w:rsidP="00E07D6A">
            <w:pPr>
              <w:snapToGrid w:val="0"/>
              <w:rPr>
                <w:rFonts w:eastAsia="ＭＳ 明朝"/>
                <w:sz w:val="18"/>
                <w:szCs w:val="18"/>
                <w:lang w:eastAsia="ja-JP"/>
              </w:rPr>
            </w:pPr>
          </w:p>
          <w:p w14:paraId="2D7FB2B9" w14:textId="0A351457" w:rsidR="00E07D6A" w:rsidRDefault="00E07D6A" w:rsidP="00E07D6A">
            <w:pPr>
              <w:snapToGrid w:val="0"/>
              <w:rPr>
                <w:rFonts w:eastAsia="ＭＳ 明朝"/>
                <w:sz w:val="18"/>
                <w:szCs w:val="18"/>
                <w:lang w:eastAsia="ja-JP"/>
              </w:rPr>
            </w:pPr>
            <w:r>
              <w:rPr>
                <w:rFonts w:eastAsia="ＭＳ 明朝" w:hint="eastAsia"/>
                <w:sz w:val="18"/>
                <w:szCs w:val="18"/>
                <w:lang w:eastAsia="ja-JP"/>
              </w:rPr>
              <w:t xml:space="preserve">Proposal 2.G: </w:t>
            </w:r>
            <w:r w:rsidR="00573255" w:rsidRPr="00573255">
              <w:rPr>
                <w:rFonts w:eastAsia="ＭＳ 明朝"/>
                <w:sz w:val="18"/>
                <w:szCs w:val="18"/>
                <w:lang w:eastAsia="ja-JP"/>
              </w:rPr>
              <w:t xml:space="preserve">For K&gt;1, </w:t>
            </w:r>
            <w:r w:rsidR="00573255">
              <w:rPr>
                <w:rFonts w:eastAsia="ＭＳ 明朝"/>
                <w:sz w:val="18"/>
                <w:szCs w:val="18"/>
                <w:lang w:eastAsia="ja-JP"/>
              </w:rPr>
              <w:t xml:space="preserve">we can </w:t>
            </w:r>
            <w:r w:rsidR="00573255" w:rsidRPr="00573255">
              <w:rPr>
                <w:rFonts w:eastAsia="ＭＳ 明朝"/>
                <w:sz w:val="18"/>
                <w:szCs w:val="18"/>
                <w:lang w:eastAsia="ja-JP"/>
              </w:rPr>
              <w:t>reuse (K-1) Rel-15 differential L1-RSRP</w:t>
            </w:r>
            <w:r w:rsidR="00573255">
              <w:rPr>
                <w:rFonts w:eastAsia="ＭＳ 明朝"/>
                <w:sz w:val="18"/>
                <w:szCs w:val="18"/>
                <w:lang w:eastAsia="ja-JP"/>
              </w:rPr>
              <w:t>, where</w:t>
            </w:r>
            <w:r w:rsidR="00573255" w:rsidRPr="00573255">
              <w:rPr>
                <w:rFonts w:eastAsia="ＭＳ 明朝"/>
                <w:sz w:val="18"/>
                <w:szCs w:val="18"/>
                <w:lang w:eastAsia="ja-JP"/>
              </w:rPr>
              <w:t xml:space="preserve"> the first L1-RSRP value</w:t>
            </w:r>
            <w:r w:rsidR="00573255">
              <w:rPr>
                <w:rFonts w:eastAsia="ＭＳ 明朝"/>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ＭＳ 明朝"/>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af"/>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af"/>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af"/>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26"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ＭＳ 明朝"/>
                <w:sz w:val="18"/>
                <w:szCs w:val="18"/>
                <w:lang w:eastAsia="ja-JP"/>
              </w:rPr>
            </w:pPr>
            <w:r>
              <w:rPr>
                <w:rFonts w:eastAsia="ＭＳ 明朝" w:hint="eastAsia"/>
                <w:sz w:val="18"/>
                <w:szCs w:val="18"/>
                <w:lang w:eastAsia="ja-JP"/>
              </w:rPr>
              <w:t xml:space="preserve">2.B: </w:t>
            </w:r>
            <w:r>
              <w:rPr>
                <w:rFonts w:eastAsia="ＭＳ 明朝"/>
                <w:sz w:val="18"/>
                <w:szCs w:val="18"/>
                <w:lang w:eastAsia="ja-JP"/>
              </w:rPr>
              <w:t xml:space="preserve">We are fine. </w:t>
            </w:r>
          </w:p>
          <w:p w14:paraId="69561243" w14:textId="5E5A1666" w:rsidR="005E2FD0" w:rsidRPr="00A7254C" w:rsidRDefault="005E2FD0" w:rsidP="005E2FD0">
            <w:pPr>
              <w:snapToGrid w:val="0"/>
              <w:rPr>
                <w:rFonts w:eastAsia="ＭＳ 明朝"/>
                <w:sz w:val="18"/>
                <w:szCs w:val="18"/>
                <w:lang w:eastAsia="ja-JP"/>
              </w:rPr>
            </w:pPr>
            <w:r>
              <w:rPr>
                <w:rFonts w:eastAsia="ＭＳ 明朝" w:hint="eastAsia"/>
                <w:sz w:val="18"/>
                <w:szCs w:val="18"/>
                <w:lang w:eastAsia="ja-JP"/>
              </w:rPr>
              <w:t>2.D, 2.F: Support.</w:t>
            </w:r>
          </w:p>
          <w:p w14:paraId="7F43F8F1" w14:textId="0B1C44E9" w:rsidR="005E2FD0" w:rsidRPr="00A7254C" w:rsidRDefault="005E2FD0" w:rsidP="005E2FD0">
            <w:pPr>
              <w:snapToGrid w:val="0"/>
              <w:rPr>
                <w:rFonts w:eastAsia="ＭＳ 明朝"/>
                <w:sz w:val="18"/>
                <w:szCs w:val="18"/>
                <w:lang w:eastAsia="ja-JP"/>
              </w:rPr>
            </w:pPr>
            <w:r>
              <w:rPr>
                <w:rFonts w:eastAsia="ＭＳ 明朝"/>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ＭＳ 明朝"/>
                <w:sz w:val="18"/>
                <w:szCs w:val="18"/>
                <w:lang w:eastAsia="ja-JP"/>
              </w:rPr>
            </w:pPr>
            <w:r w:rsidRPr="0078603E">
              <w:rPr>
                <w:rFonts w:eastAsia="ＭＳ 明朝" w:hint="eastAsia"/>
                <w:sz w:val="18"/>
                <w:szCs w:val="18"/>
                <w:lang w:eastAsia="ja-JP"/>
              </w:rPr>
              <w:t>v</w:t>
            </w:r>
            <w:r w:rsidRPr="0078603E">
              <w:rPr>
                <w:rFonts w:eastAsia="ＭＳ 明朝"/>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ＭＳ 明朝"/>
                <w:sz w:val="18"/>
                <w:szCs w:val="18"/>
                <w:lang w:eastAsia="ja-JP"/>
              </w:rPr>
            </w:pPr>
            <w:r w:rsidRPr="0078603E">
              <w:rPr>
                <w:rFonts w:eastAsia="ＭＳ 明朝" w:hint="eastAsia"/>
                <w:sz w:val="18"/>
                <w:szCs w:val="18"/>
                <w:lang w:eastAsia="ja-JP"/>
              </w:rPr>
              <w:t>F</w:t>
            </w:r>
            <w:r w:rsidRPr="0078603E">
              <w:rPr>
                <w:rFonts w:eastAsia="ＭＳ 明朝"/>
                <w:sz w:val="18"/>
                <w:szCs w:val="18"/>
                <w:lang w:eastAsia="ja-JP"/>
              </w:rPr>
              <w:t>ine with 2B, 2D, 2F.</w:t>
            </w:r>
          </w:p>
          <w:p w14:paraId="3CEA0A72" w14:textId="77777777" w:rsidR="0078603E" w:rsidRPr="0078603E" w:rsidRDefault="0078603E" w:rsidP="003416D2">
            <w:pPr>
              <w:snapToGrid w:val="0"/>
              <w:rPr>
                <w:rFonts w:eastAsia="ＭＳ 明朝"/>
                <w:sz w:val="18"/>
                <w:szCs w:val="18"/>
                <w:lang w:eastAsia="ja-JP"/>
              </w:rPr>
            </w:pPr>
            <w:r w:rsidRPr="0078603E">
              <w:rPr>
                <w:rFonts w:eastAsia="ＭＳ 明朝"/>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ＭＳ 明朝"/>
                <w:sz w:val="18"/>
                <w:szCs w:val="18"/>
                <w:lang w:eastAsia="ja-JP"/>
              </w:rPr>
            </w:pPr>
            <w:r>
              <w:rPr>
                <w:rFonts w:eastAsia="ＭＳ 明朝" w:hint="eastAsia"/>
                <w:sz w:val="18"/>
                <w:szCs w:val="18"/>
                <w:lang w:eastAsia="ja-JP"/>
              </w:rPr>
              <w:t>O</w:t>
            </w:r>
            <w:r>
              <w:rPr>
                <w:rFonts w:eastAsia="ＭＳ 明朝"/>
                <w:sz w:val="18"/>
                <w:szCs w:val="18"/>
                <w:lang w:eastAsia="ja-JP"/>
              </w:rPr>
              <w:t xml:space="preserve">n </w:t>
            </w:r>
            <w:r w:rsidRPr="005C4D02">
              <w:rPr>
                <w:rFonts w:eastAsia="ＭＳ 明朝"/>
                <w:b/>
                <w:bCs/>
                <w:sz w:val="18"/>
                <w:szCs w:val="18"/>
                <w:lang w:eastAsia="ja-JP"/>
              </w:rPr>
              <w:t>Issue 2.7</w:t>
            </w:r>
            <w:r>
              <w:rPr>
                <w:rFonts w:eastAsia="ＭＳ 明朝"/>
                <w:sz w:val="18"/>
                <w:szCs w:val="18"/>
                <w:lang w:eastAsia="ja-JP"/>
              </w:rPr>
              <w:t xml:space="preserve">, we add our preference of Alt.2 on differential L1-RSRP reporting. </w:t>
            </w:r>
          </w:p>
          <w:p w14:paraId="722A6939" w14:textId="6013ABF0" w:rsidR="005C4D02" w:rsidRDefault="005C4D02" w:rsidP="003416D2">
            <w:pPr>
              <w:snapToGrid w:val="0"/>
              <w:rPr>
                <w:rFonts w:eastAsia="ＭＳ 明朝"/>
                <w:sz w:val="18"/>
                <w:szCs w:val="18"/>
                <w:lang w:eastAsia="ja-JP"/>
              </w:rPr>
            </w:pPr>
          </w:p>
          <w:p w14:paraId="6DB7F651" w14:textId="722340CB" w:rsidR="005C4D02" w:rsidRPr="005C4D02" w:rsidRDefault="005C4D02" w:rsidP="003416D2">
            <w:pPr>
              <w:snapToGrid w:val="0"/>
              <w:rPr>
                <w:rFonts w:eastAsia="ＭＳ 明朝"/>
                <w:b/>
                <w:bCs/>
                <w:sz w:val="18"/>
                <w:szCs w:val="18"/>
                <w:lang w:eastAsia="ja-JP"/>
              </w:rPr>
            </w:pPr>
            <w:r w:rsidRPr="005C4D02">
              <w:rPr>
                <w:rFonts w:eastAsia="ＭＳ 明朝" w:hint="eastAsia"/>
                <w:b/>
                <w:bCs/>
                <w:sz w:val="18"/>
                <w:szCs w:val="18"/>
                <w:lang w:eastAsia="ja-JP"/>
              </w:rPr>
              <w:t>P</w:t>
            </w:r>
            <w:r w:rsidRPr="005C4D02">
              <w:rPr>
                <w:rFonts w:eastAsia="ＭＳ 明朝"/>
                <w:b/>
                <w:bCs/>
                <w:sz w:val="18"/>
                <w:szCs w:val="18"/>
                <w:lang w:eastAsia="ja-JP"/>
              </w:rPr>
              <w:t>roposal 2.D</w:t>
            </w:r>
          </w:p>
          <w:p w14:paraId="4D79A44E" w14:textId="049CC9AD" w:rsidR="005C4D02" w:rsidRDefault="005C4D02" w:rsidP="003416D2">
            <w:pPr>
              <w:snapToGrid w:val="0"/>
              <w:rPr>
                <w:rFonts w:eastAsia="ＭＳ 明朝"/>
                <w:sz w:val="18"/>
                <w:szCs w:val="18"/>
                <w:lang w:eastAsia="ja-JP"/>
              </w:rPr>
            </w:pPr>
            <w:r>
              <w:rPr>
                <w:rFonts w:eastAsia="ＭＳ 明朝" w:hint="eastAsia"/>
                <w:sz w:val="18"/>
                <w:szCs w:val="18"/>
                <w:lang w:eastAsia="ja-JP"/>
              </w:rPr>
              <w:t>B</w:t>
            </w:r>
            <w:r>
              <w:rPr>
                <w:rFonts w:eastAsia="ＭＳ 明朝"/>
                <w:sz w:val="18"/>
                <w:szCs w:val="18"/>
                <w:lang w:eastAsia="ja-JP"/>
              </w:rPr>
              <w:t>y reading the main bullet, we feel if we change Nmax to N (the number of RRC configured PCI different from…), that’s still soomth. And NW doesn’t always configure the maximum value</w:t>
            </w:r>
            <w:r w:rsidR="00A10AA2">
              <w:rPr>
                <w:rFonts w:eastAsia="ＭＳ 明朝"/>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ＭＳ 明朝"/>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ＭＳ 明朝"/>
                <w:sz w:val="18"/>
                <w:szCs w:val="18"/>
                <w:lang w:val="en-GB" w:eastAsia="ja-JP"/>
              </w:rPr>
            </w:pPr>
            <w:ins w:id="127" w:author="Eko Onggosanusi" w:date="2021-10-13T13:04:00Z">
              <w:r>
                <w:rPr>
                  <w:rFonts w:eastAsia="ＭＳ 明朝"/>
                  <w:sz w:val="18"/>
                  <w:szCs w:val="18"/>
                  <w:lang w:val="en-GB" w:eastAsia="ja-JP"/>
                </w:rPr>
                <w:t xml:space="preserve">[Mod: </w:t>
              </w:r>
            </w:ins>
            <w:ins w:id="128" w:author="Eko Onggosanusi" w:date="2021-10-13T13:05:00Z">
              <w:r>
                <w:rPr>
                  <w:rFonts w:eastAsia="ＭＳ 明朝"/>
                  <w:sz w:val="18"/>
                  <w:szCs w:val="18"/>
                  <w:lang w:val="en-GB" w:eastAsia="ja-JP"/>
                </w:rPr>
                <w:t>As previously discussed, Nmax is intended to establish an upper bound of N. The list of values of N will be for UE feature discussion</w:t>
              </w:r>
            </w:ins>
            <w:ins w:id="129" w:author="Eko Onggosanusi" w:date="2021-10-13T13:04:00Z">
              <w:r>
                <w:rPr>
                  <w:rFonts w:eastAsia="ＭＳ 明朝"/>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ＭＳ 明朝"/>
                <w:sz w:val="18"/>
                <w:szCs w:val="18"/>
                <w:lang w:eastAsia="ja-JP"/>
              </w:rPr>
            </w:pPr>
            <w:r>
              <w:rPr>
                <w:rFonts w:eastAsia="ＭＳ 明朝"/>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ＭＳ 明朝"/>
                <w:sz w:val="18"/>
                <w:szCs w:val="18"/>
                <w:lang w:eastAsia="ja-JP"/>
              </w:rPr>
            </w:pPr>
            <w:r>
              <w:rPr>
                <w:rFonts w:eastAsia="ＭＳ 明朝"/>
                <w:sz w:val="18"/>
                <w:szCs w:val="18"/>
                <w:lang w:eastAsia="ja-JP"/>
              </w:rPr>
              <w:t>Proposal 2.D: support</w:t>
            </w:r>
          </w:p>
          <w:p w14:paraId="00C34259" w14:textId="0BFDB928" w:rsidR="00D92654" w:rsidRDefault="00D92654" w:rsidP="00D92654">
            <w:pPr>
              <w:snapToGrid w:val="0"/>
              <w:rPr>
                <w:rFonts w:eastAsia="ＭＳ 明朝"/>
                <w:sz w:val="18"/>
                <w:szCs w:val="18"/>
                <w:lang w:eastAsia="ja-JP"/>
              </w:rPr>
            </w:pPr>
            <w:r>
              <w:rPr>
                <w:rFonts w:eastAsia="ＭＳ 明朝"/>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ＭＳ 明朝"/>
                <w:sz w:val="18"/>
                <w:szCs w:val="18"/>
                <w:lang w:eastAsia="ja-JP"/>
              </w:rPr>
            </w:pPr>
          </w:p>
          <w:p w14:paraId="51CEB90D" w14:textId="7C1751FD" w:rsidR="00D92654" w:rsidRDefault="00D92654" w:rsidP="00D92654">
            <w:pPr>
              <w:snapToGrid w:val="0"/>
              <w:rPr>
                <w:rFonts w:eastAsia="ＭＳ 明朝"/>
                <w:sz w:val="18"/>
                <w:szCs w:val="18"/>
                <w:lang w:eastAsia="ja-JP"/>
              </w:rPr>
            </w:pPr>
            <w:r>
              <w:rPr>
                <w:rFonts w:eastAsia="ＭＳ 明朝"/>
                <w:sz w:val="18"/>
                <w:szCs w:val="18"/>
                <w:lang w:eastAsia="ja-JP"/>
              </w:rPr>
              <w:t>We would be fine to state that there is no consensus on 2.5</w:t>
            </w:r>
          </w:p>
          <w:p w14:paraId="23D3A621" w14:textId="77777777" w:rsidR="00D92654" w:rsidRDefault="00D92654" w:rsidP="00D92654">
            <w:pPr>
              <w:snapToGrid w:val="0"/>
              <w:rPr>
                <w:rFonts w:eastAsia="ＭＳ 明朝"/>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ＭＳ 明朝"/>
                <w:sz w:val="18"/>
                <w:szCs w:val="18"/>
                <w:lang w:eastAsia="ja-JP"/>
              </w:rPr>
            </w:pPr>
            <w:r>
              <w:rPr>
                <w:rFonts w:eastAsia="ＭＳ 明朝"/>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ＭＳ 明朝"/>
                <w:sz w:val="18"/>
                <w:szCs w:val="18"/>
                <w:lang w:eastAsia="ja-JP"/>
              </w:rPr>
            </w:pPr>
            <w:r>
              <w:rPr>
                <w:rFonts w:eastAsia="ＭＳ 明朝"/>
                <w:sz w:val="18"/>
                <w:szCs w:val="18"/>
                <w:lang w:eastAsia="ja-JP"/>
              </w:rPr>
              <w:t>ok with proposals 2.B, 2.D, 2.F.</w:t>
            </w:r>
          </w:p>
          <w:p w14:paraId="7F87D503" w14:textId="3881EEE5" w:rsidR="00DE6111" w:rsidRDefault="000E2794" w:rsidP="00D92654">
            <w:pPr>
              <w:snapToGrid w:val="0"/>
              <w:rPr>
                <w:rFonts w:eastAsia="ＭＳ 明朝"/>
                <w:sz w:val="18"/>
                <w:szCs w:val="18"/>
                <w:lang w:eastAsia="ja-JP"/>
              </w:rPr>
            </w:pPr>
            <w:r>
              <w:rPr>
                <w:rFonts w:eastAsia="ＭＳ 明朝"/>
                <w:sz w:val="18"/>
                <w:szCs w:val="18"/>
                <w:lang w:eastAsia="ja-JP"/>
              </w:rPr>
              <w:t xml:space="preserve">issue 2.5: </w:t>
            </w:r>
            <w:r w:rsidR="00B3327D">
              <w:rPr>
                <w:rFonts w:eastAsia="ＭＳ 明朝"/>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ＭＳ 明朝"/>
                <w:sz w:val="18"/>
                <w:szCs w:val="18"/>
                <w:lang w:eastAsia="ja-JP"/>
              </w:rPr>
            </w:pPr>
            <w:r>
              <w:rPr>
                <w:rFonts w:eastAsia="ＭＳ 明朝"/>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ＭＳ 明朝"/>
                <w:sz w:val="18"/>
                <w:szCs w:val="18"/>
                <w:lang w:eastAsia="ja-JP"/>
              </w:rPr>
            </w:pPr>
            <w:r w:rsidRPr="00E557D4">
              <w:rPr>
                <w:rFonts w:eastAsia="ＭＳ 明朝"/>
                <w:b/>
                <w:sz w:val="18"/>
                <w:szCs w:val="18"/>
                <w:lang w:eastAsia="ja-JP"/>
              </w:rPr>
              <w:t>Proposal 2.B</w:t>
            </w:r>
            <w:r>
              <w:rPr>
                <w:rFonts w:eastAsia="ＭＳ 明朝"/>
                <w:sz w:val="18"/>
                <w:szCs w:val="18"/>
                <w:lang w:eastAsia="ja-JP"/>
              </w:rPr>
              <w:t>: It is a bit surprising to see the proposed conclusion of “</w:t>
            </w:r>
            <w:r w:rsidRPr="00E557D4">
              <w:rPr>
                <w:rFonts w:eastAsia="ＭＳ 明朝"/>
                <w:sz w:val="18"/>
                <w:szCs w:val="18"/>
                <w:lang w:eastAsia="ja-JP"/>
              </w:rPr>
              <w:t>there is no consensus on UE timing assumption on reception of signals from TRPs with PCIs different from the serving cell compared to that for serving cell</w:t>
            </w:r>
            <w:r>
              <w:rPr>
                <w:rFonts w:eastAsia="ＭＳ 明朝"/>
                <w:sz w:val="18"/>
                <w:szCs w:val="18"/>
                <w:lang w:eastAsia="ja-JP"/>
              </w:rPr>
              <w:t xml:space="preserve">”. Perhaps we can leave this issue to RAN4.  </w:t>
            </w:r>
          </w:p>
          <w:p w14:paraId="4F532647" w14:textId="77777777" w:rsidR="0041055A" w:rsidRDefault="0041055A" w:rsidP="0041055A">
            <w:pPr>
              <w:snapToGrid w:val="0"/>
              <w:rPr>
                <w:ins w:id="130" w:author="Eko Onggosanusi" w:date="2021-10-13T13:04:00Z"/>
                <w:rFonts w:eastAsia="ＭＳ 明朝"/>
                <w:sz w:val="18"/>
                <w:szCs w:val="18"/>
                <w:lang w:eastAsia="ja-JP"/>
              </w:rPr>
            </w:pPr>
            <w:r w:rsidRPr="00E557D4">
              <w:rPr>
                <w:rFonts w:eastAsia="ＭＳ 明朝"/>
                <w:b/>
                <w:sz w:val="18"/>
                <w:szCs w:val="18"/>
                <w:lang w:eastAsia="ja-JP"/>
              </w:rPr>
              <w:t>Proposal 2.F</w:t>
            </w:r>
            <w:r>
              <w:rPr>
                <w:rFonts w:eastAsia="ＭＳ 明朝"/>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ＭＳ 明朝"/>
                <w:sz w:val="18"/>
                <w:szCs w:val="18"/>
                <w:lang w:eastAsia="ja-JP"/>
              </w:rPr>
            </w:pPr>
            <w:ins w:id="131" w:author="Eko Onggosanusi" w:date="2021-10-13T13:04:00Z">
              <w:r>
                <w:rPr>
                  <w:rFonts w:eastAsia="ＭＳ 明朝"/>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ＭＳ 明朝"/>
                <w:sz w:val="18"/>
                <w:szCs w:val="18"/>
                <w:lang w:eastAsia="ja-JP"/>
              </w:rPr>
            </w:pPr>
            <w:r>
              <w:rPr>
                <w:rFonts w:eastAsia="ＭＳ 明朝"/>
                <w:sz w:val="18"/>
                <w:szCs w:val="18"/>
                <w:lang w:eastAsia="ja-JP"/>
              </w:rPr>
              <w:t xml:space="preserve">Fine with </w:t>
            </w:r>
            <w:r w:rsidRPr="0078603E">
              <w:rPr>
                <w:rFonts w:eastAsia="ＭＳ 明朝"/>
                <w:sz w:val="18"/>
                <w:szCs w:val="18"/>
                <w:lang w:eastAsia="ja-JP"/>
              </w:rPr>
              <w:t>2B</w:t>
            </w:r>
            <w:r>
              <w:rPr>
                <w:rFonts w:eastAsia="ＭＳ 明朝"/>
                <w:sz w:val="18"/>
                <w:szCs w:val="18"/>
                <w:lang w:eastAsia="ja-JP"/>
              </w:rPr>
              <w:t>. Support</w:t>
            </w:r>
            <w:r w:rsidRPr="0078603E">
              <w:rPr>
                <w:rFonts w:eastAsia="ＭＳ 明朝"/>
                <w:sz w:val="18"/>
                <w:szCs w:val="18"/>
                <w:lang w:eastAsia="ja-JP"/>
              </w:rPr>
              <w:t xml:space="preserve"> 2D, 2F.</w:t>
            </w:r>
          </w:p>
          <w:p w14:paraId="00C40FC3" w14:textId="07E0C7E7" w:rsidR="00B769F7" w:rsidRPr="00E557D4" w:rsidRDefault="00B769F7" w:rsidP="00B769F7">
            <w:pPr>
              <w:snapToGrid w:val="0"/>
              <w:rPr>
                <w:rFonts w:eastAsia="ＭＳ 明朝"/>
                <w:b/>
                <w:sz w:val="18"/>
                <w:szCs w:val="18"/>
                <w:lang w:eastAsia="ja-JP"/>
              </w:rPr>
            </w:pPr>
            <w:r w:rsidRPr="0078603E">
              <w:rPr>
                <w:rFonts w:eastAsia="ＭＳ 明朝"/>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ＭＳ 明朝"/>
                <w:sz w:val="18"/>
                <w:szCs w:val="18"/>
                <w:lang w:eastAsia="ja-JP"/>
              </w:rPr>
            </w:pPr>
            <w:r>
              <w:rPr>
                <w:rFonts w:eastAsia="ＭＳ 明朝"/>
                <w:sz w:val="18"/>
                <w:szCs w:val="18"/>
                <w:lang w:eastAsia="ja-JP"/>
              </w:rPr>
              <w:t>Support proposals/conclusions 2.B and 2.D</w:t>
            </w:r>
          </w:p>
          <w:p w14:paraId="7749F47F" w14:textId="77777777" w:rsidR="008457DB" w:rsidRDefault="008457DB" w:rsidP="008457DB">
            <w:pPr>
              <w:snapToGrid w:val="0"/>
              <w:rPr>
                <w:rFonts w:eastAsia="ＭＳ 明朝"/>
                <w:sz w:val="18"/>
                <w:szCs w:val="18"/>
                <w:lang w:eastAsia="ja-JP"/>
              </w:rPr>
            </w:pPr>
          </w:p>
          <w:p w14:paraId="6B3593D6" w14:textId="77777777" w:rsidR="008457DB" w:rsidRDefault="008457DB" w:rsidP="008457DB">
            <w:pPr>
              <w:snapToGrid w:val="0"/>
              <w:rPr>
                <w:rFonts w:eastAsia="ＭＳ 明朝"/>
                <w:sz w:val="18"/>
                <w:szCs w:val="18"/>
                <w:lang w:eastAsia="ja-JP"/>
              </w:rPr>
            </w:pPr>
            <w:r>
              <w:rPr>
                <w:rFonts w:eastAsia="ＭＳ 明朝"/>
                <w:sz w:val="18"/>
                <w:szCs w:val="18"/>
                <w:lang w:eastAsia="ja-JP"/>
              </w:rPr>
              <w:t>Proposal 2.F: Support. We would also like to include the UL channels.</w:t>
            </w:r>
          </w:p>
          <w:p w14:paraId="01756192" w14:textId="77777777" w:rsidR="008457DB" w:rsidRDefault="008457DB" w:rsidP="008457DB">
            <w:pPr>
              <w:snapToGrid w:val="0"/>
              <w:rPr>
                <w:rFonts w:eastAsia="ＭＳ 明朝"/>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ＭＳ 明朝"/>
                <w:sz w:val="18"/>
                <w:szCs w:val="18"/>
                <w:lang w:eastAsia="ja-JP"/>
              </w:rPr>
            </w:pPr>
            <w:ins w:id="132" w:author="Eko Onggosanusi" w:date="2021-10-13T13:03:00Z">
              <w:r>
                <w:rPr>
                  <w:rFonts w:eastAsia="ＭＳ 明朝"/>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ＭＳ 明朝"/>
                <w:sz w:val="18"/>
                <w:szCs w:val="18"/>
                <w:lang w:eastAsia="ja-JP"/>
              </w:rPr>
            </w:pPr>
            <w:r>
              <w:rPr>
                <w:rFonts w:eastAsia="ＭＳ 明朝"/>
                <w:sz w:val="18"/>
                <w:szCs w:val="18"/>
                <w:lang w:eastAsia="ja-JP"/>
              </w:rPr>
              <w:t>Revised proposal.</w:t>
            </w:r>
          </w:p>
          <w:p w14:paraId="394C4EA7" w14:textId="293F52F5" w:rsidR="00B37F2C" w:rsidRDefault="00B37F2C" w:rsidP="00B37F2C">
            <w:pPr>
              <w:snapToGrid w:val="0"/>
              <w:rPr>
                <w:rFonts w:eastAsia="ＭＳ 明朝"/>
                <w:sz w:val="18"/>
                <w:szCs w:val="18"/>
                <w:lang w:eastAsia="ja-JP"/>
              </w:rPr>
            </w:pPr>
            <w:r>
              <w:rPr>
                <w:rFonts w:eastAsia="ＭＳ 明朝"/>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ＭＳ 明朝"/>
                <w:sz w:val="18"/>
                <w:szCs w:val="18"/>
                <w:lang w:eastAsia="ja-JP"/>
              </w:rPr>
            </w:pPr>
            <w:r w:rsidRPr="00194264">
              <w:rPr>
                <w:rFonts w:eastAsia="ＭＳ 明朝"/>
                <w:sz w:val="18"/>
                <w:szCs w:val="18"/>
                <w:lang w:eastAsia="ja-JP"/>
              </w:rPr>
              <w:t>For 2.B, fine</w:t>
            </w:r>
          </w:p>
          <w:p w14:paraId="13468DA0" w14:textId="0A660440" w:rsidR="00962461" w:rsidRPr="00194264" w:rsidRDefault="00962461" w:rsidP="00962461">
            <w:pPr>
              <w:snapToGrid w:val="0"/>
              <w:rPr>
                <w:rFonts w:eastAsia="ＭＳ 明朝"/>
                <w:sz w:val="18"/>
                <w:szCs w:val="18"/>
                <w:lang w:eastAsia="ja-JP"/>
              </w:rPr>
            </w:pPr>
            <w:r>
              <w:rPr>
                <w:rFonts w:eastAsia="ＭＳ 明朝"/>
                <w:sz w:val="18"/>
                <w:szCs w:val="18"/>
                <w:lang w:eastAsia="ja-JP"/>
              </w:rPr>
              <w:t>For 2.E, fine</w:t>
            </w:r>
          </w:p>
          <w:p w14:paraId="2C4766C5" w14:textId="1DF5202E" w:rsidR="00962461" w:rsidRDefault="00962461" w:rsidP="00962461">
            <w:pPr>
              <w:snapToGrid w:val="0"/>
              <w:rPr>
                <w:rFonts w:eastAsia="ＭＳ 明朝"/>
                <w:sz w:val="18"/>
                <w:szCs w:val="18"/>
                <w:lang w:eastAsia="ja-JP"/>
              </w:rPr>
            </w:pPr>
            <w:r w:rsidRPr="00194264">
              <w:rPr>
                <w:rFonts w:eastAsia="ＭＳ 明朝"/>
                <w:sz w:val="18"/>
                <w:szCs w:val="18"/>
                <w:lang w:eastAsia="ja-JP"/>
              </w:rPr>
              <w:t>For 2.F, suggest to a</w:t>
            </w:r>
            <w:r>
              <w:rPr>
                <w:rFonts w:eastAsia="ＭＳ 明朝"/>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ＭＳ 明朝"/>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r>
              <w:rPr>
                <w:rFonts w:eastAsiaTheme="minorEastAsia"/>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r w:rsidR="00860625" w:rsidRPr="002C581A" w14:paraId="1A601CF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BF89" w14:textId="112E2410" w:rsidR="00860625" w:rsidRDefault="00860625" w:rsidP="0077011A">
            <w:pPr>
              <w:snapToGrid w:val="0"/>
              <w:rPr>
                <w:rFonts w:eastAsiaTheme="minorEastAsia"/>
                <w:sz w:val="18"/>
                <w:szCs w:val="18"/>
                <w:lang w:eastAsia="zh-CN"/>
              </w:rPr>
            </w:pPr>
            <w:r w:rsidRPr="00860625">
              <w:rPr>
                <w:rFonts w:hint="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9CD" w14:textId="14D71B4B" w:rsidR="00FC0094" w:rsidRDefault="00FC0094" w:rsidP="00FC0094">
            <w:pPr>
              <w:snapToGrid w:val="0"/>
              <w:rPr>
                <w:b/>
                <w:sz w:val="18"/>
                <w:szCs w:val="18"/>
                <w:lang w:eastAsia="zh-CN"/>
              </w:rPr>
            </w:pPr>
            <w:r>
              <w:rPr>
                <w:b/>
                <w:sz w:val="18"/>
                <w:szCs w:val="18"/>
                <w:lang w:eastAsia="zh-CN"/>
              </w:rPr>
              <w:t xml:space="preserve">Proposal 2.E: </w:t>
            </w:r>
            <w:r w:rsidRPr="00FC0094">
              <w:rPr>
                <w:color w:val="000000" w:themeColor="text1"/>
                <w:sz w:val="18"/>
                <w:szCs w:val="18"/>
                <w:lang w:eastAsia="zh-CN"/>
              </w:rPr>
              <w:t>Not support</w:t>
            </w:r>
          </w:p>
          <w:p w14:paraId="19ACEF2C" w14:textId="1F5F3D0D" w:rsidR="00FC0094" w:rsidRPr="00FC0094" w:rsidRDefault="00FC0094" w:rsidP="00FC0094">
            <w:pPr>
              <w:snapToGrid w:val="0"/>
              <w:rPr>
                <w:color w:val="000000" w:themeColor="text1"/>
                <w:sz w:val="18"/>
                <w:szCs w:val="18"/>
                <w:lang w:eastAsia="zh-CN"/>
              </w:rPr>
            </w:pPr>
            <w:r w:rsidRPr="00FE5908">
              <w:rPr>
                <w:b/>
                <w:sz w:val="18"/>
                <w:szCs w:val="18"/>
                <w:lang w:eastAsia="zh-CN"/>
              </w:rPr>
              <w:t>Proposal 2.F:</w:t>
            </w:r>
            <w:r>
              <w:rPr>
                <w:b/>
                <w:sz w:val="18"/>
                <w:szCs w:val="18"/>
                <w:lang w:eastAsia="zh-CN"/>
              </w:rPr>
              <w:t xml:space="preserve"> </w:t>
            </w:r>
            <w:r>
              <w:rPr>
                <w:color w:val="000000" w:themeColor="text1"/>
                <w:sz w:val="18"/>
                <w:szCs w:val="18"/>
                <w:lang w:eastAsia="zh-CN"/>
              </w:rPr>
              <w:t>We are okay to discuss this proposal together with issue 2.8. In our view, this proposal is mainly for a UE capable of more than activated TCI states instead of only one. However, we may need to consider both cases.</w:t>
            </w:r>
            <w:r>
              <w:rPr>
                <w:bCs/>
                <w:sz w:val="18"/>
                <w:szCs w:val="18"/>
                <w:lang w:eastAsia="zh-CN"/>
              </w:rPr>
              <w:t xml:space="preserve"> </w:t>
            </w:r>
          </w:p>
        </w:tc>
      </w:tr>
      <w:tr w:rsidR="00E83F86" w:rsidRPr="002C581A" w14:paraId="6902599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1408" w14:textId="0A1F9210" w:rsidR="00E83F86" w:rsidRPr="00860625" w:rsidRDefault="00E83F86" w:rsidP="00E83F86">
            <w:pPr>
              <w:snapToGrid w:val="0"/>
              <w:rPr>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799"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Conclusion 2.B and Proposal 2.D: </w:t>
            </w:r>
            <w:r w:rsidRPr="00BD6CAC">
              <w:rPr>
                <w:bCs/>
                <w:color w:val="000000" w:themeColor="text1"/>
                <w:sz w:val="18"/>
                <w:szCs w:val="18"/>
                <w:lang w:eastAsia="zh-CN"/>
              </w:rPr>
              <w:t>Support</w:t>
            </w:r>
          </w:p>
          <w:p w14:paraId="5B1D33BA"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Proposal 2.E: </w:t>
            </w:r>
            <w:r w:rsidRPr="00BD6CAC">
              <w:rPr>
                <w:bCs/>
                <w:color w:val="000000" w:themeColor="text1"/>
                <w:sz w:val="18"/>
                <w:szCs w:val="18"/>
                <w:lang w:eastAsia="zh-CN"/>
              </w:rPr>
              <w:t>Support in principle</w:t>
            </w:r>
            <w:r>
              <w:rPr>
                <w:bCs/>
                <w:color w:val="000000" w:themeColor="text1"/>
                <w:sz w:val="18"/>
                <w:szCs w:val="18"/>
                <w:lang w:eastAsia="zh-CN"/>
              </w:rPr>
              <w:t>. Based on above companis’ replies, we think that the most urgent part is make down-selection from Alt1~3. The triggering event from Apple can be considered as a good example.</w:t>
            </w:r>
          </w:p>
          <w:p w14:paraId="6D943000" w14:textId="0A565D2F" w:rsidR="00E83F86" w:rsidRDefault="00E83F86" w:rsidP="00E83F86">
            <w:pPr>
              <w:snapToGrid w:val="0"/>
              <w:rPr>
                <w:b/>
                <w:sz w:val="18"/>
                <w:szCs w:val="18"/>
                <w:lang w:eastAsia="zh-CN"/>
              </w:rPr>
            </w:pPr>
            <w:r>
              <w:rPr>
                <w:b/>
                <w:bCs/>
                <w:color w:val="000000" w:themeColor="text1"/>
                <w:sz w:val="18"/>
                <w:szCs w:val="18"/>
                <w:lang w:eastAsia="zh-CN"/>
              </w:rPr>
              <w:t xml:space="preserve">Proposal 2.F: </w:t>
            </w:r>
            <w:r>
              <w:rPr>
                <w:color w:val="000000" w:themeColor="text1"/>
                <w:sz w:val="18"/>
                <w:szCs w:val="18"/>
                <w:lang w:eastAsia="zh-CN"/>
              </w:rPr>
              <w:t xml:space="preserve">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w:t>
            </w:r>
          </w:p>
        </w:tc>
      </w:tr>
      <w:tr w:rsidR="00D63B6A" w:rsidRPr="002C581A" w14:paraId="71C194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892E" w14:textId="1EC1BC2A" w:rsidR="00D63B6A" w:rsidRDefault="00D63B6A" w:rsidP="00E83F86">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8258" w14:textId="77777777" w:rsidR="00D63B6A" w:rsidRPr="00BF6631" w:rsidRDefault="00D63B6A" w:rsidP="00D63B6A">
            <w:pPr>
              <w:snapToGrid w:val="0"/>
              <w:rPr>
                <w:color w:val="000000"/>
                <w:sz w:val="18"/>
                <w:szCs w:val="18"/>
                <w:lang w:eastAsia="zh-CN"/>
              </w:rPr>
            </w:pPr>
            <w:r w:rsidRPr="00BF6631">
              <w:rPr>
                <w:bCs/>
                <w:color w:val="000000"/>
                <w:sz w:val="18"/>
                <w:szCs w:val="18"/>
                <w:lang w:eastAsia="zh-CN"/>
              </w:rPr>
              <w:t>Conclusion 2.A</w:t>
            </w:r>
            <w:r w:rsidRPr="00BF6631">
              <w:rPr>
                <w:color w:val="000000"/>
                <w:sz w:val="18"/>
                <w:szCs w:val="18"/>
                <w:lang w:eastAsia="zh-CN"/>
              </w:rPr>
              <w:t xml:space="preserve">: </w:t>
            </w:r>
            <w:r>
              <w:rPr>
                <w:rFonts w:hint="eastAsia"/>
                <w:color w:val="000000"/>
                <w:sz w:val="18"/>
                <w:szCs w:val="18"/>
                <w:lang w:eastAsia="zh-CN"/>
              </w:rPr>
              <w:t>Support.</w:t>
            </w:r>
          </w:p>
          <w:p w14:paraId="3A01210B" w14:textId="77777777" w:rsidR="00D63B6A" w:rsidRPr="00BF6631" w:rsidRDefault="00D63B6A" w:rsidP="00D63B6A">
            <w:pPr>
              <w:snapToGrid w:val="0"/>
              <w:rPr>
                <w:color w:val="3333FF"/>
                <w:sz w:val="18"/>
                <w:szCs w:val="18"/>
                <w:lang w:eastAsia="zh-CN"/>
              </w:rPr>
            </w:pPr>
          </w:p>
          <w:p w14:paraId="585D69E1"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Conclusion 2.B</w:t>
            </w:r>
            <w:r w:rsidRPr="00BF6631">
              <w:rPr>
                <w:color w:val="000000"/>
                <w:sz w:val="18"/>
                <w:szCs w:val="18"/>
                <w:lang w:eastAsia="zh-CN"/>
              </w:rPr>
              <w:t xml:space="preserve">: </w:t>
            </w:r>
            <w:r>
              <w:rPr>
                <w:rFonts w:hint="eastAsia"/>
                <w:color w:val="000000"/>
                <w:sz w:val="18"/>
                <w:szCs w:val="18"/>
                <w:lang w:eastAsia="zh-CN"/>
              </w:rPr>
              <w:t>We are fine with the current version.</w:t>
            </w:r>
          </w:p>
          <w:p w14:paraId="12B3B023" w14:textId="77777777" w:rsidR="00D63B6A" w:rsidRPr="00BF6631" w:rsidRDefault="00D63B6A" w:rsidP="00D63B6A">
            <w:pPr>
              <w:snapToGrid w:val="0"/>
              <w:rPr>
                <w:color w:val="3333FF"/>
                <w:sz w:val="18"/>
                <w:szCs w:val="18"/>
                <w:lang w:eastAsia="zh-CN"/>
              </w:rPr>
            </w:pPr>
          </w:p>
          <w:p w14:paraId="1278E890"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2.D</w:t>
            </w:r>
            <w:r w:rsidRPr="00BF6631">
              <w:rPr>
                <w:color w:val="000000"/>
                <w:sz w:val="18"/>
                <w:szCs w:val="18"/>
                <w:lang w:eastAsia="zh-CN"/>
              </w:rPr>
              <w:t>: Support</w:t>
            </w:r>
            <w:r>
              <w:rPr>
                <w:rFonts w:hint="eastAsia"/>
                <w:color w:val="000000"/>
                <w:sz w:val="18"/>
                <w:szCs w:val="18"/>
                <w:lang w:eastAsia="zh-CN"/>
              </w:rPr>
              <w:t>.</w:t>
            </w:r>
          </w:p>
          <w:p w14:paraId="437E987B" w14:textId="77777777" w:rsidR="00D63B6A" w:rsidRPr="00BF6631" w:rsidRDefault="00D63B6A" w:rsidP="00D63B6A">
            <w:pPr>
              <w:snapToGrid w:val="0"/>
              <w:jc w:val="both"/>
              <w:rPr>
                <w:rFonts w:eastAsia="SimSun"/>
                <w:sz w:val="20"/>
                <w:szCs w:val="20"/>
                <w:lang w:eastAsia="zh-CN"/>
              </w:rPr>
            </w:pPr>
          </w:p>
          <w:p w14:paraId="6AAC7B0D"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2.F</w:t>
            </w:r>
            <w:r w:rsidRPr="00BF6631">
              <w:rPr>
                <w:color w:val="000000"/>
                <w:sz w:val="18"/>
                <w:szCs w:val="18"/>
                <w:lang w:eastAsia="zh-CN"/>
              </w:rPr>
              <w:t xml:space="preserve">: </w:t>
            </w:r>
            <w:r>
              <w:rPr>
                <w:rFonts w:hint="eastAsia"/>
                <w:color w:val="000000"/>
                <w:sz w:val="18"/>
                <w:szCs w:val="18"/>
                <w:lang w:eastAsia="zh-CN"/>
              </w:rPr>
              <w:t>Support.</w:t>
            </w:r>
          </w:p>
          <w:p w14:paraId="7830588A" w14:textId="77777777" w:rsidR="00D63B6A" w:rsidRPr="00D63B6A" w:rsidRDefault="00D63B6A" w:rsidP="00E83F86">
            <w:pPr>
              <w:snapToGrid w:val="0"/>
              <w:rPr>
                <w:b/>
                <w:bCs/>
                <w:color w:val="000000" w:themeColor="text1"/>
                <w:sz w:val="18"/>
                <w:szCs w:val="18"/>
                <w:lang w:eastAsia="zh-CN"/>
              </w:rPr>
            </w:pPr>
          </w:p>
        </w:tc>
      </w:tr>
      <w:tr w:rsidR="00CC4F3F" w:rsidRPr="002C581A" w14:paraId="61330BA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15AE" w14:textId="6539262F" w:rsidR="00CC4F3F" w:rsidRPr="00CC4F3F" w:rsidRDefault="00CC4F3F" w:rsidP="00E83F86">
            <w:pPr>
              <w:snapToGrid w:val="0"/>
              <w:rPr>
                <w:rFonts w:eastAsia="ＭＳ 明朝" w:hint="eastAsia"/>
                <w:sz w:val="18"/>
                <w:szCs w:val="18"/>
                <w:lang w:eastAsia="ja-JP"/>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9698" w14:textId="6E5B4600" w:rsidR="00CC4F3F" w:rsidRPr="00CC4F3F" w:rsidRDefault="00CC4F3F" w:rsidP="00CC4F3F">
            <w:pPr>
              <w:snapToGrid w:val="0"/>
              <w:rPr>
                <w:rFonts w:eastAsia="ＭＳ 明朝" w:hint="eastAsia"/>
                <w:bCs/>
                <w:color w:val="000000"/>
                <w:sz w:val="18"/>
                <w:szCs w:val="18"/>
                <w:lang w:eastAsia="ja-JP"/>
              </w:rPr>
            </w:pPr>
            <w:r>
              <w:rPr>
                <w:rFonts w:eastAsia="ＭＳ 明朝" w:hint="eastAsia"/>
                <w:bCs/>
                <w:color w:val="000000"/>
                <w:sz w:val="18"/>
                <w:szCs w:val="18"/>
                <w:lang w:eastAsia="ja-JP"/>
              </w:rPr>
              <w:t xml:space="preserve">Support </w:t>
            </w:r>
            <w:r w:rsidRPr="00CC4F3F">
              <w:rPr>
                <w:rFonts w:eastAsia="ＭＳ 明朝"/>
                <w:bCs/>
                <w:color w:val="000000"/>
                <w:sz w:val="18"/>
                <w:szCs w:val="18"/>
                <w:lang w:eastAsia="ja-JP"/>
              </w:rPr>
              <w:t>2</w:t>
            </w:r>
            <w:r>
              <w:rPr>
                <w:rFonts w:eastAsia="ＭＳ 明朝"/>
                <w:bCs/>
                <w:color w:val="000000"/>
                <w:sz w:val="18"/>
                <w:szCs w:val="18"/>
                <w:lang w:eastAsia="ja-JP"/>
              </w:rPr>
              <w:t>E</w:t>
            </w:r>
            <w:bookmarkStart w:id="133" w:name="_GoBack"/>
            <w:bookmarkEnd w:id="133"/>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af"/>
        <w:numPr>
          <w:ilvl w:val="0"/>
          <w:numId w:val="28"/>
        </w:numPr>
        <w:snapToGrid w:val="0"/>
        <w:spacing w:after="0" w:line="240" w:lineRule="auto"/>
        <w:jc w:val="both"/>
      </w:pPr>
      <w:r w:rsidRPr="0099359F">
        <w:rPr>
          <w:sz w:val="20"/>
          <w:szCs w:val="20"/>
        </w:rPr>
        <w:t>Note: For Rel-17 MAC-CE based beam indication</w:t>
      </w:r>
      <w:del w:id="134"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35"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af"/>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36"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ＭＳ 明朝"/>
                <w:sz w:val="18"/>
                <w:szCs w:val="18"/>
                <w:lang w:eastAsia="ja-JP"/>
              </w:rPr>
            </w:pPr>
            <w:r>
              <w:rPr>
                <w:rFonts w:eastAsia="ＭＳ 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ＭＳ 明朝"/>
                <w:sz w:val="18"/>
                <w:szCs w:val="18"/>
                <w:lang w:eastAsia="ja-JP"/>
              </w:rPr>
            </w:pPr>
            <w:r w:rsidRPr="00573255">
              <w:rPr>
                <w:rFonts w:eastAsia="ＭＳ 明朝" w:hint="eastAsia"/>
                <w:sz w:val="18"/>
                <w:szCs w:val="18"/>
                <w:lang w:eastAsia="ja-JP"/>
              </w:rPr>
              <w:t xml:space="preserve">3.A: Support. </w:t>
            </w:r>
            <w:r w:rsidRPr="00573255">
              <w:rPr>
                <w:rFonts w:eastAsia="ＭＳ 明朝"/>
                <w:sz w:val="18"/>
                <w:szCs w:val="18"/>
                <w:lang w:eastAsia="ja-JP"/>
              </w:rPr>
              <w:t>We are fine with the 1</w:t>
            </w:r>
            <w:r w:rsidRPr="00573255">
              <w:rPr>
                <w:rFonts w:eastAsia="ＭＳ 明朝"/>
                <w:sz w:val="18"/>
                <w:szCs w:val="18"/>
                <w:vertAlign w:val="superscript"/>
                <w:lang w:eastAsia="ja-JP"/>
              </w:rPr>
              <w:t>st</w:t>
            </w:r>
            <w:r w:rsidRPr="00573255">
              <w:rPr>
                <w:rFonts w:eastAsia="ＭＳ 明朝"/>
                <w:sz w:val="18"/>
                <w:szCs w:val="18"/>
                <w:lang w:eastAsia="ja-JP"/>
              </w:rPr>
              <w:t xml:space="preserve"> bullet. For the 2</w:t>
            </w:r>
            <w:r w:rsidRPr="00573255">
              <w:rPr>
                <w:rFonts w:eastAsia="ＭＳ 明朝"/>
                <w:sz w:val="18"/>
                <w:szCs w:val="18"/>
                <w:vertAlign w:val="superscript"/>
                <w:lang w:eastAsia="ja-JP"/>
              </w:rPr>
              <w:t>nd</w:t>
            </w:r>
            <w:r w:rsidRPr="00573255">
              <w:rPr>
                <w:rFonts w:eastAsia="ＭＳ 明朝"/>
                <w:sz w:val="18"/>
                <w:szCs w:val="18"/>
                <w:lang w:eastAsia="ja-JP"/>
              </w:rPr>
              <w:t xml:space="preserve"> bullet, when multiple values of Y are configured</w:t>
            </w:r>
            <w:r>
              <w:rPr>
                <w:rFonts w:eastAsia="ＭＳ 明朝"/>
                <w:sz w:val="18"/>
                <w:szCs w:val="18"/>
                <w:lang w:eastAsia="ja-JP"/>
              </w:rPr>
              <w:t xml:space="preserve"> per SCS</w:t>
            </w:r>
            <w:r w:rsidRPr="00573255">
              <w:rPr>
                <w:rFonts w:eastAsia="ＭＳ 明朝"/>
                <w:sz w:val="18"/>
                <w:szCs w:val="18"/>
                <w:lang w:eastAsia="ja-JP"/>
              </w:rPr>
              <w:t>, how to select the one value of Y?</w:t>
            </w:r>
          </w:p>
          <w:p w14:paraId="27DF9F11" w14:textId="1F214976" w:rsidR="00573255" w:rsidRPr="00573255" w:rsidRDefault="00573255" w:rsidP="00CC0BE0">
            <w:pPr>
              <w:pStyle w:val="af"/>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游明朝"/>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游明朝"/>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af"/>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37"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ＭＳ 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ＭＳ 明朝"/>
                <w:sz w:val="18"/>
                <w:szCs w:val="18"/>
                <w:lang w:eastAsia="ja-JP"/>
              </w:rPr>
              <w:t xml:space="preserve">3.A: </w:t>
            </w:r>
            <w:r>
              <w:rPr>
                <w:rFonts w:eastAsia="ＭＳ 明朝" w:hint="eastAsia"/>
                <w:sz w:val="18"/>
                <w:szCs w:val="18"/>
                <w:lang w:eastAsia="ja-JP"/>
              </w:rPr>
              <w:t>Support</w:t>
            </w:r>
            <w:r>
              <w:rPr>
                <w:rFonts w:eastAsia="ＭＳ 明朝"/>
                <w:sz w:val="18"/>
                <w:szCs w:val="18"/>
                <w:lang w:eastAsia="ja-JP"/>
              </w:rPr>
              <w:t xml:space="preserve">. Also, we are fine to remove [ ] </w:t>
            </w:r>
            <w:r w:rsidR="001E0673">
              <w:rPr>
                <w:rFonts w:eastAsia="ＭＳ 明朝"/>
                <w:sz w:val="18"/>
                <w:szCs w:val="18"/>
                <w:lang w:eastAsia="ja-JP"/>
              </w:rPr>
              <w:t>from</w:t>
            </w:r>
            <w:r>
              <w:rPr>
                <w:rFonts w:eastAsia="ＭＳ 明朝"/>
                <w:sz w:val="18"/>
                <w:szCs w:val="18"/>
                <w:lang w:eastAsia="ja-JP"/>
              </w:rPr>
              <w:t xml:space="preserve"> the 2</w:t>
            </w:r>
            <w:r w:rsidRPr="00717E32">
              <w:rPr>
                <w:rFonts w:eastAsia="ＭＳ 明朝"/>
                <w:sz w:val="18"/>
                <w:szCs w:val="18"/>
                <w:vertAlign w:val="superscript"/>
                <w:lang w:eastAsia="ja-JP"/>
              </w:rPr>
              <w:t>nd</w:t>
            </w:r>
            <w:r>
              <w:rPr>
                <w:rFonts w:eastAsia="ＭＳ 明朝"/>
                <w:sz w:val="18"/>
                <w:szCs w:val="18"/>
                <w:lang w:eastAsia="ja-JP"/>
              </w:rPr>
              <w:t xml:space="preserve"> bullet.</w:t>
            </w:r>
            <w:r>
              <w:rPr>
                <w:rFonts w:eastAsia="ＭＳ 明朝"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ＭＳ 明朝"/>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ＭＳ 明朝"/>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38"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9"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40"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41"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r w:rsidR="00E83F86" w14:paraId="50450E49"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D383" w14:textId="60D23C10" w:rsidR="00E83F86" w:rsidRDefault="00E83F86" w:rsidP="00E83F86">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311D" w14:textId="7C571996" w:rsidR="00E83F86" w:rsidRDefault="00E83F86" w:rsidP="00E83F86">
            <w:pPr>
              <w:snapToGrid w:val="0"/>
              <w:rPr>
                <w:sz w:val="18"/>
                <w:szCs w:val="18"/>
                <w:lang w:eastAsia="zh-CN"/>
              </w:rPr>
            </w:pPr>
            <w:r>
              <w:rPr>
                <w:sz w:val="18"/>
                <w:szCs w:val="18"/>
                <w:lang w:eastAsia="zh-CN"/>
              </w:rPr>
              <w:t xml:space="preserve">We share the same views with E/// that, from spec perspective, what we need to do is just make sure that there is sufficient flexibility for gNB to make reasonable configuration for UE beam switching.  </w:t>
            </w:r>
          </w:p>
        </w:tc>
      </w:tr>
      <w:tr w:rsidR="00103B1B" w14:paraId="1C64404C"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B536" w14:textId="4F43EE83" w:rsidR="00103B1B" w:rsidRDefault="00103B1B" w:rsidP="00E83F86">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B4B4" w14:textId="7C220A4D" w:rsidR="00103B1B" w:rsidRDefault="00103B1B" w:rsidP="00E83F86">
            <w:pPr>
              <w:snapToGrid w:val="0"/>
              <w:rPr>
                <w:sz w:val="18"/>
                <w:szCs w:val="18"/>
                <w:lang w:eastAsia="zh-CN"/>
              </w:rPr>
            </w:pPr>
            <w:r>
              <w:rPr>
                <w:rFonts w:hint="eastAsia"/>
                <w:sz w:val="18"/>
                <w:szCs w:val="18"/>
                <w:lang w:eastAsia="zh-CN"/>
              </w:rPr>
              <w:t>Proposal 3.A: Support</w:t>
            </w: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af"/>
        <w:numPr>
          <w:ilvl w:val="0"/>
          <w:numId w:val="20"/>
        </w:numPr>
        <w:suppressAutoHyphens/>
        <w:autoSpaceDN w:val="0"/>
        <w:snapToGrid w:val="0"/>
        <w:spacing w:after="0" w:line="240" w:lineRule="auto"/>
        <w:jc w:val="both"/>
        <w:textAlignment w:val="baseline"/>
        <w:rPr>
          <w:sz w:val="20"/>
          <w:szCs w:val="20"/>
          <w:lang w:eastAsia="zh-CN"/>
        </w:rPr>
      </w:pPr>
      <w:ins w:id="142" w:author="Eko Onggosanusi" w:date="2021-10-13T13:12:00Z">
        <w:r>
          <w:rPr>
            <w:sz w:val="20"/>
            <w:szCs w:val="20"/>
            <w:lang w:eastAsia="zh-CN"/>
          </w:rPr>
          <w:t>Support the UE reporting a list of UE capability values</w:t>
        </w:r>
      </w:ins>
      <w:del w:id="14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af"/>
        <w:numPr>
          <w:ilvl w:val="1"/>
          <w:numId w:val="20"/>
        </w:numPr>
        <w:suppressAutoHyphens/>
        <w:autoSpaceDN w:val="0"/>
        <w:snapToGrid w:val="0"/>
        <w:spacing w:after="0" w:line="240" w:lineRule="auto"/>
        <w:jc w:val="both"/>
        <w:textAlignment w:val="baseline"/>
        <w:rPr>
          <w:ins w:id="144" w:author="Eko Onggosanusi" w:date="2021-10-13T13:13:00Z"/>
          <w:sz w:val="20"/>
          <w:szCs w:val="20"/>
          <w:lang w:eastAsia="zh-CN"/>
        </w:rPr>
      </w:pPr>
      <w:ins w:id="145"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af"/>
        <w:numPr>
          <w:ilvl w:val="1"/>
          <w:numId w:val="20"/>
        </w:numPr>
        <w:suppressAutoHyphens/>
        <w:autoSpaceDN w:val="0"/>
        <w:snapToGrid w:val="0"/>
        <w:spacing w:after="0" w:line="240" w:lineRule="auto"/>
        <w:jc w:val="both"/>
        <w:textAlignment w:val="baseline"/>
        <w:rPr>
          <w:del w:id="146" w:author="Eko Onggosanusi" w:date="2021-10-13T13:13:00Z"/>
          <w:sz w:val="20"/>
          <w:szCs w:val="20"/>
          <w:lang w:eastAsia="zh-CN"/>
        </w:rPr>
      </w:pPr>
      <w:ins w:id="147" w:author="Eko Onggosanusi" w:date="2021-10-13T13:13:00Z">
        <w:r>
          <w:rPr>
            <w:sz w:val="20"/>
            <w:szCs w:val="20"/>
            <w:lang w:eastAsia="zh-CN"/>
          </w:rPr>
          <w:t>FFS: Whether the association can be common across a set of BWPs/CCs</w:t>
        </w:r>
      </w:ins>
      <w:del w:id="14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af"/>
        <w:numPr>
          <w:ilvl w:val="1"/>
          <w:numId w:val="20"/>
        </w:numPr>
        <w:suppressAutoHyphens/>
        <w:autoSpaceDN w:val="0"/>
        <w:snapToGrid w:val="0"/>
        <w:spacing w:after="0" w:line="240" w:lineRule="auto"/>
        <w:jc w:val="both"/>
        <w:textAlignment w:val="baseline"/>
        <w:rPr>
          <w:del w:id="149" w:author="Eko Onggosanusi" w:date="2021-10-13T13:13:00Z"/>
          <w:sz w:val="20"/>
          <w:szCs w:val="20"/>
          <w:lang w:eastAsia="zh-CN"/>
        </w:rPr>
      </w:pPr>
      <w:del w:id="150"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af"/>
        <w:numPr>
          <w:ilvl w:val="1"/>
          <w:numId w:val="20"/>
        </w:numPr>
        <w:suppressAutoHyphens/>
        <w:autoSpaceDN w:val="0"/>
        <w:snapToGrid w:val="0"/>
        <w:spacing w:after="0" w:line="240" w:lineRule="auto"/>
        <w:jc w:val="both"/>
        <w:textAlignment w:val="baseline"/>
        <w:rPr>
          <w:del w:id="151" w:author="Eko Onggosanusi" w:date="2021-10-13T13:13:00Z"/>
          <w:sz w:val="20"/>
          <w:szCs w:val="20"/>
          <w:lang w:eastAsia="zh-CN"/>
        </w:rPr>
      </w:pPr>
      <w:del w:id="15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af"/>
        <w:numPr>
          <w:ilvl w:val="1"/>
          <w:numId w:val="20"/>
        </w:numPr>
        <w:suppressAutoHyphens/>
        <w:autoSpaceDN w:val="0"/>
        <w:snapToGrid w:val="0"/>
        <w:spacing w:after="0" w:line="240" w:lineRule="auto"/>
        <w:jc w:val="both"/>
        <w:textAlignment w:val="baseline"/>
        <w:rPr>
          <w:ins w:id="153" w:author="Eko Onggosanusi" w:date="2021-10-13T13:11:00Z"/>
          <w:sz w:val="20"/>
          <w:szCs w:val="20"/>
          <w:lang w:eastAsia="zh-CN"/>
        </w:rPr>
      </w:pPr>
      <w:ins w:id="15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af"/>
        <w:numPr>
          <w:ilvl w:val="1"/>
          <w:numId w:val="20"/>
        </w:numPr>
        <w:suppressAutoHyphens/>
        <w:autoSpaceDN w:val="0"/>
        <w:snapToGrid w:val="0"/>
        <w:spacing w:after="0" w:line="240" w:lineRule="auto"/>
        <w:jc w:val="both"/>
        <w:textAlignment w:val="baseline"/>
        <w:rPr>
          <w:ins w:id="155" w:author="Eko Onggosanusi" w:date="2021-10-13T13:11:00Z"/>
          <w:sz w:val="20"/>
          <w:szCs w:val="20"/>
          <w:lang w:eastAsia="zh-CN"/>
        </w:rPr>
      </w:pPr>
      <w:ins w:id="15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af"/>
        <w:numPr>
          <w:ilvl w:val="1"/>
          <w:numId w:val="20"/>
        </w:numPr>
        <w:suppressAutoHyphens/>
        <w:autoSpaceDN w:val="0"/>
        <w:snapToGrid w:val="0"/>
        <w:spacing w:after="0" w:line="240" w:lineRule="auto"/>
        <w:jc w:val="both"/>
        <w:textAlignment w:val="baseline"/>
        <w:rPr>
          <w:del w:id="157" w:author="Eko Onggosanusi" w:date="2021-10-13T13:11:00Z"/>
          <w:sz w:val="20"/>
          <w:szCs w:val="20"/>
          <w:lang w:eastAsia="zh-CN"/>
        </w:rPr>
      </w:pPr>
      <w:del w:id="15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af"/>
        <w:numPr>
          <w:ilvl w:val="1"/>
          <w:numId w:val="20"/>
        </w:numPr>
        <w:suppressAutoHyphens/>
        <w:autoSpaceDN w:val="0"/>
        <w:snapToGrid w:val="0"/>
        <w:spacing w:after="0" w:line="240" w:lineRule="auto"/>
        <w:jc w:val="both"/>
        <w:textAlignment w:val="baseline"/>
        <w:rPr>
          <w:del w:id="159" w:author="Eko Onggosanusi" w:date="2021-10-13T13:14:00Z"/>
          <w:sz w:val="20"/>
          <w:szCs w:val="20"/>
          <w:lang w:eastAsia="zh-CN"/>
        </w:rPr>
      </w:pPr>
      <w:del w:id="16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af"/>
        <w:numPr>
          <w:ilvl w:val="1"/>
          <w:numId w:val="20"/>
        </w:numPr>
        <w:snapToGrid w:val="0"/>
        <w:jc w:val="both"/>
        <w:rPr>
          <w:del w:id="161" w:author="Eko Onggosanusi" w:date="2021-10-13T13:14:00Z"/>
          <w:sz w:val="20"/>
          <w:szCs w:val="20"/>
        </w:rPr>
      </w:pPr>
      <w:del w:id="16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6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6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6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6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66" w:author="Eko Onggosanusi" w:date="2021-10-13T13:15:00Z"/>
                <w:sz w:val="20"/>
                <w:szCs w:val="20"/>
                <w:lang w:eastAsia="zh-CN"/>
              </w:rPr>
            </w:pPr>
            <w:ins w:id="167" w:author="Eko Onggosanusi" w:date="2021-10-13T13:15:00Z">
              <w:r>
                <w:rPr>
                  <w:sz w:val="20"/>
                  <w:szCs w:val="20"/>
                  <w:lang w:eastAsia="zh-CN"/>
                </w:rPr>
                <w:t xml:space="preserve">[Mod: OK. I agree with the above assessments as the previous version is too </w:t>
              </w:r>
            </w:ins>
            <w:ins w:id="168" w:author="Eko Onggosanusi" w:date="2021-10-13T13:16:00Z">
              <w:r>
                <w:rPr>
                  <w:sz w:val="20"/>
                  <w:szCs w:val="20"/>
                  <w:lang w:eastAsia="zh-CN"/>
                </w:rPr>
                <w:t>convoluted</w:t>
              </w:r>
            </w:ins>
            <w:ins w:id="16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7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7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point.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Thus, we suggeset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UE capability values comprises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af"/>
              <w:numPr>
                <w:ilvl w:val="0"/>
                <w:numId w:val="20"/>
              </w:numPr>
              <w:suppressAutoHyphens/>
              <w:autoSpaceDN w:val="0"/>
              <w:snapToGrid w:val="0"/>
              <w:spacing w:after="0" w:line="240" w:lineRule="auto"/>
              <w:jc w:val="both"/>
              <w:textAlignment w:val="baseline"/>
              <w:rPr>
                <w:ins w:id="172" w:author="Darcy Tsai" w:date="2021-10-14T06:56:00Z"/>
                <w:sz w:val="18"/>
                <w:szCs w:val="20"/>
                <w:lang w:eastAsia="zh-CN"/>
              </w:rPr>
            </w:pPr>
            <w:ins w:id="173" w:author="Darcy Tsai" w:date="2021-10-14T07:02:00Z">
              <w:r>
                <w:rPr>
                  <w:sz w:val="18"/>
                  <w:szCs w:val="20"/>
                  <w:lang w:eastAsia="zh-CN"/>
                </w:rPr>
                <w:t xml:space="preserve">NW can configure </w:t>
              </w:r>
            </w:ins>
            <w:ins w:id="174" w:author="Darcy Tsai" w:date="2021-10-14T06:56:00Z">
              <w:r>
                <w:rPr>
                  <w:sz w:val="18"/>
                  <w:szCs w:val="20"/>
                  <w:lang w:eastAsia="zh-CN"/>
                </w:rPr>
                <w:t>a</w:t>
              </w:r>
              <w:r w:rsidR="00357BFE">
                <w:rPr>
                  <w:sz w:val="18"/>
                  <w:szCs w:val="20"/>
                  <w:lang w:eastAsia="zh-CN"/>
                </w:rPr>
                <w:t xml:space="preserve">t least one </w:t>
              </w:r>
            </w:ins>
            <w:ins w:id="175" w:author="Darcy Tsai" w:date="2021-10-14T06:58:00Z">
              <w:r w:rsidR="00357BFE" w:rsidRPr="00FE14DA">
                <w:rPr>
                  <w:sz w:val="18"/>
                  <w:szCs w:val="20"/>
                  <w:lang w:eastAsia="zh-CN"/>
                </w:rPr>
                <w:t>logical index</w:t>
              </w:r>
              <w:r w:rsidR="00357BFE">
                <w:rPr>
                  <w:sz w:val="18"/>
                  <w:szCs w:val="20"/>
                  <w:lang w:eastAsia="zh-CN"/>
                </w:rPr>
                <w:t xml:space="preserve"> and assoa</w:t>
              </w:r>
              <w:r>
                <w:rPr>
                  <w:sz w:val="18"/>
                  <w:szCs w:val="20"/>
                  <w:lang w:eastAsia="zh-CN"/>
                </w:rPr>
                <w:t>cite</w:t>
              </w:r>
            </w:ins>
            <w:ins w:id="176" w:author="Darcy Tsai" w:date="2021-10-14T07:03:00Z">
              <w:r>
                <w:rPr>
                  <w:sz w:val="18"/>
                  <w:szCs w:val="20"/>
                  <w:lang w:eastAsia="zh-CN"/>
                </w:rPr>
                <w:t xml:space="preserve"> the</w:t>
              </w:r>
            </w:ins>
            <w:ins w:id="177" w:author="Darcy Tsai" w:date="2021-10-14T06:58:00Z">
              <w:r w:rsidR="00357BFE">
                <w:rPr>
                  <w:sz w:val="18"/>
                  <w:szCs w:val="20"/>
                  <w:lang w:eastAsia="zh-CN"/>
                </w:rPr>
                <w:t xml:space="preserve"> </w:t>
              </w:r>
            </w:ins>
            <w:ins w:id="178" w:author="Darcy Tsai" w:date="2021-10-14T07:03:00Z">
              <w:r w:rsidRPr="00FE14DA">
                <w:rPr>
                  <w:sz w:val="18"/>
                  <w:szCs w:val="20"/>
                  <w:lang w:eastAsia="zh-CN"/>
                </w:rPr>
                <w:t>logical index</w:t>
              </w:r>
              <w:r>
                <w:rPr>
                  <w:sz w:val="18"/>
                  <w:szCs w:val="20"/>
                  <w:lang w:eastAsia="zh-CN"/>
                </w:rPr>
                <w:t xml:space="preserve"> </w:t>
              </w:r>
            </w:ins>
            <w:ins w:id="179" w:author="Darcy Tsai" w:date="2021-10-14T06:58:00Z">
              <w:r w:rsidR="00357BFE">
                <w:rPr>
                  <w:sz w:val="18"/>
                  <w:szCs w:val="20"/>
                  <w:lang w:eastAsia="zh-CN"/>
                </w:rPr>
                <w:t>with an entry of the UE capability list</w:t>
              </w:r>
            </w:ins>
          </w:p>
          <w:p w14:paraId="7CB3B047" w14:textId="4AE666B2"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ins w:id="180" w:author="Darcy Tsai" w:date="2021-10-14T06:59:00Z">
              <w:r w:rsidR="00357BFE">
                <w:rPr>
                  <w:sz w:val="18"/>
                  <w:szCs w:val="20"/>
                  <w:lang w:eastAsia="zh-CN"/>
                </w:rPr>
                <w:t>,</w:t>
              </w:r>
            </w:ins>
            <w:r w:rsidRPr="00FE14DA">
              <w:rPr>
                <w:sz w:val="18"/>
                <w:szCs w:val="20"/>
                <w:lang w:eastAsia="zh-CN"/>
              </w:rPr>
              <w:t xml:space="preserve"> and</w:t>
            </w:r>
            <w:ins w:id="181" w:author="Darcy Tsai" w:date="2021-10-14T06:59:00Z">
              <w:r w:rsidR="00357BFE">
                <w:rPr>
                  <w:sz w:val="18"/>
                  <w:szCs w:val="20"/>
                  <w:lang w:eastAsia="zh-CN"/>
                </w:rPr>
                <w:t xml:space="preserve"> UE reports </w:t>
              </w:r>
            </w:ins>
            <w:ins w:id="182" w:author="Darcy Tsai" w:date="2021-10-14T07:00:00Z">
              <w:r w:rsidR="00310269">
                <w:rPr>
                  <w:sz w:val="18"/>
                  <w:szCs w:val="20"/>
                  <w:lang w:eastAsia="zh-CN"/>
                </w:rPr>
                <w:t>the logic index</w:t>
              </w:r>
            </w:ins>
            <w:ins w:id="183" w:author="Darcy Tsai" w:date="2021-10-14T07:01:00Z">
              <w:r w:rsidR="00310269">
                <w:rPr>
                  <w:sz w:val="18"/>
                  <w:szCs w:val="20"/>
                  <w:lang w:eastAsia="zh-CN"/>
                </w:rPr>
                <w:t xml:space="preserve"> along with the </w:t>
              </w:r>
              <w:r w:rsidR="00310269" w:rsidRPr="00FE14DA">
                <w:rPr>
                  <w:sz w:val="18"/>
                  <w:szCs w:val="20"/>
                  <w:lang w:eastAsia="zh-CN"/>
                </w:rPr>
                <w:t>CSI-RS and/or SSB resource index</w:t>
              </w:r>
            </w:ins>
            <w:r w:rsidRPr="00FE14DA">
              <w:rPr>
                <w:sz w:val="18"/>
                <w:szCs w:val="20"/>
                <w:lang w:eastAsia="zh-CN"/>
              </w:rPr>
              <w:t xml:space="preserve"> </w:t>
            </w:r>
            <w:del w:id="184" w:author="Darcy Tsai" w:date="2021-10-14T07:00:00Z">
              <w:r w:rsidRPr="00FE14DA" w:rsidDel="00310269">
                <w:rPr>
                  <w:sz w:val="18"/>
                  <w:szCs w:val="20"/>
                  <w:lang w:eastAsia="zh-CN"/>
                </w:rPr>
                <w:delText xml:space="preserve">is informed to NW </w:delText>
              </w:r>
            </w:del>
            <w:r w:rsidRPr="00FE14DA">
              <w:rPr>
                <w:sz w:val="18"/>
                <w:szCs w:val="20"/>
                <w:lang w:eastAsia="zh-CN"/>
              </w:rPr>
              <w:t>in a beam reporting instance</w:t>
            </w:r>
          </w:p>
          <w:p w14:paraId="147E9A84" w14:textId="588FC7D9" w:rsidR="00FE14DA" w:rsidRPr="00FE14DA" w:rsidDel="00357BFE" w:rsidRDefault="00FE14DA" w:rsidP="00FE14DA">
            <w:pPr>
              <w:pStyle w:val="af"/>
              <w:numPr>
                <w:ilvl w:val="1"/>
                <w:numId w:val="20"/>
              </w:numPr>
              <w:suppressAutoHyphens/>
              <w:autoSpaceDN w:val="0"/>
              <w:snapToGrid w:val="0"/>
              <w:spacing w:after="0" w:line="240" w:lineRule="auto"/>
              <w:jc w:val="both"/>
              <w:textAlignment w:val="baseline"/>
              <w:rPr>
                <w:del w:id="185" w:author="Darcy Tsai" w:date="2021-10-14T06:55:00Z"/>
                <w:sz w:val="18"/>
                <w:szCs w:val="20"/>
                <w:lang w:eastAsia="zh-CN"/>
              </w:rPr>
            </w:pPr>
            <w:del w:id="186" w:author="Darcy Tsai" w:date="2021-10-14T06:55:00Z">
              <w:r w:rsidRPr="00FE14DA" w:rsidDel="00357BFE">
                <w:rPr>
                  <w:rFonts w:eastAsiaTheme="minorEastAsia"/>
                  <w:sz w:val="18"/>
                  <w:szCs w:val="20"/>
                  <w:lang w:eastAsia="zh-CN"/>
                </w:rPr>
                <w:delText>The valid time duration of the correspondence is until the next reporting instance of the same CSI-RS resource index or SSB index</w:delText>
              </w:r>
            </w:del>
          </w:p>
          <w:p w14:paraId="57FA8435"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40AEBF51" w14:textId="03FE8D04" w:rsidR="00FE14DA" w:rsidRPr="00FE14DA" w:rsidDel="00310269" w:rsidRDefault="00FE14DA" w:rsidP="00FE14DA">
            <w:pPr>
              <w:pStyle w:val="af"/>
              <w:numPr>
                <w:ilvl w:val="1"/>
                <w:numId w:val="20"/>
              </w:numPr>
              <w:suppressAutoHyphens/>
              <w:autoSpaceDN w:val="0"/>
              <w:snapToGrid w:val="0"/>
              <w:spacing w:after="0" w:line="240" w:lineRule="auto"/>
              <w:jc w:val="both"/>
              <w:textAlignment w:val="baseline"/>
              <w:rPr>
                <w:del w:id="187" w:author="Darcy Tsai" w:date="2021-10-14T07:01:00Z"/>
                <w:sz w:val="18"/>
                <w:szCs w:val="20"/>
                <w:lang w:eastAsia="zh-CN"/>
              </w:rPr>
            </w:pPr>
            <w:del w:id="188" w:author="Darcy Tsai" w:date="2021-10-14T07:01:00Z">
              <w:r w:rsidRPr="00FE14DA" w:rsidDel="00310269">
                <w:rPr>
                  <w:sz w:val="18"/>
                  <w:szCs w:val="20"/>
                  <w:lang w:eastAsia="zh-CN"/>
                </w:rPr>
                <w:delText>FFS: How to inform the correspondence to NW in the reporting instance</w:delText>
              </w:r>
            </w:del>
          </w:p>
          <w:p w14:paraId="77D88C63"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e.g. L1-RSRP/L1-SINR/BFRQ</w:t>
            </w:r>
          </w:p>
          <w:p w14:paraId="498EA7AD" w14:textId="77777777"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35C1614B" w14:textId="77777777" w:rsidR="00FE14DA" w:rsidRDefault="00FE14DA" w:rsidP="00A05BA6">
            <w:pPr>
              <w:snapToGrid w:val="0"/>
              <w:rPr>
                <w:rFonts w:eastAsiaTheme="minorEastAsia"/>
                <w:sz w:val="18"/>
                <w:szCs w:val="18"/>
                <w:lang w:eastAsia="zh-CN"/>
              </w:rPr>
            </w:pPr>
          </w:p>
        </w:tc>
      </w:tr>
      <w:tr w:rsidR="00E83F86" w14:paraId="4BF0860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9E95" w14:textId="67FE2E4D" w:rsidR="00E83F86" w:rsidRDefault="00E83F86" w:rsidP="00E83F86">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1E03" w14:textId="77777777" w:rsidR="00E83F86" w:rsidRPr="00140191" w:rsidRDefault="00E83F86" w:rsidP="00E83F86">
            <w:pPr>
              <w:snapToGrid w:val="0"/>
              <w:rPr>
                <w:rFonts w:eastAsiaTheme="minorEastAsia"/>
                <w:sz w:val="18"/>
                <w:szCs w:val="18"/>
                <w:lang w:eastAsia="zh-CN"/>
              </w:rPr>
            </w:pPr>
            <w:r>
              <w:rPr>
                <w:rFonts w:eastAsiaTheme="minorEastAsia"/>
                <w:sz w:val="18"/>
                <w:szCs w:val="18"/>
                <w:lang w:eastAsia="zh-CN"/>
              </w:rPr>
              <w:t xml:space="preserve">A </w:t>
            </w:r>
            <w:r w:rsidRPr="00140191">
              <w:rPr>
                <w:rFonts w:eastAsiaTheme="minorEastAsia"/>
                <w:sz w:val="18"/>
                <w:szCs w:val="18"/>
                <w:lang w:eastAsia="zh-CN"/>
              </w:rPr>
              <w:t xml:space="preserve">big change but with progress~ If going with this proposal, </w:t>
            </w:r>
            <w:r>
              <w:rPr>
                <w:rFonts w:eastAsiaTheme="minorEastAsia"/>
                <w:sz w:val="18"/>
                <w:szCs w:val="18"/>
                <w:lang w:eastAsia="zh-CN"/>
              </w:rPr>
              <w:t>we have the following modification due to the following reason.</w:t>
            </w:r>
          </w:p>
          <w:p w14:paraId="32E30AFE" w14:textId="77777777" w:rsidR="00E83F86" w:rsidRDefault="00E83F86" w:rsidP="00E83F86">
            <w:pPr>
              <w:pStyle w:val="af"/>
              <w:numPr>
                <w:ilvl w:val="0"/>
                <w:numId w:val="15"/>
              </w:numPr>
              <w:snapToGrid w:val="0"/>
              <w:rPr>
                <w:rFonts w:eastAsiaTheme="minorEastAsia"/>
                <w:sz w:val="18"/>
                <w:szCs w:val="18"/>
                <w:lang w:eastAsia="zh-CN"/>
              </w:rPr>
            </w:pPr>
            <w:r w:rsidRPr="00140191">
              <w:rPr>
                <w:rFonts w:eastAsiaTheme="minorEastAsia"/>
                <w:sz w:val="18"/>
                <w:szCs w:val="18"/>
                <w:lang w:eastAsia="zh-CN"/>
              </w:rPr>
              <w:t xml:space="preserve"> </w:t>
            </w:r>
            <w:r>
              <w:rPr>
                <w:rFonts w:eastAsiaTheme="minorEastAsia"/>
                <w:sz w:val="18"/>
                <w:szCs w:val="18"/>
                <w:lang w:eastAsia="zh-CN"/>
              </w:rPr>
              <w:t>The definition of logical index is missing herein, and I believe that it is should correspond to the UE capability values.</w:t>
            </w:r>
          </w:p>
          <w:p w14:paraId="4B298B10" w14:textId="77777777" w:rsidR="00E83F86" w:rsidRDefault="00E83F86" w:rsidP="00E83F86">
            <w:pPr>
              <w:pStyle w:val="af"/>
              <w:numPr>
                <w:ilvl w:val="0"/>
                <w:numId w:val="15"/>
              </w:numPr>
              <w:snapToGrid w:val="0"/>
              <w:rPr>
                <w:rFonts w:eastAsiaTheme="minorEastAsia"/>
                <w:sz w:val="18"/>
                <w:szCs w:val="18"/>
                <w:lang w:eastAsia="zh-CN"/>
              </w:rPr>
            </w:pPr>
            <w:r>
              <w:rPr>
                <w:rFonts w:eastAsiaTheme="minorEastAsia"/>
                <w:sz w:val="18"/>
                <w:szCs w:val="18"/>
                <w:lang w:eastAsia="zh-CN"/>
              </w:rPr>
              <w:t>If we would like to further study the timeline, we may also remove the first bullet, right?</w:t>
            </w:r>
          </w:p>
          <w:p w14:paraId="13C8C805" w14:textId="77777777" w:rsidR="00E83F86" w:rsidRDefault="00E83F86" w:rsidP="00E83F86">
            <w:pPr>
              <w:pStyle w:val="af"/>
              <w:numPr>
                <w:ilvl w:val="0"/>
                <w:numId w:val="15"/>
              </w:numPr>
              <w:snapToGrid w:val="0"/>
              <w:rPr>
                <w:rFonts w:eastAsiaTheme="minorEastAsia"/>
                <w:sz w:val="18"/>
                <w:szCs w:val="18"/>
                <w:lang w:eastAsia="zh-CN"/>
              </w:rPr>
            </w:pPr>
            <w:r>
              <w:rPr>
                <w:rFonts w:eastAsiaTheme="minorEastAsia"/>
                <w:sz w:val="18"/>
                <w:szCs w:val="18"/>
                <w:lang w:eastAsia="zh-CN"/>
              </w:rPr>
              <w:t>We are fine to remove the last last bullet, but the second last bullet is needed. It has been capture in both Scheme 1 and Schem 2.</w:t>
            </w:r>
          </w:p>
          <w:p w14:paraId="18AE2E2D" w14:textId="77777777" w:rsidR="00E83F86" w:rsidRPr="00745B07" w:rsidRDefault="00E83F86" w:rsidP="00E83F86">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6D2E3D53" w14:textId="77777777" w:rsidR="00E83F86" w:rsidRPr="0028076F" w:rsidRDefault="00E83F86" w:rsidP="00E83F86">
            <w:pPr>
              <w:pStyle w:val="af"/>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ins w:id="189" w:author="ZTE-Bo" w:date="2021-10-14T07:43:00Z">
              <w:r>
                <w:rPr>
                  <w:sz w:val="20"/>
                  <w:szCs w:val="20"/>
                  <w:lang w:eastAsia="zh-CN"/>
                </w:rPr>
                <w:t xml:space="preserve"> and corresponding logical index</w:t>
              </w:r>
            </w:ins>
          </w:p>
          <w:p w14:paraId="21F39636" w14:textId="77777777" w:rsidR="00E83F86" w:rsidRDefault="00E83F86" w:rsidP="00E83F86">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p>
          <w:p w14:paraId="18D64F3D" w14:textId="77777777" w:rsidR="00E83F86" w:rsidRPr="0028076F" w:rsidRDefault="00E83F86" w:rsidP="00E83F86">
            <w:pPr>
              <w:pStyle w:val="af"/>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Whether the association can be common across a set of BWPs/CCs</w:t>
            </w:r>
            <w:r w:rsidRPr="0028076F">
              <w:rPr>
                <w:sz w:val="20"/>
                <w:szCs w:val="20"/>
                <w:lang w:eastAsia="zh-CN"/>
              </w:rPr>
              <w:t>The correspondence between a CSI-RS and/or SSB resource index and a logical index is determined by the UE (analogous to Rel-15/16) and is informed to NW in a beam reporting instance</w:t>
            </w:r>
          </w:p>
          <w:p w14:paraId="70AAA4C9" w14:textId="77777777" w:rsidR="00E83F86" w:rsidRPr="0028076F" w:rsidRDefault="00E83F86" w:rsidP="00E83F86">
            <w:pPr>
              <w:pStyle w:val="af"/>
              <w:numPr>
                <w:ilvl w:val="1"/>
                <w:numId w:val="20"/>
              </w:numPr>
              <w:suppressAutoHyphens/>
              <w:autoSpaceDN w:val="0"/>
              <w:snapToGrid w:val="0"/>
              <w:spacing w:after="0" w:line="240" w:lineRule="auto"/>
              <w:jc w:val="both"/>
              <w:textAlignment w:val="baseline"/>
              <w:rPr>
                <w:sz w:val="20"/>
                <w:szCs w:val="20"/>
                <w:lang w:eastAsia="zh-CN"/>
              </w:rPr>
            </w:pPr>
            <w:del w:id="190" w:author="ZTE-Bo" w:date="2021-10-14T07:43:00Z">
              <w:r w:rsidRPr="0028076F" w:rsidDel="00140191">
                <w:rPr>
                  <w:rFonts w:eastAsiaTheme="minorEastAsia"/>
                  <w:sz w:val="20"/>
                  <w:szCs w:val="20"/>
                  <w:lang w:eastAsia="zh-CN"/>
                </w:rPr>
                <w:delText>The valid time duration of the correspondence is until the next reporting instance of the same CSI-RS resource index or SSB index</w:delText>
              </w:r>
            </w:del>
          </w:p>
          <w:p w14:paraId="5D8093C0" w14:textId="77777777" w:rsidR="00E83F86" w:rsidRPr="008718CD" w:rsidRDefault="00E83F86" w:rsidP="00E83F86">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28B119C6" w14:textId="77777777" w:rsidR="00E83F86" w:rsidRPr="008718CD" w:rsidRDefault="00E83F86" w:rsidP="00E83F86">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2D367F6C" w14:textId="77777777" w:rsidR="00E83F86" w:rsidRPr="0028076F" w:rsidRDefault="00E83F86" w:rsidP="00E83F86">
            <w:pPr>
              <w:pStyle w:val="af"/>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1EC31872" w14:textId="77777777" w:rsidR="00E83F86" w:rsidRDefault="00E83F86" w:rsidP="00E83F86">
            <w:pPr>
              <w:pStyle w:val="af"/>
              <w:numPr>
                <w:ilvl w:val="0"/>
                <w:numId w:val="20"/>
              </w:numPr>
              <w:suppressAutoHyphens/>
              <w:autoSpaceDN w:val="0"/>
              <w:snapToGrid w:val="0"/>
              <w:spacing w:after="0" w:line="240" w:lineRule="auto"/>
              <w:jc w:val="both"/>
              <w:textAlignment w:val="baseline"/>
              <w:rPr>
                <w:ins w:id="191" w:author="ZTE-Bo" w:date="2021-10-14T07:43:00Z"/>
                <w:sz w:val="20"/>
                <w:szCs w:val="20"/>
                <w:lang w:eastAsia="zh-CN"/>
              </w:rPr>
            </w:pPr>
            <w:r w:rsidRPr="0028076F">
              <w:rPr>
                <w:sz w:val="20"/>
                <w:szCs w:val="20"/>
                <w:lang w:eastAsia="zh-CN"/>
              </w:rPr>
              <w:t>Support multiple codebook –based SRS resource sets with different maximum number of SRS ports</w:t>
            </w:r>
          </w:p>
          <w:p w14:paraId="3D8D8875" w14:textId="77777777" w:rsidR="00E83F86" w:rsidRPr="003F3B73" w:rsidRDefault="00E83F86" w:rsidP="00E83F86">
            <w:pPr>
              <w:pStyle w:val="af"/>
              <w:numPr>
                <w:ilvl w:val="1"/>
                <w:numId w:val="20"/>
              </w:numPr>
              <w:suppressAutoHyphens/>
              <w:autoSpaceDN w:val="0"/>
              <w:snapToGrid w:val="0"/>
              <w:spacing w:after="0" w:line="240" w:lineRule="auto"/>
              <w:jc w:val="both"/>
              <w:textAlignment w:val="baseline"/>
              <w:rPr>
                <w:sz w:val="20"/>
                <w:szCs w:val="20"/>
                <w:lang w:eastAsia="zh-CN"/>
              </w:rPr>
            </w:pPr>
            <w:ins w:id="192" w:author="ZTE-Bo" w:date="2021-10-14T07:44:00Z">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ins>
          </w:p>
          <w:p w14:paraId="638DA49A" w14:textId="77777777" w:rsidR="00E83F86" w:rsidRDefault="00E83F86" w:rsidP="00E83F86">
            <w:pPr>
              <w:snapToGrid w:val="0"/>
              <w:rPr>
                <w:rFonts w:eastAsiaTheme="minorEastAsia"/>
                <w:sz w:val="18"/>
                <w:szCs w:val="18"/>
                <w:lang w:eastAsia="zh-CN"/>
              </w:rPr>
            </w:pP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40B86A3F" w:rsidR="00DE69B4" w:rsidRDefault="00DE69B4" w:rsidP="00DE69B4">
            <w:pPr>
              <w:snapToGrid w:val="0"/>
              <w:rPr>
                <w:sz w:val="18"/>
                <w:szCs w:val="18"/>
                <w:lang w:eastAsia="zh-CN"/>
              </w:rPr>
            </w:pPr>
            <w:r>
              <w:rPr>
                <w:sz w:val="18"/>
                <w:szCs w:val="18"/>
                <w:lang w:eastAsia="zh-CN"/>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5CB78D3B" w:rsidR="00DE69B4" w:rsidRDefault="00DE69B4" w:rsidP="00DE69B4">
            <w:pPr>
              <w:snapToGrid w:val="0"/>
              <w:rPr>
                <w:rFonts w:eastAsiaTheme="minorEastAsia"/>
                <w:sz w:val="18"/>
                <w:szCs w:val="18"/>
                <w:lang w:eastAsia="zh-CN"/>
              </w:rPr>
            </w:pPr>
            <w:r>
              <w:rPr>
                <w:rFonts w:eastAsiaTheme="minorEastAsia"/>
                <w:sz w:val="18"/>
                <w:szCs w:val="18"/>
                <w:lang w:eastAsia="zh-CN"/>
              </w:rPr>
              <w:t>Proposal 4.A: Support. We support ZTE’s latest update as above.</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9CEBACC" w:rsidR="00BD313A" w:rsidRPr="00BD313A" w:rsidRDefault="00BD313A" w:rsidP="00DE69B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6817FB0B" w:rsidR="00BD313A" w:rsidRDefault="00BD313A" w:rsidP="00DE69B4">
            <w:pPr>
              <w:snapToGrid w:val="0"/>
              <w:rPr>
                <w:rFonts w:eastAsiaTheme="minorEastAsia"/>
                <w:sz w:val="18"/>
                <w:szCs w:val="18"/>
                <w:lang w:eastAsia="zh-CN"/>
              </w:rPr>
            </w:pPr>
            <w:r>
              <w:rPr>
                <w:rFonts w:eastAsiaTheme="minorEastAsia" w:hint="eastAsia"/>
                <w:sz w:val="18"/>
                <w:szCs w:val="18"/>
                <w:lang w:eastAsia="zh-CN"/>
              </w:rPr>
              <w:t>Support 4.A for progress</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93" w:name="_Hlk84323936"/>
            <w:r>
              <w:rPr>
                <w:sz w:val="18"/>
                <w:szCs w:val="20"/>
              </w:rPr>
              <w:t xml:space="preserve">How to perform selection of N from a candidate SSB/CSI-RS resource pool and how the candidate resource pool is configured </w:t>
            </w:r>
            <w:bookmarkEnd w:id="19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94" w:author="Eko Onggosanusi" w:date="2021-10-13T13:18:00Z"/>
          <w:rFonts w:eastAsia="Times New Roman"/>
          <w:sz w:val="20"/>
          <w:szCs w:val="20"/>
          <w:lang w:val="en-GB"/>
        </w:rPr>
      </w:pPr>
      <w:del w:id="195"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96" w:author="Eko Onggosanusi" w:date="2021-10-13T13:18:00Z"/>
          <w:rFonts w:eastAsia="Times New Roman"/>
          <w:sz w:val="20"/>
          <w:szCs w:val="20"/>
          <w:lang w:val="en-GB"/>
        </w:rPr>
      </w:pPr>
      <w:del w:id="197"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98" w:author="Eko Onggosanusi" w:date="2021-10-13T13:18:00Z"/>
          <w:rFonts w:eastAsia="Times New Roman"/>
          <w:sz w:val="20"/>
          <w:szCs w:val="20"/>
          <w:lang w:val="en-GB"/>
        </w:rPr>
      </w:pPr>
      <w:del w:id="199"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af"/>
        <w:numPr>
          <w:ilvl w:val="1"/>
          <w:numId w:val="32"/>
        </w:numPr>
        <w:snapToGrid w:val="0"/>
        <w:spacing w:after="0" w:line="240" w:lineRule="auto"/>
        <w:jc w:val="both"/>
        <w:rPr>
          <w:ins w:id="200"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af"/>
        <w:numPr>
          <w:ilvl w:val="2"/>
          <w:numId w:val="32"/>
        </w:numPr>
        <w:snapToGrid w:val="0"/>
        <w:spacing w:after="0" w:line="240" w:lineRule="auto"/>
        <w:jc w:val="both"/>
        <w:rPr>
          <w:sz w:val="22"/>
          <w:szCs w:val="20"/>
          <w:lang w:eastAsia="zh-CN"/>
        </w:rPr>
      </w:pPr>
      <w:ins w:id="201"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af"/>
        <w:numPr>
          <w:ilvl w:val="1"/>
          <w:numId w:val="32"/>
        </w:numPr>
        <w:snapToGrid w:val="0"/>
        <w:spacing w:after="0" w:line="240" w:lineRule="auto"/>
        <w:jc w:val="both"/>
        <w:rPr>
          <w:sz w:val="22"/>
          <w:szCs w:val="20"/>
          <w:lang w:eastAsia="zh-CN"/>
        </w:rPr>
      </w:pPr>
      <w:r w:rsidRPr="00F668E0">
        <w:rPr>
          <w:sz w:val="20"/>
          <w:szCs w:val="18"/>
          <w:lang w:eastAsia="zh-CN"/>
        </w:rPr>
        <w:t>Alt4. No</w:t>
      </w:r>
      <w:ins w:id="202"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203" w:author="Eko Onggosanusi" w:date="2021-10-13T13:19:00Z">
        <w:r w:rsidR="00703EA9">
          <w:rPr>
            <w:sz w:val="20"/>
            <w:szCs w:val="18"/>
            <w:lang w:eastAsia="zh-CN"/>
          </w:rPr>
          <w:t>possibly left to RAN4</w:t>
        </w:r>
      </w:ins>
      <w:del w:id="204"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af"/>
        <w:numPr>
          <w:ilvl w:val="1"/>
          <w:numId w:val="32"/>
        </w:numPr>
        <w:snapToGrid w:val="0"/>
        <w:spacing w:after="0" w:line="240" w:lineRule="auto"/>
        <w:jc w:val="both"/>
        <w:rPr>
          <w:del w:id="205" w:author="Eko Onggosanusi" w:date="2021-10-13T13:22:00Z"/>
          <w:sz w:val="22"/>
          <w:szCs w:val="20"/>
          <w:lang w:eastAsia="zh-CN"/>
        </w:rPr>
      </w:pPr>
      <w:del w:id="206"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af"/>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207" w:author="Eko Onggosanusi" w:date="2021-10-13T13:21:00Z">
        <w:r w:rsidR="00B924E1">
          <w:rPr>
            <w:sz w:val="20"/>
            <w:szCs w:val="20"/>
            <w:lang w:eastAsia="zh-CN"/>
          </w:rPr>
          <w:t xml:space="preserve"> (details up to RAN2)</w:t>
        </w:r>
      </w:ins>
      <w:r w:rsidRPr="00F668E0">
        <w:rPr>
          <w:sz w:val="20"/>
          <w:szCs w:val="20"/>
          <w:lang w:eastAsia="zh-CN"/>
        </w:rPr>
        <w:t xml:space="preserve"> </w:t>
      </w:r>
      <w:del w:id="208"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af"/>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b"/>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209"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210"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af"/>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211"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af"/>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212" w:author="Eko Onggosanusi" w:date="2021-10-13T13:21:00Z"/>
                <w:rFonts w:eastAsia="Times New Roman"/>
                <w:sz w:val="20"/>
                <w:szCs w:val="20"/>
                <w:lang w:val="en-GB"/>
              </w:rPr>
            </w:pPr>
            <w:ins w:id="213"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214"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215"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216" w:author="Eko Onggosanusi" w:date="2021-10-13T13:20:00Z">
              <w:r>
                <w:rPr>
                  <w:rFonts w:eastAsia="Times New Roman"/>
                  <w:sz w:val="20"/>
                  <w:szCs w:val="20"/>
                  <w:lang w:val="en-GB"/>
                </w:rPr>
                <w:t xml:space="preserve">[Mod: </w:t>
              </w:r>
            </w:ins>
            <w:ins w:id="217" w:author="Eko Onggosanusi" w:date="2021-10-13T13:22:00Z">
              <w:r>
                <w:rPr>
                  <w:rFonts w:eastAsia="Times New Roman"/>
                  <w:sz w:val="20"/>
                  <w:szCs w:val="20"/>
                  <w:lang w:val="en-GB"/>
                </w:rPr>
                <w:t>Removed</w:t>
              </w:r>
            </w:ins>
            <w:ins w:id="218"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219"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220"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bottomline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5.A:</w:t>
            </w:r>
          </w:p>
          <w:p w14:paraId="080436D2" w14:textId="77777777" w:rsidR="00A05BA6" w:rsidRDefault="00A05BA6" w:rsidP="00A05BA6">
            <w:pPr>
              <w:pStyle w:val="af"/>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 part of the comment, it is up to NW implementation. </w:t>
            </w:r>
          </w:p>
          <w:p w14:paraId="24B7C7D2" w14:textId="77777777" w:rsidR="00A05BA6" w:rsidRPr="001B3A53" w:rsidRDefault="00A05BA6" w:rsidP="00A05BA6">
            <w:pPr>
              <w:pStyle w:val="af"/>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5.C:</w:t>
            </w:r>
          </w:p>
          <w:p w14:paraId="713820DF" w14:textId="77777777" w:rsidR="00A05BA6" w:rsidRPr="00743524" w:rsidRDefault="00A05BA6" w:rsidP="00A05BA6">
            <w:pPr>
              <w:pStyle w:val="af"/>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af"/>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221" w:author="Eko Onggosanusi" w:date="2021-10-13T13:21:00Z">
              <w:r>
                <w:rPr>
                  <w:sz w:val="20"/>
                  <w:szCs w:val="20"/>
                  <w:lang w:eastAsia="zh-CN"/>
                </w:rPr>
                <w:t xml:space="preserve"> (details up to RAN2)</w:t>
              </w:r>
            </w:ins>
            <w:r w:rsidRPr="00F668E0">
              <w:rPr>
                <w:sz w:val="20"/>
                <w:szCs w:val="20"/>
                <w:lang w:eastAsia="zh-CN"/>
              </w:rPr>
              <w:t xml:space="preserve"> </w:t>
            </w:r>
            <w:del w:id="222"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SimSun"/>
                <w:sz w:val="18"/>
                <w:szCs w:val="18"/>
                <w:lang w:eastAsia="zh-CN"/>
              </w:rPr>
            </w:pPr>
            <w:r>
              <w:rPr>
                <w:rFonts w:eastAsia="SimSun"/>
                <w:sz w:val="18"/>
                <w:szCs w:val="18"/>
                <w:lang w:eastAsia="zh-CN"/>
              </w:rPr>
              <w:t>Lenovo/MotM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r w:rsidR="00E83F86" w14:paraId="2FE0F16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4AF" w14:textId="142429E2" w:rsidR="00E83F86" w:rsidRDefault="00E83F86" w:rsidP="00E83F86">
            <w:pPr>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83EA" w14:textId="77777777"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Support. </w:t>
            </w:r>
          </w:p>
          <w:p w14:paraId="5BB0FCD9" w14:textId="003C866C"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Proposal 5.C: We are open to further discuss this issue and also support the update from Nokia and Samsung. BTW, in the first sub-bullet, it seems that ‘two alternatives’ is typo.</w:t>
            </w:r>
          </w:p>
        </w:tc>
      </w:tr>
      <w:tr w:rsidR="00DE69B4"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3E9E99ED" w:rsidR="00DE69B4" w:rsidRDefault="00DE69B4" w:rsidP="00DE69B4">
            <w:pPr>
              <w:rPr>
                <w:rFonts w:eastAsia="SimSun"/>
                <w:sz w:val="18"/>
                <w:szCs w:val="18"/>
                <w:lang w:eastAsia="zh-CN"/>
              </w:rPr>
            </w:pPr>
            <w:r>
              <w:rPr>
                <w:rFonts w:eastAsia="SimSun"/>
                <w:sz w:val="18"/>
                <w:szCs w:val="18"/>
                <w:lang w:eastAsia="zh-CN"/>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EBBE" w14:textId="7777777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5.A: Support (Okay with the added FFS on M&gt;1)</w:t>
            </w:r>
          </w:p>
          <w:p w14:paraId="4CD10CBF" w14:textId="10F7BF4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5.C: OK to down-select in RAN1#107</w:t>
            </w:r>
          </w:p>
        </w:tc>
      </w:tr>
      <w:tr w:rsidR="0028647E"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17C69CAB" w:rsidR="0028647E" w:rsidRDefault="0028647E" w:rsidP="00DE69B4">
            <w:pPr>
              <w:rPr>
                <w:rFonts w:eastAsia="SimSun"/>
                <w:sz w:val="18"/>
                <w:szCs w:val="18"/>
                <w:lang w:eastAsia="zh-CN"/>
              </w:rPr>
            </w:pPr>
            <w:r>
              <w:rPr>
                <w:rFonts w:eastAsia="SimSun"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1BF0"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5.A: Support</w:t>
            </w:r>
          </w:p>
          <w:p w14:paraId="02E8A9FF"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5.B: Support.</w:t>
            </w:r>
          </w:p>
          <w:p w14:paraId="0982A819" w14:textId="32CE4D04"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5.C: To select N beams from the candidate pool depends on UE implementation. The issue need to be discussed is whether additional reporting quantities, e.g. DL-RSRP or virtual PHR are needed in the reporting, which may affect the RAN1 spec. So we support Alt.4.</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B7794" w14:textId="77777777" w:rsidR="0077145C" w:rsidRDefault="0077145C" w:rsidP="007458B4">
      <w:r>
        <w:separator/>
      </w:r>
    </w:p>
  </w:endnote>
  <w:endnote w:type="continuationSeparator" w:id="0">
    <w:p w14:paraId="30C7C0BD" w14:textId="77777777" w:rsidR="0077145C" w:rsidRDefault="0077145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2FE7" w14:textId="77777777" w:rsidR="0077145C" w:rsidRDefault="0077145C" w:rsidP="007458B4">
      <w:r>
        <w:separator/>
      </w:r>
    </w:p>
  </w:footnote>
  <w:footnote w:type="continuationSeparator" w:id="0">
    <w:p w14:paraId="6351B539" w14:textId="77777777" w:rsidR="0077145C" w:rsidRDefault="0077145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3B1B"/>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55FC9"/>
    <w:rsid w:val="00256DAD"/>
    <w:rsid w:val="00260FA1"/>
    <w:rsid w:val="00261220"/>
    <w:rsid w:val="0026302F"/>
    <w:rsid w:val="0026460D"/>
    <w:rsid w:val="0026514C"/>
    <w:rsid w:val="00266A54"/>
    <w:rsid w:val="0028076F"/>
    <w:rsid w:val="00283C8C"/>
    <w:rsid w:val="00284F0D"/>
    <w:rsid w:val="0028647E"/>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491E"/>
    <w:rsid w:val="00316771"/>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7FA5"/>
    <w:rsid w:val="003C0030"/>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286D"/>
    <w:rsid w:val="005D61DF"/>
    <w:rsid w:val="005D6533"/>
    <w:rsid w:val="005E2FD0"/>
    <w:rsid w:val="005E3AA9"/>
    <w:rsid w:val="005E786B"/>
    <w:rsid w:val="005F1008"/>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145C"/>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0625"/>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942D1"/>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313A"/>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C4F3F"/>
    <w:rsid w:val="00CD2A08"/>
    <w:rsid w:val="00CD2F04"/>
    <w:rsid w:val="00CF03B5"/>
    <w:rsid w:val="00CF7415"/>
    <w:rsid w:val="00D00C43"/>
    <w:rsid w:val="00D0434B"/>
    <w:rsid w:val="00D16B40"/>
    <w:rsid w:val="00D20179"/>
    <w:rsid w:val="00D257F6"/>
    <w:rsid w:val="00D25ECD"/>
    <w:rsid w:val="00D3216F"/>
    <w:rsid w:val="00D44EAE"/>
    <w:rsid w:val="00D54AD4"/>
    <w:rsid w:val="00D63B6A"/>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3F86"/>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DAED3-961A-496A-8329-F2AC4869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17652</Words>
  <Characters>100620</Characters>
  <Application>Microsoft Office Word</Application>
  <DocSecurity>0</DocSecurity>
  <Lines>838</Lines>
  <Paragraphs>236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2021-10-14T00:38:00Z</dcterms:created>
  <dcterms:modified xsi:type="dcterms:W3CDTF">2021-10-14T00:38:00Z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