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proofErr w:type="spellStart"/>
      <w:r w:rsidR="007433D4">
        <w:rPr>
          <w:rFonts w:ascii="Arial" w:hAnsi="Arial" w:cs="Arial"/>
          <w:b/>
        </w:rPr>
        <w:t>b</w:t>
      </w:r>
      <w:r w:rsidR="0065693E">
        <w:rPr>
          <w:rFonts w:ascii="Arial" w:hAnsi="Arial" w:cs="Arial"/>
          <w:b/>
        </w:rPr>
        <w:t>is</w:t>
      </w:r>
      <w:proofErr w:type="spellEnd"/>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proofErr w:type="gramStart"/>
      <w:r w:rsidRPr="0065693E">
        <w:rPr>
          <w:rFonts w:ascii="Arial" w:eastAsia="MS Mincho" w:hAnsi="Arial" w:cs="Arial"/>
          <w:b/>
          <w:bCs/>
          <w:lang w:eastAsia="ja-JP"/>
        </w:rPr>
        <w:t>e-Meeting</w:t>
      </w:r>
      <w:proofErr w:type="gramEnd"/>
      <w:r w:rsidRPr="0065693E">
        <w:rPr>
          <w:rFonts w:ascii="Arial" w:eastAsia="MS Mincho" w:hAnsi="Arial" w:cs="Arial"/>
          <w:b/>
          <w:bCs/>
          <w:lang w:eastAsia="ja-JP"/>
        </w:rPr>
        <w:t>,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a3"/>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afc"/>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9733F9" w:rsidP="0006675D">
            <w:pPr>
              <w:snapToGrid w:val="0"/>
              <w:rPr>
                <w:sz w:val="18"/>
                <w:szCs w:val="18"/>
              </w:rPr>
            </w:pPr>
            <w:hyperlink r:id="rId14" w:history="1">
              <w:r w:rsidR="0006675D" w:rsidRPr="0006675D">
                <w:rPr>
                  <w:rStyle w:val="af8"/>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9733F9" w:rsidP="0006675D">
            <w:pPr>
              <w:snapToGrid w:val="0"/>
              <w:rPr>
                <w:sz w:val="18"/>
                <w:szCs w:val="18"/>
                <w:highlight w:val="yellow"/>
              </w:rPr>
            </w:pPr>
            <w:hyperlink r:id="rId15" w:history="1">
              <w:r w:rsidR="0006675D" w:rsidRPr="0006675D">
                <w:rPr>
                  <w:rStyle w:val="af8"/>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 xml:space="preserve">Huawei, </w:t>
            </w:r>
            <w:proofErr w:type="spellStart"/>
            <w:r w:rsidRPr="00E85F40">
              <w:rPr>
                <w:sz w:val="18"/>
                <w:szCs w:val="18"/>
                <w:lang w:eastAsia="x-none"/>
              </w:rPr>
              <w:t>HiSilicon</w:t>
            </w:r>
            <w:proofErr w:type="spellEnd"/>
          </w:p>
        </w:tc>
      </w:tr>
      <w:tr w:rsidR="0006675D" w:rsidRPr="00805FD9" w14:paraId="4E211645" w14:textId="77777777" w:rsidTr="00E137F0">
        <w:tc>
          <w:tcPr>
            <w:tcW w:w="1165" w:type="dxa"/>
          </w:tcPr>
          <w:p w14:paraId="515232F8" w14:textId="1A40FED2" w:rsidR="0006675D" w:rsidRPr="0006675D" w:rsidRDefault="009733F9" w:rsidP="0006675D">
            <w:pPr>
              <w:snapToGrid w:val="0"/>
              <w:rPr>
                <w:sz w:val="18"/>
                <w:szCs w:val="18"/>
                <w:highlight w:val="yellow"/>
              </w:rPr>
            </w:pPr>
            <w:hyperlink r:id="rId16" w:history="1">
              <w:r w:rsidR="0006675D" w:rsidRPr="0006675D">
                <w:rPr>
                  <w:rStyle w:val="af8"/>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9733F9" w:rsidP="0006675D">
            <w:pPr>
              <w:snapToGrid w:val="0"/>
              <w:rPr>
                <w:sz w:val="18"/>
                <w:szCs w:val="18"/>
                <w:highlight w:val="yellow"/>
              </w:rPr>
            </w:pPr>
            <w:hyperlink r:id="rId17" w:history="1">
              <w:r w:rsidR="0006675D" w:rsidRPr="0006675D">
                <w:rPr>
                  <w:rStyle w:val="af8"/>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9733F9" w:rsidP="0006675D">
            <w:pPr>
              <w:snapToGrid w:val="0"/>
              <w:rPr>
                <w:sz w:val="18"/>
                <w:szCs w:val="18"/>
                <w:highlight w:val="yellow"/>
              </w:rPr>
            </w:pPr>
            <w:hyperlink r:id="rId18" w:history="1">
              <w:r w:rsidR="0006675D" w:rsidRPr="0006675D">
                <w:rPr>
                  <w:rStyle w:val="af8"/>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9733F9" w:rsidP="0006675D">
            <w:pPr>
              <w:snapToGrid w:val="0"/>
              <w:rPr>
                <w:sz w:val="18"/>
                <w:szCs w:val="18"/>
                <w:highlight w:val="yellow"/>
              </w:rPr>
            </w:pPr>
            <w:hyperlink r:id="rId19" w:history="1">
              <w:r w:rsidR="0006675D" w:rsidRPr="0006675D">
                <w:rPr>
                  <w:rStyle w:val="af8"/>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9733F9" w:rsidP="0006675D">
            <w:pPr>
              <w:snapToGrid w:val="0"/>
              <w:rPr>
                <w:sz w:val="18"/>
                <w:szCs w:val="18"/>
                <w:highlight w:val="yellow"/>
              </w:rPr>
            </w:pPr>
            <w:hyperlink r:id="rId20" w:history="1">
              <w:r w:rsidR="0006675D" w:rsidRPr="0006675D">
                <w:rPr>
                  <w:rStyle w:val="af8"/>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9733F9" w:rsidP="0006675D">
            <w:pPr>
              <w:snapToGrid w:val="0"/>
              <w:rPr>
                <w:sz w:val="18"/>
                <w:szCs w:val="18"/>
                <w:highlight w:val="yellow"/>
              </w:rPr>
            </w:pPr>
            <w:hyperlink r:id="rId21" w:history="1">
              <w:r w:rsidR="0006675D" w:rsidRPr="0006675D">
                <w:rPr>
                  <w:rStyle w:val="af8"/>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9733F9" w:rsidP="0006675D">
            <w:pPr>
              <w:snapToGrid w:val="0"/>
              <w:rPr>
                <w:sz w:val="18"/>
                <w:szCs w:val="18"/>
                <w:highlight w:val="yellow"/>
              </w:rPr>
            </w:pPr>
            <w:hyperlink r:id="rId22" w:history="1">
              <w:r w:rsidR="0006675D" w:rsidRPr="0006675D">
                <w:rPr>
                  <w:rStyle w:val="af8"/>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9733F9" w:rsidP="0006675D">
            <w:pPr>
              <w:snapToGrid w:val="0"/>
              <w:rPr>
                <w:sz w:val="18"/>
                <w:szCs w:val="18"/>
                <w:highlight w:val="yellow"/>
              </w:rPr>
            </w:pPr>
            <w:hyperlink r:id="rId23" w:history="1">
              <w:r w:rsidR="0006675D" w:rsidRPr="0006675D">
                <w:rPr>
                  <w:rStyle w:val="af8"/>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9733F9" w:rsidP="0006675D">
            <w:pPr>
              <w:snapToGrid w:val="0"/>
              <w:rPr>
                <w:sz w:val="18"/>
                <w:szCs w:val="18"/>
                <w:highlight w:val="yellow"/>
              </w:rPr>
            </w:pPr>
            <w:hyperlink r:id="rId24" w:history="1">
              <w:r w:rsidR="0006675D" w:rsidRPr="0006675D">
                <w:rPr>
                  <w:rStyle w:val="af8"/>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9733F9" w:rsidP="0006675D">
            <w:pPr>
              <w:snapToGrid w:val="0"/>
              <w:rPr>
                <w:sz w:val="18"/>
                <w:szCs w:val="18"/>
                <w:highlight w:val="yellow"/>
              </w:rPr>
            </w:pPr>
            <w:hyperlink r:id="rId25" w:history="1">
              <w:r w:rsidR="0006675D" w:rsidRPr="0006675D">
                <w:rPr>
                  <w:rStyle w:val="af8"/>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w:t>
            </w:r>
            <w:r w:rsidRPr="00E85F40">
              <w:rPr>
                <w:sz w:val="18"/>
                <w:szCs w:val="18"/>
                <w:lang w:eastAsia="x-none"/>
              </w:rPr>
              <w:t>r</w:t>
            </w:r>
            <w:r w:rsidRPr="00E85F40">
              <w:rPr>
                <w:sz w:val="18"/>
                <w:szCs w:val="18"/>
                <w:lang w:eastAsia="x-none"/>
              </w:rPr>
              <w:t>porated</w:t>
            </w:r>
          </w:p>
        </w:tc>
      </w:tr>
      <w:tr w:rsidR="0006675D" w:rsidRPr="00805FD9" w14:paraId="71204DF5" w14:textId="77777777" w:rsidTr="00E137F0">
        <w:tc>
          <w:tcPr>
            <w:tcW w:w="1165" w:type="dxa"/>
          </w:tcPr>
          <w:p w14:paraId="7F2EA324" w14:textId="73BB57A3" w:rsidR="0006675D" w:rsidRPr="0006675D" w:rsidRDefault="009733F9" w:rsidP="0006675D">
            <w:pPr>
              <w:snapToGrid w:val="0"/>
              <w:rPr>
                <w:sz w:val="18"/>
                <w:szCs w:val="18"/>
                <w:highlight w:val="yellow"/>
              </w:rPr>
            </w:pPr>
            <w:hyperlink r:id="rId26" w:history="1">
              <w:r w:rsidR="0006675D" w:rsidRPr="0006675D">
                <w:rPr>
                  <w:rStyle w:val="af8"/>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a3"/>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w:t>
      </w:r>
      <w:proofErr w:type="spellStart"/>
      <w:r w:rsidRPr="003D1F30">
        <w:rPr>
          <w:rFonts w:eastAsia="Batang"/>
          <w:sz w:val="20"/>
          <w:szCs w:val="20"/>
        </w:rPr>
        <w:t>Tx</w:t>
      </w:r>
      <w:proofErr w:type="spellEnd"/>
      <w:r w:rsidRPr="003D1F30">
        <w:rPr>
          <w:rFonts w:eastAsia="Batang"/>
          <w:sz w:val="20"/>
          <w:szCs w:val="20"/>
        </w:rPr>
        <w:t xml:space="preserve">/Rx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HARQ operation,</w:t>
      </w:r>
      <w:proofErr w:type="gramStart"/>
      <w:r w:rsidRPr="003D1F30">
        <w:rPr>
          <w:rFonts w:eastAsia="Batang"/>
          <w:sz w:val="20"/>
          <w:szCs w:val="20"/>
        </w:rPr>
        <w:t xml:space="preserve"> </w:t>
      </w:r>
      <w:r>
        <w:rPr>
          <w:rFonts w:eastAsia="Batang"/>
          <w:sz w:val="20"/>
          <w:szCs w:val="20"/>
        </w:rPr>
        <w:t xml:space="preserve">5) </w:t>
      </w:r>
      <w:bookmarkStart w:id="2" w:name="_Hlk83385618"/>
      <w:r w:rsidRPr="003D1F30">
        <w:rPr>
          <w:rFonts w:eastAsia="Batang"/>
          <w:sz w:val="20"/>
          <w:szCs w:val="20"/>
        </w:rPr>
        <w:t>Physical layer configuration</w:t>
      </w:r>
      <w:bookmarkEnd w:id="2"/>
      <w:proofErr w:type="gramEnd"/>
      <w:r w:rsidRPr="003D1F30">
        <w:rPr>
          <w:rFonts w:eastAsia="Batang"/>
          <w:sz w:val="20"/>
          <w:szCs w:val="20"/>
        </w:rPr>
        <w:t xml:space="preserve">. </w:t>
      </w:r>
    </w:p>
    <w:p w14:paraId="07B30013" w14:textId="05EFCB5F" w:rsidR="003D1F30" w:rsidRPr="003D1F30" w:rsidRDefault="003D1F30" w:rsidP="003D1F30">
      <w:pPr>
        <w:pStyle w:val="a3"/>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ac"/>
        <w:ind w:left="720"/>
        <w:jc w:val="center"/>
      </w:pPr>
      <w:r>
        <w:t xml:space="preserve">Table 1 </w:t>
      </w:r>
      <w:bookmarkStart w:id="3" w:name="_Hlk84784698"/>
      <w:r>
        <w:t>Proposed reply to RAN2</w:t>
      </w:r>
      <w:bookmarkEnd w:id="3"/>
    </w:p>
    <w:tbl>
      <w:tblPr>
        <w:tblStyle w:val="afc"/>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w:t>
            </w:r>
            <w:r w:rsidRPr="003D1F30">
              <w:rPr>
                <w:rFonts w:ascii="Arial" w:hAnsi="Arial" w:cs="Arial"/>
                <w:b/>
                <w:sz w:val="20"/>
                <w:szCs w:val="20"/>
              </w:rPr>
              <w:t>a</w:t>
            </w:r>
            <w:r w:rsidRPr="003D1F30">
              <w:rPr>
                <w:rFonts w:ascii="Arial" w:hAnsi="Arial" w:cs="Arial"/>
                <w:b/>
                <w:sz w:val="20"/>
                <w:szCs w:val="20"/>
              </w:rPr>
              <w:t xml:space="preserve">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w:t>
            </w:r>
            <w:r w:rsidR="00B616B6" w:rsidRPr="00E85F40">
              <w:rPr>
                <w:rFonts w:eastAsia="Batang"/>
                <w:sz w:val="20"/>
                <w:szCs w:val="20"/>
                <w:lang w:eastAsia="en-US"/>
              </w:rPr>
              <w:t>m</w:t>
            </w:r>
            <w:r w:rsidR="00B616B6" w:rsidRPr="00E85F40">
              <w:rPr>
                <w:rFonts w:eastAsia="Batang"/>
                <w:sz w:val="20"/>
                <w:szCs w:val="20"/>
                <w:lang w:eastAsia="en-US"/>
              </w:rPr>
              <w:t xml:space="preserve">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w:t>
            </w:r>
            <w:del w:id="4"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proofErr w:type="spellStart"/>
            <w:r w:rsidR="00520171" w:rsidRPr="00E85F40">
              <w:rPr>
                <w:rFonts w:eastAsia="Batang"/>
                <w:sz w:val="20"/>
                <w:szCs w:val="20"/>
                <w:lang w:eastAsia="en-US"/>
              </w:rPr>
              <w:t>mDCI-mTRP</w:t>
            </w:r>
            <w:del w:id="5" w:author="Enescu, Mihai (Nokia - FI/Espoo)" w:date="2021-10-14T07:48:00Z">
              <w:r w:rsidR="00520171" w:rsidRPr="00E85F40" w:rsidDel="00543561">
                <w:rPr>
                  <w:rFonts w:eastAsia="Batang"/>
                  <w:sz w:val="20"/>
                  <w:szCs w:val="20"/>
                  <w:lang w:eastAsia="en-US"/>
                </w:rPr>
                <w:delText xml:space="preserve"> scheme</w:delText>
              </w:r>
            </w:del>
            <w:ins w:id="6" w:author="Enescu, Mihai (Nokia - FI/Espoo)" w:date="2021-10-14T07:48:00Z">
              <w:r w:rsidR="00543561">
                <w:rPr>
                  <w:rFonts w:eastAsia="Batang"/>
                  <w:sz w:val="20"/>
                  <w:szCs w:val="20"/>
                  <w:lang w:eastAsia="en-US"/>
                </w:rPr>
                <w:t>based</w:t>
              </w:r>
              <w:proofErr w:type="spellEnd"/>
              <w:r w:rsidR="00543561">
                <w:rPr>
                  <w:rFonts w:eastAsia="Batang"/>
                  <w:sz w:val="20"/>
                  <w:szCs w:val="20"/>
                  <w:lang w:eastAsia="en-US"/>
                </w:rPr>
                <w:t xml:space="preserve">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ac"/>
        <w:ind w:left="720"/>
        <w:jc w:val="center"/>
      </w:pPr>
      <w:r>
        <w:t xml:space="preserve">Table 2 </w:t>
      </w:r>
      <w:bookmarkStart w:id="7" w:name="_Hlk84779249"/>
      <w:proofErr w:type="spellStart"/>
      <w:r>
        <w:t>Tdoc</w:t>
      </w:r>
      <w:proofErr w:type="spellEnd"/>
      <w:r>
        <w:t xml:space="preserve"> based c</w:t>
      </w:r>
      <w:r w:rsidRPr="00E85F40">
        <w:t>ompanies’ inputs</w:t>
      </w:r>
      <w:bookmarkEnd w:id="7"/>
      <w:r w:rsidRPr="00E85F40">
        <w:t xml:space="preserve"> on the applicability of inter-cell beam management to </w:t>
      </w:r>
      <w:proofErr w:type="spellStart"/>
      <w:r w:rsidRPr="00E85F40">
        <w:t>mTRP</w:t>
      </w:r>
      <w:proofErr w:type="spellEnd"/>
    </w:p>
    <w:tbl>
      <w:tblPr>
        <w:tblStyle w:val="afc"/>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The statement in WID is about beam measur</w:t>
            </w:r>
            <w:r w:rsidRPr="00E85F40">
              <w:rPr>
                <w:rFonts w:ascii="Times New Roman" w:hAnsi="Times New Roman" w:cs="Times New Roman"/>
                <w:color w:val="70AD47" w:themeColor="accent6"/>
              </w:rPr>
              <w:t>e</w:t>
            </w:r>
            <w:r w:rsidRPr="00E85F40">
              <w:rPr>
                <w:rFonts w:ascii="Times New Roman" w:hAnsi="Times New Roman" w:cs="Times New Roman"/>
                <w:color w:val="70AD47" w:themeColor="accent6"/>
              </w:rPr>
              <w:t>ment/reporting which is not directly tied to beam indication. With respect to beam indication, inter-cell BM will be su</w:t>
            </w:r>
            <w:r w:rsidRPr="00E85F40">
              <w:rPr>
                <w:rFonts w:ascii="Times New Roman" w:hAnsi="Times New Roman" w:cs="Times New Roman"/>
                <w:color w:val="70AD47" w:themeColor="accent6"/>
              </w:rPr>
              <w:t>p</w:t>
            </w:r>
            <w:r w:rsidRPr="00E85F40">
              <w:rPr>
                <w:rFonts w:ascii="Times New Roman" w:hAnsi="Times New Roman" w:cs="Times New Roman"/>
                <w:color w:val="70AD47" w:themeColor="accent6"/>
              </w:rPr>
              <w:t xml:space="preserve">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Therefore, beam indication method being developed for inter-cell BM will not be applic</w:t>
            </w:r>
            <w:r w:rsidRPr="00E85F40">
              <w:rPr>
                <w:rFonts w:ascii="Times New Roman" w:hAnsi="Times New Roman" w:cs="Times New Roman"/>
                <w:color w:val="70AD47" w:themeColor="accent6"/>
              </w:rPr>
              <w:t>a</w:t>
            </w:r>
            <w:r w:rsidRPr="00E85F40">
              <w:rPr>
                <w:rFonts w:ascii="Times New Roman" w:hAnsi="Times New Roman" w:cs="Times New Roman"/>
                <w:color w:val="70AD47" w:themeColor="accent6"/>
              </w:rPr>
              <w:t xml:space="preserve">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w:t>
            </w:r>
            <w:r w:rsidRPr="00E85F40">
              <w:rPr>
                <w:rFonts w:ascii="Times New Roman" w:hAnsi="Times New Roman" w:cs="Times New Roman"/>
                <w:color w:val="C45911" w:themeColor="accent2" w:themeShade="BF"/>
              </w:rPr>
              <w:t>e</w:t>
            </w:r>
            <w:r w:rsidRPr="00E85F40">
              <w:rPr>
                <w:rFonts w:ascii="Times New Roman" w:hAnsi="Times New Roman" w:cs="Times New Roman"/>
                <w:color w:val="C45911" w:themeColor="accent2" w:themeShade="BF"/>
              </w:rPr>
              <w:t xml:space="preserve">ment/reporting mechanism will be reused for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In addition, beam indication for inter-cell beam ma</w:t>
            </w:r>
            <w:r w:rsidRPr="00E85F40">
              <w:rPr>
                <w:rFonts w:ascii="Times New Roman" w:hAnsi="Times New Roman" w:cs="Times New Roman"/>
                <w:color w:val="C45911" w:themeColor="accent2" w:themeShade="BF"/>
              </w:rPr>
              <w:t>n</w:t>
            </w:r>
            <w:r w:rsidRPr="00E85F40">
              <w:rPr>
                <w:rFonts w:ascii="Times New Roman" w:hAnsi="Times New Roman" w:cs="Times New Roman"/>
                <w:color w:val="C45911" w:themeColor="accent2" w:themeShade="BF"/>
              </w:rPr>
              <w:t xml:space="preserve">agement is “based on Rel-17 unified TCI framework”, while “QCL/TCI-related enhancements to enable inter-cell multi-TRP operations” are to be designed “based on Rel-15/16 TCI framework”. So, beam indication of inter-cell BM is not applicable to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is the same between inter-cell beam management and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i.e. the rest is different e.g. The inter-cell BM is based on Rel-17 unified TCI framework but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 xml:space="preserve">VIVO: the fundamental difference between inter-cell BM and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xml:space="preserve"> is the TCI framework, the unified TCI framework is only applicable for inter-cell BM whereas the legacy TCI framework (i.e. Rel-15/16) is applied for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 xml:space="preserve">ZTE: For beam measurement/reporting, the entire inter-cell BM is also applicable to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But for beam indication: for inter-cell BM, UE assumes that all of UE-dedicated channels/RSs can be switched to a TRP with different PCI according to DCI/MAC-CE based unified TCI update; for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UE assumes that individual TRP-specific RS/channel operations are performed based on the </w:t>
            </w:r>
            <w:proofErr w:type="spellStart"/>
            <w:r w:rsidRPr="00E85F40">
              <w:rPr>
                <w:rFonts w:ascii="Times New Roman" w:hAnsi="Times New Roman" w:cs="Times New Roman"/>
                <w:color w:val="00B050"/>
              </w:rPr>
              <w:t>mDCI-mTRP</w:t>
            </w:r>
            <w:proofErr w:type="spellEnd"/>
            <w:r w:rsidRPr="00E85F40">
              <w:rPr>
                <w:rFonts w:ascii="Times New Roman" w:hAnsi="Times New Roman" w:cs="Times New Roman"/>
                <w:color w:val="00B050"/>
              </w:rPr>
              <w:t xml:space="preserve">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 xml:space="preserve">Xiaomi: It means only the beam measurement/reporting mechanism, not the entire inter-cell BM, will be applicable to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The beam indication of inter-cell beam management is based on Rel-17 unified TCI framework and that of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 xml:space="preserve">Samsung: Inter-cell beam management is based on the Unified TCI framework. While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is based on the legacy Rel-15/Rel-16 TCI framework. Therefore, only beam measurement/reporting mechanisms are common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The beam indication mechanisms are different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and inter-cell beam management, have same L1 measurement and reporting mechanism but have difference in terms of beam indication (Unified TCI / legacy TCI framework), UE capabilities, RRC configuration ( </w:t>
            </w:r>
            <w:proofErr w:type="spellStart"/>
            <w:r w:rsidRPr="00E85F40">
              <w:rPr>
                <w:rFonts w:ascii="Times New Roman" w:hAnsi="Times New Roman" w:cs="Times New Roman"/>
                <w:color w:val="00B0F0"/>
              </w:rPr>
              <w:t>CORESETPoolIndex</w:t>
            </w:r>
            <w:proofErr w:type="spellEnd"/>
            <w:r w:rsidRPr="00E85F40">
              <w:rPr>
                <w:rFonts w:ascii="Times New Roman" w:hAnsi="Times New Roman" w:cs="Times New Roman"/>
                <w:color w:val="00B0F0"/>
              </w:rPr>
              <w:t>/</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 xml:space="preserve">Lenovo: Yes, the entire inter-cell BM is also applicable to inter-cell </w:t>
            </w:r>
            <w:proofErr w:type="spellStart"/>
            <w:r w:rsidRPr="00E85F40">
              <w:rPr>
                <w:rFonts w:ascii="Times New Roman" w:hAnsi="Times New Roman" w:cs="Times New Roman"/>
                <w:color w:val="595959" w:themeColor="text1" w:themeTint="A6"/>
              </w:rPr>
              <w:t>mTRP</w:t>
            </w:r>
            <w:proofErr w:type="spellEnd"/>
            <w:r w:rsidRPr="00E85F40">
              <w:rPr>
                <w:rFonts w:ascii="Times New Roman" w:hAnsi="Times New Roman" w:cs="Times New Roman"/>
                <w:color w:val="595959" w:themeColor="text1" w:themeTint="A6"/>
              </w:rPr>
              <w:t>.</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 xml:space="preserve">Apple: Rel-17 inter-cell BM is based on unified TCI framework,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is based on Rel-16 TCI framework. In addition, Rel-17 inter-cell BM does not require UE to simultaneously receive signals from multiple cells,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w:t>
            </w:r>
            <w:r w:rsidRPr="00E85F40">
              <w:rPr>
                <w:rFonts w:ascii="Times New Roman" w:hAnsi="Times New Roman" w:cs="Times New Roman"/>
                <w:color w:val="002060"/>
              </w:rPr>
              <w:lastRenderedPageBreak/>
              <w:t xml:space="preserve">indication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is based on R15/16 framework, and as such that is the difference between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and inter-cell beam management. However, the same beam measurement/reporting mechanism for inter-cell BM will be reused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 xml:space="preserve">Intel: We would like to confirm that same beam measurement and reporting mechanism will be used to support both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and inter-cell BM without differentiation. At the same time, since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operation relies on the existing TCI / spatial relation framework supported in Rel-16, while inter-cell BM on new Rel-17 unified TCI co</w:t>
            </w:r>
            <w:r w:rsidRPr="00E85F40">
              <w:rPr>
                <w:rFonts w:eastAsia="Batang" w:cs="Times New Roman"/>
                <w:sz w:val="20"/>
                <w:szCs w:val="20"/>
                <w:lang w:eastAsia="en-US"/>
              </w:rPr>
              <w:t>n</w:t>
            </w:r>
            <w:r w:rsidRPr="00E85F40">
              <w:rPr>
                <w:rFonts w:eastAsia="Batang" w:cs="Times New Roman"/>
                <w:sz w:val="20"/>
                <w:szCs w:val="20"/>
                <w:lang w:eastAsia="en-US"/>
              </w:rPr>
              <w:t xml:space="preserve">figuration, the entire inter-cell BM would not be applicable to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w:t>
            </w:r>
          </w:p>
        </w:tc>
      </w:tr>
    </w:tbl>
    <w:p w14:paraId="733F9C29" w14:textId="7053E0DC" w:rsidR="003D1F30" w:rsidRDefault="003D1F30" w:rsidP="003D1F30">
      <w:pPr>
        <w:pStyle w:val="ac"/>
        <w:jc w:val="center"/>
      </w:pPr>
      <w:r>
        <w:lastRenderedPageBreak/>
        <w:t xml:space="preserve">Table </w:t>
      </w:r>
      <w:r w:rsidR="00E85F40">
        <w:t>3</w:t>
      </w:r>
      <w:r>
        <w:t xml:space="preserve"> </w:t>
      </w:r>
      <w:bookmarkStart w:id="8"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w:t>
            </w:r>
            <w:r w:rsidRPr="00E85F40">
              <w:rPr>
                <w:rFonts w:eastAsia="Batang"/>
                <w:sz w:val="20"/>
                <w:szCs w:val="20"/>
                <w:lang w:eastAsia="en-US"/>
              </w:rPr>
              <w:t>e</w:t>
            </w:r>
            <w:r w:rsidRPr="00E85F40">
              <w:rPr>
                <w:rFonts w:eastAsia="Batang"/>
                <w:sz w:val="20"/>
                <w:szCs w:val="20"/>
                <w:lang w:eastAsia="en-US"/>
              </w:rPr>
              <w:t xml:space="preserv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w:t>
            </w:r>
            <w:r w:rsidRPr="00E85F40">
              <w:rPr>
                <w:rFonts w:eastAsia="Batang"/>
                <w:sz w:val="20"/>
                <w:szCs w:val="20"/>
                <w:lang w:eastAsia="en-US"/>
              </w:rPr>
              <w:t>e</w:t>
            </w:r>
            <w:r w:rsidRPr="00E85F40">
              <w:rPr>
                <w:rFonts w:eastAsia="Batang"/>
                <w:sz w:val="20"/>
                <w:szCs w:val="20"/>
                <w:lang w:eastAsia="en-US"/>
              </w:rPr>
              <w:t xml:space="preserv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have common points but they are not entire-</w:t>
            </w:r>
            <w:proofErr w:type="spellStart"/>
            <w:r w:rsidRPr="00AC54EC">
              <w:rPr>
                <w:rFonts w:eastAsia="DengXian"/>
                <w:color w:val="000000" w:themeColor="text1"/>
                <w:sz w:val="18"/>
                <w:szCs w:val="18"/>
                <w:lang w:eastAsia="zh-CN"/>
              </w:rPr>
              <w:t>ly</w:t>
            </w:r>
            <w:proofErr w:type="spellEnd"/>
            <w:r w:rsidRPr="00AC54EC">
              <w:rPr>
                <w:rFonts w:eastAsia="DengXian"/>
                <w:color w:val="000000" w:themeColor="text1"/>
                <w:sz w:val="18"/>
                <w:szCs w:val="18"/>
                <w:lang w:eastAsia="zh-CN"/>
              </w:rPr>
              <w:t xml:space="preserve"> the same. The common and different points are as follows: they both use the same beam </w:t>
            </w:r>
            <w:proofErr w:type="spellStart"/>
            <w:r w:rsidRPr="00AC54EC">
              <w:rPr>
                <w:rFonts w:eastAsia="DengXian"/>
                <w:color w:val="000000" w:themeColor="text1"/>
                <w:sz w:val="18"/>
                <w:szCs w:val="18"/>
                <w:lang w:eastAsia="zh-CN"/>
              </w:rPr>
              <w:t>meas-urement</w:t>
            </w:r>
            <w:proofErr w:type="spellEnd"/>
            <w:r w:rsidRPr="00AC54EC">
              <w:rPr>
                <w:rFonts w:eastAsia="DengXian"/>
                <w:color w:val="000000" w:themeColor="text1"/>
                <w:sz w:val="18"/>
                <w:szCs w:val="18"/>
                <w:lang w:eastAsia="zh-CN"/>
              </w:rPr>
              <w:t>/reporting mech</w:t>
            </w:r>
            <w:r w:rsidRPr="00AC54EC">
              <w:rPr>
                <w:rFonts w:eastAsia="DengXian"/>
                <w:color w:val="000000" w:themeColor="text1"/>
                <w:sz w:val="18"/>
                <w:szCs w:val="18"/>
                <w:lang w:eastAsia="zh-CN"/>
              </w:rPr>
              <w:t>a</w:t>
            </w:r>
            <w:r w:rsidRPr="00AC54EC">
              <w:rPr>
                <w:rFonts w:eastAsia="DengXian"/>
                <w:color w:val="000000" w:themeColor="text1"/>
                <w:sz w:val="18"/>
                <w:szCs w:val="18"/>
                <w:lang w:eastAsia="zh-CN"/>
              </w:rPr>
              <w:t xml:space="preserve">nisms but they have different TCI signaling framework (beam </w:t>
            </w:r>
            <w:proofErr w:type="spellStart"/>
            <w:r w:rsidRPr="00AC54EC">
              <w:rPr>
                <w:rFonts w:eastAsia="DengXian"/>
                <w:color w:val="000000" w:themeColor="text1"/>
                <w:sz w:val="18"/>
                <w:szCs w:val="18"/>
                <w:lang w:eastAsia="zh-CN"/>
              </w:rPr>
              <w:t>indica-tion</w:t>
            </w:r>
            <w:proofErr w:type="spellEnd"/>
            <w:r w:rsidRPr="00AC54EC">
              <w:rPr>
                <w:rFonts w:eastAsia="DengXian"/>
                <w:color w:val="000000" w:themeColor="text1"/>
                <w:sz w:val="18"/>
                <w:szCs w:val="18"/>
                <w:lang w:eastAsia="zh-CN"/>
              </w:rPr>
              <w:t xml:space="preserve">) as inter-cell BM is based on Rel17 unified TCI while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is based on Rel15/16 TCI framework. For inter-cell BM, UE assumes that the UE-dedicated channels/RSs can be switched to a TRP with different PCI according to DCI/MAC-CE based unified TCI update; for inter-cell </w:t>
            </w:r>
            <w:proofErr w:type="spellStart"/>
            <w:r w:rsidRPr="00AC54EC">
              <w:rPr>
                <w:rFonts w:eastAsia="DengXian"/>
                <w:color w:val="000000" w:themeColor="text1"/>
                <w:sz w:val="18"/>
                <w:szCs w:val="18"/>
                <w:lang w:eastAsia="zh-CN"/>
              </w:rPr>
              <w:t>mTRP</w:t>
            </w:r>
            <w:proofErr w:type="spellEnd"/>
            <w:r w:rsidRPr="00AC54EC">
              <w:rPr>
                <w:rFonts w:eastAsia="DengXian"/>
                <w:color w:val="000000" w:themeColor="text1"/>
                <w:sz w:val="18"/>
                <w:szCs w:val="18"/>
                <w:lang w:eastAsia="zh-CN"/>
              </w:rPr>
              <w:t xml:space="preserve">, UE assumes </w:t>
            </w:r>
            <w:r w:rsidRPr="00AC54EC">
              <w:rPr>
                <w:rFonts w:eastAsia="DengXian"/>
                <w:strike/>
                <w:color w:val="4472C4" w:themeColor="accent1"/>
                <w:sz w:val="18"/>
                <w:szCs w:val="18"/>
                <w:lang w:eastAsia="zh-CN"/>
              </w:rPr>
              <w:t xml:space="preserve">that individual TRP-specific RS/channel operations are performed based on the </w:t>
            </w:r>
            <w:proofErr w:type="spellStart"/>
            <w:r w:rsidRPr="00AC54EC">
              <w:rPr>
                <w:rFonts w:eastAsia="DengXian"/>
                <w:color w:val="000000" w:themeColor="text1"/>
                <w:sz w:val="18"/>
                <w:szCs w:val="18"/>
                <w:lang w:eastAsia="zh-CN"/>
              </w:rPr>
              <w:t>mDCI-mTRP</w:t>
            </w:r>
            <w:proofErr w:type="spellEnd"/>
            <w:r w:rsidRPr="00AC54EC">
              <w:rPr>
                <w:rFonts w:eastAsia="DengXian"/>
                <w:color w:val="000000" w:themeColor="text1"/>
                <w:sz w:val="18"/>
                <w:szCs w:val="18"/>
                <w:lang w:eastAsia="zh-CN"/>
              </w:rPr>
              <w:t xml:space="preserve">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w:t>
            </w:r>
            <w:proofErr w:type="spellStart"/>
            <w:r>
              <w:rPr>
                <w:rFonts w:eastAsia="DengXian"/>
                <w:color w:val="000000" w:themeColor="text1"/>
                <w:sz w:val="18"/>
                <w:szCs w:val="18"/>
                <w:lang w:eastAsia="zh-CN"/>
              </w:rPr>
              <w:t>mDCI-mTRP</w:t>
            </w:r>
            <w:proofErr w:type="spellEnd"/>
            <w:r>
              <w:rPr>
                <w:rFonts w:eastAsia="DengXian"/>
                <w:color w:val="000000" w:themeColor="text1"/>
                <w:sz w:val="18"/>
                <w:szCs w:val="18"/>
                <w:lang w:eastAsia="zh-CN"/>
              </w:rPr>
              <w:t xml:space="preserve">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855379">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855379">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ac"/>
        <w:ind w:left="720"/>
        <w:jc w:val="center"/>
      </w:pPr>
      <w:r>
        <w:t>Table 4 Proposed reply to RAN2</w:t>
      </w:r>
    </w:p>
    <w:tbl>
      <w:tblPr>
        <w:tblStyle w:val="afc"/>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lastRenderedPageBreak/>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are independently ind</w:t>
            </w:r>
            <w:r w:rsidRPr="00E85F40">
              <w:rPr>
                <w:rFonts w:eastAsia="Batang"/>
                <w:sz w:val="20"/>
                <w:szCs w:val="20"/>
                <w:lang w:eastAsia="en-US"/>
              </w:rPr>
              <w:t>i</w:t>
            </w:r>
            <w:r w:rsidRPr="00E85F40">
              <w:rPr>
                <w:rFonts w:eastAsia="Batang"/>
                <w:sz w:val="20"/>
                <w:szCs w:val="20"/>
                <w:lang w:eastAsia="en-US"/>
              </w:rPr>
              <w:t xml:space="preserve">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ac"/>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afc"/>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 xml:space="preserve">LGE: For inter-cell </w:t>
            </w:r>
            <w:proofErr w:type="spellStart"/>
            <w:r w:rsidRPr="00132718">
              <w:rPr>
                <w:rFonts w:ascii="Times New Roman" w:hAnsi="Times New Roman" w:cs="Times New Roman"/>
                <w:color w:val="70AD47" w:themeColor="accent6"/>
                <w:szCs w:val="20"/>
              </w:rPr>
              <w:t>mTRP</w:t>
            </w:r>
            <w:proofErr w:type="spellEnd"/>
            <w:r w:rsidRPr="00132718">
              <w:rPr>
                <w:rFonts w:ascii="Times New Roman" w:hAnsi="Times New Roman" w:cs="Times New Roman"/>
                <w:color w:val="70AD47" w:themeColor="accent6"/>
                <w:szCs w:val="20"/>
              </w:rPr>
              <w:t>, it is possible because TRPs can independently schedule PDSCH. For example, UE may r</w:t>
            </w:r>
            <w:r w:rsidRPr="00132718">
              <w:rPr>
                <w:rFonts w:ascii="Times New Roman" w:hAnsi="Times New Roman" w:cs="Times New Roman"/>
                <w:color w:val="70AD47" w:themeColor="accent6"/>
                <w:szCs w:val="20"/>
              </w:rPr>
              <w:t>e</w:t>
            </w:r>
            <w:r w:rsidRPr="00132718">
              <w:rPr>
                <w:rFonts w:ascii="Times New Roman" w:hAnsi="Times New Roman" w:cs="Times New Roman"/>
                <w:color w:val="70AD47" w:themeColor="accent6"/>
                <w:szCs w:val="20"/>
              </w:rPr>
              <w:t>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w:t>
            </w:r>
            <w:r w:rsidRPr="00132718">
              <w:rPr>
                <w:rFonts w:ascii="Times New Roman" w:hAnsi="Times New Roman" w:cs="Times New Roman"/>
                <w:color w:val="70AD47" w:themeColor="accent6"/>
                <w:szCs w:val="20"/>
              </w:rPr>
              <w:t>e</w:t>
            </w:r>
            <w:r w:rsidRPr="00132718">
              <w:rPr>
                <w:rFonts w:ascii="Times New Roman" w:hAnsi="Times New Roman" w:cs="Times New Roman"/>
                <w:color w:val="70AD47" w:themeColor="accent6"/>
                <w:szCs w:val="20"/>
              </w:rPr>
              <w:t>pendently indicated. For the separate TCI mode, RAN1 has not been discussed/decided whether to introduce such r</w:t>
            </w:r>
            <w:r w:rsidRPr="00132718">
              <w:rPr>
                <w:rFonts w:ascii="Times New Roman" w:hAnsi="Times New Roman" w:cs="Times New Roman"/>
                <w:color w:val="70AD47" w:themeColor="accent6"/>
                <w:szCs w:val="20"/>
              </w:rPr>
              <w:t>e</w:t>
            </w:r>
            <w:r w:rsidRPr="00132718">
              <w:rPr>
                <w:rFonts w:ascii="Times New Roman" w:hAnsi="Times New Roman" w:cs="Times New Roman"/>
                <w:color w:val="70AD47" w:themeColor="accent6"/>
                <w:szCs w:val="20"/>
              </w:rPr>
              <w:t>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w:t>
            </w:r>
            <w:r w:rsidRPr="00132718">
              <w:rPr>
                <w:rFonts w:ascii="Times New Roman" w:hAnsi="Times New Roman" w:cs="Times New Roman"/>
                <w:color w:val="FF0000"/>
                <w:szCs w:val="20"/>
              </w:rPr>
              <w:t>s</w:t>
            </w:r>
            <w:r w:rsidRPr="00132718">
              <w:rPr>
                <w:rFonts w:ascii="Times New Roman" w:hAnsi="Times New Roman" w:cs="Times New Roman"/>
                <w:color w:val="FF0000"/>
                <w:szCs w:val="20"/>
              </w:rPr>
              <w:t>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 xml:space="preserve">QC: The issue is under discussion in RAN1. For inter-cell BM the common channels will be received on the serving-cell, while the dedicated UL/DL channels may be Tx/Rx on the serving or non-serving cell where UL/DL Rx/Tx is TDM.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UL/DL </w:t>
            </w:r>
            <w:proofErr w:type="spellStart"/>
            <w:r w:rsidRPr="00132718">
              <w:rPr>
                <w:rFonts w:ascii="Times New Roman" w:hAnsi="Times New Roman" w:cs="Times New Roman"/>
                <w:color w:val="002060"/>
                <w:szCs w:val="20"/>
              </w:rPr>
              <w:t>Tx</w:t>
            </w:r>
            <w:proofErr w:type="spellEnd"/>
            <w:r w:rsidRPr="00132718">
              <w:rPr>
                <w:rFonts w:ascii="Times New Roman" w:hAnsi="Times New Roman" w:cs="Times New Roman"/>
                <w:color w:val="002060"/>
                <w:szCs w:val="20"/>
              </w:rPr>
              <w:t xml:space="preserve">/Rx is based on rel-16 multi-DCI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(based on CORSET pool index fram</w:t>
            </w:r>
            <w:r w:rsidRPr="00132718">
              <w:rPr>
                <w:rFonts w:ascii="Times New Roman" w:hAnsi="Times New Roman" w:cs="Times New Roman"/>
                <w:color w:val="002060"/>
                <w:szCs w:val="20"/>
              </w:rPr>
              <w:t>e</w:t>
            </w:r>
            <w:r w:rsidRPr="00132718">
              <w:rPr>
                <w:rFonts w:ascii="Times New Roman" w:hAnsi="Times New Roman" w:cs="Times New Roman"/>
                <w:color w:val="002060"/>
                <w:szCs w:val="20"/>
              </w:rPr>
              <w:lastRenderedPageBreak/>
              <w:t>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ac"/>
        <w:ind w:left="720"/>
        <w:jc w:val="center"/>
      </w:pPr>
      <w:r>
        <w:lastRenderedPageBreak/>
        <w:t xml:space="preserve">Table </w:t>
      </w:r>
      <w:r w:rsidR="006E55E4">
        <w:t>6</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w:t>
            </w:r>
            <w:r w:rsidRPr="008964C2">
              <w:rPr>
                <w:i/>
                <w:iCs/>
              </w:rPr>
              <w:t>r</w:t>
            </w:r>
            <w:r w:rsidRPr="008964C2">
              <w:rPr>
                <w:i/>
                <w:iCs/>
              </w:rPr>
              <w:t>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ing) and system info</w:t>
            </w:r>
            <w:r w:rsidRPr="006E55E4">
              <w:t>r</w:t>
            </w:r>
            <w:r w:rsidRPr="006E55E4">
              <w:t xml:space="preserve">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129930D2"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ins w:id="15" w:author="Enescu, Mihai (Nokia - FI/Espoo)" w:date="2021-10-14T08:08:00Z">
              <w:r w:rsidR="003E2B76">
                <w:rPr>
                  <w:rFonts w:eastAsia="Batang"/>
                  <w:sz w:val="20"/>
                  <w:szCs w:val="20"/>
                  <w:lang w:eastAsia="en-US"/>
                </w:rPr>
                <w:t>[</w:t>
              </w:r>
            </w:ins>
            <w:r w:rsidRPr="006E55E4">
              <w:rPr>
                <w:rFonts w:eastAsia="Batang"/>
                <w:sz w:val="20"/>
                <w:szCs w:val="20"/>
                <w:lang w:eastAsia="en-US"/>
              </w:rPr>
              <w:t>and paging</w:t>
            </w:r>
            <w:ins w:id="16" w:author="Enescu, Mihai (Nokia - FI/Espoo)" w:date="2021-10-14T08:08:00Z">
              <w:r w:rsidR="003E2B76">
                <w:rPr>
                  <w:rFonts w:eastAsia="Batang"/>
                  <w:sz w:val="20"/>
                  <w:szCs w:val="20"/>
                  <w:lang w:eastAsia="en-US"/>
                </w:rPr>
                <w:t>]</w:t>
              </w:r>
            </w:ins>
            <w:r w:rsidRPr="006E55E4">
              <w:rPr>
                <w:rFonts w:eastAsia="Batang"/>
                <w:sz w:val="20"/>
                <w:szCs w:val="20"/>
                <w:lang w:eastAsia="en-US"/>
              </w:rPr>
              <w:t xml:space="preserve"> for inter-cell beam management can be only received from the serving cell TRP. </w:t>
            </w:r>
            <w:del w:id="17" w:author="Enescu, Mihai (Nokia - FI/Espoo)" w:date="2021-10-14T08:08:00Z">
              <w:r w:rsidRPr="006E55E4" w:rsidDel="003E2B76">
                <w:rPr>
                  <w:rFonts w:eastAsia="Batang"/>
                  <w:sz w:val="20"/>
                  <w:szCs w:val="20"/>
                  <w:lang w:eastAsia="en-US"/>
                </w:rPr>
                <w:delText>When receiving PDCCH/PDSCH with colliding QCL, prioritization rule specified in Rel-15/16 can be reused.</w:delText>
              </w:r>
            </w:del>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ac"/>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both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the answer is Yes. UE can receive system information and short me</w:t>
            </w:r>
            <w:r w:rsidRPr="00132718">
              <w:rPr>
                <w:rFonts w:cs="Times New Roman"/>
                <w:color w:val="70AD47" w:themeColor="accent6"/>
                <w:sz w:val="20"/>
                <w:szCs w:val="20"/>
              </w:rPr>
              <w:t>s</w:t>
            </w:r>
            <w:r w:rsidRPr="00132718">
              <w:rPr>
                <w:rFonts w:cs="Times New Roman"/>
                <w:color w:val="70AD47" w:themeColor="accent6"/>
                <w:sz w:val="20"/>
                <w:szCs w:val="20"/>
              </w:rPr>
              <w:t>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w:t>
            </w:r>
            <w:r w:rsidRPr="00132718">
              <w:rPr>
                <w:rFonts w:cs="Times New Roman"/>
                <w:color w:val="00B0F0"/>
                <w:sz w:val="20"/>
                <w:szCs w:val="20"/>
              </w:rPr>
              <w:t>t</w:t>
            </w:r>
            <w:r w:rsidRPr="00132718">
              <w:rPr>
                <w:rFonts w:cs="Times New Roman"/>
                <w:color w:val="00B0F0"/>
                <w:sz w:val="20"/>
                <w:szCs w:val="20"/>
              </w:rPr>
              <w: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w:t>
            </w:r>
            <w:r w:rsidRPr="00132718">
              <w:rPr>
                <w:rFonts w:ascii="Times New Roman" w:hAnsi="Times New Roman" w:cs="Times New Roman"/>
                <w:color w:val="00B050"/>
                <w:szCs w:val="20"/>
              </w:rPr>
              <w:t>s</w:t>
            </w:r>
            <w:r w:rsidRPr="00132718">
              <w:rPr>
                <w:rFonts w:ascii="Times New Roman" w:hAnsi="Times New Roman" w:cs="Times New Roman"/>
                <w:color w:val="00B050"/>
                <w:szCs w:val="20"/>
              </w:rPr>
              <w:t>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w:t>
            </w:r>
            <w:r w:rsidRPr="00132718">
              <w:rPr>
                <w:rFonts w:cs="Times New Roman"/>
                <w:color w:val="002060"/>
                <w:sz w:val="20"/>
                <w:szCs w:val="20"/>
              </w:rPr>
              <w:t>e</w:t>
            </w:r>
            <w:r w:rsidRPr="00132718">
              <w:rPr>
                <w:rFonts w:cs="Times New Roman"/>
                <w:color w:val="002060"/>
                <w:sz w:val="20"/>
                <w:szCs w:val="20"/>
              </w:rPr>
              <w:t>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w:t>
            </w:r>
            <w:r w:rsidRPr="00132718">
              <w:rPr>
                <w:rFonts w:ascii="Times New Roman" w:hAnsi="Times New Roman" w:cs="Times New Roman"/>
                <w:color w:val="00B0F0"/>
                <w:szCs w:val="20"/>
              </w:rPr>
              <w:t>n</w:t>
            </w:r>
            <w:r w:rsidRPr="00132718">
              <w:rPr>
                <w:rFonts w:ascii="Times New Roman" w:hAnsi="Times New Roman" w:cs="Times New Roman"/>
                <w:color w:val="00B0F0"/>
                <w:szCs w:val="20"/>
              </w:rPr>
              <w:t>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w:t>
            </w:r>
            <w:r w:rsidRPr="00132718">
              <w:rPr>
                <w:rFonts w:ascii="Times New Roman" w:hAnsi="Times New Roman" w:cs="Times New Roman"/>
                <w:color w:val="7030A0"/>
                <w:szCs w:val="20"/>
              </w:rPr>
              <w:t>e</w:t>
            </w:r>
            <w:r w:rsidRPr="00132718">
              <w:rPr>
                <w:rFonts w:ascii="Times New Roman" w:hAnsi="Times New Roman" w:cs="Times New Roman"/>
                <w:color w:val="7030A0"/>
                <w:szCs w:val="20"/>
              </w:rPr>
              <w:t>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ac"/>
        <w:ind w:left="720"/>
        <w:jc w:val="center"/>
      </w:pPr>
      <w:r>
        <w:lastRenderedPageBreak/>
        <w:t xml:space="preserve">Table </w:t>
      </w:r>
      <w:r w:rsidR="006E55E4">
        <w:t>8</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w:t>
            </w:r>
            <w:r w:rsidRPr="00942152">
              <w:rPr>
                <w:rFonts w:eastAsia="Batang"/>
                <w:sz w:val="20"/>
                <w:szCs w:val="20"/>
                <w:lang w:eastAsia="en-US"/>
              </w:rPr>
              <w:t>e</w:t>
            </w:r>
            <w:r w:rsidRPr="00942152">
              <w:rPr>
                <w:rFonts w:eastAsia="Batang"/>
                <w:sz w:val="20"/>
                <w:szCs w:val="20"/>
                <w:lang w:eastAsia="en-US"/>
              </w:rPr>
              <w:t xml:space="preserv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ac"/>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w:t>
            </w:r>
            <w:r w:rsidRPr="00132718">
              <w:rPr>
                <w:rFonts w:cs="Times New Roman"/>
                <w:color w:val="ED7D31" w:themeColor="accent2"/>
                <w:sz w:val="20"/>
                <w:szCs w:val="20"/>
              </w:rPr>
              <w:t>e</w:t>
            </w:r>
            <w:r w:rsidRPr="00132718">
              <w:rPr>
                <w:rFonts w:cs="Times New Roman"/>
                <w:color w:val="ED7D31" w:themeColor="accent2"/>
                <w:sz w:val="20"/>
                <w:szCs w:val="20"/>
              </w:rPr>
              <w:t xml:space="preserv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w:t>
            </w:r>
            <w:r w:rsidRPr="00132718">
              <w:rPr>
                <w:rFonts w:cs="Times New Roman"/>
                <w:color w:val="ED7D31" w:themeColor="accent2"/>
                <w:sz w:val="20"/>
                <w:szCs w:val="20"/>
              </w:rPr>
              <w:t>s</w:t>
            </w:r>
            <w:r w:rsidRPr="00132718">
              <w:rPr>
                <w:rFonts w:cs="Times New Roman"/>
                <w:color w:val="ED7D31" w:themeColor="accent2"/>
                <w:sz w:val="20"/>
                <w:szCs w:val="20"/>
              </w:rPr>
              <w:t>sociated with TRP with different PCI in inter-cell beam management which is under the framework of Rel17 beam ma</w:t>
            </w:r>
            <w:r w:rsidRPr="00132718">
              <w:rPr>
                <w:rFonts w:cs="Times New Roman"/>
                <w:color w:val="ED7D31" w:themeColor="accent2"/>
                <w:sz w:val="20"/>
                <w:szCs w:val="20"/>
              </w:rPr>
              <w:t>n</w:t>
            </w:r>
            <w:r w:rsidRPr="00132718">
              <w:rPr>
                <w:rFonts w:cs="Times New Roman"/>
                <w:color w:val="ED7D31" w:themeColor="accent2"/>
                <w:sz w:val="20"/>
                <w:szCs w:val="20"/>
              </w:rPr>
              <w:t xml:space="preserve">agement and based on L1/L2 signaling. Therefore,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w:t>
            </w:r>
            <w:proofErr w:type="gramStart"/>
            <w:r w:rsidRPr="00132718">
              <w:rPr>
                <w:rFonts w:ascii="Times New Roman" w:hAnsi="Times New Roman" w:cs="Times New Roman"/>
                <w:color w:val="00B0F0"/>
                <w:szCs w:val="20"/>
              </w:rPr>
              <w:t>17  unified</w:t>
            </w:r>
            <w:proofErr w:type="gramEnd"/>
            <w:r w:rsidRPr="00132718">
              <w:rPr>
                <w:rFonts w:ascii="Times New Roman" w:hAnsi="Times New Roman" w:cs="Times New Roman"/>
                <w:color w:val="00B0F0"/>
                <w:szCs w:val="20"/>
              </w:rPr>
              <w:t xml:space="preserve">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w:t>
            </w:r>
            <w:r w:rsidRPr="00132718">
              <w:rPr>
                <w:rFonts w:ascii="Times New Roman" w:hAnsi="Times New Roman" w:cs="Times New Roman"/>
                <w:color w:val="7030A0"/>
                <w:szCs w:val="20"/>
              </w:rPr>
              <w:t>e</w:t>
            </w:r>
            <w:r w:rsidRPr="00132718">
              <w:rPr>
                <w:rFonts w:ascii="Times New Roman" w:hAnsi="Times New Roman" w:cs="Times New Roman"/>
                <w:color w:val="7030A0"/>
                <w:szCs w:val="20"/>
              </w:rPr>
              <w:t>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ac"/>
        <w:ind w:left="720"/>
        <w:jc w:val="center"/>
      </w:pPr>
      <w:r>
        <w:t xml:space="preserve">Table </w:t>
      </w:r>
      <w:r w:rsidR="00942152">
        <w:t>10</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w:t>
            </w:r>
            <w:r w:rsidRPr="00942152">
              <w:rPr>
                <w:color w:val="000000" w:themeColor="text1"/>
                <w:sz w:val="22"/>
                <w:szCs w:val="22"/>
              </w:rPr>
              <w:t>v</w:t>
            </w:r>
            <w:r w:rsidRPr="00942152">
              <w:rPr>
                <w:color w:val="000000" w:themeColor="text1"/>
                <w:sz w:val="22"/>
                <w:szCs w:val="22"/>
              </w:rPr>
              <w:t xml:space="preserve">ing cell for </w:t>
            </w:r>
            <w:ins w:id="18"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19" w:author="Enescu, Mihai (Nokia - FI/Espoo)" w:date="2021-10-14T08:34:00Z">
              <w:r w:rsidR="00AD14D3">
                <w:rPr>
                  <w:color w:val="000000" w:themeColor="text1"/>
                  <w:sz w:val="22"/>
                  <w:szCs w:val="22"/>
                </w:rPr>
                <w:t>s:</w:t>
              </w:r>
            </w:ins>
          </w:p>
          <w:p w14:paraId="0901D798" w14:textId="77777777" w:rsidR="00942152" w:rsidRDefault="00942152" w:rsidP="00942152">
            <w:pPr>
              <w:jc w:val="both"/>
              <w:rPr>
                <w:rFonts w:cs="Times"/>
                <w:sz w:val="20"/>
                <w:szCs w:val="20"/>
              </w:rPr>
            </w:pPr>
            <w:r>
              <w:rPr>
                <w:rStyle w:val="afd"/>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 xml:space="preserve">On Rel.17 L1-RSRP multi-beam measurement/reporting enhancements for inter-cell beam management and inter-cell </w:t>
            </w:r>
            <w:proofErr w:type="spellStart"/>
            <w:r>
              <w:rPr>
                <w:rFonts w:cs="Times"/>
                <w:sz w:val="20"/>
                <w:szCs w:val="20"/>
              </w:rPr>
              <w:lastRenderedPageBreak/>
              <w:t>mTRP</w:t>
            </w:r>
            <w:proofErr w:type="spellEnd"/>
            <w:r>
              <w:rPr>
                <w:rFonts w:cs="Times"/>
                <w:sz w:val="20"/>
                <w:szCs w:val="20"/>
              </w:rPr>
              <w:t>,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w:t>
            </w:r>
            <w:r>
              <w:rPr>
                <w:rFonts w:cs="Times"/>
                <w:sz w:val="20"/>
                <w:szCs w:val="20"/>
              </w:rPr>
              <w:t>e</w:t>
            </w:r>
            <w:r>
              <w:rPr>
                <w:rFonts w:cs="Times"/>
                <w:sz w:val="20"/>
                <w:szCs w:val="20"/>
              </w:rPr>
              <w:t>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afd"/>
                <w:rFonts w:cs="Times"/>
                <w:highlight w:val="green"/>
              </w:rPr>
            </w:pPr>
            <w:r>
              <w:rPr>
                <w:rStyle w:val="afd"/>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3: At least Two independent X values (X1, X2) are reported as a UE capability for at least two di</w:t>
            </w:r>
            <w:r>
              <w:rPr>
                <w:iCs/>
                <w:color w:val="000000" w:themeColor="text1"/>
                <w:sz w:val="20"/>
                <w:szCs w:val="20"/>
                <w:lang w:val="en-GB"/>
              </w:rPr>
              <w:t>f</w:t>
            </w:r>
            <w:r>
              <w:rPr>
                <w:iCs/>
                <w:color w:val="000000" w:themeColor="text1"/>
                <w:sz w:val="20"/>
                <w:szCs w:val="20"/>
                <w:lang w:val="en-GB"/>
              </w:rPr>
              <w:t xml:space="preserve">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w:t>
            </w:r>
            <w:r w:rsidRPr="00942152">
              <w:rPr>
                <w:iCs/>
                <w:color w:val="000000" w:themeColor="text1"/>
                <w:sz w:val="20"/>
                <w:szCs w:val="20"/>
                <w:lang w:val="en-GB"/>
              </w:rPr>
              <w:t>i</w:t>
            </w:r>
            <w:r w:rsidRPr="00942152">
              <w:rPr>
                <w:iCs/>
                <w:color w:val="000000" w:themeColor="text1"/>
                <w:sz w:val="20"/>
                <w:szCs w:val="20"/>
                <w:lang w:val="en-GB"/>
              </w:rPr>
              <w:t>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ac"/>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mDCI</w:t>
            </w:r>
            <w:proofErr w:type="spellEnd"/>
            <w:r w:rsidRPr="00132718">
              <w:rPr>
                <w:rFonts w:cs="Times New Roman"/>
                <w:color w:val="70AD47" w:themeColor="accent6"/>
                <w:sz w:val="20"/>
                <w:szCs w:val="20"/>
              </w:rPr>
              <w:t xml:space="preserve"> based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 xml:space="preserve">Xiaomi: [RAN1 reply]: The maximum number of TRPs with different PCI is 1 or up to UE capability with candidate </w:t>
            </w:r>
            <w:r w:rsidRPr="00132718">
              <w:rPr>
                <w:rFonts w:ascii="Times New Roman" w:hAnsi="Times New Roman" w:cs="Times New Roman"/>
                <w:color w:val="ED7D31" w:themeColor="accent2"/>
                <w:szCs w:val="20"/>
              </w:rPr>
              <w:lastRenderedPageBreak/>
              <w:t>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w:t>
            </w:r>
            <w:r w:rsidRPr="00132718">
              <w:rPr>
                <w:rFonts w:cs="Times New Roman"/>
                <w:color w:val="002060"/>
                <w:sz w:val="20"/>
                <w:szCs w:val="20"/>
              </w:rPr>
              <w:t>n</w:t>
            </w:r>
            <w:r w:rsidRPr="00132718">
              <w:rPr>
                <w:rFonts w:cs="Times New Roman"/>
                <w:color w:val="002060"/>
                <w:sz w:val="20"/>
                <w:szCs w:val="20"/>
              </w:rPr>
              <w:t>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w:t>
            </w:r>
            <w:r w:rsidRPr="00132718">
              <w:rPr>
                <w:rFonts w:cs="Times New Roman"/>
                <w:color w:val="002060"/>
                <w:sz w:val="20"/>
                <w:szCs w:val="20"/>
              </w:rPr>
              <w:t>e</w:t>
            </w:r>
            <w:r w:rsidRPr="00132718">
              <w:rPr>
                <w:rFonts w:cs="Times New Roman"/>
                <w:color w:val="002060"/>
                <w:sz w:val="20"/>
                <w:szCs w:val="20"/>
              </w:rPr>
              <w:t>ous Tx/Rx operation in DL and UL for inter-cell BM, the actual transmission in a given time would be always limited to a single TRP only. For L1-RSRP measurements, the number of TRPs involved in inter-cell operation would be dete</w:t>
            </w:r>
            <w:r w:rsidRPr="00132718">
              <w:rPr>
                <w:rFonts w:cs="Times New Roman"/>
                <w:color w:val="002060"/>
                <w:sz w:val="20"/>
                <w:szCs w:val="20"/>
              </w:rPr>
              <w:t>r</w:t>
            </w:r>
            <w:r w:rsidRPr="00132718">
              <w:rPr>
                <w:rFonts w:cs="Times New Roman"/>
                <w:color w:val="002060"/>
                <w:sz w:val="20"/>
                <w:szCs w:val="20"/>
              </w:rPr>
              <w:t>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afd"/>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 xml:space="preserve">On Rel.17 L1-RSRP multi-beam measurement/reporting enhancements for inter-cell beam management and inter-cell </w:t>
            </w:r>
            <w:proofErr w:type="spellStart"/>
            <w:r w:rsidRPr="00132718">
              <w:rPr>
                <w:rFonts w:cs="Times New Roman"/>
                <w:sz w:val="20"/>
                <w:szCs w:val="20"/>
              </w:rPr>
              <w:t>mTRP</w:t>
            </w:r>
            <w:proofErr w:type="spellEnd"/>
            <w:r w:rsidRPr="00132718">
              <w:rPr>
                <w:rFonts w:cs="Times New Roman"/>
                <w:sz w:val="20"/>
                <w:szCs w:val="20"/>
              </w:rPr>
              <w:t>,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w:t>
            </w:r>
            <w:r w:rsidRPr="00132718">
              <w:rPr>
                <w:rFonts w:cs="Times New Roman"/>
                <w:sz w:val="20"/>
                <w:szCs w:val="20"/>
              </w:rPr>
              <w:t>e</w:t>
            </w:r>
            <w:r w:rsidRPr="00132718">
              <w:rPr>
                <w:rFonts w:cs="Times New Roman"/>
                <w:sz w:val="20"/>
                <w:szCs w:val="20"/>
              </w:rPr>
              <w:t>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 xml:space="preserve">The related agreement made in AI 8.1.2.2 (inter-cell </w:t>
            </w:r>
            <w:proofErr w:type="spellStart"/>
            <w:r w:rsidRPr="00132718">
              <w:rPr>
                <w:rFonts w:cs="Times New Roman"/>
                <w:iCs/>
                <w:color w:val="000000" w:themeColor="text1"/>
                <w:sz w:val="20"/>
                <w:szCs w:val="20"/>
              </w:rPr>
              <w:t>mTRP</w:t>
            </w:r>
            <w:proofErr w:type="spellEnd"/>
            <w:r w:rsidRPr="00132718">
              <w:rPr>
                <w:rFonts w:cs="Times New Roman"/>
                <w:iCs/>
                <w:color w:val="000000" w:themeColor="text1"/>
                <w:sz w:val="20"/>
                <w:szCs w:val="20"/>
              </w:rPr>
              <w:t>)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afd"/>
                <w:rFonts w:cs="Times New Roman"/>
                <w:sz w:val="20"/>
                <w:szCs w:val="20"/>
                <w:highlight w:val="green"/>
              </w:rPr>
            </w:pPr>
            <w:r w:rsidRPr="00132718">
              <w:rPr>
                <w:rStyle w:val="afd"/>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3: At least Two independent X values (X1, X2) are reported as a UE capability for at least two di</w:t>
            </w:r>
            <w:r w:rsidRPr="00132718">
              <w:rPr>
                <w:rFonts w:cs="Times New Roman"/>
                <w:iCs/>
                <w:color w:val="000000" w:themeColor="text1"/>
                <w:sz w:val="20"/>
                <w:szCs w:val="20"/>
                <w:lang w:val="en-GB"/>
              </w:rPr>
              <w:t>f</w:t>
            </w:r>
            <w:r w:rsidRPr="00132718">
              <w:rPr>
                <w:rFonts w:cs="Times New Roman"/>
                <w:iCs/>
                <w:color w:val="000000" w:themeColor="text1"/>
                <w:sz w:val="20"/>
                <w:szCs w:val="20"/>
                <w:lang w:val="en-GB"/>
              </w:rPr>
              <w:t xml:space="preserve">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 xml:space="preserve">For AI 8.1.2.2, i.e., inter-cell </w:t>
            </w:r>
            <w:proofErr w:type="spellStart"/>
            <w:r w:rsidRPr="00132718">
              <w:rPr>
                <w:rFonts w:cs="Times New Roman"/>
                <w:iCs/>
                <w:color w:val="000000" w:themeColor="text1"/>
                <w:sz w:val="20"/>
                <w:szCs w:val="20"/>
                <w:lang w:val="en-GB"/>
              </w:rPr>
              <w:t>mTRP</w:t>
            </w:r>
            <w:proofErr w:type="spellEnd"/>
            <w:r w:rsidRPr="00132718">
              <w:rPr>
                <w:rFonts w:cs="Times New Roman"/>
                <w:iCs/>
                <w:color w:val="000000" w:themeColor="text1"/>
                <w:sz w:val="20"/>
                <w:szCs w:val="20"/>
                <w:lang w:val="en-GB"/>
              </w:rPr>
              <w:t xml:space="preserve"> operation, only one additional PCI different from the serving cell PCI can be assoc</w:t>
            </w:r>
            <w:r w:rsidRPr="00132718">
              <w:rPr>
                <w:rFonts w:cs="Times New Roman"/>
                <w:iCs/>
                <w:color w:val="000000" w:themeColor="text1"/>
                <w:sz w:val="20"/>
                <w:szCs w:val="20"/>
                <w:lang w:val="en-GB"/>
              </w:rPr>
              <w:t>i</w:t>
            </w:r>
            <w:r w:rsidRPr="00132718">
              <w:rPr>
                <w:rFonts w:cs="Times New Roman"/>
                <w:iCs/>
                <w:color w:val="000000" w:themeColor="text1"/>
                <w:sz w:val="20"/>
                <w:szCs w:val="20"/>
                <w:lang w:val="en-GB"/>
              </w:rPr>
              <w:t>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 xml:space="preserve">Nokia: For inter-cell beam management and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 xml:space="preserve">Lenovo: For the data transmission/reception, because the number of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is limited to 2, the number of TRPs used for data transmission/reception is 2 and each TRP corresponding to a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lastRenderedPageBreak/>
              <w:t>Apple: Number of TRPs is up to UE capability with the minimal value of 1. There is no restriction on TRPs from L1 measurement perspective if there is no QCL-</w:t>
            </w:r>
            <w:proofErr w:type="spellStart"/>
            <w:r w:rsidRPr="00132718">
              <w:rPr>
                <w:rFonts w:cs="Times New Roman"/>
                <w:color w:val="FF0000"/>
                <w:sz w:val="20"/>
                <w:szCs w:val="20"/>
              </w:rPr>
              <w:t>TypeD</w:t>
            </w:r>
            <w:proofErr w:type="spellEnd"/>
            <w:r w:rsidRPr="00132718">
              <w:rPr>
                <w:rFonts w:cs="Times New Roman"/>
                <w:color w:val="FF0000"/>
                <w:sz w:val="20"/>
                <w:szCs w:val="20"/>
              </w:rPr>
              <w:t xml:space="preserve">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w:t>
            </w:r>
            <w:r w:rsidRPr="00132718">
              <w:rPr>
                <w:rFonts w:cs="Times New Roman"/>
                <w:color w:val="002060"/>
                <w:sz w:val="20"/>
                <w:szCs w:val="20"/>
              </w:rPr>
              <w:t>e</w:t>
            </w:r>
            <w:r w:rsidRPr="00132718">
              <w:rPr>
                <w:rFonts w:cs="Times New Roman"/>
                <w:color w:val="002060"/>
                <w:sz w:val="20"/>
                <w:szCs w:val="20"/>
              </w:rPr>
              <w:t xml:space="preserve">ceive/transmit UE dedicated channels from/to non-serving cell TRP. The TRPs for L1 measurements are configured via RRC without additional restriction.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the number of non-serving cell TRPs associated with active TCI state(s) is always one, while the number of RRC configured non-serving TRPs (with different PCIs) is under discu</w:t>
            </w:r>
            <w:r w:rsidRPr="00132718">
              <w:rPr>
                <w:rFonts w:cs="Times New Roman"/>
                <w:color w:val="002060"/>
                <w:sz w:val="20"/>
                <w:szCs w:val="20"/>
              </w:rPr>
              <w:t>s</w:t>
            </w:r>
            <w:r w:rsidRPr="00132718">
              <w:rPr>
                <w:rFonts w:cs="Times New Roman"/>
                <w:color w:val="002060"/>
                <w:sz w:val="20"/>
                <w:szCs w:val="20"/>
              </w:rPr>
              <w:t>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 xml:space="preserve">Ericsson: In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the UE can simultaneously receive from at most 2 TRPs. It should however be possible to RRC configure more than one additional TRP with a different PCI, since this will make the functionality significantly more useful – in fact relying on RRC to switch between makes the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ac"/>
        <w:ind w:left="720"/>
        <w:jc w:val="center"/>
      </w:pPr>
      <w:r>
        <w:lastRenderedPageBreak/>
        <w:t xml:space="preserve">Table </w:t>
      </w:r>
      <w:r w:rsidR="00942152">
        <w:t>12</w:t>
      </w:r>
      <w:r w:rsidR="00170405" w:rsidRPr="00170405">
        <w:t xml:space="preserve"> Proposed reply to RAN2</w:t>
      </w:r>
    </w:p>
    <w:tbl>
      <w:tblPr>
        <w:tblStyle w:val="afc"/>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w:t>
            </w:r>
            <w:proofErr w:type="spellStart"/>
            <w:r>
              <w:t>intercell</w:t>
            </w:r>
            <w:proofErr w:type="spellEnd"/>
            <w:r>
              <w:t xml:space="preserve">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20" w:author="Enescu, Mihai (Nokia - FI/Espoo)" w:date="2021-10-14T09:24:00Z">
              <w:r w:rsidR="004A439F">
                <w:rPr>
                  <w:rFonts w:eastAsia="Batang"/>
                  <w:sz w:val="20"/>
                  <w:szCs w:val="20"/>
                  <w:lang w:eastAsia="en-US"/>
                </w:rPr>
                <w:t xml:space="preserve">and inter-cell </w:t>
              </w:r>
              <w:proofErr w:type="spellStart"/>
              <w:r w:rsidR="004A439F">
                <w:rPr>
                  <w:rFonts w:eastAsia="Batang"/>
                  <w:sz w:val="20"/>
                  <w:szCs w:val="20"/>
                  <w:lang w:eastAsia="en-US"/>
                </w:rPr>
                <w:t>mTRP</w:t>
              </w:r>
              <w:proofErr w:type="spellEnd"/>
              <w:r w:rsidR="004A439F">
                <w:rPr>
                  <w:rFonts w:eastAsia="Batang"/>
                  <w:sz w:val="20"/>
                  <w:szCs w:val="20"/>
                  <w:lang w:eastAsia="en-US"/>
                </w:rPr>
                <w:t xml:space="preserve"> </w:t>
              </w:r>
            </w:ins>
            <w:r w:rsidRPr="00942152">
              <w:rPr>
                <w:rFonts w:eastAsia="Batang"/>
                <w:sz w:val="20"/>
                <w:szCs w:val="20"/>
                <w:lang w:eastAsia="en-US"/>
              </w:rPr>
              <w:t xml:space="preserve">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1CEBBFBD" w14:textId="77777777" w:rsidR="00942152" w:rsidRDefault="00942152" w:rsidP="00942152">
      <w:pPr>
        <w:pStyle w:val="ac"/>
        <w:ind w:left="720"/>
        <w:jc w:val="center"/>
      </w:pPr>
    </w:p>
    <w:p w14:paraId="171B2738" w14:textId="3226FE04" w:rsidR="00942152" w:rsidRDefault="00942152" w:rsidP="00942152">
      <w:pPr>
        <w:pStyle w:val="ac"/>
        <w:ind w:left="720"/>
        <w:jc w:val="center"/>
      </w:pPr>
      <w:r>
        <w:t xml:space="preserve">Table 13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are basically per BWP/CC operation so they can be applied for any ser</w:t>
            </w:r>
            <w:r w:rsidRPr="00132718">
              <w:rPr>
                <w:rFonts w:cs="Times New Roman"/>
                <w:color w:val="70AD47" w:themeColor="accent6"/>
                <w:sz w:val="20"/>
                <w:szCs w:val="20"/>
              </w:rPr>
              <w:t>v</w:t>
            </w:r>
            <w:r w:rsidRPr="00132718">
              <w:rPr>
                <w:rFonts w:cs="Times New Roman"/>
                <w:color w:val="70AD47" w:themeColor="accent6"/>
                <w:sz w:val="20"/>
                <w:szCs w:val="20"/>
              </w:rPr>
              <w:t xml:space="preserve">ing cell (i.e. </w:t>
            </w:r>
            <w:proofErr w:type="spellStart"/>
            <w:r w:rsidRPr="00132718">
              <w:rPr>
                <w:rFonts w:cs="Times New Roman"/>
                <w:color w:val="70AD47" w:themeColor="accent6"/>
                <w:sz w:val="20"/>
                <w:szCs w:val="20"/>
              </w:rPr>
              <w:t>PCell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SCell</w:t>
            </w:r>
            <w:proofErr w:type="spellEnd"/>
            <w:r w:rsidRPr="00132718">
              <w:rPr>
                <w:rFonts w:cs="Times New Roman"/>
                <w:color w:val="70AD47" w:themeColor="accent6"/>
                <w:sz w:val="20"/>
                <w:szCs w:val="20"/>
              </w:rPr>
              <w:t>).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w:t>
            </w:r>
            <w:proofErr w:type="spellStart"/>
            <w:r w:rsidRPr="00132718">
              <w:rPr>
                <w:rFonts w:cs="Times New Roman"/>
                <w:color w:val="7030A0"/>
                <w:sz w:val="20"/>
                <w:szCs w:val="20"/>
              </w:rPr>
              <w:t>PCell</w:t>
            </w:r>
            <w:proofErr w:type="spellEnd"/>
            <w:r w:rsidRPr="00132718">
              <w:rPr>
                <w:rFonts w:cs="Times New Roman"/>
                <w:color w:val="7030A0"/>
                <w:sz w:val="20"/>
                <w:szCs w:val="20"/>
              </w:rPr>
              <w:t xml:space="preserve"> and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if they are in same band, however RAN1 has not discussed applicability of unified TCI framework for DC scenario. There is no restriction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according to legacy TCI framework to support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w:t>
            </w:r>
            <w:proofErr w:type="spellStart"/>
            <w:r w:rsidRPr="00132718">
              <w:rPr>
                <w:rFonts w:cs="Times New Roman"/>
                <w:color w:val="7030A0"/>
                <w:sz w:val="20"/>
                <w:szCs w:val="20"/>
              </w:rPr>
              <w:t>PCell</w:t>
            </w:r>
            <w:proofErr w:type="spellEnd"/>
            <w:r w:rsidRPr="00132718">
              <w:rPr>
                <w:rFonts w:cs="Times New Roman"/>
                <w:color w:val="7030A0"/>
                <w:sz w:val="20"/>
                <w:szCs w:val="20"/>
              </w:rPr>
              <w:t>.</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 xml:space="preserve">ZTE: Regarding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 xml:space="preserve">, RAN1 confirms that the inter-cell beam management can be applicable to any serving cell (i.e.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RAN1#103-e meeting, the network architecture for inter-cell beam management is discussed and it is agreed that both NSA, i.e. LTE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 xml:space="preserve">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xml:space="preserve">, and SA are supported. Therefore, the inter-cell beam management is applicable to any serving cell (i.e.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SCell</w:t>
            </w:r>
            <w:proofErr w:type="spellEnd"/>
            <w:r w:rsidRPr="00132718">
              <w:rPr>
                <w:rFonts w:ascii="Times New Roman" w:hAnsi="Times New Roman" w:cs="Times New Roman"/>
                <w:color w:val="ED7D31" w:themeColor="accent2"/>
                <w:szCs w:val="20"/>
              </w:rPr>
              <w:t>).</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as long as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In release 17, inter-cell beam management is applicable only for </w:t>
            </w:r>
            <w:proofErr w:type="spellStart"/>
            <w:r w:rsidRPr="00132718">
              <w:rPr>
                <w:rFonts w:ascii="Times New Roman" w:hAnsi="Times New Roman" w:cs="Times New Roman"/>
                <w:color w:val="00B0F0"/>
                <w:szCs w:val="20"/>
              </w:rPr>
              <w:t>PCell</w:t>
            </w:r>
            <w:proofErr w:type="spellEnd"/>
            <w:r w:rsidRPr="00132718">
              <w:rPr>
                <w:rFonts w:ascii="Times New Roman" w:hAnsi="Times New Roman" w:cs="Times New Roman"/>
                <w:color w:val="00B0F0"/>
                <w:szCs w:val="20"/>
              </w:rPr>
              <w:t>/</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 xml:space="preserve">Lenovo: Both inter-cell beam management and inter-cell </w:t>
            </w:r>
            <w:proofErr w:type="spellStart"/>
            <w:r w:rsidRPr="00132718">
              <w:rPr>
                <w:rFonts w:ascii="Times New Roman" w:hAnsi="Times New Roman" w:cs="Times New Roman"/>
                <w:color w:val="595959" w:themeColor="text1" w:themeTint="A6"/>
                <w:szCs w:val="20"/>
              </w:rPr>
              <w:t>mTRP</w:t>
            </w:r>
            <w:proofErr w:type="spellEnd"/>
            <w:r w:rsidRPr="00132718">
              <w:rPr>
                <w:rFonts w:ascii="Times New Roman" w:hAnsi="Times New Roman" w:cs="Times New Roman"/>
                <w:color w:val="595959" w:themeColor="text1" w:themeTint="A6"/>
                <w:szCs w:val="20"/>
              </w:rPr>
              <w:t xml:space="preserve"> can be configured for a serving cell as a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as well as in </w:t>
            </w:r>
            <w:proofErr w:type="spellStart"/>
            <w:r w:rsidRPr="00132718">
              <w:rPr>
                <w:rFonts w:ascii="Times New Roman" w:hAnsi="Times New Roman" w:cs="Times New Roman"/>
                <w:color w:val="595959" w:themeColor="text1" w:themeTint="A6"/>
                <w:szCs w:val="20"/>
              </w:rPr>
              <w:t>PCell</w:t>
            </w:r>
            <w:proofErr w:type="spellEnd"/>
            <w:r w:rsidRPr="00132718">
              <w:rPr>
                <w:rFonts w:ascii="Times New Roman" w:hAnsi="Times New Roman" w:cs="Times New Roman"/>
                <w:color w:val="595959" w:themeColor="text1" w:themeTint="A6"/>
                <w:szCs w:val="20"/>
              </w:rPr>
              <w:t>.</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 xml:space="preserve">Apple: Inter-cell BM and </w:t>
            </w:r>
            <w:proofErr w:type="spellStart"/>
            <w:r w:rsidRPr="00132718">
              <w:rPr>
                <w:rFonts w:ascii="Times New Roman" w:hAnsi="Times New Roman" w:cs="Times New Roman"/>
                <w:color w:val="FF0000"/>
                <w:szCs w:val="20"/>
              </w:rPr>
              <w:t>mTRP</w:t>
            </w:r>
            <w:proofErr w:type="spellEnd"/>
            <w:r w:rsidRPr="00132718">
              <w:rPr>
                <w:rFonts w:ascii="Times New Roman" w:hAnsi="Times New Roman" w:cs="Times New Roman"/>
                <w:color w:val="FF0000"/>
                <w:szCs w:val="20"/>
              </w:rPr>
              <w:t xml:space="preserve">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 xml:space="preserve">There is no restriction on usage of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it can be applicable to all cells: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 xml:space="preserve">, </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ac"/>
        <w:ind w:left="720"/>
        <w:jc w:val="center"/>
      </w:pPr>
      <w:r>
        <w:lastRenderedPageBreak/>
        <w:t>Table 1</w:t>
      </w:r>
      <w:r w:rsidR="00504EE4">
        <w:t>4</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w:t>
            </w:r>
            <w:r>
              <w:t>e</w:t>
            </w:r>
            <w:r>
              <w:t>ment?</w:t>
            </w:r>
          </w:p>
          <w:p w14:paraId="77BFAB60" w14:textId="77777777" w:rsidR="0030332D" w:rsidRPr="00394FB5" w:rsidRDefault="0030332D" w:rsidP="0030332D">
            <w:pPr>
              <w:pStyle w:val="Doc-text2"/>
              <w:ind w:left="22" w:firstLine="0"/>
              <w:rPr>
                <w:rFonts w:eastAsia="宋体"/>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21"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ac"/>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w:t>
            </w:r>
            <w:r w:rsidRPr="00132718">
              <w:rPr>
                <w:rFonts w:cs="Times New Roman"/>
                <w:color w:val="70AD47" w:themeColor="accent6"/>
                <w:sz w:val="20"/>
                <w:szCs w:val="20"/>
              </w:rPr>
              <w:t>i</w:t>
            </w:r>
            <w:r w:rsidRPr="00132718">
              <w:rPr>
                <w:rFonts w:cs="Times New Roman"/>
                <w:color w:val="70AD47" w:themeColor="accent6"/>
                <w:sz w:val="20"/>
                <w:szCs w:val="20"/>
              </w:rPr>
              <w:t>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afc"/>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w:t>
                  </w:r>
                  <w:r w:rsidRPr="00132718">
                    <w:rPr>
                      <w:rFonts w:eastAsia="Malgun Gothic" w:cs="Times New Roman"/>
                      <w:color w:val="000000"/>
                      <w:sz w:val="20"/>
                      <w:szCs w:val="20"/>
                    </w:rPr>
                    <w:t>e</w:t>
                  </w:r>
                  <w:r w:rsidRPr="00132718">
                    <w:rPr>
                      <w:rFonts w:eastAsia="Malgun Gothic" w:cs="Times New Roman"/>
                      <w:color w:val="000000"/>
                      <w:sz w:val="20"/>
                      <w:szCs w:val="20"/>
                    </w:rPr>
                    <w:t>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w:t>
            </w:r>
            <w:r w:rsidRPr="00132718">
              <w:rPr>
                <w:rFonts w:ascii="Times New Roman" w:hAnsi="Times New Roman" w:cs="Times New Roman"/>
                <w:color w:val="00B0F0"/>
                <w:szCs w:val="20"/>
              </w:rPr>
              <w:t>e</w:t>
            </w:r>
            <w:r w:rsidRPr="00132718">
              <w:rPr>
                <w:rFonts w:ascii="Times New Roman" w:hAnsi="Times New Roman" w:cs="Times New Roman"/>
                <w:color w:val="00B0F0"/>
                <w:szCs w:val="20"/>
              </w:rPr>
              <w:t>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 xml:space="preserve">Xiaomi: [RAN1 reply]: Both Rel17 MAC-CE based and Rel-17 MAC-CE+DCI-based beam indication schemes are supported for inter-cell </w:t>
            </w:r>
            <w:proofErr w:type="spellStart"/>
            <w:r w:rsidRPr="00132718">
              <w:rPr>
                <w:rFonts w:ascii="Times New Roman" w:hAnsi="Times New Roman" w:cs="Times New Roman"/>
                <w:color w:val="ED7D31" w:themeColor="accent2"/>
                <w:szCs w:val="20"/>
              </w:rPr>
              <w:t>mTRP</w:t>
            </w:r>
            <w:proofErr w:type="spellEnd"/>
            <w:r w:rsidRPr="00132718">
              <w:rPr>
                <w:rFonts w:ascii="Times New Roman" w:hAnsi="Times New Roman" w:cs="Times New Roman"/>
                <w:color w:val="ED7D31" w:themeColor="accent2"/>
                <w:szCs w:val="20"/>
              </w:rPr>
              <w:t>.</w:t>
            </w:r>
          </w:p>
          <w:p w14:paraId="1E276C9C"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w:t>
            </w:r>
            <w:r w:rsidRPr="00132718">
              <w:rPr>
                <w:rFonts w:ascii="Times New Roman" w:hAnsi="Times New Roman" w:cs="Times New Roman"/>
                <w:color w:val="002060"/>
                <w:szCs w:val="20"/>
              </w:rPr>
              <w:t>h</w:t>
            </w:r>
            <w:r w:rsidRPr="00132718">
              <w:rPr>
                <w:rFonts w:ascii="Times New Roman" w:hAnsi="Times New Roman" w:cs="Times New Roman"/>
                <w:color w:val="002060"/>
                <w:szCs w:val="20"/>
              </w:rPr>
              <w:t>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For inter-cell beam management RAN1 has agreed that same rel-17 unified TCI state beam indication used for intra-cell beam management except for non-UE dedicated channels/signals. For inter-cell </w:t>
            </w:r>
            <w:proofErr w:type="spellStart"/>
            <w:r w:rsidRPr="00132718">
              <w:rPr>
                <w:rFonts w:ascii="Times New Roman" w:hAnsi="Times New Roman" w:cs="Times New Roman"/>
                <w:color w:val="00B0F0"/>
                <w:szCs w:val="20"/>
              </w:rPr>
              <w:t>mTRP</w:t>
            </w:r>
            <w:proofErr w:type="spellEnd"/>
            <w:r w:rsidRPr="00132718">
              <w:rPr>
                <w:rFonts w:ascii="Times New Roman" w:hAnsi="Times New Roman" w:cs="Times New Roman"/>
                <w:color w:val="00B0F0"/>
                <w:szCs w:val="20"/>
              </w:rPr>
              <w:t>, the legacy beam ind</w:t>
            </w:r>
            <w:r w:rsidRPr="00132718">
              <w:rPr>
                <w:rFonts w:ascii="Times New Roman" w:hAnsi="Times New Roman" w:cs="Times New Roman"/>
                <w:color w:val="00B0F0"/>
                <w:szCs w:val="20"/>
              </w:rPr>
              <w:t>i</w:t>
            </w:r>
            <w:r w:rsidRPr="00132718">
              <w:rPr>
                <w:rFonts w:ascii="Times New Roman" w:hAnsi="Times New Roman" w:cs="Times New Roman"/>
                <w:color w:val="00B0F0"/>
                <w:szCs w:val="20"/>
              </w:rPr>
              <w:t>cation framework is used.</w:t>
            </w:r>
          </w:p>
          <w:p w14:paraId="2BE08076"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宋体" w:hAnsi="Times New Roman" w:cs="Times New Roman"/>
                <w:color w:val="FF0000"/>
                <w:szCs w:val="20"/>
                <w:lang w:eastAsia="zh-CN"/>
              </w:rPr>
            </w:pPr>
            <w:r w:rsidRPr="00132718">
              <w:rPr>
                <w:rFonts w:ascii="Times New Roman" w:eastAsia="宋体"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eastAsia="宋体"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eastAsia="宋体"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ac"/>
        <w:ind w:left="720"/>
        <w:jc w:val="center"/>
      </w:pPr>
      <w:r>
        <w:t xml:space="preserve">Table 16 </w:t>
      </w:r>
      <w:r w:rsidR="00170405" w:rsidRPr="00170405">
        <w:t>Proposed reply to RAN2</w:t>
      </w:r>
    </w:p>
    <w:tbl>
      <w:tblPr>
        <w:tblStyle w:val="afc"/>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宋体"/>
                <w:lang w:eastAsia="zh-CN"/>
              </w:rPr>
            </w:pPr>
            <w:r>
              <w:rPr>
                <w:rFonts w:eastAsia="宋体"/>
                <w:lang w:eastAsia="zh-CN"/>
              </w:rPr>
              <w:t>h</w:t>
            </w:r>
            <w:r>
              <w:rPr>
                <w:rFonts w:eastAsia="宋体" w:hint="eastAsia"/>
                <w:lang w:eastAsia="zh-CN"/>
              </w:rPr>
              <w:t xml:space="preserve">) </w:t>
            </w:r>
            <w:r w:rsidRPr="007B5DC4">
              <w:rPr>
                <w:rFonts w:eastAsia="宋体"/>
                <w:b/>
                <w:bCs/>
                <w:lang w:eastAsia="zh-CN"/>
              </w:rPr>
              <w:t>Simultaneous Tx/Rx from and to “serving cell TRP” and “TRP with different PCI”:</w:t>
            </w:r>
            <w:r>
              <w:rPr>
                <w:rFonts w:eastAsia="宋体" w:hint="eastAsia"/>
                <w:lang w:eastAsia="zh-CN"/>
              </w:rPr>
              <w:t xml:space="preserve"> Is it correct unde</w:t>
            </w:r>
            <w:r>
              <w:rPr>
                <w:rFonts w:eastAsia="宋体" w:hint="eastAsia"/>
                <w:lang w:eastAsia="zh-CN"/>
              </w:rPr>
              <w:t>r</w:t>
            </w:r>
            <w:r>
              <w:rPr>
                <w:rFonts w:eastAsia="宋体" w:hint="eastAsia"/>
                <w:lang w:eastAsia="zh-CN"/>
              </w:rPr>
              <w:t xml:space="preserve">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r>
              <w:rPr>
                <w:rFonts w:eastAsia="宋体" w:hint="eastAsia"/>
                <w:lang w:eastAsia="zh-CN"/>
              </w:rPr>
              <w:t>inter-cell beam management</w:t>
            </w:r>
            <w:r>
              <w:rPr>
                <w:rFonts w:eastAsia="宋体"/>
                <w:lang w:eastAsia="zh-CN"/>
              </w:rPr>
              <w:t>”</w:t>
            </w:r>
            <w:r>
              <w:rPr>
                <w:rFonts w:eastAsia="宋体" w:hint="eastAsia"/>
                <w:lang w:eastAsia="zh-CN"/>
              </w:rPr>
              <w:t xml:space="preserve">, but is supported for </w:t>
            </w:r>
            <w:r>
              <w:rPr>
                <w:rFonts w:eastAsia="宋体"/>
                <w:lang w:eastAsia="zh-CN"/>
              </w:rPr>
              <w:t>“</w:t>
            </w:r>
            <w:r>
              <w:rPr>
                <w:rFonts w:eastAsia="宋体" w:hint="eastAsia"/>
                <w:lang w:eastAsia="zh-CN"/>
              </w:rPr>
              <w:t xml:space="preserve">inter-cell </w:t>
            </w:r>
            <w:proofErr w:type="spellStart"/>
            <w:r>
              <w:rPr>
                <w:rFonts w:eastAsia="宋体" w:hint="eastAsia"/>
                <w:lang w:eastAsia="zh-CN"/>
              </w:rPr>
              <w:t>mTRP</w:t>
            </w:r>
            <w:proofErr w:type="spellEnd"/>
            <w:r>
              <w:rPr>
                <w:rFonts w:eastAsia="宋体"/>
                <w:lang w:eastAsia="zh-CN"/>
              </w:rPr>
              <w:t>”</w:t>
            </w:r>
            <w:r>
              <w:rPr>
                <w:rFonts w:eastAsia="宋体" w:hint="eastAsia"/>
                <w:lang w:eastAsia="zh-CN"/>
              </w:rPr>
              <w:t>? If so, what is the difference regarding their config</w:t>
            </w:r>
            <w:r w:rsidRPr="00132718">
              <w:rPr>
                <w:rFonts w:eastAsia="宋体" w:hint="eastAsia"/>
                <w:lang w:eastAsia="zh-CN"/>
              </w:rPr>
              <w:t>uration that need</w:t>
            </w:r>
            <w:r w:rsidRPr="00132718">
              <w:rPr>
                <w:rFonts w:eastAsia="宋体"/>
                <w:lang w:eastAsia="zh-CN"/>
              </w:rPr>
              <w:t>s</w:t>
            </w:r>
            <w:r w:rsidRPr="00132718">
              <w:rPr>
                <w:rFonts w:eastAsia="宋体" w:hint="eastAsia"/>
                <w:lang w:eastAsia="zh-CN"/>
              </w:rPr>
              <w:t xml:space="preserve"> to be introduced by </w:t>
            </w:r>
            <w:r w:rsidRPr="00132718">
              <w:rPr>
                <w:rFonts w:eastAsia="宋体" w:hint="eastAsia"/>
                <w:lang w:eastAsia="zh-CN"/>
              </w:rPr>
              <w:lastRenderedPageBreak/>
              <w:t>RAN2?</w:t>
            </w:r>
          </w:p>
          <w:p w14:paraId="592301E8" w14:textId="77777777" w:rsidR="0030332D" w:rsidRPr="00132718" w:rsidRDefault="0030332D" w:rsidP="0030332D">
            <w:pPr>
              <w:pStyle w:val="Doc-text2"/>
              <w:ind w:left="22" w:firstLine="0"/>
            </w:pPr>
          </w:p>
          <w:p w14:paraId="6E7EDC05" w14:textId="79BD4036"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22"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23"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 xml:space="preserve">is not supported for inter-cell BM but supported for inter-cell </w:t>
            </w:r>
            <w:proofErr w:type="spellStart"/>
            <w:r w:rsidRPr="00132718">
              <w:rPr>
                <w:rFonts w:eastAsia="Batang"/>
                <w:sz w:val="20"/>
                <w:szCs w:val="20"/>
                <w:lang w:eastAsia="en-US"/>
              </w:rPr>
              <w:t>mTRP</w:t>
            </w:r>
            <w:proofErr w:type="spellEnd"/>
            <w:ins w:id="24" w:author="Enescu, Mihai (Nokia - FI/Espoo)" w:date="2021-10-14T09:32:00Z">
              <w:r w:rsidR="00F30062">
                <w:rPr>
                  <w:rFonts w:eastAsia="Batang"/>
                  <w:sz w:val="20"/>
                  <w:szCs w:val="20"/>
                  <w:lang w:eastAsia="en-US"/>
                </w:rPr>
                <w:t>,</w:t>
              </w:r>
            </w:ins>
            <w:del w:id="25"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26" w:author="Enescu, Mihai (Nokia - FI/Espoo)" w:date="2021-10-14T09:32:00Z">
              <w:r w:rsidR="00F30062" w:rsidRPr="00F30062">
                <w:rPr>
                  <w:rFonts w:eastAsia="Batang"/>
                  <w:sz w:val="20"/>
                  <w:szCs w:val="20"/>
                  <w:lang w:eastAsia="en-US"/>
                </w:rPr>
                <w:t xml:space="preserve">while simultaneous Tx </w:t>
              </w:r>
            </w:ins>
            <w:ins w:id="27" w:author="Enescu, Mihai (Nokia - FI/Espoo)" w:date="2021-10-14T09:33:00Z">
              <w:r w:rsidR="00F30062">
                <w:rPr>
                  <w:rFonts w:eastAsia="Batang"/>
                  <w:sz w:val="20"/>
                  <w:szCs w:val="20"/>
                  <w:lang w:eastAsia="en-US"/>
                </w:rPr>
                <w:t xml:space="preserve">in UL </w:t>
              </w:r>
            </w:ins>
            <w:ins w:id="28"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ac"/>
        <w:ind w:left="720"/>
        <w:jc w:val="center"/>
      </w:pPr>
      <w:r>
        <w:lastRenderedPageBreak/>
        <w:t>Table 1</w:t>
      </w:r>
      <w:r w:rsidR="00504EE4">
        <w:t>7</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UE can receive two PDCCHs/PDSCHs associated with different CORESET pool index in overlapped symbol(s) but cannot transmit PUSCH/PUCCH to different TRPs at the same time. Accordingly, simultan</w:t>
            </w:r>
            <w:r w:rsidRPr="00132718">
              <w:rPr>
                <w:rFonts w:cs="Times New Roman"/>
                <w:color w:val="70AD47" w:themeColor="accent6"/>
                <w:sz w:val="20"/>
                <w:szCs w:val="20"/>
              </w:rPr>
              <w:t>e</w:t>
            </w:r>
            <w:r w:rsidRPr="00132718">
              <w:rPr>
                <w:rFonts w:cs="Times New Roman"/>
                <w:color w:val="70AD47" w:themeColor="accent6"/>
                <w:sz w:val="20"/>
                <w:szCs w:val="20"/>
              </w:rPr>
              <w:t>ous Rx from serving cell TRP and TRP with different PCI is possible depending on whether two CORESET pool indices are configured but simultaneous Tx is not possible. For inter-cell BM, RAN2’s understanding is correct, i.e. simultan</w:t>
            </w:r>
            <w:r w:rsidRPr="00132718">
              <w:rPr>
                <w:rFonts w:cs="Times New Roman"/>
                <w:color w:val="70AD47" w:themeColor="accent6"/>
                <w:sz w:val="20"/>
                <w:szCs w:val="20"/>
              </w:rPr>
              <w:t>e</w:t>
            </w:r>
            <w:r w:rsidRPr="00132718">
              <w:rPr>
                <w:rFonts w:cs="Times New Roman"/>
                <w:color w:val="70AD47" w:themeColor="accent6"/>
                <w:sz w:val="20"/>
                <w:szCs w:val="20"/>
              </w:rPr>
              <w:t xml:space="preserv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feature is to extend Rel-16 multi-DCI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Yes, it is correct understanding that such simultaneous Tx/Rx is not supported for inter-cell beam management. For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simultaneous Rx from “serving cell TRP” and “TRP with different PCI” is supported, but simultaneous Tx to “serving cell TRP” and “TRP with different PCI” is not supported. According the WID objective, inter-cell beam management and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OPPO: Simultaneous Tx/Rx is not supported for Rel-17 inter-cell beam management. In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 xml:space="preserve">VIVO: Yes, simultaneous Tx/Rx is not supported for inter-cell BM but simultaneous Rx is supported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 xml:space="preserve">ZTE: Regarding Simultaneous Tx/Rx from and to “serving cell TRP” and “TRP with different PCI”, RAN1 confirms that such simultaneous Tx/Rx is NOT supported for “inter-cell beam management”, but is supported for “inter-cell </w:t>
            </w:r>
            <w:proofErr w:type="spellStart"/>
            <w:r w:rsidRPr="00132718">
              <w:rPr>
                <w:rFonts w:cs="Times New Roman"/>
                <w:color w:val="00B050"/>
                <w:sz w:val="20"/>
                <w:szCs w:val="20"/>
              </w:rPr>
              <w:t>mTRP</w:t>
            </w:r>
            <w:proofErr w:type="spellEnd"/>
            <w:r w:rsidRPr="00132718">
              <w:rPr>
                <w:rFonts w:cs="Times New Roman"/>
                <w:color w:val="00B050"/>
                <w:sz w:val="20"/>
                <w:szCs w:val="20"/>
              </w:rPr>
              <w:t xml:space="preserve">”.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w:t>
            </w:r>
            <w:r w:rsidRPr="00132718">
              <w:rPr>
                <w:rFonts w:cs="Times New Roman"/>
                <w:color w:val="00B050"/>
                <w:sz w:val="20"/>
                <w:szCs w:val="20"/>
              </w:rPr>
              <w:t>g</w:t>
            </w:r>
            <w:r w:rsidRPr="00132718">
              <w:rPr>
                <w:rFonts w:cs="Times New Roman"/>
                <w:color w:val="00B050"/>
                <w:sz w:val="20"/>
                <w:szCs w:val="20"/>
              </w:rPr>
              <w:t xml:space="preserve">ured can be used for distinguishing “inter-cell beam management” and “inter-cell </w:t>
            </w:r>
            <w:proofErr w:type="spellStart"/>
            <w:r w:rsidRPr="00132718">
              <w:rPr>
                <w:rFonts w:cs="Times New Roman"/>
                <w:color w:val="00B050"/>
                <w:sz w:val="20"/>
                <w:szCs w:val="20"/>
              </w:rPr>
              <w:t>mTRP</w:t>
            </w:r>
            <w:proofErr w:type="spellEnd"/>
            <w:r w:rsidRPr="00132718">
              <w:rPr>
                <w:rFonts w:cs="Times New Roman"/>
                <w:color w:val="00B050"/>
                <w:sz w:val="20"/>
                <w:szCs w:val="20"/>
              </w:rPr>
              <w:t>”.</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From our understanding, according to the report of UE capability, if UE supports multi-DCI based multi-TRP and su</w:t>
            </w:r>
            <w:r w:rsidRPr="00132718">
              <w:rPr>
                <w:rFonts w:cs="Times New Roman"/>
                <w:color w:val="ED7D31" w:themeColor="accent2"/>
                <w:sz w:val="20"/>
                <w:szCs w:val="20"/>
              </w:rPr>
              <w:t>p</w:t>
            </w:r>
            <w:r w:rsidRPr="00132718">
              <w:rPr>
                <w:rFonts w:cs="Times New Roman"/>
                <w:color w:val="ED7D31" w:themeColor="accent2"/>
                <w:sz w:val="20"/>
                <w:szCs w:val="20"/>
              </w:rPr>
              <w:t xml:space="preserve">port of fully/partially overlapping PDSCHs in time, the UE can be configured as inter-cell beam management or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to inform UE multi-DCI based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 xml:space="preserve">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w:t>
            </w:r>
            <w:proofErr w:type="spellStart"/>
            <w:r w:rsidRPr="00132718">
              <w:rPr>
                <w:rFonts w:cs="Times New Roman"/>
                <w:iCs/>
                <w:color w:val="4472C4" w:themeColor="accent1"/>
                <w:sz w:val="20"/>
                <w:szCs w:val="20"/>
              </w:rPr>
              <w:t>Tx</w:t>
            </w:r>
            <w:proofErr w:type="spellEnd"/>
            <w:r w:rsidRPr="00132718">
              <w:rPr>
                <w:rFonts w:cs="Times New Roman"/>
                <w:iCs/>
                <w:color w:val="4472C4" w:themeColor="accent1"/>
                <w:sz w:val="20"/>
                <w:szCs w:val="20"/>
              </w:rPr>
              <w:t xml:space="preserve">/Rx for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xml:space="preserve">, each PCI is associated with a different </w:t>
            </w:r>
            <w:proofErr w:type="spellStart"/>
            <w:r w:rsidRPr="00132718">
              <w:rPr>
                <w:rFonts w:cs="Times New Roman"/>
                <w:iCs/>
                <w:color w:val="4472C4" w:themeColor="accent1"/>
                <w:sz w:val="20"/>
                <w:szCs w:val="20"/>
              </w:rPr>
              <w:t>CORESETPoolIndex</w:t>
            </w:r>
            <w:proofErr w:type="spellEnd"/>
            <w:r w:rsidRPr="00132718">
              <w:rPr>
                <w:rFonts w:cs="Times New Roman"/>
                <w:iCs/>
                <w:color w:val="4472C4" w:themeColor="accent1"/>
                <w:sz w:val="20"/>
                <w:szCs w:val="20"/>
              </w:rPr>
              <w:t xml:space="preserve"> value. The related agreement made in AI 8.1.2.2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one PCI associated with one or more of activated TCI states for PDSCH/PDCCH is associated with one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another PCI associated with one or more of activated TCI states for PDSCH/PDCCH is associated with another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when switching between intra-cell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and i</w:t>
            </w:r>
            <w:r w:rsidRPr="00132718">
              <w:rPr>
                <w:rFonts w:eastAsia="Batang" w:cs="Times New Roman"/>
                <w:sz w:val="20"/>
                <w:szCs w:val="20"/>
                <w:lang w:val="en-GB" w:eastAsia="en-US"/>
              </w:rPr>
              <w:t>n</w:t>
            </w:r>
            <w:r w:rsidRPr="00132718">
              <w:rPr>
                <w:rFonts w:eastAsia="Batang" w:cs="Times New Roman"/>
                <w:sz w:val="20"/>
                <w:szCs w:val="20"/>
                <w:lang w:val="en-GB" w:eastAsia="en-US"/>
              </w:rPr>
              <w:t xml:space="preserve">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Nokia: A2h: For inter-cell beam management, for Rel-17 UE can be assumed to receive and transmit dedicated channels </w:t>
            </w:r>
            <w:r w:rsidRPr="00132718">
              <w:rPr>
                <w:rFonts w:cs="Times New Roman"/>
                <w:color w:val="00B0F0"/>
                <w:sz w:val="20"/>
                <w:szCs w:val="20"/>
              </w:rPr>
              <w:lastRenderedPageBreak/>
              <w:t>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A2h: For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the reception and transmission assumptions follow the same behavior specified in Rel-15/Rel-16.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requires (more than one value of) </w:t>
            </w:r>
            <w:proofErr w:type="spellStart"/>
            <w:r w:rsidRPr="00132718">
              <w:rPr>
                <w:rFonts w:cs="Times New Roman"/>
                <w:color w:val="00B0F0"/>
                <w:sz w:val="20"/>
                <w:szCs w:val="20"/>
              </w:rPr>
              <w:t>CORESETPoolIndex</w:t>
            </w:r>
            <w:proofErr w:type="spellEnd"/>
            <w:r w:rsidRPr="00132718">
              <w:rPr>
                <w:rFonts w:cs="Times New Roman"/>
                <w:color w:val="00B0F0"/>
                <w:sz w:val="20"/>
                <w:szCs w:val="20"/>
              </w:rPr>
              <w:t xml:space="preserve">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w:t>
            </w:r>
            <w:r w:rsidRPr="00132718">
              <w:rPr>
                <w:rFonts w:cs="Times New Roman"/>
                <w:color w:val="595959" w:themeColor="text1" w:themeTint="A6"/>
                <w:sz w:val="20"/>
                <w:szCs w:val="20"/>
              </w:rPr>
              <w:t>e</w:t>
            </w:r>
            <w:r w:rsidRPr="00132718">
              <w:rPr>
                <w:rFonts w:cs="Times New Roman"/>
                <w:color w:val="595959" w:themeColor="text1" w:themeTint="A6"/>
                <w:sz w:val="20"/>
                <w:szCs w:val="20"/>
              </w:rPr>
              <w:t xml:space="preserve">ous RX from different TRPs in a serving cell is supported for both inter-cell beam management and inter-cell </w:t>
            </w:r>
            <w:proofErr w:type="spellStart"/>
            <w:r w:rsidRPr="00132718">
              <w:rPr>
                <w:rFonts w:cs="Times New Roman"/>
                <w:color w:val="595959" w:themeColor="text1" w:themeTint="A6"/>
                <w:sz w:val="20"/>
                <w:szCs w:val="20"/>
              </w:rPr>
              <w:t>mTRP</w:t>
            </w:r>
            <w:proofErr w:type="spellEnd"/>
            <w:r w:rsidRPr="00132718">
              <w:rPr>
                <w:rFonts w:cs="Times New Roman"/>
                <w:color w:val="595959" w:themeColor="text1" w:themeTint="A6"/>
                <w:sz w:val="20"/>
                <w:szCs w:val="20"/>
              </w:rPr>
              <w:t>.</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 xml:space="preserve">Apple: It is correct that simultaneous Tx/Rx is not supported for inter-cell BM but supported for inter-cell </w:t>
            </w:r>
            <w:proofErr w:type="spellStart"/>
            <w:r w:rsidRPr="00132718">
              <w:rPr>
                <w:rFonts w:cs="Times New Roman"/>
                <w:color w:val="FF0000"/>
                <w:sz w:val="20"/>
                <w:szCs w:val="20"/>
              </w:rPr>
              <w:t>mTRP</w:t>
            </w:r>
            <w:proofErr w:type="spellEnd"/>
            <w:r w:rsidRPr="00132718">
              <w:rPr>
                <w:rFonts w:cs="Times New Roman"/>
                <w:color w:val="FF0000"/>
                <w:sz w:val="20"/>
                <w:szCs w:val="20"/>
              </w:rPr>
              <w:t>. Simu</w:t>
            </w:r>
            <w:r w:rsidRPr="00132718">
              <w:rPr>
                <w:rFonts w:cs="Times New Roman"/>
                <w:color w:val="FF0000"/>
                <w:sz w:val="20"/>
                <w:szCs w:val="20"/>
              </w:rPr>
              <w:t>l</w:t>
            </w:r>
            <w:r w:rsidRPr="00132718">
              <w:rPr>
                <w:rFonts w:cs="Times New Roman"/>
                <w:color w:val="FF0000"/>
                <w:sz w:val="20"/>
                <w:szCs w:val="20"/>
              </w:rPr>
              <w:t>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 xml:space="preserve">QC: Yes, it is correct understanding for simultaneous Rx, while simultaneous Tx is not supported for both inter-cell BM and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The TCI state configuration is different compared to R17 unified TCI for inter-cell BM and R15/16 beam indication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 xml:space="preserve">Intel: Simultaneous Tx/Rx transmission is only supported for downlink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operation. There is no simult</w:t>
            </w:r>
            <w:r w:rsidRPr="00132718">
              <w:rPr>
                <w:rFonts w:cs="Times New Roman"/>
                <w:color w:val="002060"/>
                <w:sz w:val="20"/>
                <w:szCs w:val="20"/>
              </w:rPr>
              <w:t>a</w:t>
            </w:r>
            <w:r w:rsidRPr="00132718">
              <w:rPr>
                <w:rFonts w:cs="Times New Roman"/>
                <w:color w:val="002060"/>
                <w:sz w:val="20"/>
                <w:szCs w:val="20"/>
              </w:rPr>
              <w:t>neous Tx/Rx operation (neither DL nor UL) supported for inter-cell beam management.</w:t>
            </w:r>
          </w:p>
        </w:tc>
      </w:tr>
    </w:tbl>
    <w:p w14:paraId="74A6939A" w14:textId="77777777" w:rsidR="00E85F40" w:rsidRDefault="00E85F40" w:rsidP="003D1F30">
      <w:pPr>
        <w:pStyle w:val="ac"/>
        <w:jc w:val="center"/>
      </w:pPr>
    </w:p>
    <w:p w14:paraId="04FEE5D3" w14:textId="6CCD9036" w:rsidR="003D1F30" w:rsidRDefault="003D1F30" w:rsidP="00481455">
      <w:pPr>
        <w:pStyle w:val="ac"/>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w:t>
            </w:r>
            <w:r w:rsidRPr="00942152">
              <w:rPr>
                <w:color w:val="000000" w:themeColor="text1"/>
                <w:sz w:val="22"/>
                <w:szCs w:val="22"/>
              </w:rPr>
              <w:t>r</w:t>
            </w:r>
            <w:r w:rsidRPr="00942152">
              <w:rPr>
                <w:color w:val="000000" w:themeColor="text1"/>
                <w:sz w:val="22"/>
                <w:szCs w:val="22"/>
              </w:rPr>
              <w:t>ent from the serving cell for measurement and reporting and has made the following agre</w:t>
            </w:r>
            <w:r w:rsidRPr="00942152">
              <w:rPr>
                <w:color w:val="000000" w:themeColor="text1"/>
                <w:sz w:val="22"/>
                <w:szCs w:val="22"/>
              </w:rPr>
              <w:t>e</w:t>
            </w:r>
            <w:r w:rsidRPr="00942152">
              <w:rPr>
                <w:color w:val="000000" w:themeColor="text1"/>
                <w:sz w:val="22"/>
                <w:szCs w:val="22"/>
              </w:rPr>
              <w:t>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[Mod: note that the answer incorporates your clarification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xml:space="preserve">, while simultaneous </w:t>
            </w:r>
            <w:proofErr w:type="spellStart"/>
            <w:r w:rsidR="00774C42" w:rsidRPr="00774C42">
              <w:rPr>
                <w:rFonts w:eastAsia="Batang"/>
                <w:color w:val="FF0000"/>
                <w:sz w:val="20"/>
                <w:szCs w:val="20"/>
                <w:lang w:eastAsia="en-US"/>
              </w:rPr>
              <w:t>Tx</w:t>
            </w:r>
            <w:proofErr w:type="spellEnd"/>
            <w:r w:rsidR="00774C42" w:rsidRPr="00774C42">
              <w:rPr>
                <w:rFonts w:eastAsia="Batang"/>
                <w:color w:val="FF0000"/>
                <w:sz w:val="20"/>
                <w:szCs w:val="20"/>
                <w:lang w:eastAsia="en-US"/>
              </w:rPr>
              <w:t xml:space="preserve"> is not supported for both</w:t>
            </w:r>
            <w:r w:rsidRPr="00132718">
              <w:rPr>
                <w:rFonts w:eastAsia="Batang"/>
                <w:sz w:val="20"/>
                <w:szCs w:val="20"/>
                <w:lang w:eastAsia="en-US"/>
              </w:rPr>
              <w:t>. From configur</w:t>
            </w:r>
            <w:r w:rsidRPr="00132718">
              <w:rPr>
                <w:rFonts w:eastAsia="Batang"/>
                <w:sz w:val="20"/>
                <w:szCs w:val="20"/>
                <w:lang w:eastAsia="en-US"/>
              </w:rPr>
              <w:t>a</w:t>
            </w:r>
            <w:r w:rsidRPr="00132718">
              <w:rPr>
                <w:rFonts w:eastAsia="Batang"/>
                <w:sz w:val="20"/>
                <w:szCs w:val="20"/>
                <w:lang w:eastAsia="en-US"/>
              </w:rPr>
              <w:t>tion perspective, regarding the last question, inter-cell BM will be supported based on the unified TCI framework to be introduced in Rel-17 so relevant Rel-17 TCI configuration parameters will be r</w:t>
            </w:r>
            <w:r w:rsidRPr="00132718">
              <w:rPr>
                <w:rFonts w:eastAsia="Batang"/>
                <w:sz w:val="20"/>
                <w:szCs w:val="20"/>
                <w:lang w:eastAsia="en-US"/>
              </w:rPr>
              <w:t>e</w:t>
            </w:r>
            <w:r w:rsidRPr="00132718">
              <w:rPr>
                <w:rFonts w:eastAsia="Batang"/>
                <w:sz w:val="20"/>
                <w:szCs w:val="20"/>
                <w:lang w:eastAsia="en-US"/>
              </w:rPr>
              <w:t xml:space="preserv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w:t>
            </w:r>
            <w:r w:rsidRPr="001A378C">
              <w:rPr>
                <w:rFonts w:eastAsia="DengXian"/>
                <w:color w:val="FF0000"/>
                <w:sz w:val="18"/>
                <w:szCs w:val="18"/>
                <w:lang w:eastAsia="zh-CN"/>
              </w:rPr>
              <w:t>e</w:t>
            </w:r>
            <w:r w:rsidRPr="001A378C">
              <w:rPr>
                <w:rFonts w:eastAsia="DengXian"/>
                <w:color w:val="FF0000"/>
                <w:sz w:val="18"/>
                <w:szCs w:val="18"/>
                <w:lang w:eastAsia="zh-CN"/>
              </w:rPr>
              <w:t>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a3"/>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a3"/>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a3"/>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 xml:space="preserve">or inter-cell </w:t>
            </w:r>
            <w:proofErr w:type="spellStart"/>
            <w:r w:rsidRPr="001A378C">
              <w:rPr>
                <w:rFonts w:eastAsia="DengXian"/>
                <w:color w:val="FF0000"/>
                <w:sz w:val="18"/>
                <w:szCs w:val="18"/>
                <w:lang w:eastAsia="zh-CN"/>
              </w:rPr>
              <w:t>mTRP</w:t>
            </w:r>
            <w:proofErr w:type="spellEnd"/>
            <w:r w:rsidRPr="001A378C">
              <w:rPr>
                <w:rFonts w:eastAsia="DengXian"/>
                <w:color w:val="FF0000"/>
                <w:sz w:val="18"/>
                <w:szCs w:val="18"/>
                <w:lang w:eastAsia="zh-CN"/>
              </w:rPr>
              <w:t>,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a3"/>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 xml:space="preserve">I very much appreciate some better structure, in fact I even started to implement it according to your suggestion. The problem is some agreements are for both BM and </w:t>
            </w:r>
            <w:proofErr w:type="spellStart"/>
            <w:r>
              <w:rPr>
                <w:rFonts w:eastAsia="DengXian"/>
                <w:b/>
                <w:bCs/>
                <w:color w:val="000000" w:themeColor="text1"/>
                <w:sz w:val="18"/>
                <w:szCs w:val="18"/>
                <w:lang w:eastAsia="zh-CN"/>
              </w:rPr>
              <w:t>mTRP</w:t>
            </w:r>
            <w:proofErr w:type="spellEnd"/>
            <w:r>
              <w:rPr>
                <w:rFonts w:eastAsia="DengXian"/>
                <w:b/>
                <w:bCs/>
                <w:color w:val="000000" w:themeColor="text1"/>
                <w:sz w:val="18"/>
                <w:szCs w:val="18"/>
                <w:lang w:eastAsia="zh-CN"/>
              </w:rPr>
              <w:t xml:space="preserve">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lastRenderedPageBreak/>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w:t>
                  </w:r>
                  <w:r w:rsidRPr="00D319B8">
                    <w:rPr>
                      <w:color w:val="000000" w:themeColor="text1"/>
                      <w:sz w:val="20"/>
                      <w:szCs w:val="20"/>
                    </w:rPr>
                    <w:t>l</w:t>
                  </w:r>
                  <w:r w:rsidRPr="00D319B8">
                    <w:rPr>
                      <w:color w:val="000000" w:themeColor="text1"/>
                      <w:sz w:val="20"/>
                      <w:szCs w:val="20"/>
                    </w:rPr>
                    <w:t>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w:t>
                  </w:r>
                  <w:proofErr w:type="spellStart"/>
                  <w:r w:rsidRPr="00132718">
                    <w:rPr>
                      <w:rFonts w:eastAsia="Batang"/>
                      <w:sz w:val="20"/>
                      <w:szCs w:val="20"/>
                      <w:lang w:eastAsia="en-US"/>
                    </w:rPr>
                    <w:t>mTRP</w:t>
                  </w:r>
                  <w:proofErr w:type="spellEnd"/>
                  <w:r w:rsidRPr="00774C42">
                    <w:rPr>
                      <w:rFonts w:eastAsia="Batang"/>
                      <w:color w:val="FF0000"/>
                      <w:sz w:val="20"/>
                      <w:szCs w:val="20"/>
                      <w:lang w:eastAsia="en-US"/>
                    </w:rPr>
                    <w:t xml:space="preserve">, while simultaneous </w:t>
                  </w:r>
                  <w:proofErr w:type="spellStart"/>
                  <w:r w:rsidRPr="00774C42">
                    <w:rPr>
                      <w:rFonts w:eastAsia="Batang"/>
                      <w:color w:val="FF0000"/>
                      <w:sz w:val="20"/>
                      <w:szCs w:val="20"/>
                      <w:lang w:eastAsia="en-US"/>
                    </w:rPr>
                    <w:t>Tx</w:t>
                  </w:r>
                  <w:proofErr w:type="spellEnd"/>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w:t>
                  </w:r>
                  <w:r w:rsidRPr="00132718">
                    <w:rPr>
                      <w:rFonts w:eastAsia="Batang"/>
                      <w:sz w:val="20"/>
                      <w:szCs w:val="20"/>
                      <w:lang w:eastAsia="en-US"/>
                    </w:rPr>
                    <w:t>a</w:t>
                  </w:r>
                  <w:r w:rsidRPr="00132718">
                    <w:rPr>
                      <w:rFonts w:eastAsia="Batang"/>
                      <w:sz w:val="20"/>
                      <w:szCs w:val="20"/>
                      <w:lang w:eastAsia="en-US"/>
                    </w:rPr>
                    <w:t xml:space="preserve">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w:t>
            </w:r>
            <w:r w:rsidRPr="00DC2C6E">
              <w:rPr>
                <w:rFonts w:eastAsia="DengXian"/>
                <w:color w:val="000000" w:themeColor="text1"/>
                <w:sz w:val="18"/>
                <w:szCs w:val="18"/>
                <w:lang w:eastAsia="zh-CN"/>
              </w:rPr>
              <w:t>e</w:t>
            </w:r>
            <w:r w:rsidRPr="00DC2C6E">
              <w:rPr>
                <w:rFonts w:eastAsia="DengXian"/>
                <w:color w:val="000000" w:themeColor="text1"/>
                <w:sz w:val="18"/>
                <w:szCs w:val="18"/>
                <w:lang w:eastAsia="zh-CN"/>
              </w:rPr>
              <w:t>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w:t>
            </w:r>
            <w:r>
              <w:rPr>
                <w:rFonts w:eastAsia="DengXian"/>
                <w:color w:val="000000" w:themeColor="text1"/>
                <w:sz w:val="18"/>
                <w:szCs w:val="18"/>
                <w:lang w:eastAsia="zh-CN"/>
              </w:rPr>
              <w:t>s</w:t>
            </w:r>
            <w:r>
              <w:rPr>
                <w:rFonts w:eastAsia="DengXian"/>
                <w:color w:val="000000" w:themeColor="text1"/>
                <w:sz w:val="18"/>
                <w:szCs w:val="18"/>
                <w:lang w:eastAsia="zh-CN"/>
              </w:rPr>
              <w:t>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w:t>
            </w:r>
            <w:proofErr w:type="spellStart"/>
            <w:r w:rsidR="000949F5">
              <w:rPr>
                <w:rFonts w:eastAsia="DengXian"/>
                <w:color w:val="000000" w:themeColor="text1"/>
                <w:sz w:val="18"/>
                <w:szCs w:val="18"/>
                <w:lang w:eastAsia="zh-CN"/>
              </w:rPr>
              <w:t>mTRP</w:t>
            </w:r>
            <w:proofErr w:type="spellEnd"/>
            <w:r w:rsidR="000949F5">
              <w:rPr>
                <w:rFonts w:eastAsia="DengXian"/>
                <w:color w:val="000000" w:themeColor="text1"/>
                <w:sz w:val="18"/>
                <w:szCs w:val="18"/>
                <w:lang w:eastAsia="zh-CN"/>
              </w:rPr>
              <w:t xml:space="preserve">, we do not support simultaneous Tx in UL.  So suggest </w:t>
            </w:r>
            <w:proofErr w:type="gramStart"/>
            <w:r w:rsidR="000949F5">
              <w:rPr>
                <w:rFonts w:eastAsia="DengXian"/>
                <w:color w:val="000000" w:themeColor="text1"/>
                <w:sz w:val="18"/>
                <w:szCs w:val="18"/>
                <w:lang w:eastAsia="zh-CN"/>
              </w:rPr>
              <w:t>to choose</w:t>
            </w:r>
            <w:proofErr w:type="gramEnd"/>
            <w:r w:rsidR="000949F5">
              <w:rPr>
                <w:rFonts w:eastAsia="DengXian"/>
                <w:color w:val="000000" w:themeColor="text1"/>
                <w:sz w:val="18"/>
                <w:szCs w:val="18"/>
                <w:lang w:eastAsia="zh-CN"/>
              </w:rPr>
              <w:t xml:space="preserv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proofErr w:type="gramStart"/>
            <w:r>
              <w:rPr>
                <w:rFonts w:eastAsia="DengXian"/>
                <w:color w:val="000000" w:themeColor="text1"/>
                <w:sz w:val="18"/>
                <w:szCs w:val="18"/>
                <w:lang w:eastAsia="zh-CN"/>
              </w:rPr>
              <w:t>2.a</w:t>
            </w:r>
            <w:proofErr w:type="gramEnd"/>
            <w:r>
              <w:rPr>
                <w:rFonts w:eastAsia="DengXian"/>
                <w:color w:val="000000" w:themeColor="text1"/>
                <w:sz w:val="18"/>
                <w:szCs w:val="18"/>
                <w:lang w:eastAsia="zh-CN"/>
              </w:rPr>
              <w:t xml:space="preserve">: We think we should state that RAN1 tried to reach consensus to introduce such a restriction, but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xml:space="preserve">: what does “involved in the operation” mean? The UE can at most send/receive </w:t>
            </w:r>
            <w:r w:rsidR="005961C3">
              <w:rPr>
                <w:rFonts w:eastAsia="DengXian"/>
                <w:color w:val="000000" w:themeColor="text1"/>
                <w:sz w:val="18"/>
                <w:szCs w:val="18"/>
                <w:lang w:eastAsia="zh-CN"/>
              </w:rPr>
              <w:lastRenderedPageBreak/>
              <w:t>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proofErr w:type="gramStart"/>
            <w:r>
              <w:rPr>
                <w:rFonts w:eastAsia="DengXian"/>
                <w:color w:val="000000" w:themeColor="text1"/>
                <w:sz w:val="18"/>
                <w:szCs w:val="18"/>
                <w:lang w:eastAsia="zh-CN"/>
              </w:rPr>
              <w:t>2.h</w:t>
            </w:r>
            <w:proofErr w:type="gramEnd"/>
            <w:r>
              <w:rPr>
                <w:rFonts w:eastAsia="DengXian"/>
                <w:color w:val="000000" w:themeColor="text1"/>
                <w:sz w:val="18"/>
                <w:szCs w:val="18"/>
                <w:lang w:eastAsia="zh-CN"/>
              </w:rPr>
              <w:t>: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w:t>
            </w:r>
            <w:r>
              <w:rPr>
                <w:rFonts w:eastAsia="DengXian"/>
                <w:color w:val="000000" w:themeColor="text1"/>
                <w:sz w:val="18"/>
                <w:szCs w:val="18"/>
                <w:lang w:eastAsia="zh-CN"/>
              </w:rPr>
              <w:t>y</w:t>
            </w:r>
            <w:r>
              <w:rPr>
                <w:rFonts w:eastAsia="DengXian"/>
                <w:color w:val="000000" w:themeColor="text1"/>
                <w:sz w:val="18"/>
                <w:szCs w:val="18"/>
                <w:lang w:eastAsia="zh-CN"/>
              </w:rPr>
              <w:t>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It seems everybody is fine with the initial text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lastRenderedPageBreak/>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proofErr w:type="gramStart"/>
            <w:r w:rsidRPr="00D96A0C">
              <w:rPr>
                <w:rFonts w:eastAsia="DengXian"/>
                <w:b/>
                <w:color w:val="000000" w:themeColor="text1"/>
                <w:sz w:val="18"/>
                <w:szCs w:val="18"/>
                <w:lang w:eastAsia="zh-CN"/>
              </w:rPr>
              <w:t>2.a</w:t>
            </w:r>
            <w:proofErr w:type="gramEnd"/>
            <w:r w:rsidRPr="00D96A0C">
              <w:rPr>
                <w:rFonts w:eastAsia="DengXian"/>
                <w:b/>
                <w:color w:val="000000" w:themeColor="text1"/>
                <w:sz w:val="18"/>
                <w:szCs w:val="18"/>
                <w:lang w:eastAsia="zh-CN"/>
              </w:rPr>
              <w:t>:</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w:t>
            </w:r>
            <w:proofErr w:type="gramStart"/>
            <w:r w:rsidR="009B07DE">
              <w:rPr>
                <w:rFonts w:eastAsia="DengXian"/>
                <w:color w:val="000000" w:themeColor="text1"/>
                <w:sz w:val="18"/>
                <w:szCs w:val="18"/>
                <w:lang w:eastAsia="zh-CN"/>
              </w:rPr>
              <w:t xml:space="preserve">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allows</w:t>
            </w:r>
            <w:proofErr w:type="gramEnd"/>
            <w:r w:rsidR="009B07DE">
              <w:rPr>
                <w:rFonts w:eastAsia="DengXian"/>
                <w:color w:val="000000" w:themeColor="text1"/>
                <w:sz w:val="18"/>
                <w:szCs w:val="18"/>
                <w:lang w:eastAsia="zh-CN"/>
              </w:rPr>
              <w:t xml:space="preserve">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w:t>
            </w:r>
            <w:r w:rsidRPr="00D96A0C">
              <w:rPr>
                <w:rFonts w:eastAsia="DengXian"/>
                <w:color w:val="000000" w:themeColor="text1"/>
                <w:sz w:val="18"/>
                <w:szCs w:val="18"/>
                <w:lang w:eastAsia="zh-CN"/>
              </w:rPr>
              <w:t>p</w:t>
            </w:r>
            <w:r w:rsidRPr="00D96A0C">
              <w:rPr>
                <w:rFonts w:eastAsia="DengXian"/>
                <w:color w:val="000000" w:themeColor="text1"/>
                <w:sz w:val="18"/>
                <w:szCs w:val="18"/>
                <w:lang w:eastAsia="zh-CN"/>
              </w:rPr>
              <w:t>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宋体"/>
                <w:sz w:val="18"/>
                <w:szCs w:val="20"/>
              </w:rPr>
            </w:pPr>
            <w:r w:rsidRPr="00E05EEC">
              <w:rPr>
                <w:sz w:val="18"/>
              </w:rPr>
              <w:t xml:space="preserve">On Rel-17 beam indication enhancements for inter-cell beam management, </w:t>
            </w:r>
            <w:r w:rsidRPr="00E05EEC">
              <w:rPr>
                <w:rFonts w:eastAsia="宋体"/>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a3"/>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I think the initial suggestion captures well the agreement and I prefer to keep it for now as everybody seems fine</w:t>
            </w:r>
            <w:proofErr w:type="gramStart"/>
            <w:r w:rsidR="00967921">
              <w:rPr>
                <w:rFonts w:eastAsia="DengXian"/>
                <w:color w:val="000000" w:themeColor="text1"/>
                <w:sz w:val="18"/>
                <w:szCs w:val="18"/>
                <w:lang w:eastAsia="zh-CN"/>
              </w:rPr>
              <w:t xml:space="preserve">. </w:t>
            </w:r>
            <w:r>
              <w:rPr>
                <w:rFonts w:eastAsia="DengXian"/>
                <w:color w:val="000000" w:themeColor="text1"/>
                <w:sz w:val="18"/>
                <w:szCs w:val="18"/>
                <w:lang w:eastAsia="zh-CN"/>
              </w:rPr>
              <w:t>]</w:t>
            </w:r>
            <w:proofErr w:type="gramEnd"/>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 xml:space="preserve">for </w:t>
            </w:r>
            <w:proofErr w:type="spellStart"/>
            <w:r w:rsidR="00D00D03">
              <w:rPr>
                <w:rFonts w:eastAsia="Malgun Gothic"/>
                <w:color w:val="000000" w:themeColor="text1"/>
                <w:sz w:val="18"/>
                <w:szCs w:val="18"/>
              </w:rPr>
              <w:t>mTRP</w:t>
            </w:r>
            <w:proofErr w:type="spellEnd"/>
            <w:r w:rsidR="00D00D03">
              <w:rPr>
                <w:rFonts w:eastAsia="Malgun Gothic"/>
                <w:color w:val="000000" w:themeColor="text1"/>
                <w:sz w:val="18"/>
                <w:szCs w:val="18"/>
              </w:rPr>
              <w:t xml:space="preserve">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 xml:space="preserve">t may be better to wait for related MB and </w:t>
            </w:r>
            <w:proofErr w:type="spellStart"/>
            <w:r w:rsidR="004F2ED9" w:rsidRPr="004F2ED9">
              <w:rPr>
                <w:rFonts w:eastAsia="Malgun Gothic"/>
                <w:color w:val="000000" w:themeColor="text1"/>
                <w:sz w:val="18"/>
                <w:szCs w:val="18"/>
              </w:rPr>
              <w:t>mTRP</w:t>
            </w:r>
            <w:proofErr w:type="spellEnd"/>
            <w:r w:rsidR="004F2ED9" w:rsidRPr="004F2ED9">
              <w:rPr>
                <w:rFonts w:eastAsia="Malgun Gothic"/>
                <w:color w:val="000000" w:themeColor="text1"/>
                <w:sz w:val="18"/>
                <w:szCs w:val="18"/>
              </w:rPr>
              <w:t xml:space="preserve"> </w:t>
            </w:r>
            <w:proofErr w:type="spellStart"/>
            <w:r w:rsidR="004F2ED9" w:rsidRPr="004F2ED9">
              <w:rPr>
                <w:rFonts w:eastAsia="Malgun Gothic"/>
                <w:color w:val="000000" w:themeColor="text1"/>
                <w:sz w:val="18"/>
                <w:szCs w:val="18"/>
              </w:rPr>
              <w:t>mCell</w:t>
            </w:r>
            <w:proofErr w:type="spellEnd"/>
            <w:r w:rsidR="004F2ED9" w:rsidRPr="004F2ED9">
              <w:rPr>
                <w:rFonts w:eastAsia="Malgun Gothic"/>
                <w:color w:val="000000" w:themeColor="text1"/>
                <w:sz w:val="18"/>
                <w:szCs w:val="18"/>
              </w:rPr>
              <w:t xml:space="preserve">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w:t>
            </w:r>
            <w:proofErr w:type="spellStart"/>
            <w:r w:rsidRPr="004F2ED9">
              <w:rPr>
                <w:rFonts w:eastAsia="Malgun Gothic"/>
                <w:color w:val="000000" w:themeColor="text1"/>
                <w:sz w:val="18"/>
                <w:szCs w:val="18"/>
              </w:rPr>
              <w:t>mTRP</w:t>
            </w:r>
            <w:proofErr w:type="spellEnd"/>
            <w:r w:rsidRPr="004F2ED9">
              <w:rPr>
                <w:rFonts w:eastAsia="Malgun Gothic"/>
                <w:color w:val="000000" w:themeColor="text1"/>
                <w:sz w:val="18"/>
                <w:szCs w:val="18"/>
              </w:rPr>
              <w:t xml:space="preserve"> </w:t>
            </w:r>
            <w:proofErr w:type="spellStart"/>
            <w:r w:rsidRPr="004F2ED9">
              <w:rPr>
                <w:rFonts w:eastAsia="Malgun Gothic"/>
                <w:color w:val="000000" w:themeColor="text1"/>
                <w:sz w:val="18"/>
                <w:szCs w:val="18"/>
              </w:rPr>
              <w:t>mCell</w:t>
            </w:r>
            <w:proofErr w:type="spellEnd"/>
            <w:r w:rsidRPr="004F2ED9">
              <w:rPr>
                <w:rFonts w:eastAsia="Malgun Gothic"/>
                <w:color w:val="000000" w:themeColor="text1"/>
                <w:sz w:val="18"/>
                <w:szCs w:val="18"/>
              </w:rPr>
              <w:t xml:space="preserve">.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lastRenderedPageBreak/>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proofErr w:type="gramStart"/>
            <w:r>
              <w:rPr>
                <w:rFonts w:hint="eastAsia"/>
                <w:bCs/>
                <w:color w:val="000000" w:themeColor="text1"/>
                <w:sz w:val="18"/>
                <w:szCs w:val="18"/>
                <w:lang w:eastAsia="zh-CN"/>
              </w:rPr>
              <w:t>2</w:t>
            </w:r>
            <w:r>
              <w:rPr>
                <w:bCs/>
                <w:color w:val="000000" w:themeColor="text1"/>
                <w:sz w:val="18"/>
                <w:szCs w:val="18"/>
                <w:lang w:eastAsia="zh-CN"/>
              </w:rPr>
              <w:t>h. Prefer QC’s version</w:t>
            </w:r>
            <w:proofErr w:type="gramEnd"/>
            <w:r>
              <w:rPr>
                <w:bCs/>
                <w:color w:val="000000" w:themeColor="text1"/>
                <w:sz w:val="18"/>
                <w:szCs w:val="18"/>
                <w:lang w:eastAsia="zh-CN"/>
              </w:rPr>
              <w:t xml:space="preserve"> to clearly point that simultaneous UL transmission from different TRP with different PCI is not supported for both scenario.</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lastRenderedPageBreak/>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proofErr w:type="gramStart"/>
            <w:r>
              <w:rPr>
                <w:rFonts w:eastAsia="DengXian"/>
                <w:b/>
                <w:color w:val="000000" w:themeColor="text1"/>
                <w:sz w:val="18"/>
                <w:szCs w:val="18"/>
                <w:lang w:eastAsia="zh-CN"/>
              </w:rPr>
              <w:t>2.b</w:t>
            </w:r>
            <w:proofErr w:type="gramEnd"/>
            <w:r>
              <w:rPr>
                <w:rFonts w:eastAsia="DengXian"/>
                <w:b/>
                <w:color w:val="000000" w:themeColor="text1"/>
                <w:sz w:val="18"/>
                <w:szCs w:val="18"/>
                <w:lang w:eastAsia="zh-CN"/>
              </w:rPr>
              <w:t xml:space="preserve">: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r w:rsidRPr="003E2B76">
              <w:rPr>
                <w:rFonts w:eastAsia="DengXian"/>
                <w:bCs/>
                <w:color w:val="000000" w:themeColor="text1"/>
                <w:sz w:val="18"/>
                <w:szCs w:val="18"/>
                <w:lang w:eastAsia="zh-CN"/>
              </w:rPr>
              <w:t xml:space="preserve">and also removed the </w:t>
            </w:r>
            <w:r>
              <w:rPr>
                <w:rFonts w:eastAsia="DengXian"/>
                <w:bCs/>
                <w:color w:val="000000" w:themeColor="text1"/>
                <w:sz w:val="18"/>
                <w:szCs w:val="18"/>
                <w:lang w:eastAsia="zh-CN"/>
              </w:rPr>
              <w:t>second sentence. I sympathise with QC that it would be nice to have descriptions for both technologies on how this work. We will come back to this questions t</w:t>
            </w:r>
            <w:r>
              <w:rPr>
                <w:rFonts w:eastAsia="DengXian"/>
                <w:bCs/>
                <w:color w:val="000000" w:themeColor="text1"/>
                <w:sz w:val="18"/>
                <w:szCs w:val="18"/>
                <w:lang w:eastAsia="zh-CN"/>
              </w:rPr>
              <w:t>o</w:t>
            </w:r>
            <w:r>
              <w:rPr>
                <w:rFonts w:eastAsia="DengXian"/>
                <w:bCs/>
                <w:color w:val="000000" w:themeColor="text1"/>
                <w:sz w:val="18"/>
                <w:szCs w:val="18"/>
                <w:lang w:eastAsia="zh-CN"/>
              </w:rPr>
              <w:t xml:space="preserve">wards </w:t>
            </w:r>
            <w:proofErr w:type="gramStart"/>
            <w:r>
              <w:rPr>
                <w:rFonts w:eastAsia="DengXian"/>
                <w:bCs/>
                <w:color w:val="000000" w:themeColor="text1"/>
                <w:sz w:val="18"/>
                <w:szCs w:val="18"/>
                <w:lang w:eastAsia="zh-CN"/>
              </w:rPr>
              <w:t>the and</w:t>
            </w:r>
            <w:proofErr w:type="gramEnd"/>
            <w:r>
              <w:rPr>
                <w:rFonts w:eastAsia="DengXian"/>
                <w:bCs/>
                <w:color w:val="000000" w:themeColor="text1"/>
                <w:sz w:val="18"/>
                <w:szCs w:val="18"/>
                <w:lang w:eastAsia="zh-CN"/>
              </w:rPr>
              <w:t xml:space="preserve">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 xml:space="preserve">added a small clarification on </w:t>
            </w:r>
            <w:proofErr w:type="spellStart"/>
            <w:r w:rsidR="00E30369" w:rsidRPr="00E30369">
              <w:rPr>
                <w:rFonts w:eastAsia="DengXian"/>
                <w:bCs/>
                <w:color w:val="000000" w:themeColor="text1"/>
                <w:sz w:val="18"/>
                <w:szCs w:val="18"/>
                <w:lang w:eastAsia="zh-CN"/>
              </w:rPr>
              <w:t>mTRP</w:t>
            </w:r>
            <w:proofErr w:type="spellEnd"/>
            <w:r w:rsidR="00E30369" w:rsidRPr="00E30369">
              <w:rPr>
                <w:rFonts w:eastAsia="DengXian"/>
                <w:bCs/>
                <w:color w:val="000000" w:themeColor="text1"/>
                <w:sz w:val="18"/>
                <w:szCs w:val="18"/>
                <w:lang w:eastAsia="zh-CN"/>
              </w:rPr>
              <w:t>,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855379">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855379">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855379">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855379">
            <w:pPr>
              <w:snapToGrid w:val="0"/>
              <w:rPr>
                <w:rFonts w:eastAsia="DengXian"/>
                <w:color w:val="000000" w:themeColor="text1"/>
                <w:sz w:val="18"/>
                <w:szCs w:val="18"/>
                <w:lang w:eastAsia="zh-CN"/>
              </w:rPr>
            </w:pPr>
            <w:proofErr w:type="gramStart"/>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c</w:t>
            </w:r>
            <w:proofErr w:type="gramEnd"/>
            <w:r w:rsidRPr="00965AFA">
              <w:rPr>
                <w:rFonts w:eastAsia="DengXian"/>
                <w:color w:val="000000" w:themeColor="text1"/>
                <w:sz w:val="18"/>
                <w:szCs w:val="18"/>
                <w:lang w:eastAsia="zh-CN"/>
              </w:rPr>
              <w:t xml:space="preserve">.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855379">
            <w:pPr>
              <w:snapToGrid w:val="0"/>
              <w:rPr>
                <w:rFonts w:eastAsia="DengXian"/>
                <w:color w:val="000000" w:themeColor="text1"/>
                <w:sz w:val="18"/>
                <w:szCs w:val="18"/>
                <w:lang w:eastAsia="zh-CN"/>
              </w:rPr>
            </w:pPr>
            <w:proofErr w:type="gramStart"/>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d</w:t>
            </w:r>
            <w:proofErr w:type="gramEnd"/>
            <w:r w:rsidRPr="00965AFA">
              <w:rPr>
                <w:rFonts w:eastAsia="DengXian"/>
                <w:color w:val="000000" w:themeColor="text1"/>
                <w:sz w:val="18"/>
                <w:szCs w:val="18"/>
                <w:lang w:eastAsia="zh-CN"/>
              </w:rPr>
              <w:t xml:space="preserve">. </w:t>
            </w:r>
            <w:r w:rsidRPr="00965AFA">
              <w:rPr>
                <w:rFonts w:eastAsia="DengXian" w:hint="eastAsia"/>
                <w:color w:val="000000" w:themeColor="text1"/>
                <w:sz w:val="18"/>
                <w:szCs w:val="18"/>
                <w:lang w:eastAsia="zh-CN"/>
              </w:rPr>
              <w:t>Support.</w:t>
            </w:r>
          </w:p>
          <w:p w14:paraId="5FB0D9A4" w14:textId="77777777" w:rsidR="00965AFA" w:rsidRPr="00965AFA" w:rsidRDefault="00965AFA" w:rsidP="00855379">
            <w:pPr>
              <w:snapToGrid w:val="0"/>
              <w:rPr>
                <w:rFonts w:eastAsia="DengXian"/>
                <w:color w:val="000000" w:themeColor="text1"/>
                <w:sz w:val="18"/>
                <w:szCs w:val="18"/>
                <w:lang w:eastAsia="zh-CN"/>
              </w:rPr>
            </w:pPr>
            <w:proofErr w:type="gramStart"/>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w:t>
            </w:r>
            <w:proofErr w:type="gramEnd"/>
            <w:r w:rsidRPr="00965AFA">
              <w:rPr>
                <w:rFonts w:eastAsia="DengXian"/>
                <w:color w:val="000000" w:themeColor="text1"/>
                <w:sz w:val="18"/>
                <w:szCs w:val="18"/>
                <w:lang w:eastAsia="zh-CN"/>
              </w:rPr>
              <w:t>. Support.</w:t>
            </w:r>
          </w:p>
          <w:p w14:paraId="1E9A57B3" w14:textId="77777777" w:rsidR="00965AFA" w:rsidRPr="00965AFA" w:rsidRDefault="00965AFA" w:rsidP="00855379">
            <w:pPr>
              <w:snapToGrid w:val="0"/>
              <w:rPr>
                <w:rFonts w:eastAsia="DengXian"/>
                <w:color w:val="000000" w:themeColor="text1"/>
                <w:sz w:val="18"/>
                <w:szCs w:val="18"/>
                <w:lang w:eastAsia="zh-CN"/>
              </w:rPr>
            </w:pPr>
            <w:proofErr w:type="gramStart"/>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f</w:t>
            </w:r>
            <w:proofErr w:type="gramEnd"/>
            <w:r w:rsidRPr="00965AFA">
              <w:rPr>
                <w:rFonts w:eastAsia="DengXian"/>
                <w:color w:val="000000" w:themeColor="text1"/>
                <w:sz w:val="18"/>
                <w:szCs w:val="18"/>
                <w:lang w:eastAsia="zh-CN"/>
              </w:rPr>
              <w:t xml:space="preserve">.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a3"/>
        <w:snapToGrid w:val="0"/>
        <w:jc w:val="both"/>
        <w:rPr>
          <w:rFonts w:eastAsia="Batang"/>
          <w:sz w:val="20"/>
          <w:szCs w:val="20"/>
          <w:lang w:val="en-GB"/>
        </w:rPr>
      </w:pPr>
    </w:p>
    <w:p w14:paraId="1218A7B0" w14:textId="77777777" w:rsidR="00504EE4" w:rsidRPr="007D36C4" w:rsidRDefault="00504EE4" w:rsidP="00481455">
      <w:pPr>
        <w:pStyle w:val="ac"/>
        <w:ind w:left="720"/>
        <w:jc w:val="center"/>
      </w:pPr>
      <w:r>
        <w:t xml:space="preserve">Table 19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29" w:author="Enescu, Mihai (Nokia - FI/Espoo)" w:date="2021-10-14T09:38:00Z">
              <w:r w:rsidRPr="00504EE4" w:rsidDel="00DB5A92">
                <w:rPr>
                  <w:rFonts w:eastAsia="Batang"/>
                  <w:sz w:val="20"/>
                  <w:szCs w:val="20"/>
                  <w:lang w:eastAsia="en-US"/>
                </w:rPr>
                <w:delText xml:space="preserve">different </w:delText>
              </w:r>
            </w:del>
            <w:ins w:id="30"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31" w:author="Enescu, Mihai (Nokia - FI/Espoo)" w:date="2021-10-14T09:37:00Z">
              <w:r w:rsidRPr="00504EE4" w:rsidDel="00DB5A92">
                <w:rPr>
                  <w:rFonts w:eastAsia="Batang"/>
                  <w:sz w:val="20"/>
                  <w:szCs w:val="20"/>
                  <w:lang w:eastAsia="en-US"/>
                </w:rPr>
                <w:delText xml:space="preserve">conclusion </w:delText>
              </w:r>
            </w:del>
            <w:ins w:id="32"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ac"/>
        <w:ind w:left="720"/>
      </w:pPr>
    </w:p>
    <w:p w14:paraId="434245FE" w14:textId="47994E85" w:rsidR="00504EE4" w:rsidRPr="007D36C4" w:rsidRDefault="00504EE4" w:rsidP="00481455">
      <w:pPr>
        <w:pStyle w:val="ac"/>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w:t>
            </w:r>
            <w:r w:rsidRPr="00132718">
              <w:rPr>
                <w:rFonts w:cs="Times New Roman"/>
                <w:color w:val="70AD47" w:themeColor="accent6"/>
                <w:sz w:val="20"/>
                <w:szCs w:val="20"/>
              </w:rPr>
              <w:t>i</w:t>
            </w:r>
            <w:r w:rsidRPr="00132718">
              <w:rPr>
                <w:rFonts w:cs="Times New Roman"/>
                <w:color w:val="70AD47" w:themeColor="accent6"/>
                <w:sz w:val="20"/>
                <w:szCs w:val="20"/>
              </w:rPr>
              <w:t>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a3"/>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w:t>
            </w:r>
            <w:r w:rsidRPr="00132718">
              <w:rPr>
                <w:rFonts w:cs="Times New Roman"/>
                <w:color w:val="00B050"/>
                <w:sz w:val="20"/>
                <w:szCs w:val="20"/>
              </w:rPr>
              <w:t>f</w:t>
            </w:r>
            <w:r w:rsidRPr="00132718">
              <w:rPr>
                <w:rFonts w:cs="Times New Roman"/>
                <w:color w:val="00B050"/>
                <w:sz w:val="20"/>
                <w:szCs w:val="20"/>
              </w:rPr>
              <w:t>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lastRenderedPageBreak/>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a3"/>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w:t>
            </w:r>
            <w:r w:rsidRPr="00132718">
              <w:rPr>
                <w:rFonts w:ascii="Times New Roman" w:hAnsi="Times New Roman" w:cs="Times New Roman"/>
                <w:color w:val="002060"/>
                <w:szCs w:val="20"/>
              </w:rPr>
              <w:t>r</w:t>
            </w:r>
            <w:r w:rsidRPr="00132718">
              <w:rPr>
                <w:rFonts w:ascii="Times New Roman" w:hAnsi="Times New Roman" w:cs="Times New Roman"/>
                <w:color w:val="002060"/>
                <w:szCs w:val="20"/>
              </w:rPr>
              <w:t xml:space="preserve">ent PCI.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ac"/>
        <w:ind w:left="720"/>
        <w:jc w:val="center"/>
      </w:pPr>
      <w:r>
        <w:lastRenderedPageBreak/>
        <w:t>Table 2</w:t>
      </w:r>
      <w:r w:rsidR="00132718">
        <w:t>1</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w:t>
            </w:r>
            <w:r w:rsidRPr="00132718">
              <w:t>s</w:t>
            </w:r>
            <w:r w:rsidRPr="00132718">
              <w:t>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33" w:author="Enescu, Mihai (Nokia - FI/Espoo)" w:date="2021-10-14T09:40:00Z">
              <w:r w:rsidRPr="00132718" w:rsidDel="00DB5A92">
                <w:rPr>
                  <w:rFonts w:eastAsia="Batang"/>
                  <w:sz w:val="20"/>
                  <w:szCs w:val="20"/>
                  <w:lang w:eastAsia="en-US"/>
                </w:rPr>
                <w:delText xml:space="preserve">to </w:delText>
              </w:r>
            </w:del>
            <w:ins w:id="34"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35"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36" w:author="Enescu, Mihai (Nokia - FI/Espoo)" w:date="2021-10-14T09:40:00Z">
              <w:r w:rsidRPr="00132718" w:rsidDel="00DB5A92">
                <w:rPr>
                  <w:rFonts w:eastAsia="Batang"/>
                  <w:sz w:val="20"/>
                  <w:szCs w:val="20"/>
                  <w:lang w:eastAsia="en-US"/>
                </w:rPr>
                <w:delText>TRP</w:delText>
              </w:r>
            </w:del>
            <w:ins w:id="37"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ac"/>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As answered in a), there is no need to perform RACH toward TRP with different PCI for TA. For BFR,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BFR is under discussion in different sub-agenda and mechanism to fall back to legacy RACH based BFR is under di</w:t>
            </w:r>
            <w:r w:rsidRPr="00132718">
              <w:rPr>
                <w:rFonts w:cs="Times New Roman"/>
                <w:color w:val="70AD47" w:themeColor="accent6"/>
                <w:sz w:val="20"/>
                <w:szCs w:val="20"/>
              </w:rPr>
              <w:t>s</w:t>
            </w:r>
            <w:r w:rsidRPr="00132718">
              <w:rPr>
                <w:rFonts w:cs="Times New Roman"/>
                <w:color w:val="70AD47" w:themeColor="accent6"/>
                <w:sz w:val="20"/>
                <w:szCs w:val="20"/>
              </w:rPr>
              <w:t>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w:t>
            </w:r>
            <w:r w:rsidRPr="00132718">
              <w:rPr>
                <w:rFonts w:cs="Times New Roman"/>
                <w:color w:val="ED7D31" w:themeColor="accent2"/>
                <w:sz w:val="20"/>
                <w:szCs w:val="20"/>
              </w:rPr>
              <w:t>a</w:t>
            </w:r>
            <w:r w:rsidRPr="00132718">
              <w:rPr>
                <w:rFonts w:cs="Times New Roman"/>
                <w:color w:val="ED7D31" w:themeColor="accent2"/>
                <w:sz w:val="20"/>
                <w:szCs w:val="20"/>
              </w:rPr>
              <w:t xml:space="preserve">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proofErr w:type="gramStart"/>
            <w:r w:rsidRPr="00132718">
              <w:rPr>
                <w:rFonts w:eastAsia="Batang" w:cs="Times New Roman"/>
                <w:color w:val="4472C4" w:themeColor="accent1"/>
                <w:sz w:val="20"/>
                <w:szCs w:val="20"/>
              </w:rPr>
              <w:t>Samsung  No</w:t>
            </w:r>
            <w:proofErr w:type="gramEnd"/>
            <w:r w:rsidRPr="00132718">
              <w:rPr>
                <w:rFonts w:eastAsia="Batang" w:cs="Times New Roman"/>
                <w:color w:val="4472C4" w:themeColor="accent1"/>
                <w:sz w:val="20"/>
                <w:szCs w:val="20"/>
              </w:rPr>
              <w:t xml:space="preserve">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 xml:space="preserve">Intel: There is no impact on RACH operation, i.e., RACH transmission should be performed by the UE to the serving </w:t>
            </w:r>
            <w:r w:rsidRPr="00132718">
              <w:rPr>
                <w:rFonts w:ascii="Times New Roman" w:hAnsi="Times New Roman" w:cs="Times New Roman"/>
                <w:color w:val="002060"/>
                <w:szCs w:val="20"/>
              </w:rPr>
              <w:lastRenderedPageBreak/>
              <w:t>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 xml:space="preserve">Lenovo: Firstly, RACH towards TRP with different PCI for TA is not needed since a same TA is applied to both TRPs. Secondly, BFR in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there is no change to legacy operation, i.e. RACH is configured only on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As we discussed above, there are no enhancements to the RACH handing. The NW can trigger a RACH pr</w:t>
            </w:r>
            <w:r w:rsidRPr="00132718">
              <w:rPr>
                <w:rFonts w:ascii="Times New Roman" w:eastAsia="宋体" w:hAnsi="Times New Roman" w:cs="Times New Roman"/>
                <w:color w:val="7030A0"/>
                <w:szCs w:val="20"/>
                <w:lang w:eastAsia="zh-CN"/>
              </w:rPr>
              <w:t>o</w:t>
            </w:r>
            <w:r w:rsidRPr="00132718">
              <w:rPr>
                <w:rFonts w:ascii="Times New Roman" w:eastAsia="宋体" w:hAnsi="Times New Roman" w:cs="Times New Roman"/>
                <w:color w:val="7030A0"/>
                <w:szCs w:val="20"/>
                <w:lang w:eastAsia="zh-CN"/>
              </w:rPr>
              <w:t>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ac"/>
        <w:ind w:left="720"/>
        <w:jc w:val="center"/>
      </w:pPr>
      <w:r>
        <w:lastRenderedPageBreak/>
        <w:t>Table 2</w:t>
      </w:r>
      <w:r w:rsidR="00132718">
        <w:t>3</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0CE7DE5" w:rsidR="00504EE4" w:rsidRDefault="00504EE4" w:rsidP="00185AE7">
            <w:pPr>
              <w:snapToGrid w:val="0"/>
              <w:spacing w:after="60"/>
              <w:jc w:val="both"/>
              <w:rPr>
                <w:ins w:id="38"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39"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40" w:author="Enescu, Mihai (Nokia - FI/Espoo)" w:date="2021-10-14T10:01:00Z">
              <w:r w:rsidRPr="00132718" w:rsidDel="0058511A">
                <w:rPr>
                  <w:rFonts w:eastAsia="Batang"/>
                  <w:sz w:val="20"/>
                  <w:szCs w:val="20"/>
                  <w:lang w:eastAsia="en-US"/>
                </w:rPr>
                <w:delText>multi-TRP in the same cell.</w:delText>
              </w:r>
            </w:del>
          </w:p>
          <w:p w14:paraId="06190E1A" w14:textId="66398302" w:rsidR="00750309" w:rsidRPr="00750309" w:rsidRDefault="00750309" w:rsidP="00185AE7">
            <w:pPr>
              <w:snapToGrid w:val="0"/>
              <w:spacing w:after="60"/>
              <w:jc w:val="both"/>
              <w:rPr>
                <w:ins w:id="41" w:author="Enescu, Mihai (Nokia - FI/Espoo)" w:date="2021-10-14T10:21:00Z"/>
                <w:rFonts w:cs="Times New Roman"/>
                <w:color w:val="242424"/>
                <w:sz w:val="22"/>
                <w:szCs w:val="22"/>
                <w:shd w:val="clear" w:color="auto" w:fill="FFFFFF"/>
              </w:rPr>
            </w:pPr>
            <w:ins w:id="42" w:author="Enescu, Mihai (Nokia - FI/Espoo)" w:date="2021-10-14T10:20:00Z">
              <w:r w:rsidRPr="00750309">
                <w:rPr>
                  <w:rFonts w:cs="Times New Roman"/>
                  <w:color w:val="242424"/>
                  <w:sz w:val="22"/>
                  <w:szCs w:val="22"/>
                  <w:shd w:val="clear" w:color="auto" w:fill="FFFFFF"/>
                </w:rPr>
                <w:t xml:space="preserve">For inter-cell </w:t>
              </w:r>
              <w:proofErr w:type="spellStart"/>
              <w:r w:rsidRPr="00750309">
                <w:rPr>
                  <w:rFonts w:cs="Times New Roman"/>
                  <w:color w:val="242424"/>
                  <w:sz w:val="22"/>
                  <w:szCs w:val="22"/>
                  <w:shd w:val="clear" w:color="auto" w:fill="FFFFFF"/>
                </w:rPr>
                <w:t>mTRP</w:t>
              </w:r>
              <w:proofErr w:type="spellEnd"/>
              <w:r w:rsidRPr="00750309">
                <w:rPr>
                  <w:rFonts w:cs="Times New Roman"/>
                  <w:color w:val="242424"/>
                  <w:sz w:val="22"/>
                  <w:szCs w:val="22"/>
                  <w:shd w:val="clear" w:color="auto" w:fill="FFFFFF"/>
                </w:rPr>
                <w:t xml:space="preserve"> operation, no impact on power control and PHR beyond what is needed to support Rel-16 defined intra-cell multi-DCI based multi-TRP operation.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proofErr w:type="spellStart"/>
              <w:r w:rsidRPr="00750309">
                <w:rPr>
                  <w:rFonts w:cs="Times New Roman"/>
                  <w:color w:val="000000"/>
                  <w:sz w:val="22"/>
                  <w:szCs w:val="22"/>
                  <w:shd w:val="clear" w:color="auto" w:fill="FFFFFF"/>
                </w:rPr>
                <w:t>mTRP</w:t>
              </w:r>
              <w:proofErr w:type="spellEnd"/>
              <w:r w:rsidRPr="00750309">
                <w:rPr>
                  <w:rFonts w:cs="Times New Roman"/>
                  <w:color w:val="000000"/>
                  <w:sz w:val="22"/>
                  <w:szCs w:val="22"/>
                  <w:shd w:val="clear" w:color="auto" w:fill="FFFFFF"/>
                </w:rPr>
                <w:t xml:space="preserve"> PUCCH/PUSCH repetition schemes being discussed in R17, where there will be per TRP PHR reporting. However,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proofErr w:type="spellStart"/>
              <w:r w:rsidRPr="00750309">
                <w:rPr>
                  <w:rFonts w:cs="Times New Roman"/>
                  <w:color w:val="000000"/>
                  <w:sz w:val="22"/>
                  <w:szCs w:val="22"/>
                  <w:shd w:val="clear" w:color="auto" w:fill="FFFFFF"/>
                </w:rPr>
                <w:t>mTRP</w:t>
              </w:r>
              <w:proofErr w:type="spellEnd"/>
              <w:r w:rsidRPr="00750309">
                <w:rPr>
                  <w:rFonts w:cs="Times New Roman"/>
                  <w:color w:val="000000"/>
                  <w:sz w:val="22"/>
                  <w:szCs w:val="22"/>
                  <w:shd w:val="clear" w:color="auto" w:fill="FFFFFF"/>
                </w:rPr>
                <w:t xml:space="preserve"> PUCCH/PUSCH repetition discussion is </w:t>
              </w:r>
              <w:r w:rsidRPr="00750309">
                <w:rPr>
                  <w:rFonts w:cs="Times New Roman"/>
                  <w:color w:val="242424"/>
                  <w:sz w:val="22"/>
                  <w:szCs w:val="22"/>
                  <w:shd w:val="clear" w:color="auto" w:fill="FFFFFF"/>
                </w:rPr>
                <w:t xml:space="preserve">not assuming different PCIs for TRPs. </w:t>
              </w:r>
            </w:ins>
          </w:p>
          <w:p w14:paraId="0759FFE8" w14:textId="0AC4BE6D" w:rsidR="00750309" w:rsidRPr="00750309" w:rsidRDefault="00750309" w:rsidP="00185AE7">
            <w:pPr>
              <w:snapToGrid w:val="0"/>
              <w:spacing w:after="60"/>
              <w:jc w:val="both"/>
              <w:rPr>
                <w:rFonts w:eastAsia="Batang" w:cs="Times New Roman"/>
                <w:sz w:val="22"/>
                <w:szCs w:val="22"/>
                <w:lang w:eastAsia="en-US"/>
              </w:rPr>
            </w:pPr>
            <w:ins w:id="43" w:author="Enescu, Mihai (Nokia - FI/Espoo)" w:date="2021-10-14T10:20:00Z">
              <w:r w:rsidRPr="00750309">
                <w:rPr>
                  <w:rFonts w:cs="Times New Roman"/>
                  <w:color w:val="242424"/>
                  <w:sz w:val="22"/>
                  <w:szCs w:val="22"/>
                  <w:shd w:val="clear" w:color="auto" w:fill="FFFFFF"/>
                </w:rPr>
                <w:t>For inter-cell BM operation, there are no specific changes to enhance power control or PHR reporting co</w:t>
              </w:r>
              <w:r w:rsidRPr="00750309">
                <w:rPr>
                  <w:rFonts w:cs="Times New Roman"/>
                  <w:color w:val="242424"/>
                  <w:sz w:val="22"/>
                  <w:szCs w:val="22"/>
                  <w:shd w:val="clear" w:color="auto" w:fill="FFFFFF"/>
                </w:rPr>
                <w:t>m</w:t>
              </w:r>
              <w:r w:rsidRPr="00750309">
                <w:rPr>
                  <w:rFonts w:cs="Times New Roman"/>
                  <w:color w:val="242424"/>
                  <w:sz w:val="22"/>
                  <w:szCs w:val="22"/>
                  <w:shd w:val="clear" w:color="auto" w:fill="FFFFFF"/>
                </w:rPr>
                <w:t>pared to intra-cell BM operation.</w:t>
              </w:r>
            </w:ins>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ac"/>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 xml:space="preserve">LGE: Inter-cell BM and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have no impact on PHR. Inter-cell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w:t>
            </w:r>
            <w:r w:rsidRPr="00132718">
              <w:rPr>
                <w:color w:val="00B050"/>
                <w:sz w:val="20"/>
                <w:szCs w:val="20"/>
              </w:rPr>
              <w:t>e</w:t>
            </w:r>
            <w:r w:rsidRPr="00132718">
              <w:rPr>
                <w:color w:val="00B050"/>
                <w:sz w:val="20"/>
                <w:szCs w:val="20"/>
              </w:rPr>
              <w:t>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w:t>
            </w:r>
            <w:r w:rsidRPr="00132718">
              <w:rPr>
                <w:color w:val="ED7D31" w:themeColor="accent2"/>
                <w:sz w:val="20"/>
                <w:szCs w:val="20"/>
              </w:rPr>
              <w:t>n</w:t>
            </w:r>
            <w:r w:rsidRPr="00132718">
              <w:rPr>
                <w:color w:val="ED7D31" w:themeColor="accent2"/>
                <w:sz w:val="20"/>
                <w:szCs w:val="20"/>
              </w:rPr>
              <w:t>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w:t>
            </w:r>
            <w:proofErr w:type="spellStart"/>
            <w:r w:rsidRPr="00132718">
              <w:rPr>
                <w:rFonts w:eastAsia="Batang"/>
                <w:color w:val="002060"/>
                <w:sz w:val="20"/>
                <w:szCs w:val="20"/>
              </w:rPr>
              <w:t>mTRP</w:t>
            </w:r>
            <w:proofErr w:type="spellEnd"/>
            <w:r w:rsidRPr="00132718">
              <w:rPr>
                <w:rFonts w:eastAsia="Batang"/>
                <w:color w:val="002060"/>
                <w:sz w:val="20"/>
                <w:szCs w:val="20"/>
              </w:rPr>
              <w:t xml:space="preserve">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w:t>
            </w:r>
            <w:r w:rsidRPr="00132718">
              <w:rPr>
                <w:color w:val="002060"/>
                <w:sz w:val="20"/>
                <w:szCs w:val="20"/>
              </w:rPr>
              <w:t>n</w:t>
            </w:r>
            <w:r w:rsidRPr="00132718">
              <w:rPr>
                <w:color w:val="002060"/>
                <w:sz w:val="20"/>
                <w:szCs w:val="20"/>
              </w:rPr>
              <w:t>ality, PL RS in that framework should be linked to SSB that has PCID different from the serving cell PCID.</w:t>
            </w:r>
          </w:p>
        </w:tc>
      </w:tr>
    </w:tbl>
    <w:p w14:paraId="49FF9BA1" w14:textId="0AD8318C" w:rsidR="009B17FE" w:rsidRDefault="009B17FE" w:rsidP="009B17FE">
      <w:pPr>
        <w:pStyle w:val="ac"/>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w:t>
            </w:r>
            <w:r>
              <w:rPr>
                <w:rFonts w:eastAsia="DengXian"/>
                <w:color w:val="000000" w:themeColor="text1"/>
                <w:sz w:val="18"/>
                <w:szCs w:val="18"/>
                <w:lang w:eastAsia="zh-CN"/>
              </w:rPr>
              <w:t>r</w:t>
            </w:r>
            <w:r>
              <w:rPr>
                <w:rFonts w:eastAsia="DengXian"/>
                <w:color w:val="000000" w:themeColor="text1"/>
                <w:sz w:val="18"/>
                <w:szCs w:val="18"/>
                <w:lang w:eastAsia="zh-CN"/>
              </w:rPr>
              <w:t>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w:t>
                  </w:r>
                  <w:r w:rsidRPr="00FD1B40">
                    <w:rPr>
                      <w:rFonts w:eastAsia="Batang"/>
                      <w:color w:val="FF0000"/>
                      <w:sz w:val="20"/>
                      <w:szCs w:val="20"/>
                      <w:lang w:eastAsia="en-US"/>
                    </w:rPr>
                    <w:t>n</w:t>
                  </w:r>
                  <w:r w:rsidRPr="00FD1B40">
                    <w:rPr>
                      <w:rFonts w:eastAsia="Batang"/>
                      <w:color w:val="FF0000"/>
                      <w:sz w:val="20"/>
                      <w:szCs w:val="20"/>
                      <w:lang w:eastAsia="en-US"/>
                    </w:rPr>
                    <w:t xml:space="preserve">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44"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45" w:author="Claes Tidestav" w:date="2021-10-13T17:45:00Z">
              <w:r>
                <w:rPr>
                  <w:rFonts w:eastAsia="DengXian"/>
                  <w:color w:val="000000" w:themeColor="text1"/>
                  <w:sz w:val="18"/>
                  <w:szCs w:val="18"/>
                  <w:lang w:eastAsia="zh-CN"/>
                </w:rPr>
                <w:t>using the serving cell configuration</w:t>
              </w:r>
            </w:ins>
            <w:del w:id="46" w:author="Claes Tidestav" w:date="2021-10-13T17:45:00Z">
              <w:r w:rsidRPr="005961C3" w:rsidDel="005961C3">
                <w:rPr>
                  <w:rFonts w:eastAsia="DengXian"/>
                  <w:color w:val="000000" w:themeColor="text1"/>
                  <w:sz w:val="18"/>
                  <w:szCs w:val="18"/>
                  <w:lang w:eastAsia="zh-CN"/>
                </w:rPr>
                <w:delText>to the</w:delText>
              </w:r>
            </w:del>
            <w:ins w:id="47" w:author="Claes Tidestav" w:date="2021-10-13T17:45:00Z">
              <w:r w:rsidRPr="005961C3" w:rsidDel="005961C3">
                <w:rPr>
                  <w:rFonts w:eastAsia="DengXian"/>
                  <w:color w:val="000000" w:themeColor="text1"/>
                  <w:sz w:val="18"/>
                  <w:szCs w:val="18"/>
                  <w:lang w:eastAsia="zh-CN"/>
                </w:rPr>
                <w:t xml:space="preserve"> </w:t>
              </w:r>
            </w:ins>
            <w:del w:id="48"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49"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added some clarification, please check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50"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7777777" w:rsidR="00566754" w:rsidRDefault="00566754" w:rsidP="00855379">
            <w:pPr>
              <w:snapToGrid w:val="0"/>
              <w:rPr>
                <w:sz w:val="18"/>
                <w:szCs w:val="18"/>
                <w:lang w:eastAsia="zh-CN"/>
              </w:rPr>
            </w:pPr>
            <w:r>
              <w:rPr>
                <w:rFonts w:hint="eastAsia"/>
                <w:sz w:val="18"/>
                <w:szCs w:val="18"/>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855379">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855379">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3D828EF9" w14:textId="77777777" w:rsidR="00566754" w:rsidRPr="00566754" w:rsidRDefault="00566754" w:rsidP="00855379">
            <w:pPr>
              <w:snapToGrid w:val="0"/>
              <w:rPr>
                <w:rFonts w:eastAsia="DengXian"/>
                <w:color w:val="000000" w:themeColor="text1"/>
                <w:sz w:val="18"/>
                <w:szCs w:val="18"/>
                <w:lang w:eastAsia="zh-CN"/>
              </w:rPr>
            </w:pPr>
            <w:proofErr w:type="gramStart"/>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c</w:t>
            </w:r>
            <w:proofErr w:type="gramEnd"/>
            <w:r w:rsidRPr="00566754">
              <w:rPr>
                <w:rFonts w:eastAsia="DengXian"/>
                <w:color w:val="000000" w:themeColor="text1"/>
                <w:sz w:val="18"/>
                <w:szCs w:val="18"/>
                <w:lang w:eastAsia="zh-CN"/>
              </w:rPr>
              <w:t xml:space="preserve">: </w:t>
            </w:r>
            <w:r w:rsidRPr="00566754">
              <w:rPr>
                <w:rFonts w:eastAsia="DengXian" w:hint="eastAsia"/>
                <w:color w:val="000000" w:themeColor="text1"/>
                <w:sz w:val="18"/>
                <w:szCs w:val="18"/>
                <w:lang w:eastAsia="zh-CN"/>
              </w:rPr>
              <w:t>Not support. We agree with Intel. PL RS could be linked to SSB having different PCI.</w:t>
            </w:r>
          </w:p>
        </w:tc>
      </w:tr>
    </w:tbl>
    <w:p w14:paraId="2AAE1BAC" w14:textId="08A32A4D" w:rsidR="0065693E" w:rsidRPr="00566754" w:rsidRDefault="0065693E" w:rsidP="0065693E">
      <w:bookmarkStart w:id="51" w:name="_GoBack"/>
      <w:bookmarkEnd w:id="51"/>
    </w:p>
    <w:p w14:paraId="25DA6101" w14:textId="31371F07" w:rsidR="009B17FE" w:rsidRDefault="009B17FE" w:rsidP="009B17FE">
      <w:pPr>
        <w:pStyle w:val="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ac"/>
        <w:ind w:left="720"/>
        <w:jc w:val="center"/>
      </w:pPr>
      <w:r>
        <w:t xml:space="preserve">Table 26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ac"/>
        <w:ind w:left="720"/>
        <w:jc w:val="center"/>
      </w:pPr>
      <w:r>
        <w:t xml:space="preserve">Table 27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Xiaomi: [RAN1 reply]: RAN1 tends to support single HARQ entity for both inter-cell beam management and inter-cell </w:t>
            </w:r>
            <w:proofErr w:type="spellStart"/>
            <w:r w:rsidRPr="00472EF1">
              <w:rPr>
                <w:color w:val="ED7D31" w:themeColor="accent2"/>
                <w:sz w:val="20"/>
                <w:szCs w:val="20"/>
              </w:rPr>
              <w:t>mTRP</w:t>
            </w:r>
            <w:proofErr w:type="spellEnd"/>
            <w:r w:rsidRPr="00472EF1">
              <w:rPr>
                <w:color w:val="ED7D31" w:themeColor="accent2"/>
                <w:sz w:val="20"/>
                <w:szCs w:val="20"/>
              </w:rPr>
              <w:t>.</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specified in Rel16 to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inter-cell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宋体"/>
                <w:color w:val="7030A0"/>
                <w:sz w:val="20"/>
                <w:szCs w:val="20"/>
                <w:lang w:eastAsia="zh-CN"/>
              </w:rPr>
              <w:t xml:space="preserve">Ericsson: There would be a single HARQ-entity, just as in the intra-cell operation. For </w:t>
            </w:r>
            <w:proofErr w:type="spellStart"/>
            <w:r w:rsidRPr="00472EF1">
              <w:rPr>
                <w:rFonts w:eastAsia="宋体"/>
                <w:color w:val="7030A0"/>
                <w:sz w:val="20"/>
                <w:szCs w:val="20"/>
                <w:lang w:eastAsia="zh-CN"/>
              </w:rPr>
              <w:t>mTRP</w:t>
            </w:r>
            <w:proofErr w:type="spellEnd"/>
            <w:r w:rsidRPr="00472EF1">
              <w:rPr>
                <w:rFonts w:eastAsia="宋体"/>
                <w:color w:val="7030A0"/>
                <w:sz w:val="20"/>
                <w:szCs w:val="20"/>
                <w:lang w:eastAsia="zh-CN"/>
              </w:rPr>
              <w:t xml:space="preserve">, we would reuse the </w:t>
            </w:r>
            <w:proofErr w:type="spellStart"/>
            <w:r w:rsidRPr="00472EF1">
              <w:rPr>
                <w:rFonts w:eastAsia="宋体"/>
                <w:color w:val="7030A0"/>
                <w:sz w:val="20"/>
                <w:szCs w:val="20"/>
                <w:lang w:eastAsia="zh-CN"/>
              </w:rPr>
              <w:t>CORESETPoolIndex</w:t>
            </w:r>
            <w:proofErr w:type="spellEnd"/>
            <w:r w:rsidRPr="00472EF1">
              <w:rPr>
                <w:rFonts w:eastAsia="宋体"/>
                <w:color w:val="7030A0"/>
                <w:sz w:val="20"/>
                <w:szCs w:val="20"/>
                <w:lang w:eastAsia="zh-CN"/>
              </w:rPr>
              <w:t xml:space="preserve">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ac"/>
        <w:ind w:left="720"/>
        <w:jc w:val="center"/>
      </w:pPr>
      <w:r>
        <w:t xml:space="preserve">Table 28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ac"/>
        <w:ind w:left="720"/>
      </w:pPr>
    </w:p>
    <w:p w14:paraId="6F9E766E" w14:textId="3F635F46" w:rsidR="009B17FE" w:rsidRPr="007D36C4" w:rsidRDefault="009B17FE" w:rsidP="00481455">
      <w:pPr>
        <w:pStyle w:val="ac"/>
        <w:ind w:left="720"/>
        <w:jc w:val="center"/>
      </w:pPr>
      <w:r>
        <w:lastRenderedPageBreak/>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 xml:space="preserve">LGE: For </w:t>
            </w:r>
            <w:proofErr w:type="spellStart"/>
            <w:r w:rsidRPr="00472EF1">
              <w:rPr>
                <w:color w:val="70AD47" w:themeColor="accent6"/>
                <w:sz w:val="20"/>
                <w:szCs w:val="20"/>
              </w:rPr>
              <w:t>mDCI</w:t>
            </w:r>
            <w:proofErr w:type="spellEnd"/>
            <w:r w:rsidRPr="00472EF1">
              <w:rPr>
                <w:color w:val="70AD47" w:themeColor="accent6"/>
                <w:sz w:val="20"/>
                <w:szCs w:val="20"/>
              </w:rPr>
              <w:t xml:space="preserve"> based </w:t>
            </w:r>
            <w:proofErr w:type="spellStart"/>
            <w:r w:rsidRPr="00472EF1">
              <w:rPr>
                <w:color w:val="70AD47" w:themeColor="accent6"/>
                <w:sz w:val="20"/>
                <w:szCs w:val="20"/>
              </w:rPr>
              <w:t>mTRP</w:t>
            </w:r>
            <w:proofErr w:type="spellEnd"/>
            <w:r w:rsidRPr="00472EF1">
              <w:rPr>
                <w:color w:val="70AD47" w:themeColor="accent6"/>
                <w:sz w:val="20"/>
                <w:szCs w:val="20"/>
              </w:rPr>
              <w:t xml:space="preserve"> operation, both separate and joint A/N modes are supported in Rel-16, applicable for TRPs with same PCI. For TRPs with different PCI being considered in Rel-17, it has not been decided whether to su</w:t>
            </w:r>
            <w:r w:rsidRPr="00472EF1">
              <w:rPr>
                <w:color w:val="70AD47" w:themeColor="accent6"/>
                <w:sz w:val="20"/>
                <w:szCs w:val="20"/>
              </w:rPr>
              <w:t>p</w:t>
            </w:r>
            <w:r w:rsidRPr="00472EF1">
              <w:rPr>
                <w:color w:val="70AD47" w:themeColor="accent6"/>
                <w:sz w:val="20"/>
                <w:szCs w:val="20"/>
              </w:rPr>
              <w:t>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w:t>
            </w:r>
            <w:r w:rsidRPr="00472EF1">
              <w:rPr>
                <w:color w:val="00B050"/>
                <w:sz w:val="20"/>
                <w:szCs w:val="20"/>
              </w:rPr>
              <w:t>i</w:t>
            </w:r>
            <w:r w:rsidRPr="00472EF1">
              <w:rPr>
                <w:color w:val="00B050"/>
                <w:sz w:val="20"/>
                <w:szCs w:val="20"/>
              </w:rPr>
              <w:t>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 xml:space="preserve">Xiaomi: [RAN1 reply]: For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because we prefer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to inter-cell </w:t>
            </w:r>
            <w:proofErr w:type="spellStart"/>
            <w:r w:rsidRPr="00472EF1">
              <w:rPr>
                <w:color w:val="ED7D31" w:themeColor="accent2"/>
                <w:sz w:val="20"/>
                <w:szCs w:val="20"/>
              </w:rPr>
              <w:t>mTRP</w:t>
            </w:r>
            <w:proofErr w:type="spellEnd"/>
            <w:r w:rsidRPr="00472EF1">
              <w:rPr>
                <w:color w:val="ED7D31" w:themeColor="accent2"/>
                <w:sz w:val="20"/>
                <w:szCs w:val="20"/>
              </w:rPr>
              <w:t>, the retransmission should be performed at the same TRP with that of initial tran</w:t>
            </w:r>
            <w:r w:rsidRPr="00472EF1">
              <w:rPr>
                <w:color w:val="ED7D31" w:themeColor="accent2"/>
                <w:sz w:val="20"/>
                <w:szCs w:val="20"/>
              </w:rPr>
              <w:t>s</w:t>
            </w:r>
            <w:r w:rsidRPr="00472EF1">
              <w:rPr>
                <w:color w:val="ED7D31" w:themeColor="accent2"/>
                <w:sz w:val="20"/>
                <w:szCs w:val="20"/>
              </w:rPr>
              <w:t>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w:t>
            </w:r>
            <w:r w:rsidRPr="00472EF1">
              <w:rPr>
                <w:color w:val="002060"/>
                <w:sz w:val="20"/>
                <w:szCs w:val="20"/>
              </w:rPr>
              <w:t>i</w:t>
            </w:r>
            <w:r w:rsidRPr="00472EF1">
              <w:rPr>
                <w:color w:val="002060"/>
                <w:sz w:val="20"/>
                <w:szCs w:val="20"/>
              </w:rPr>
              <w:t>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w:t>
            </w:r>
            <w:r w:rsidRPr="00472EF1">
              <w:rPr>
                <w:rFonts w:eastAsia="Batang"/>
                <w:color w:val="002060"/>
                <w:sz w:val="20"/>
                <w:szCs w:val="20"/>
              </w:rPr>
              <w:t>a</w:t>
            </w:r>
            <w:r w:rsidRPr="00472EF1">
              <w:rPr>
                <w:rFonts w:eastAsia="Batang"/>
                <w:color w:val="002060"/>
                <w:sz w:val="20"/>
                <w:szCs w:val="20"/>
              </w:rPr>
              <w:t xml:space="preserve">bility, I.e.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宋体"/>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ac"/>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w.r.t.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4b: we are ok with the original formulation. We do not recognize the text added by QC, we would think that is related to </w:t>
            </w:r>
            <w:proofErr w:type="spellStart"/>
            <w:r>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i.e., FG 16-2a-8. There is not a 1-1 mapping between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and PCI. For instance, MAC CE can be used to change the TRP corresponding to the other PCI, (without changing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 xml:space="preserve">Huawei, </w:t>
            </w:r>
            <w:proofErr w:type="spellStart"/>
            <w:r>
              <w:rPr>
                <w:rFonts w:eastAsia="Malgun Gothic"/>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proofErr w:type="gramStart"/>
            <w:r w:rsidRPr="001E682C">
              <w:rPr>
                <w:rFonts w:eastAsia="DengXian"/>
                <w:b/>
                <w:color w:val="000000" w:themeColor="text1"/>
                <w:sz w:val="18"/>
                <w:szCs w:val="18"/>
                <w:lang w:eastAsia="zh-CN"/>
              </w:rPr>
              <w:t>4.b</w:t>
            </w:r>
            <w:proofErr w:type="gramEnd"/>
            <w:r w:rsidRPr="001E682C">
              <w:rPr>
                <w:rFonts w:eastAsia="DengXian"/>
                <w:b/>
                <w:color w:val="000000" w:themeColor="text1"/>
                <w:sz w:val="18"/>
                <w:szCs w:val="18"/>
                <w:lang w:eastAsia="zh-CN"/>
              </w:rPr>
              <w:t>:</w:t>
            </w:r>
            <w:r w:rsidRPr="001E682C">
              <w:rPr>
                <w:rFonts w:eastAsia="DengXian"/>
                <w:color w:val="000000" w:themeColor="text1"/>
                <w:sz w:val="18"/>
                <w:szCs w:val="18"/>
                <w:lang w:eastAsia="zh-CN"/>
              </w:rPr>
              <w:t xml:space="preserve"> </w:t>
            </w:r>
            <w:r w:rsidR="00127A57">
              <w:rPr>
                <w:rFonts w:eastAsia="DengXian"/>
                <w:color w:val="000000" w:themeColor="text1"/>
                <w:sz w:val="18"/>
                <w:szCs w:val="18"/>
                <w:lang w:eastAsia="zh-CN"/>
              </w:rPr>
              <w:t>Similar to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lastRenderedPageBreak/>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 xml:space="preserve">here is not a 1-1 mapping between </w:t>
            </w:r>
            <w:proofErr w:type="spellStart"/>
            <w:r w:rsidRPr="003F7600">
              <w:rPr>
                <w:rFonts w:eastAsia="DengXian"/>
                <w:color w:val="000000" w:themeColor="text1"/>
                <w:sz w:val="18"/>
                <w:szCs w:val="18"/>
                <w:lang w:eastAsia="zh-CN"/>
              </w:rPr>
              <w:t>CORESETPoolIdx</w:t>
            </w:r>
            <w:proofErr w:type="spellEnd"/>
            <w:r w:rsidRPr="003F7600">
              <w:rPr>
                <w:rFonts w:eastAsia="DengXian"/>
                <w:color w:val="000000" w:themeColor="text1"/>
                <w:sz w:val="18"/>
                <w:szCs w:val="18"/>
                <w:lang w:eastAsia="zh-CN"/>
              </w:rPr>
              <w:t xml:space="preserve">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w:t>
            </w:r>
            <w:proofErr w:type="spellStart"/>
            <w:r w:rsidRPr="003F7600">
              <w:rPr>
                <w:rFonts w:eastAsia="DengXian"/>
                <w:color w:val="000000" w:themeColor="text1"/>
                <w:sz w:val="18"/>
                <w:szCs w:val="18"/>
                <w:lang w:val="en-GB" w:eastAsia="zh-CN"/>
              </w:rPr>
              <w:t>mTRP</w:t>
            </w:r>
            <w:proofErr w:type="spellEnd"/>
            <w:r w:rsidRPr="003F7600">
              <w:rPr>
                <w:rFonts w:eastAsia="DengXian"/>
                <w:color w:val="000000" w:themeColor="text1"/>
                <w:sz w:val="18"/>
                <w:szCs w:val="18"/>
                <w:lang w:val="en-GB" w:eastAsia="zh-CN"/>
              </w:rPr>
              <w:t xml:space="preserve"> , one PCI associated with one or more of activated TCI states for PDSCH/PDCCH is associated with one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 another PCI associated with one or more of activated TCI states for PDSCH/PDCCH is associated with another </w:t>
            </w:r>
            <w:proofErr w:type="spellStart"/>
            <w:r w:rsidRPr="003F7600">
              <w:rPr>
                <w:rFonts w:eastAsia="DengXian"/>
                <w:i/>
                <w:color w:val="000000" w:themeColor="text1"/>
                <w:sz w:val="18"/>
                <w:szCs w:val="18"/>
                <w:lang w:val="en-GB" w:eastAsia="zh-CN"/>
              </w:rPr>
              <w:t>CORESETPoolIndex</w:t>
            </w:r>
            <w:proofErr w:type="spellEnd"/>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means that for both inter-cell </w:t>
            </w:r>
            <w:proofErr w:type="spellStart"/>
            <w:r>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 xml:space="preserve">However, for inter-cell </w:t>
            </w:r>
            <w:proofErr w:type="spellStart"/>
            <w:r w:rsidRPr="00C17CF5">
              <w:rPr>
                <w:rFonts w:eastAsia="DengXian"/>
                <w:color w:val="000000" w:themeColor="text1"/>
                <w:sz w:val="18"/>
                <w:szCs w:val="18"/>
                <w:lang w:val="en-GB" w:eastAsia="zh-CN"/>
              </w:rPr>
              <w:t>mTRP</w:t>
            </w:r>
            <w:proofErr w:type="spellEnd"/>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855379">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855379">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855379">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bl>
    <w:p w14:paraId="6706838E" w14:textId="7504F5B1" w:rsidR="009B17FE" w:rsidRPr="009B17FE" w:rsidRDefault="009B17FE" w:rsidP="009B17FE"/>
    <w:p w14:paraId="45C818F0" w14:textId="325133BA" w:rsidR="009B17FE" w:rsidRDefault="009B17FE" w:rsidP="009B17FE">
      <w:pPr>
        <w:pStyle w:val="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ac"/>
        <w:ind w:left="720"/>
        <w:jc w:val="center"/>
      </w:pPr>
      <w:r>
        <w:t xml:space="preserve">Table 31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52"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53"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co</w:t>
            </w:r>
            <w:r w:rsidRPr="0030332D">
              <w:rPr>
                <w:rFonts w:eastAsia="Batang"/>
                <w:sz w:val="20"/>
                <w:szCs w:val="20"/>
                <w:lang w:eastAsia="en-US"/>
              </w:rPr>
              <w:t>n</w:t>
            </w:r>
            <w:r w:rsidRPr="0030332D">
              <w:rPr>
                <w:rFonts w:eastAsia="Batang"/>
                <w:sz w:val="20"/>
                <w:szCs w:val="20"/>
                <w:lang w:eastAsia="en-US"/>
              </w:rPr>
              <w:t xml:space="preserve">figuration of PRACH for </w:t>
            </w:r>
            <w:del w:id="54" w:author="Enescu, Mihai (Nokia - FI/Espoo)" w:date="2021-10-14T10:08:00Z">
              <w:r w:rsidRPr="0030332D" w:rsidDel="002507D6">
                <w:rPr>
                  <w:rFonts w:eastAsia="Batang"/>
                  <w:sz w:val="20"/>
                  <w:szCs w:val="20"/>
                  <w:lang w:eastAsia="en-US"/>
                </w:rPr>
                <w:delText xml:space="preserve">the </w:delText>
              </w:r>
            </w:del>
            <w:ins w:id="55"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ac"/>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w:t>
            </w:r>
            <w:r w:rsidRPr="00472EF1">
              <w:rPr>
                <w:rFonts w:ascii="Times New Roman" w:hAnsi="Times New Roman" w:cs="Times New Roman"/>
                <w:color w:val="00B0F0"/>
                <w:szCs w:val="20"/>
              </w:rPr>
              <w:t>h</w:t>
            </w:r>
            <w:r w:rsidRPr="00472EF1">
              <w:rPr>
                <w:rFonts w:ascii="Times New Roman" w:hAnsi="Times New Roman" w:cs="Times New Roman"/>
                <w:color w:val="00B0F0"/>
                <w:szCs w:val="20"/>
              </w:rPr>
              <w:t>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ac"/>
        <w:ind w:left="720"/>
        <w:jc w:val="center"/>
      </w:pPr>
      <w:r>
        <w:t xml:space="preserve">Table 33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宋体" w:hint="eastAsia"/>
                <w:lang w:eastAsia="zh-CN"/>
              </w:rPr>
              <w:t xml:space="preserve"> </w:t>
            </w:r>
          </w:p>
          <w:p w14:paraId="2194802C" w14:textId="3B65F46D"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w:t>
            </w:r>
            <w:del w:id="56"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57" w:author="Enescu, Mihai (Nokia - FI/Espoo)" w:date="2021-10-14T10:12:00Z">
              <w:r w:rsidR="006D7261">
                <w:rPr>
                  <w:rFonts w:eastAsia="Batang"/>
                  <w:sz w:val="20"/>
                  <w:szCs w:val="20"/>
                  <w:lang w:eastAsia="en-US"/>
                </w:rPr>
                <w:t>parameter(s)</w:t>
              </w:r>
            </w:ins>
            <w:del w:id="58"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59"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ac"/>
        <w:ind w:left="720"/>
        <w:jc w:val="center"/>
      </w:pPr>
      <w:r>
        <w:lastRenderedPageBreak/>
        <w:t xml:space="preserve">Table 34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w:t>
            </w:r>
            <w:proofErr w:type="spellStart"/>
            <w:r w:rsidRPr="00070AFD">
              <w:rPr>
                <w:rFonts w:ascii="Times New Roman" w:hAnsi="Times New Roman" w:cs="Times New Roman"/>
                <w:color w:val="70AD47" w:themeColor="accent6"/>
              </w:rPr>
              <w:t>mTRP</w:t>
            </w:r>
            <w:proofErr w:type="spellEnd"/>
            <w:r w:rsidRPr="00070AFD">
              <w:rPr>
                <w:rFonts w:ascii="Times New Roman" w:hAnsi="Times New Roman" w:cs="Times New Roman"/>
                <w:color w:val="70AD47" w:themeColor="accent6"/>
              </w:rPr>
              <w:t>,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w:t>
            </w:r>
            <w:r w:rsidRPr="00070AFD">
              <w:rPr>
                <w:rFonts w:ascii="Times New Roman" w:hAnsi="Times New Roman" w:cs="Times New Roman"/>
                <w:color w:val="00B0F0"/>
              </w:rPr>
              <w:t>u</w:t>
            </w:r>
            <w:r w:rsidRPr="00070AFD">
              <w:rPr>
                <w:rFonts w:ascii="Times New Roman" w:hAnsi="Times New Roman" w:cs="Times New Roman"/>
                <w:color w:val="00B0F0"/>
              </w:rPr>
              <w:t>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 xml:space="preserve">Xiaomi: [RAN1 reply]: For both inter-cell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and inter-cell beam management, we cannot assume that physical layer configuration of both TRP, which are serving cell TRP and TRP with different PCI, are always the same. Even for the intra-cell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QC: RAN1 concluded that TCI state among serving cell TRP and non-serving cell TRP can be different; Other config</w:t>
            </w:r>
            <w:r w:rsidRPr="00070AFD">
              <w:rPr>
                <w:rFonts w:ascii="Times New Roman" w:hAnsi="Times New Roman" w:cs="Times New Roman"/>
                <w:color w:val="002060"/>
              </w:rPr>
              <w:t>u</w:t>
            </w:r>
            <w:r w:rsidRPr="00070AFD">
              <w:rPr>
                <w:rFonts w:ascii="Times New Roman" w:hAnsi="Times New Roman" w:cs="Times New Roman"/>
                <w:color w:val="002060"/>
              </w:rPr>
              <w:t xml:space="preserve">ration parameters were not discussed. For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 xml:space="preserve">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ac"/>
        <w:ind w:left="720"/>
        <w:jc w:val="center"/>
      </w:pPr>
      <w:r>
        <w:t>Table 3</w:t>
      </w:r>
      <w:r w:rsidR="00257054">
        <w:t>5</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宋体"/>
                <w:lang w:eastAsia="zh-CN"/>
              </w:rPr>
              <w:t>b)</w:t>
            </w:r>
            <w:r w:rsidRPr="00070AFD">
              <w:rPr>
                <w:rFonts w:eastAsia="宋体" w:hint="eastAsia"/>
                <w:lang w:eastAsia="zh-CN"/>
              </w:rPr>
              <w:t xml:space="preserve"> </w:t>
            </w:r>
            <w:r w:rsidRPr="00070AFD">
              <w:rPr>
                <w:rFonts w:eastAsia="宋体"/>
                <w:b/>
                <w:bCs/>
                <w:lang w:eastAsia="zh-CN"/>
              </w:rPr>
              <w:t>Configuration of inter-cell beam management measurements and reporting:</w:t>
            </w:r>
            <w:r w:rsidRPr="00070AFD">
              <w:rPr>
                <w:rFonts w:eastAsia="宋体"/>
                <w:lang w:eastAsia="zh-CN"/>
              </w:rPr>
              <w:t xml:space="preserve"> Which</w:t>
            </w:r>
            <w:r w:rsidRPr="00070AFD">
              <w:rPr>
                <w:rFonts w:eastAsia="宋体" w:hint="eastAsia"/>
                <w:lang w:eastAsia="zh-CN"/>
              </w:rPr>
              <w:t xml:space="preserve"> </w:t>
            </w:r>
            <w:r w:rsidRPr="00070AFD">
              <w:rPr>
                <w:rFonts w:eastAsia="宋体"/>
                <w:lang w:eastAsia="zh-CN"/>
              </w:rPr>
              <w:t xml:space="preserve">RRC </w:t>
            </w:r>
            <w:r w:rsidRPr="00070AFD">
              <w:rPr>
                <w:rFonts w:eastAsia="宋体" w:hint="eastAsia"/>
                <w:lang w:eastAsia="zh-CN"/>
              </w:rPr>
              <w:t>configur</w:t>
            </w:r>
            <w:r w:rsidRPr="00070AFD">
              <w:rPr>
                <w:rFonts w:eastAsia="宋体" w:hint="eastAsia"/>
                <w:lang w:eastAsia="zh-CN"/>
              </w:rPr>
              <w:t>a</w:t>
            </w:r>
            <w:r w:rsidRPr="00070AFD">
              <w:rPr>
                <w:rFonts w:eastAsia="宋体" w:hint="eastAsia"/>
                <w:lang w:eastAsia="zh-CN"/>
              </w:rPr>
              <w:t xml:space="preserve">tion(s) need to be provided for </w:t>
            </w:r>
            <w:r w:rsidRPr="00070AFD">
              <w:rPr>
                <w:rFonts w:eastAsia="宋体"/>
                <w:lang w:eastAsia="zh-CN"/>
              </w:rPr>
              <w:t xml:space="preserve">inter-cell </w:t>
            </w:r>
            <w:r w:rsidRPr="00070AFD">
              <w:rPr>
                <w:lang w:eastAsia="zh-CN"/>
              </w:rPr>
              <w:t>beam</w:t>
            </w:r>
            <w:r w:rsidRPr="00070AFD">
              <w:rPr>
                <w:rFonts w:eastAsia="宋体" w:hint="eastAsia"/>
                <w:lang w:eastAsia="zh-CN"/>
              </w:rPr>
              <w:t xml:space="preserve"> </w:t>
            </w:r>
            <w:r w:rsidRPr="00070AFD">
              <w:rPr>
                <w:lang w:eastAsia="zh-CN"/>
              </w:rPr>
              <w:t>measurement</w:t>
            </w:r>
            <w:r w:rsidRPr="00070AFD">
              <w:rPr>
                <w:rFonts w:eastAsia="宋体" w:hint="eastAsia"/>
                <w:lang w:eastAsia="zh-CN"/>
              </w:rPr>
              <w:t xml:space="preserve"> and </w:t>
            </w:r>
            <w:r w:rsidRPr="00070AFD">
              <w:rPr>
                <w:lang w:eastAsia="zh-CN"/>
              </w:rPr>
              <w:t>reporting</w:t>
            </w:r>
            <w:r w:rsidRPr="00070AFD">
              <w:rPr>
                <w:rFonts w:eastAsia="宋体" w:hint="eastAsia"/>
                <w:lang w:eastAsia="zh-CN"/>
              </w:rPr>
              <w:t xml:space="preserve">? </w:t>
            </w:r>
            <w:r w:rsidRPr="00070AFD">
              <w:rPr>
                <w:rFonts w:eastAsia="宋体"/>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ac"/>
        <w:ind w:left="720"/>
        <w:jc w:val="center"/>
      </w:pPr>
      <w:r>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w:t>
            </w:r>
            <w:r w:rsidRPr="00070AFD">
              <w:rPr>
                <w:rFonts w:ascii="Times New Roman" w:hAnsi="Times New Roman" w:cs="Times New Roman"/>
                <w:color w:val="00B050"/>
              </w:rPr>
              <w:t>e</w:t>
            </w:r>
            <w:r w:rsidRPr="00070AFD">
              <w:rPr>
                <w:rFonts w:ascii="Times New Roman" w:hAnsi="Times New Roman" w:cs="Times New Roman"/>
                <w:color w:val="00B050"/>
              </w:rPr>
              <w:lastRenderedPageBreak/>
              <w:t>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 xml:space="preserve">QC: L1 measurement and reporting configuration for both inter-cell BM and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ac"/>
        <w:ind w:left="720"/>
        <w:jc w:val="center"/>
      </w:pPr>
      <w:r>
        <w:lastRenderedPageBreak/>
        <w:t>Table 3</w:t>
      </w:r>
      <w:r w:rsidR="00257054">
        <w:t>7</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del w:id="60" w:author="Enescu, Mihai (Nokia - FI/Espoo)" w:date="2021-10-14T10:17:00Z">
              <w:r w:rsidRPr="00070AFD" w:rsidDel="006D7261">
                <w:rPr>
                  <w:rFonts w:eastAsia="Batang"/>
                  <w:sz w:val="20"/>
                  <w:szCs w:val="20"/>
                  <w:lang w:eastAsia="en-US"/>
                </w:rPr>
                <w:delText xml:space="preserve">is </w:delText>
              </w:r>
            </w:del>
            <w:ins w:id="61"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ac"/>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 xml:space="preserve">It may have common RRC parameters for SSB information with different PCI. The difference is whether SSB with different PCI is associated with Rel-17 unified TCI state for beam management or associated with Rel-16 TCI state for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since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OPPO: - The inter-cell BM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TCI state configuration and indication: inter-cell BM follows Rel-17 unified TCI framework but the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proofErr w:type="gramStart"/>
            <w:r w:rsidRPr="00070AFD">
              <w:rPr>
                <w:rFonts w:cs="Times New Roman"/>
                <w:color w:val="00B0F0"/>
                <w:sz w:val="20"/>
                <w:szCs w:val="20"/>
              </w:rPr>
              <w:t>o</w:t>
            </w:r>
            <w:proofErr w:type="gramEnd"/>
            <w:r w:rsidRPr="00070AFD">
              <w:rPr>
                <w:rFonts w:cs="Times New Roman"/>
                <w:color w:val="00B0F0"/>
                <w:sz w:val="20"/>
                <w:szCs w:val="20"/>
              </w:rPr>
              <w:tab/>
              <w:t xml:space="preserve">For the configurations related with control and data channels: inter-cell BM follows the configuration of single-TRP as specified in Rel-15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 xml:space="preserve">VIVO: TCI framework applicable for inter-cell </w:t>
            </w:r>
            <w:proofErr w:type="spellStart"/>
            <w:r w:rsidRPr="00070AFD">
              <w:rPr>
                <w:rFonts w:cs="Times New Roman"/>
                <w:color w:val="7030A0"/>
                <w:sz w:val="20"/>
                <w:szCs w:val="20"/>
              </w:rPr>
              <w:t>mTRP</w:t>
            </w:r>
            <w:proofErr w:type="spellEnd"/>
            <w:r w:rsidRPr="00070AFD">
              <w:rPr>
                <w:rFonts w:cs="Times New Roman"/>
                <w:color w:val="7030A0"/>
                <w:sz w:val="20"/>
                <w:szCs w:val="20"/>
              </w:rPr>
              <w:t xml:space="preserve">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w:t>
            </w:r>
            <w:proofErr w:type="spellStart"/>
            <w:r w:rsidRPr="00070AFD">
              <w:rPr>
                <w:rFonts w:cs="Times New Roman"/>
                <w:color w:val="00B050"/>
                <w:sz w:val="20"/>
                <w:szCs w:val="20"/>
              </w:rPr>
              <w:t>mTRP</w:t>
            </w:r>
            <w:proofErr w:type="spellEnd"/>
            <w:r w:rsidRPr="00070AFD">
              <w:rPr>
                <w:rFonts w:cs="Times New Roman"/>
                <w:color w:val="00B050"/>
                <w:sz w:val="20"/>
                <w:szCs w:val="20"/>
              </w:rPr>
              <w:t xml:space="preserve">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w:t>
            </w:r>
            <w:proofErr w:type="spellStart"/>
            <w:r w:rsidRPr="00070AFD">
              <w:rPr>
                <w:rFonts w:cs="Times New Roman"/>
                <w:color w:val="00B050"/>
                <w:sz w:val="20"/>
                <w:szCs w:val="20"/>
              </w:rPr>
              <w:t>mTRP</w:t>
            </w:r>
            <w:proofErr w:type="spellEnd"/>
            <w:r w:rsidRPr="00070AFD">
              <w:rPr>
                <w:rFonts w:cs="Times New Roman"/>
                <w:color w:val="00B050"/>
                <w:sz w:val="20"/>
                <w:szCs w:val="20"/>
              </w:rPr>
              <w:t>.</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w:t>
            </w:r>
            <w:proofErr w:type="spellStart"/>
            <w:r w:rsidRPr="00070AFD">
              <w:rPr>
                <w:rFonts w:cs="Times New Roman"/>
                <w:color w:val="ED7D31" w:themeColor="accent2"/>
                <w:sz w:val="20"/>
                <w:szCs w:val="20"/>
              </w:rPr>
              <w:t>mTRP</w:t>
            </w:r>
            <w:proofErr w:type="spellEnd"/>
            <w:r w:rsidRPr="00070AFD">
              <w:rPr>
                <w:rFonts w:cs="Times New Roman"/>
                <w:color w:val="ED7D31" w:themeColor="accent2"/>
                <w:sz w:val="20"/>
                <w:szCs w:val="20"/>
              </w:rPr>
              <w:t xml:space="preserve">.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Samsung: Inter-cell beam management uses the unified TCI framework,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uses the legacy Rel-15/Rel-16 TCI framework. RRC parameters for configuring each of these frameworks is different. Further details on RRC config</w:t>
            </w:r>
            <w:r w:rsidRPr="00070AFD">
              <w:rPr>
                <w:rFonts w:cs="Times New Roman"/>
                <w:color w:val="00B0F0"/>
                <w:sz w:val="20"/>
                <w:szCs w:val="20"/>
              </w:rPr>
              <w:t>u</w:t>
            </w:r>
            <w:r w:rsidRPr="00070AFD">
              <w:rPr>
                <w:rFonts w:cs="Times New Roman"/>
                <w:color w:val="00B0F0"/>
                <w:sz w:val="20"/>
                <w:szCs w:val="20"/>
              </w:rPr>
              <w:t>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 xml:space="preserve">Lenovo: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is configured for the data transmission, while inter-cell beam management is being specified to support DPS operation among different TRPs or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 xml:space="preserve">Apple: Yes. Rel-17 inter-cell BM is based on unified TCI framework, while Rel-17 inter-cell </w:t>
            </w:r>
            <w:proofErr w:type="spellStart"/>
            <w:r w:rsidRPr="00070AFD">
              <w:rPr>
                <w:rFonts w:ascii="Times New Roman" w:hAnsi="Times New Roman" w:cs="Times New Roman"/>
                <w:color w:val="FF0000"/>
                <w:szCs w:val="20"/>
              </w:rPr>
              <w:t>mTRP</w:t>
            </w:r>
            <w:proofErr w:type="spellEnd"/>
            <w:r w:rsidRPr="00070AFD">
              <w:rPr>
                <w:rFonts w:ascii="Times New Roman" w:hAnsi="Times New Roman" w:cs="Times New Roman"/>
                <w:color w:val="FF0000"/>
                <w:szCs w:val="20"/>
              </w:rPr>
              <w:t xml:space="preserve">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 xml:space="preserve">QC: Beam indication configuration is different for inter-cell BM and inter-cell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 Additionally, CORSET pool i</w:t>
            </w:r>
            <w:r w:rsidRPr="00070AFD">
              <w:rPr>
                <w:rFonts w:ascii="Times New Roman" w:hAnsi="Times New Roman" w:cs="Times New Roman"/>
                <w:color w:val="002060"/>
                <w:szCs w:val="20"/>
              </w:rPr>
              <w:t>n</w:t>
            </w:r>
            <w:r w:rsidRPr="00070AFD">
              <w:rPr>
                <w:rFonts w:ascii="Times New Roman" w:hAnsi="Times New Roman" w:cs="Times New Roman"/>
                <w:color w:val="002060"/>
                <w:szCs w:val="20"/>
              </w:rPr>
              <w:t xml:space="preserve">dex config is required for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 xml:space="preserve">Intel: The RRC parameters used for inter-cell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and inter-cell beam management are expected to be different due to </w:t>
            </w:r>
            <w:r w:rsidRPr="00070AFD">
              <w:rPr>
                <w:rFonts w:cs="Times New Roman"/>
                <w:color w:val="002060"/>
                <w:sz w:val="20"/>
                <w:szCs w:val="20"/>
              </w:rPr>
              <w:lastRenderedPageBreak/>
              <w:t xml:space="preserve">support of different TCI indication framework, i.e., Rel-16 TCI / spatial relation and Rel-17 unified TCI respectively. Configuration of inter-cell measurement and reporting for inter-cell BM and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are the same.</w:t>
            </w:r>
          </w:p>
        </w:tc>
      </w:tr>
    </w:tbl>
    <w:p w14:paraId="3144B09A" w14:textId="77777777" w:rsidR="00472EF1" w:rsidRDefault="00472EF1" w:rsidP="009B17FE">
      <w:pPr>
        <w:pStyle w:val="ac"/>
        <w:ind w:left="720"/>
      </w:pPr>
    </w:p>
    <w:p w14:paraId="17D5336F" w14:textId="1EB787C3" w:rsidR="009B17FE" w:rsidRDefault="009B17FE" w:rsidP="009B17FE">
      <w:pPr>
        <w:pStyle w:val="ac"/>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w:t>
            </w:r>
            <w:r w:rsidRPr="00271A16">
              <w:rPr>
                <w:rFonts w:eastAsia="Batang"/>
                <w:color w:val="FF0000"/>
                <w:sz w:val="20"/>
                <w:szCs w:val="20"/>
                <w:lang w:eastAsia="en-US"/>
              </w:rPr>
              <w:t>a</w:t>
            </w:r>
            <w:r w:rsidRPr="00271A16">
              <w:rPr>
                <w:rFonts w:eastAsia="Batang"/>
                <w:color w:val="FF0000"/>
                <w:sz w:val="20"/>
                <w:szCs w:val="20"/>
                <w:lang w:eastAsia="en-US"/>
              </w:rPr>
              <w:t xml:space="preserve">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w:t>
            </w:r>
            <w:r>
              <w:rPr>
                <w:rFonts w:eastAsia="DengXian"/>
                <w:color w:val="000000" w:themeColor="text1"/>
                <w:sz w:val="18"/>
                <w:szCs w:val="18"/>
                <w:lang w:eastAsia="zh-CN"/>
              </w:rPr>
              <w:t>a</w:t>
            </w:r>
            <w:r>
              <w:rPr>
                <w:rFonts w:eastAsia="DengXian"/>
                <w:color w:val="000000" w:themeColor="text1"/>
                <w:sz w:val="18"/>
                <w:szCs w:val="18"/>
                <w:lang w:eastAsia="zh-CN"/>
              </w:rPr>
              <w:t>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w:t>
            </w:r>
            <w:r w:rsidR="001421C5">
              <w:rPr>
                <w:rFonts w:eastAsia="DengXian"/>
                <w:color w:val="000000" w:themeColor="text1"/>
                <w:sz w:val="18"/>
                <w:szCs w:val="18"/>
                <w:lang w:eastAsia="zh-CN"/>
              </w:rPr>
              <w:t>e</w:t>
            </w:r>
            <w:r w:rsidR="001421C5">
              <w:rPr>
                <w:rFonts w:eastAsia="DengXian"/>
                <w:color w:val="000000" w:themeColor="text1"/>
                <w:sz w:val="18"/>
                <w:szCs w:val="18"/>
                <w:lang w:eastAsia="zh-CN"/>
              </w:rPr>
              <w:t>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afc"/>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w:t>
                  </w:r>
                  <w:r w:rsidRPr="00070AFD">
                    <w:rPr>
                      <w:rFonts w:eastAsia="Batang"/>
                      <w:sz w:val="20"/>
                      <w:szCs w:val="20"/>
                      <w:lang w:eastAsia="en-US"/>
                    </w:rPr>
                    <w:t>e</w:t>
                  </w:r>
                  <w:r w:rsidRPr="00070AFD">
                    <w:rPr>
                      <w:rFonts w:eastAsia="Batang"/>
                      <w:sz w:val="20"/>
                      <w:szCs w:val="20"/>
                      <w:lang w:eastAsia="en-US"/>
                    </w:rPr>
                    <w:t xml:space="preserv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 xml:space="preserve">inter-cell measurement and reporting for inter-cell BM and </w:t>
                  </w:r>
                  <w:proofErr w:type="spellStart"/>
                  <w:r w:rsidR="00A3193E" w:rsidRPr="00A3193E">
                    <w:rPr>
                      <w:rFonts w:cs="Arial"/>
                      <w:color w:val="FF0000"/>
                      <w:sz w:val="20"/>
                      <w:szCs w:val="20"/>
                      <w:lang w:eastAsia="zh-CN"/>
                    </w:rPr>
                    <w:t>mTRP</w:t>
                  </w:r>
                  <w:proofErr w:type="spellEnd"/>
                  <w:r w:rsidR="00A3193E" w:rsidRPr="00A3193E">
                    <w:rPr>
                      <w:rFonts w:cs="Arial"/>
                      <w:color w:val="FF0000"/>
                      <w:sz w:val="20"/>
                      <w:szCs w:val="20"/>
                      <w:lang w:eastAsia="zh-CN"/>
                    </w:rPr>
                    <w:t xml:space="preserve">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w:t>
                  </w:r>
                  <w:r w:rsidRPr="00070AFD">
                    <w:rPr>
                      <w:rFonts w:eastAsia="Batang"/>
                      <w:sz w:val="20"/>
                      <w:szCs w:val="20"/>
                      <w:lang w:eastAsia="en-US"/>
                    </w:rPr>
                    <w:t>e</w:t>
                  </w:r>
                  <w:r w:rsidRPr="00070AFD">
                    <w:rPr>
                      <w:rFonts w:eastAsia="Batang"/>
                      <w:sz w:val="20"/>
                      <w:szCs w:val="20"/>
                      <w:lang w:eastAsia="en-US"/>
                    </w:rPr>
                    <w:t>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[Mod: I sympathise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w:t>
            </w:r>
            <w:r>
              <w:rPr>
                <w:rFonts w:eastAsia="DengXian"/>
                <w:color w:val="000000" w:themeColor="text1"/>
                <w:sz w:val="18"/>
                <w:szCs w:val="18"/>
                <w:lang w:eastAsia="zh-CN"/>
              </w:rPr>
              <w:t>i</w:t>
            </w:r>
            <w:r>
              <w:rPr>
                <w:rFonts w:eastAsia="DengXian"/>
                <w:color w:val="000000" w:themeColor="text1"/>
                <w:sz w:val="18"/>
                <w:szCs w:val="18"/>
                <w:lang w:eastAsia="zh-CN"/>
              </w:rPr>
              <w:t>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62"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63" w:author="ZTE-Bo" w:date="2021-10-13T18:13:00Z">
              <w:r>
                <w:rPr>
                  <w:rFonts w:eastAsia="Batang"/>
                  <w:sz w:val="18"/>
                  <w:szCs w:val="18"/>
                  <w:lang w:eastAsia="en-US"/>
                </w:rPr>
                <w:t>RAN1 confirm</w:t>
              </w:r>
            </w:ins>
            <w:ins w:id="64" w:author="ZTE-Bo" w:date="2021-10-13T18:14:00Z">
              <w:r>
                <w:rPr>
                  <w:rFonts w:eastAsia="Batang"/>
                  <w:sz w:val="18"/>
                  <w:szCs w:val="18"/>
                  <w:lang w:eastAsia="en-US"/>
                </w:rPr>
                <w:t>s</w:t>
              </w:r>
            </w:ins>
            <w:ins w:id="65"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66"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w:t>
            </w:r>
            <w:r w:rsidRPr="008870EF">
              <w:rPr>
                <w:rFonts w:eastAsia="Batang"/>
                <w:sz w:val="18"/>
                <w:szCs w:val="18"/>
                <w:lang w:eastAsia="en-US"/>
              </w:rPr>
              <w:t>f</w:t>
            </w:r>
            <w:r w:rsidRPr="008870EF">
              <w:rPr>
                <w:rFonts w:eastAsia="Batang"/>
                <w:sz w:val="18"/>
                <w:szCs w:val="18"/>
                <w:lang w:eastAsia="en-US"/>
              </w:rPr>
              <w:t>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a3"/>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a3"/>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w:t>
            </w:r>
            <w:proofErr w:type="spellStart"/>
            <w:r w:rsidR="00B827AF" w:rsidRPr="006024C4">
              <w:rPr>
                <w:rFonts w:eastAsia="DengXian"/>
                <w:color w:val="000000" w:themeColor="text1"/>
                <w:sz w:val="18"/>
                <w:szCs w:val="18"/>
                <w:lang w:eastAsia="zh-CN"/>
              </w:rPr>
              <w:t>mTRP</w:t>
            </w:r>
            <w:proofErr w:type="spellEnd"/>
            <w:r w:rsidR="00B827AF" w:rsidRPr="006024C4">
              <w:rPr>
                <w:rFonts w:eastAsia="DengXian"/>
                <w:color w:val="000000" w:themeColor="text1"/>
                <w:sz w:val="18"/>
                <w:szCs w:val="18"/>
                <w:lang w:eastAsia="zh-CN"/>
              </w:rPr>
              <w:t xml:space="preserve">, the serving cell configuration includes some parameters </w:t>
            </w:r>
            <w:r w:rsidRPr="006024C4">
              <w:rPr>
                <w:rFonts w:eastAsia="DengXian"/>
                <w:color w:val="000000" w:themeColor="text1"/>
                <w:sz w:val="18"/>
                <w:szCs w:val="18"/>
                <w:lang w:eastAsia="zh-CN"/>
              </w:rPr>
              <w:t>related to the transmi</w:t>
            </w:r>
            <w:r w:rsidRPr="006024C4">
              <w:rPr>
                <w:rFonts w:eastAsia="DengXian"/>
                <w:color w:val="000000" w:themeColor="text1"/>
                <w:sz w:val="18"/>
                <w:szCs w:val="18"/>
                <w:lang w:eastAsia="zh-CN"/>
              </w:rPr>
              <w:t>s</w:t>
            </w:r>
            <w:r w:rsidRPr="006024C4">
              <w:rPr>
                <w:rFonts w:eastAsia="DengXian"/>
                <w:color w:val="000000" w:themeColor="text1"/>
                <w:sz w:val="18"/>
                <w:szCs w:val="18"/>
                <w:lang w:eastAsia="zh-CN"/>
              </w:rPr>
              <w:t>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 xml:space="preserve">dataScramblingIdentityPDSCH2), similar to Rel-16 </w:t>
            </w:r>
            <w:proofErr w:type="spellStart"/>
            <w:r w:rsidRPr="006024C4">
              <w:rPr>
                <w:rFonts w:eastAsia="DengXian"/>
                <w:color w:val="000000" w:themeColor="text1"/>
                <w:sz w:val="18"/>
                <w:szCs w:val="18"/>
                <w:lang w:eastAsia="zh-CN"/>
              </w:rPr>
              <w:t>mDCI</w:t>
            </w:r>
            <w:proofErr w:type="spellEnd"/>
            <w:r w:rsidRPr="006024C4">
              <w:rPr>
                <w:rFonts w:eastAsia="DengXian"/>
                <w:color w:val="000000" w:themeColor="text1"/>
                <w:sz w:val="18"/>
                <w:szCs w:val="18"/>
                <w:lang w:eastAsia="zh-CN"/>
              </w:rPr>
              <w:t xml:space="preserve"> </w:t>
            </w:r>
            <w:proofErr w:type="spellStart"/>
            <w:r w:rsidRPr="006024C4">
              <w:rPr>
                <w:rFonts w:eastAsia="DengXian"/>
                <w:color w:val="000000" w:themeColor="text1"/>
                <w:sz w:val="18"/>
                <w:szCs w:val="18"/>
                <w:lang w:eastAsia="zh-CN"/>
              </w:rPr>
              <w:t>mTRP</w:t>
            </w:r>
            <w:proofErr w:type="spellEnd"/>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the WID states that only changes related to QCL assumptions should be included. This means that parameters that are not related to QCL assumptions should be the same (perhaps with the exception related to rate matching). </w:t>
            </w:r>
            <w:proofErr w:type="spellStart"/>
            <w:r>
              <w:rPr>
                <w:rFonts w:eastAsia="DengXian"/>
                <w:color w:val="000000" w:themeColor="text1"/>
                <w:sz w:val="18"/>
                <w:szCs w:val="18"/>
                <w:lang w:eastAsia="zh-CN"/>
              </w:rPr>
              <w:t>Allthough</w:t>
            </w:r>
            <w:proofErr w:type="spellEnd"/>
            <w:r>
              <w:rPr>
                <w:rFonts w:eastAsia="DengXian"/>
                <w:color w:val="000000" w:themeColor="text1"/>
                <w:sz w:val="18"/>
                <w:szCs w:val="18"/>
                <w:lang w:eastAsia="zh-CN"/>
              </w:rPr>
              <w:t xml:space="preserve">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The proposed addition from Ericsson on data scra</w:t>
            </w:r>
            <w:r w:rsidR="00346C1D">
              <w:rPr>
                <w:rFonts w:eastAsia="DengXian"/>
                <w:color w:val="000000" w:themeColor="text1"/>
                <w:sz w:val="18"/>
                <w:szCs w:val="18"/>
                <w:lang w:eastAsia="zh-CN"/>
              </w:rPr>
              <w:t>m</w:t>
            </w:r>
            <w:r w:rsidR="00346C1D">
              <w:rPr>
                <w:rFonts w:eastAsia="DengXian"/>
                <w:color w:val="000000" w:themeColor="text1"/>
                <w:sz w:val="18"/>
                <w:szCs w:val="18"/>
                <w:lang w:eastAsia="zh-CN"/>
              </w:rPr>
              <w:t xml:space="preserve">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w:t>
            </w:r>
            <w:r>
              <w:rPr>
                <w:rFonts w:eastAsia="DengXian"/>
                <w:color w:val="000000" w:themeColor="text1"/>
                <w:sz w:val="18"/>
                <w:szCs w:val="18"/>
                <w:lang w:eastAsia="zh-CN"/>
              </w:rPr>
              <w:t>f</w:t>
            </w:r>
            <w:r>
              <w:rPr>
                <w:rFonts w:eastAsia="DengXian"/>
                <w:color w:val="000000" w:themeColor="text1"/>
                <w:sz w:val="18"/>
                <w:szCs w:val="18"/>
                <w:lang w:eastAsia="zh-CN"/>
              </w:rPr>
              <w:t xml:space="preserve">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w:t>
            </w:r>
            <w:proofErr w:type="spellStart"/>
            <w:r w:rsidR="00EC2D83">
              <w:rPr>
                <w:rFonts w:eastAsia="DengXian"/>
                <w:color w:val="000000" w:themeColor="text1"/>
                <w:sz w:val="18"/>
                <w:szCs w:val="18"/>
                <w:lang w:eastAsia="zh-CN"/>
              </w:rPr>
              <w:t>CORESETpool</w:t>
            </w:r>
            <w:proofErr w:type="spellEnd"/>
            <w:r w:rsidR="00EC2D83">
              <w:rPr>
                <w:rFonts w:eastAsia="DengXian"/>
                <w:color w:val="000000" w:themeColor="text1"/>
                <w:sz w:val="18"/>
                <w:szCs w:val="18"/>
                <w:lang w:eastAsia="zh-CN"/>
              </w:rPr>
              <w:t xml:space="preserve">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w:t>
            </w:r>
            <w:r w:rsidRPr="0058746D">
              <w:rPr>
                <w:rFonts w:eastAsia="DengXian"/>
                <w:color w:val="000000" w:themeColor="text1"/>
                <w:sz w:val="18"/>
                <w:szCs w:val="18"/>
                <w:lang w:eastAsia="zh-CN"/>
              </w:rPr>
              <w:t>t</w:t>
            </w:r>
            <w:r w:rsidRPr="0058746D">
              <w:rPr>
                <w:rFonts w:eastAsia="DengXian"/>
                <w:color w:val="000000" w:themeColor="text1"/>
                <w:sz w:val="18"/>
                <w:szCs w:val="18"/>
                <w:lang w:eastAsia="zh-CN"/>
              </w:rPr>
              <w:t xml:space="preserve">ed for inter-cell </w:t>
            </w:r>
            <w:proofErr w:type="spellStart"/>
            <w:r w:rsidRPr="0058746D">
              <w:rPr>
                <w:rFonts w:eastAsia="DengXian"/>
                <w:color w:val="000000" w:themeColor="text1"/>
                <w:sz w:val="18"/>
                <w:szCs w:val="18"/>
                <w:lang w:eastAsia="zh-CN"/>
              </w:rPr>
              <w:t>mTRP</w:t>
            </w:r>
            <w:proofErr w:type="spellEnd"/>
            <w:r>
              <w:rPr>
                <w:rFonts w:eastAsia="DengXian"/>
                <w:color w:val="000000" w:themeColor="text1"/>
                <w:sz w:val="18"/>
                <w:szCs w:val="18"/>
                <w:lang w:eastAsia="zh-CN"/>
              </w:rPr>
              <w:t xml:space="preserve">, only </w:t>
            </w:r>
            <w:r w:rsidRPr="0058746D">
              <w:rPr>
                <w:rFonts w:eastAsia="DengXian"/>
                <w:color w:val="000000" w:themeColor="text1"/>
                <w:sz w:val="18"/>
                <w:szCs w:val="18"/>
                <w:lang w:eastAsia="zh-CN"/>
              </w:rPr>
              <w:t>fully</w:t>
            </w:r>
            <w:r>
              <w:rPr>
                <w:rFonts w:eastAsia="DengXian"/>
                <w:color w:val="000000" w:themeColor="text1"/>
                <w:sz w:val="18"/>
                <w:szCs w:val="18"/>
                <w:lang w:eastAsia="zh-CN"/>
              </w:rPr>
              <w:t>-overlapped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w:t>
            </w:r>
            <w:r>
              <w:rPr>
                <w:rFonts w:eastAsia="DengXian"/>
                <w:color w:val="000000" w:themeColor="text1"/>
                <w:sz w:val="18"/>
                <w:szCs w:val="18"/>
                <w:lang w:eastAsia="zh-CN"/>
              </w:rPr>
              <w:t>p</w:t>
            </w:r>
            <w:r>
              <w:rPr>
                <w:rFonts w:eastAsia="DengXian"/>
                <w:color w:val="000000" w:themeColor="text1"/>
                <w:sz w:val="18"/>
                <w:szCs w:val="18"/>
                <w:lang w:eastAsia="zh-CN"/>
              </w:rPr>
              <w:t xml:space="preserve">ported. So, is this acceptable for us, or should we still consider to support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Support </w:t>
            </w:r>
            <w:proofErr w:type="spellStart"/>
            <w:r>
              <w:rPr>
                <w:rFonts w:eastAsia="DengXian"/>
                <w:color w:val="000000" w:themeColor="text1"/>
                <w:sz w:val="18"/>
                <w:szCs w:val="18"/>
                <w:lang w:eastAsia="zh-CN"/>
              </w:rPr>
              <w:t>Smasung’s</w:t>
            </w:r>
            <w:proofErr w:type="spellEnd"/>
            <w:r>
              <w:rPr>
                <w:rFonts w:eastAsia="DengXian"/>
                <w:color w:val="000000" w:themeColor="text1"/>
                <w:sz w:val="18"/>
                <w:szCs w:val="18"/>
                <w:lang w:eastAsia="zh-CN"/>
              </w:rPr>
              <w:t xml:space="preserve"> </w:t>
            </w:r>
            <w:proofErr w:type="spellStart"/>
            <w:r>
              <w:rPr>
                <w:rFonts w:eastAsia="DengXian"/>
                <w:color w:val="000000" w:themeColor="text1"/>
                <w:sz w:val="18"/>
                <w:szCs w:val="18"/>
                <w:lang w:eastAsia="zh-CN"/>
              </w:rPr>
              <w:t>versin</w:t>
            </w:r>
            <w:proofErr w:type="spellEnd"/>
            <w:r>
              <w:rPr>
                <w:rFonts w:eastAsia="DengXian"/>
                <w:color w:val="000000" w:themeColor="text1"/>
                <w:sz w:val="18"/>
                <w:szCs w:val="18"/>
                <w:lang w:eastAsia="zh-CN"/>
              </w:rPr>
              <w:t>.</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855379">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855379">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855379">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855379">
            <w:pPr>
              <w:snapToGrid w:val="0"/>
              <w:rPr>
                <w:rFonts w:eastAsia="DengXian"/>
                <w:color w:val="000000" w:themeColor="text1"/>
                <w:sz w:val="18"/>
                <w:szCs w:val="18"/>
                <w:lang w:eastAsia="zh-CN"/>
              </w:rPr>
            </w:pPr>
            <w:proofErr w:type="gramStart"/>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w:t>
            </w:r>
            <w:proofErr w:type="gramEnd"/>
            <w:r w:rsidRPr="00D83AC1">
              <w:rPr>
                <w:rFonts w:eastAsia="DengXian"/>
                <w:color w:val="000000" w:themeColor="text1"/>
                <w:sz w:val="18"/>
                <w:szCs w:val="18"/>
                <w:lang w:eastAsia="zh-CN"/>
              </w:rPr>
              <w:t>: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855379">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lastRenderedPageBreak/>
              <w:t>5.</w:t>
            </w:r>
            <w:r w:rsidRPr="00D83AC1">
              <w:rPr>
                <w:rFonts w:eastAsia="DengXian"/>
                <w:color w:val="000000" w:themeColor="text1"/>
                <w:sz w:val="18"/>
                <w:szCs w:val="18"/>
                <w:lang w:eastAsia="zh-CN"/>
              </w:rPr>
              <w:t>c: Support</w:t>
            </w:r>
          </w:p>
        </w:tc>
      </w:tr>
    </w:tbl>
    <w:p w14:paraId="37D90F5E" w14:textId="38B8B138" w:rsidR="00A521BD" w:rsidRPr="003150BD" w:rsidRDefault="00A521BD" w:rsidP="00A521BD">
      <w:pPr>
        <w:snapToGrid w:val="0"/>
        <w:jc w:val="both"/>
        <w:rPr>
          <w:rFonts w:eastAsia="Malgun Gothic"/>
        </w:rPr>
      </w:pPr>
    </w:p>
    <w:sectPr w:rsidR="00A521BD"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7B8AF" w14:textId="77777777" w:rsidR="009733F9" w:rsidRDefault="009733F9">
      <w:r>
        <w:separator/>
      </w:r>
    </w:p>
  </w:endnote>
  <w:endnote w:type="continuationSeparator" w:id="0">
    <w:p w14:paraId="3624CDA3" w14:textId="77777777" w:rsidR="009733F9" w:rsidRDefault="009733F9">
      <w:r>
        <w:continuationSeparator/>
      </w:r>
    </w:p>
  </w:endnote>
  <w:endnote w:type="continuationNotice" w:id="1">
    <w:p w14:paraId="1EC10906" w14:textId="77777777" w:rsidR="009733F9" w:rsidRDefault="00973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FFA3" w14:textId="77777777" w:rsidR="009733F9" w:rsidRDefault="009733F9">
      <w:r>
        <w:rPr>
          <w:color w:val="000000"/>
        </w:rPr>
        <w:separator/>
      </w:r>
    </w:p>
  </w:footnote>
  <w:footnote w:type="continuationSeparator" w:id="0">
    <w:p w14:paraId="6EEF4BFF" w14:textId="77777777" w:rsidR="009733F9" w:rsidRDefault="009733F9">
      <w:r>
        <w:continuationSeparator/>
      </w:r>
    </w:p>
  </w:footnote>
  <w:footnote w:type="continuationNotice" w:id="1">
    <w:p w14:paraId="4D496AAA" w14:textId="77777777" w:rsidR="009733F9" w:rsidRDefault="009733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8"/>
  </w:num>
  <w:num w:numId="13">
    <w:abstractNumId w:val="13"/>
  </w:num>
  <w:num w:numId="14">
    <w:abstractNumId w:val="16"/>
  </w:num>
  <w:num w:numId="15">
    <w:abstractNumId w:val="4"/>
  </w:num>
  <w:num w:numId="16">
    <w:abstractNumId w:val="1"/>
  </w:num>
  <w:num w:numId="17">
    <w:abstractNumId w:val="11"/>
  </w:num>
  <w:num w:numId="18">
    <w:abstractNumId w:val="8"/>
  </w:num>
  <w:num w:numId="1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369"/>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Malgun Gothic"/>
    </w:rPr>
  </w:style>
  <w:style w:type="character" w:styleId="afd">
    <w:name w:val="Strong"/>
    <w:basedOn w:val="a0"/>
    <w:uiPriority w:val="22"/>
    <w:qFormat/>
    <w:rsid w:val="006809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Malgun Gothic"/>
    </w:rPr>
  </w:style>
  <w:style w:type="character" w:styleId="afd">
    <w:name w:val="Strong"/>
    <w:basedOn w:val="a0"/>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6b-e/Docs/R1-2109257.zip" TargetMode="External"/><Relationship Id="rId26" Type="http://schemas.openxmlformats.org/officeDocument/2006/relationships/hyperlink" Target="https://www.3gpp.org/ftp/TSG_RAN/WG1_RL1/TSGR1_106b-e/Docs/R1-2110346.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9869.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06b-e/Docs/R1-2109114.zip" TargetMode="External"/><Relationship Id="rId25" Type="http://schemas.openxmlformats.org/officeDocument/2006/relationships/hyperlink" Target="https://www.3gpp.org/ftp/TSG_RAN/WG1_RL1/TSGR1_106b-e/Docs/R1-2110159.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049.zip" TargetMode="External"/><Relationship Id="rId20" Type="http://schemas.openxmlformats.org/officeDocument/2006/relationships/hyperlink" Target="https://www.3gpp.org/ftp/TSG_RAN/WG1_RL1/TSGR1_106b-e/Docs/R1-210946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10008.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10363.zip" TargetMode="External"/><Relationship Id="rId23" Type="http://schemas.openxmlformats.org/officeDocument/2006/relationships/hyperlink" Target="https://www.3gpp.org/ftp/TSG_RAN/WG1_RL1/TSGR1_106b-e/Docs/R1-2109947.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6b-e/Docs/R1-2109376.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06b-e/Docs/R1-2110076.zip" TargetMode="External"/><Relationship Id="rId22" Type="http://schemas.openxmlformats.org/officeDocument/2006/relationships/hyperlink" Target="https://www.3gpp.org/ftp/TSG_RAN/WG1_RL1/TSGR1_106b-e/Docs/R1-2109900.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2.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3.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6.xml><?xml version="1.0" encoding="utf-8"?>
<ds:datastoreItem xmlns:ds="http://schemas.openxmlformats.org/officeDocument/2006/customXml" ds:itemID="{AA8D6800-364A-4354-A4F1-FA4125D0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27</Pages>
  <Words>14736</Words>
  <Characters>83999</Characters>
  <Application>Microsoft Office Word</Application>
  <DocSecurity>0</DocSecurity>
  <Lines>699</Lines>
  <Paragraphs>197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98538</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CATT</cp:lastModifiedBy>
  <cp:revision>32</cp:revision>
  <dcterms:created xsi:type="dcterms:W3CDTF">2021-10-14T01:30:00Z</dcterms:created>
  <dcterms:modified xsi:type="dcterms:W3CDTF">2021-10-14T07:53:00Z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