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18E09" w14:textId="2568CA0D" w:rsidR="00216EE1" w:rsidRPr="0052548E" w:rsidRDefault="00216EE1" w:rsidP="00216EE1">
      <w:pPr>
        <w:tabs>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Pr>
          <w:rFonts w:ascii="Arial" w:hAnsi="Arial" w:cs="Arial"/>
          <w:b/>
          <w:bCs/>
          <w:sz w:val="28"/>
        </w:rPr>
        <w:t>36</w:t>
      </w:r>
    </w:p>
    <w:p w14:paraId="6B32B76C" w14:textId="77777777" w:rsidR="00216EE1" w:rsidRPr="009513AC" w:rsidRDefault="00216EE1" w:rsidP="00216E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3B3A75E" w14:textId="77777777" w:rsidR="00216EE1" w:rsidRDefault="00216EE1" w:rsidP="00216EE1">
      <w:pPr>
        <w:widowControl w:val="0"/>
        <w:tabs>
          <w:tab w:val="right" w:pos="9639"/>
        </w:tabs>
        <w:rPr>
          <w:rFonts w:ascii="Arial" w:eastAsia="MS Mincho" w:hAnsi="Arial" w:cs="Arial"/>
          <w:b/>
          <w:bCs/>
          <w:sz w:val="24"/>
          <w:szCs w:val="24"/>
        </w:rPr>
      </w:pPr>
    </w:p>
    <w:p w14:paraId="30EE39DC" w14:textId="026EEF58"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F93A3B">
        <w:rPr>
          <w:rFonts w:hint="eastAsia"/>
          <w:lang w:eastAsia="zh-CN"/>
        </w:rPr>
        <w:t>5122</w:t>
      </w:r>
    </w:p>
    <w:p w14:paraId="172618D9" w14:textId="2FBEC524"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r w:rsidR="00F93A3B">
        <w:rPr>
          <w:rFonts w:ascii="Arial" w:hAnsi="Arial" w:cs="Arial" w:hint="eastAsia"/>
          <w:b/>
          <w:color w:val="000000"/>
          <w:sz w:val="22"/>
          <w:szCs w:val="22"/>
          <w:lang w:val="en-US" w:eastAsia="zh-CN"/>
        </w:rPr>
        <w:t xml:space="preserve">                                                        </w:t>
      </w:r>
      <w:r w:rsidR="00F93A3B" w:rsidRPr="008D462A">
        <w:rPr>
          <w:bCs/>
          <w:i/>
          <w:noProof/>
          <w:sz w:val="24"/>
          <w:szCs w:val="18"/>
        </w:rPr>
        <w:t>(Revision of</w:t>
      </w:r>
      <w:r w:rsidR="00F93A3B">
        <w:rPr>
          <w:bCs/>
          <w:i/>
          <w:noProof/>
          <w:sz w:val="24"/>
          <w:szCs w:val="18"/>
        </w:rPr>
        <w:t xml:space="preserve"> S2-210</w:t>
      </w:r>
      <w:r w:rsidR="00F93A3B">
        <w:rPr>
          <w:rFonts w:hint="eastAsia"/>
          <w:bCs/>
          <w:i/>
          <w:noProof/>
          <w:sz w:val="24"/>
          <w:szCs w:val="18"/>
          <w:lang w:eastAsia="zh-CN"/>
        </w:rPr>
        <w:t>4438</w:t>
      </w:r>
      <w:r w:rsidR="00F93A3B">
        <w:rPr>
          <w:bCs/>
          <w:i/>
          <w:noProof/>
          <w:sz w:val="24"/>
          <w:szCs w:val="18"/>
        </w:rPr>
        <w:t>)</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DB20F1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FCD094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A5AA1">
        <w:rPr>
          <w:rFonts w:ascii="Arial" w:hAnsi="Arial" w:cs="Arial" w:hint="eastAsia"/>
          <w:bCs/>
          <w:lang w:eastAsia="zh-CN"/>
        </w:rPr>
        <w:t xml:space="preserve">Enhancement to the 5GC </w:t>
      </w:r>
      <w:proofErr w:type="spellStart"/>
      <w:r w:rsidR="005A5AA1">
        <w:rPr>
          <w:rFonts w:ascii="Arial" w:hAnsi="Arial" w:cs="Arial" w:hint="eastAsia"/>
          <w:bCs/>
          <w:lang w:eastAsia="zh-CN"/>
        </w:rPr>
        <w:t>LoCation</w:t>
      </w:r>
      <w:proofErr w:type="spellEnd"/>
      <w:r w:rsidR="005A5AA1">
        <w:rPr>
          <w:rFonts w:ascii="Arial" w:hAnsi="Arial" w:cs="Arial" w:hint="eastAsia"/>
          <w:bCs/>
          <w:lang w:eastAsia="zh-CN"/>
        </w:rPr>
        <w:t xml:space="preserve"> Services-Phase 2 (</w:t>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r w:rsidR="005A5AA1">
        <w:rPr>
          <w:rFonts w:ascii="Arial" w:hAnsi="Arial" w:cs="Arial" w:hint="eastAsia"/>
          <w:lang w:eastAsia="zh-CN"/>
        </w:rPr>
        <w:t>)</w:t>
      </w:r>
    </w:p>
    <w:p w14:paraId="011294ED" w14:textId="77777777" w:rsidR="00217326" w:rsidRPr="00B2078B" w:rsidRDefault="00217326">
      <w:pPr>
        <w:spacing w:after="60"/>
        <w:ind w:left="1985" w:hanging="1985"/>
        <w:rPr>
          <w:rFonts w:ascii="Arial" w:hAnsi="Arial" w:cs="Arial"/>
          <w:b/>
        </w:rPr>
      </w:pPr>
    </w:p>
    <w:p w14:paraId="40E7FAAD" w14:textId="646090FC"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5A5AA1">
        <w:rPr>
          <w:rFonts w:ascii="Arial" w:hAnsi="Arial" w:cs="Arial" w:hint="eastAsia"/>
          <w:bCs/>
          <w:lang w:eastAsia="zh-CN"/>
        </w:rPr>
        <w:t xml:space="preserve"> WG</w:t>
      </w:r>
      <w:r w:rsidR="00414928" w:rsidRPr="00B2078B">
        <w:rPr>
          <w:rFonts w:ascii="Arial" w:hAnsi="Arial" w:cs="Arial"/>
          <w:bCs/>
        </w:rPr>
        <w:t>2</w:t>
      </w:r>
    </w:p>
    <w:p w14:paraId="1E8889A1" w14:textId="4B1C95A2"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5A5AA1">
        <w:rPr>
          <w:rFonts w:ascii="Arial" w:hAnsi="Arial" w:cs="Arial" w:hint="eastAsia"/>
          <w:bCs/>
          <w:lang w:eastAsia="zh-CN"/>
        </w:rPr>
        <w:t xml:space="preserve"> WG</w:t>
      </w:r>
      <w:r w:rsidR="00BC4074">
        <w:rPr>
          <w:rFonts w:ascii="Arial" w:hAnsi="Arial" w:cs="Arial"/>
          <w:bCs/>
        </w:rPr>
        <w:t>2</w:t>
      </w:r>
    </w:p>
    <w:p w14:paraId="7714AF11" w14:textId="61595E3B"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w:t>
      </w:r>
      <w:r w:rsidR="005A5AA1">
        <w:rPr>
          <w:rFonts w:ascii="Arial" w:hAnsi="Arial" w:cs="Arial" w:hint="eastAsia"/>
          <w:bCs/>
          <w:lang w:eastAsia="zh-CN"/>
        </w:rPr>
        <w:t xml:space="preserve"> WG</w:t>
      </w:r>
      <w:r w:rsidR="00BC4074">
        <w:rPr>
          <w:rFonts w:ascii="Arial" w:hAnsi="Arial" w:cs="Arial"/>
          <w:bCs/>
        </w:rPr>
        <w:t>1, RAN</w:t>
      </w:r>
      <w:r w:rsidR="005A5AA1">
        <w:rPr>
          <w:rFonts w:ascii="Arial" w:hAnsi="Arial" w:cs="Arial" w:hint="eastAsia"/>
          <w:bCs/>
          <w:lang w:eastAsia="zh-CN"/>
        </w:rPr>
        <w:t xml:space="preserve"> WG</w:t>
      </w:r>
      <w:r w:rsidR="00BC4074">
        <w:rPr>
          <w:rFonts w:ascii="Arial" w:hAnsi="Arial" w:cs="Arial"/>
          <w:bCs/>
        </w:rPr>
        <w:t>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Heading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Heading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Title"/>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6360504C" w14:textId="5F5303FF"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r w:rsidR="0046361C">
        <w:rPr>
          <w:rFonts w:hint="eastAsia"/>
          <w:lang w:eastAsia="zh-CN"/>
        </w:rPr>
        <w:t>SA2 agrees the definition of Scheduled Location Time is a future global time (e.g. UTC) at which a UE is to be locate</w:t>
      </w:r>
      <w:r w:rsidR="0046361C" w:rsidRPr="00491019">
        <w:rPr>
          <w:rFonts w:hint="eastAsia"/>
          <w:lang w:eastAsia="zh-CN"/>
        </w:rPr>
        <w:t xml:space="preserve">d. It is used by </w:t>
      </w:r>
      <w:r w:rsidR="00044A7E" w:rsidRPr="00491019">
        <w:rPr>
          <w:lang w:eastAsia="zh-CN"/>
        </w:rPr>
        <w:t xml:space="preserve">an </w:t>
      </w:r>
      <w:r w:rsidR="0046361C" w:rsidRPr="00491019">
        <w:rPr>
          <w:rFonts w:hint="eastAsia"/>
          <w:lang w:eastAsia="zh-CN"/>
        </w:rPr>
        <w:t>LMF to determine the time to trigger positioning procedures</w:t>
      </w:r>
      <w:r w:rsidR="006B1479" w:rsidRPr="00491019">
        <w:rPr>
          <w:rFonts w:hint="eastAsia"/>
          <w:lang w:eastAsia="zh-CN"/>
        </w:rPr>
        <w:t>,</w:t>
      </w:r>
      <w:r w:rsidR="006B1479" w:rsidRPr="00491019">
        <w:rPr>
          <w:lang w:eastAsia="zh-CN"/>
        </w:rPr>
        <w:t xml:space="preserve"> as defined in clause 6.11, TS 23.273</w:t>
      </w:r>
      <w:r w:rsidR="0046361C" w:rsidRPr="00491019">
        <w:rPr>
          <w:rFonts w:hint="eastAsia"/>
          <w:lang w:eastAsia="zh-CN"/>
        </w:rPr>
        <w:t>.</w:t>
      </w:r>
      <w:r w:rsidR="00017F15" w:rsidRPr="00491019">
        <w:rPr>
          <w:lang w:eastAsia="zh-CN"/>
        </w:rPr>
        <w:t xml:space="preserve"> A location estimate returned to an LCS Client for a scheduled location </w:t>
      </w:r>
      <w:r w:rsidR="00017F15" w:rsidRPr="00491019">
        <w:rPr>
          <w:lang w:eastAsia="zh-CN"/>
        </w:rPr>
        <w:lastRenderedPageBreak/>
        <w:t>time can be treated by the LCS Client as an estimate of the location of the UE at the scheduled location time.</w:t>
      </w:r>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491019" w:rsidRDefault="00495F70" w:rsidP="007970B8">
      <w:pPr>
        <w:pStyle w:val="B1"/>
        <w:jc w:val="left"/>
        <w:rPr>
          <w:lang w:val="en-US"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300164C5" w:rsidR="00AF7B91" w:rsidRDefault="00DE4714" w:rsidP="007970B8">
      <w:pPr>
        <w:pStyle w:val="B1"/>
        <w:jc w:val="left"/>
        <w:rPr>
          <w:lang w:eastAsia="zh-CN"/>
        </w:rPr>
      </w:pPr>
      <w:r w:rsidRPr="00DE4714">
        <w:rPr>
          <w:rFonts w:hint="eastAsia"/>
          <w:b/>
          <w:lang w:eastAsia="zh-CN"/>
        </w:rPr>
        <w:t xml:space="preserve">Answer 2: </w:t>
      </w:r>
      <w:r w:rsidR="00AF7B91">
        <w:rPr>
          <w:lang w:eastAsia="zh-CN"/>
        </w:rPr>
        <w:t xml:space="preserve">Some companies in </w:t>
      </w:r>
      <w:r w:rsidR="0046361C">
        <w:rPr>
          <w:rFonts w:hint="eastAsia"/>
          <w:lang w:eastAsia="zh-CN"/>
        </w:rPr>
        <w:t xml:space="preserve">SA2 </w:t>
      </w:r>
      <w:r w:rsidR="00AF7B91">
        <w:rPr>
          <w:lang w:eastAsia="zh-CN"/>
        </w:rPr>
        <w:t>think</w:t>
      </w:r>
      <w:r w:rsidR="0046361C">
        <w:rPr>
          <w:rFonts w:hint="eastAsia"/>
          <w:lang w:eastAsia="zh-CN"/>
        </w:rPr>
        <w:t xml:space="preserve"> the Scheduled Location Time </w:t>
      </w:r>
      <w:r w:rsidR="00AF7B91">
        <w:rPr>
          <w:lang w:eastAsia="zh-CN"/>
        </w:rPr>
        <w:t>should</w:t>
      </w:r>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491019">
        <w:rPr>
          <w:lang w:eastAsia="zh-CN"/>
        </w:rPr>
        <w:t>NG-</w:t>
      </w:r>
      <w:r w:rsidR="0046361C" w:rsidRPr="00491019">
        <w:rPr>
          <w:rFonts w:hint="eastAsia"/>
          <w:lang w:eastAsia="zh-CN"/>
        </w:rPr>
        <w:t>RAN and UE</w:t>
      </w:r>
      <w:r w:rsidR="00AF7B91" w:rsidRPr="00491019">
        <w:rPr>
          <w:lang w:eastAsia="zh-CN"/>
        </w:rPr>
        <w:t>.</w:t>
      </w:r>
      <w:r w:rsidR="00A34199" w:rsidRPr="00491019">
        <w:rPr>
          <w:lang w:eastAsia="zh-CN"/>
        </w:rPr>
        <w:t xml:space="preserve"> Other companies believe RAN WGs should decide whether i</w:t>
      </w:r>
      <w:r w:rsidR="00017F15" w:rsidRPr="00491019">
        <w:rPr>
          <w:lang w:eastAsia="zh-CN"/>
        </w:rPr>
        <w:t>t</w:t>
      </w:r>
      <w:r w:rsidR="00A34199" w:rsidRPr="00491019">
        <w:rPr>
          <w:lang w:eastAsia="zh-CN"/>
        </w:rPr>
        <w:t xml:space="preserve"> may be useful to send the Scheduled Location Time to NG-RAN and the UE</w:t>
      </w:r>
      <w:r w:rsidR="00044A7E" w:rsidRPr="00491019">
        <w:rPr>
          <w:lang w:eastAsia="zh-CN"/>
        </w:rPr>
        <w:t xml:space="preserve"> </w:t>
      </w:r>
      <w:r w:rsidR="00A34199" w:rsidRPr="00491019">
        <w:rPr>
          <w:lang w:eastAsia="zh-CN"/>
        </w:rPr>
        <w:t xml:space="preserve">in order to trigger measurements </w:t>
      </w:r>
      <w:r w:rsidR="00017F15" w:rsidRPr="00491019">
        <w:rPr>
          <w:lang w:eastAsia="zh-CN"/>
        </w:rPr>
        <w:t>at</w:t>
      </w:r>
      <w:r w:rsidR="00A34199" w:rsidRPr="00491019">
        <w:rPr>
          <w:lang w:eastAsia="zh-CN"/>
        </w:rPr>
        <w:t xml:space="preserve"> or close to the scheduled location time.</w:t>
      </w:r>
    </w:p>
    <w:p w14:paraId="2B1E1E47" w14:textId="2585C488" w:rsidR="00831E7D" w:rsidRDefault="00AF7B91" w:rsidP="007970B8">
      <w:pPr>
        <w:pStyle w:val="B1"/>
        <w:jc w:val="left"/>
        <w:rPr>
          <w:lang w:eastAsia="zh-CN"/>
        </w:rPr>
      </w:pPr>
      <w:r w:rsidRPr="00731894">
        <w:rPr>
          <w:b/>
          <w:lang w:eastAsia="zh-CN"/>
        </w:rPr>
        <w:t>Question A</w:t>
      </w:r>
      <w:r>
        <w:rPr>
          <w:lang w:eastAsia="zh-CN"/>
        </w:rPr>
        <w:t>:</w:t>
      </w:r>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r>
        <w:rPr>
          <w:lang w:eastAsia="zh-CN"/>
        </w:rPr>
        <w:t>sincerely</w:t>
      </w:r>
      <w:r w:rsidR="0046361C">
        <w:rPr>
          <w:rFonts w:hint="eastAsia"/>
          <w:lang w:eastAsia="zh-CN"/>
        </w:rPr>
        <w:t xml:space="preserve"> ask </w:t>
      </w:r>
      <w:r>
        <w:rPr>
          <w:lang w:eastAsia="zh-CN"/>
        </w:rPr>
        <w:t>RAN2</w:t>
      </w:r>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r w:rsidR="0046361C">
        <w:rPr>
          <w:rFonts w:hint="eastAsia"/>
          <w:lang w:eastAsia="zh-CN"/>
        </w:rPr>
        <w:t>could help the reduction of the LCS latency.</w:t>
      </w:r>
      <w:r w:rsidR="00610CF7">
        <w:rPr>
          <w:rFonts w:hint="eastAsia"/>
          <w:lang w:eastAsia="zh-CN"/>
        </w:rPr>
        <w:t xml:space="preserve"> </w:t>
      </w:r>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082139C6"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w:t>
      </w:r>
      <w:r w:rsidR="0065154B" w:rsidRPr="00491019">
        <w:rPr>
          <w:rFonts w:hint="eastAsia"/>
          <w:lang w:eastAsia="zh-CN"/>
        </w:rPr>
        <w:t>d to the first location report only.</w:t>
      </w:r>
      <w:r w:rsidR="00E81CAF" w:rsidRPr="00491019">
        <w:rPr>
          <w:rFonts w:hint="eastAsia"/>
          <w:lang w:eastAsia="zh-CN"/>
        </w:rPr>
        <w:t xml:space="preserve"> </w:t>
      </w:r>
      <w:r w:rsidR="00E81CAF" w:rsidRPr="00491019">
        <w:rPr>
          <w:lang w:eastAsia="zh-CN"/>
        </w:rPr>
        <w:t>T</w:t>
      </w:r>
      <w:r w:rsidR="00E81CAF" w:rsidRPr="00491019">
        <w:rPr>
          <w:rFonts w:hint="eastAsia"/>
          <w:lang w:eastAsia="zh-CN"/>
        </w:rPr>
        <w:t xml:space="preserve">he periodic reporting interval is controlled by the existing parameter of </w:t>
      </w:r>
      <w:r w:rsidR="00E81CAF" w:rsidRPr="00491019">
        <w:rPr>
          <w:lang w:eastAsia="zh-CN"/>
        </w:rPr>
        <w:t>“</w:t>
      </w:r>
      <w:r w:rsidR="00E81CAF" w:rsidRPr="00491019">
        <w:rPr>
          <w:rFonts w:hint="eastAsia"/>
          <w:lang w:eastAsia="zh-CN"/>
        </w:rPr>
        <w:t>the time interval between successive location reports</w:t>
      </w:r>
      <w:r w:rsidR="00E81CAF" w:rsidRPr="00491019">
        <w:rPr>
          <w:lang w:eastAsia="zh-CN"/>
        </w:rPr>
        <w:t>”</w:t>
      </w:r>
      <w:r w:rsidR="00E81CAF" w:rsidRPr="00491019">
        <w:rPr>
          <w:rFonts w:hint="eastAsia"/>
          <w:lang w:eastAsia="zh-CN"/>
        </w:rPr>
        <w:t>.</w:t>
      </w:r>
      <w:r w:rsidR="00017F15" w:rsidRPr="00491019">
        <w:rPr>
          <w:lang w:eastAsia="zh-CN"/>
        </w:rPr>
        <w:t xml:space="preserve"> This </w:t>
      </w:r>
      <w:r w:rsidR="00B76224" w:rsidRPr="00491019">
        <w:rPr>
          <w:lang w:eastAsia="zh-CN"/>
        </w:rPr>
        <w:t xml:space="preserve">implicitly </w:t>
      </w:r>
      <w:r w:rsidR="00017F15" w:rsidRPr="00491019">
        <w:rPr>
          <w:lang w:eastAsia="zh-CN"/>
        </w:rPr>
        <w:t xml:space="preserve">means that </w:t>
      </w:r>
      <w:r w:rsidR="008E0F15" w:rsidRPr="00491019">
        <w:rPr>
          <w:lang w:eastAsia="zh-CN"/>
        </w:rPr>
        <w:t xml:space="preserve">for </w:t>
      </w:r>
      <w:r w:rsidR="00017F15" w:rsidRPr="00491019">
        <w:t>succeeding periodic location report</w:t>
      </w:r>
      <w:r w:rsidR="008E0F15" w:rsidRPr="00491019">
        <w:t>,</w:t>
      </w:r>
      <w:r w:rsidR="00017F15" w:rsidRPr="00491019">
        <w:t xml:space="preserve"> </w:t>
      </w:r>
      <w:r w:rsidR="008E0F15" w:rsidRPr="00491019">
        <w:t xml:space="preserve">the </w:t>
      </w:r>
      <w:r w:rsidR="00B525D8" w:rsidRPr="00491019">
        <w:t>UE</w:t>
      </w:r>
      <w:r w:rsidR="008E0F15" w:rsidRPr="00491019">
        <w:t xml:space="preserve"> </w:t>
      </w:r>
      <w:r w:rsidR="00017F15" w:rsidRPr="00491019">
        <w:t>would</w:t>
      </w:r>
      <w:r w:rsidR="00B76224" w:rsidRPr="00491019">
        <w:t xml:space="preserve"> be </w:t>
      </w:r>
      <w:r w:rsidR="00B525D8" w:rsidRPr="00491019">
        <w:t>located</w:t>
      </w:r>
      <w:r w:rsidR="00B76224" w:rsidRPr="00491019">
        <w:t xml:space="preserve"> at the</w:t>
      </w:r>
      <w:r w:rsidR="00017F15" w:rsidRPr="00491019">
        <w:t xml:space="preserve"> time </w:t>
      </w:r>
      <w:r w:rsidR="00B76224" w:rsidRPr="00491019">
        <w:t xml:space="preserve">determined </w:t>
      </w:r>
      <w:r w:rsidR="00CC2378" w:rsidRPr="00491019">
        <w:t>based on the</w:t>
      </w:r>
      <w:r w:rsidR="00B76224" w:rsidRPr="00491019">
        <w:t xml:space="preserve"> </w:t>
      </w:r>
      <w:r w:rsidR="008E0F15" w:rsidRPr="00491019">
        <w:t xml:space="preserve">formula </w:t>
      </w:r>
      <w:r w:rsidR="00017F15" w:rsidRPr="00491019">
        <w:t>T + N*P, where T = scheduled location time, N = Report Number after the initial report and P = periodic interval.</w:t>
      </w:r>
    </w:p>
    <w:p w14:paraId="43046936" w14:textId="77777777" w:rsidR="00DE4714" w:rsidRPr="00491019"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p>
    <w:p w14:paraId="66323367" w14:textId="3D6A84F9" w:rsidR="00786752" w:rsidRDefault="00786752" w:rsidP="007970B8">
      <w:pPr>
        <w:pStyle w:val="B1"/>
      </w:pP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1C3536C2" w:rsidR="006D436C" w:rsidRPr="008E177F" w:rsidRDefault="00D64BC8">
      <w:pPr>
        <w:spacing w:after="120"/>
        <w:rPr>
          <w:rFonts w:ascii="Arial" w:hAnsi="Arial" w:cs="Arial"/>
          <w:b/>
        </w:rPr>
      </w:pPr>
      <w:r>
        <w:rPr>
          <w:rFonts w:ascii="Arial" w:hAnsi="Arial" w:cs="Arial"/>
          <w:b/>
        </w:rPr>
        <w:t xml:space="preserve">To </w:t>
      </w:r>
      <w:r w:rsidR="006B1479">
        <w:rPr>
          <w:rFonts w:ascii="Arial" w:hAnsi="Arial" w:cs="Arial"/>
          <w:b/>
        </w:rPr>
        <w:t>R</w:t>
      </w:r>
      <w:r w:rsidR="00AF7B91">
        <w:rPr>
          <w:rFonts w:ascii="Arial" w:hAnsi="Arial" w:cs="Arial"/>
          <w:b/>
        </w:rPr>
        <w:t xml:space="preserve">AN </w:t>
      </w:r>
      <w:r w:rsidR="0078122B">
        <w:rPr>
          <w:rFonts w:ascii="Arial" w:hAnsi="Arial" w:cs="Arial" w:hint="eastAsia"/>
          <w:b/>
          <w:lang w:eastAsia="zh-CN"/>
        </w:rPr>
        <w:t>WG</w:t>
      </w:r>
      <w:r w:rsidR="00AF7B91">
        <w:rPr>
          <w:rFonts w:ascii="Arial" w:hAnsi="Arial" w:cs="Arial"/>
          <w:b/>
        </w:rPr>
        <w:t>2</w:t>
      </w:r>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r w:rsidR="006B1479">
        <w:rPr>
          <w:rFonts w:ascii="Arial" w:hAnsi="Arial" w:cs="Arial"/>
          <w:lang w:eastAsia="zh-CN"/>
        </w:rPr>
        <w:t xml:space="preserve"> and </w:t>
      </w:r>
      <w:r w:rsidR="00AF7B91">
        <w:rPr>
          <w:rFonts w:ascii="Arial" w:hAnsi="Arial" w:cs="Arial"/>
          <w:lang w:eastAsia="zh-CN"/>
        </w:rPr>
        <w:t>provide answers to Question A</w:t>
      </w:r>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5B56B330" w:rsidR="00751A98" w:rsidRPr="00E806C8" w:rsidRDefault="0078122B" w:rsidP="008D17A2">
      <w:pPr>
        <w:tabs>
          <w:tab w:val="left" w:pos="3119"/>
        </w:tabs>
        <w:spacing w:after="120"/>
        <w:rPr>
          <w:rFonts w:ascii="Arial" w:hAnsi="Arial" w:cs="Arial"/>
          <w:bCs/>
        </w:rPr>
      </w:pPr>
      <w:r>
        <w:rPr>
          <w:rFonts w:ascii="Arial" w:hAnsi="Arial" w:cs="Arial" w:hint="eastAsia"/>
          <w:bCs/>
          <w:lang w:eastAsia="zh-CN"/>
        </w:rPr>
        <w:t xml:space="preserve">3GPP </w:t>
      </w:r>
      <w:r w:rsidR="00751A98" w:rsidRPr="00E806C8">
        <w:rPr>
          <w:rFonts w:ascii="Arial" w:hAnsi="Arial" w:cs="Arial"/>
          <w:bCs/>
        </w:rPr>
        <w:t>TSG-</w:t>
      </w:r>
      <w:r w:rsidR="00E806C8" w:rsidRPr="00E806C8">
        <w:rPr>
          <w:rFonts w:ascii="Arial" w:hAnsi="Arial" w:cs="Arial" w:hint="eastAsia"/>
          <w:bCs/>
          <w:lang w:eastAsia="zh-CN"/>
        </w:rPr>
        <w:t>SA</w:t>
      </w:r>
      <w:r w:rsidR="00751A98"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00751A98"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00751A98" w:rsidRPr="00E806C8">
        <w:rPr>
          <w:rFonts w:ascii="Arial" w:hAnsi="Arial" w:cs="Arial"/>
          <w:bCs/>
        </w:rPr>
        <w:t xml:space="preserve"> </w:t>
      </w:r>
      <w:r w:rsidR="00E806C8" w:rsidRPr="00E806C8">
        <w:rPr>
          <w:rFonts w:ascii="Arial" w:hAnsi="Arial" w:cs="Arial" w:hint="eastAsia"/>
          <w:bCs/>
          <w:lang w:eastAsia="zh-CN"/>
        </w:rPr>
        <w:t>August</w:t>
      </w:r>
      <w:r w:rsidR="00751A98"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00751A98" w:rsidRPr="00E806C8">
        <w:rPr>
          <w:rFonts w:ascii="Arial" w:hAnsi="Arial" w:cs="Arial"/>
          <w:bCs/>
        </w:rPr>
        <w:tab/>
      </w:r>
      <w:r w:rsidR="00751A98" w:rsidRPr="00E806C8">
        <w:rPr>
          <w:rFonts w:ascii="Arial" w:hAnsi="Arial" w:cs="Arial"/>
          <w:bCs/>
        </w:rPr>
        <w:tab/>
      </w:r>
      <w:r w:rsidR="00751A98"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6FB6FED7" w14:textId="023E35A0" w:rsidR="00F12893" w:rsidRPr="00020137" w:rsidRDefault="0078122B" w:rsidP="00167061">
      <w:pPr>
        <w:tabs>
          <w:tab w:val="left" w:pos="3119"/>
        </w:tabs>
        <w:spacing w:after="120"/>
        <w:rPr>
          <w:rFonts w:ascii="Arial" w:hAnsi="Arial" w:cs="Arial"/>
          <w:bCs/>
        </w:rPr>
      </w:pPr>
      <w:r>
        <w:rPr>
          <w:rFonts w:ascii="Arial" w:hAnsi="Arial" w:cs="Arial" w:hint="eastAsia"/>
          <w:bCs/>
          <w:lang w:eastAsia="zh-CN"/>
        </w:rPr>
        <w:t xml:space="preserve">3GPP </w:t>
      </w:r>
      <w:r w:rsidR="00A21776" w:rsidRPr="00E806C8">
        <w:rPr>
          <w:rFonts w:ascii="Arial" w:hAnsi="Arial" w:cs="Arial"/>
          <w:bCs/>
        </w:rPr>
        <w:t>TSG-</w:t>
      </w:r>
      <w:r w:rsidR="00E806C8" w:rsidRPr="00E806C8">
        <w:rPr>
          <w:rFonts w:ascii="Arial" w:hAnsi="Arial" w:cs="Arial" w:hint="eastAsia"/>
          <w:bCs/>
          <w:lang w:eastAsia="zh-CN"/>
        </w:rPr>
        <w:t>SA</w:t>
      </w:r>
      <w:r w:rsidR="00A21776"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00A21776" w:rsidRPr="00E806C8">
        <w:rPr>
          <w:rFonts w:ascii="Arial" w:hAnsi="Arial" w:cs="Arial"/>
          <w:bCs/>
        </w:rPr>
        <w:tab/>
      </w:r>
      <w:r w:rsidR="00A21776"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00A21776" w:rsidRPr="00E806C8">
        <w:rPr>
          <w:rFonts w:ascii="Arial" w:hAnsi="Arial" w:cs="Arial"/>
          <w:bCs/>
        </w:rPr>
        <w:t xml:space="preserve"> </w:t>
      </w:r>
      <w:r w:rsidR="00E806C8" w:rsidRPr="00E806C8">
        <w:rPr>
          <w:rFonts w:ascii="Arial" w:hAnsi="Arial" w:cs="Arial" w:hint="eastAsia"/>
          <w:bCs/>
          <w:lang w:eastAsia="zh-CN"/>
        </w:rPr>
        <w:t>October</w:t>
      </w:r>
      <w:r w:rsidR="00A21776" w:rsidRPr="00E806C8">
        <w:rPr>
          <w:rFonts w:ascii="Arial" w:hAnsi="Arial" w:cs="Arial"/>
          <w:bCs/>
        </w:rPr>
        <w:t xml:space="preserve"> 2021</w:t>
      </w:r>
      <w:r w:rsidR="00A21776" w:rsidRPr="00E806C8">
        <w:rPr>
          <w:rFonts w:ascii="Arial" w:hAnsi="Arial" w:cs="Arial"/>
          <w:bCs/>
        </w:rPr>
        <w:tab/>
      </w:r>
      <w:r w:rsidR="00A21776" w:rsidRPr="00E806C8">
        <w:rPr>
          <w:rFonts w:ascii="Arial" w:hAnsi="Arial" w:cs="Arial"/>
          <w:bCs/>
        </w:rPr>
        <w:tab/>
      </w:r>
      <w:r w:rsidR="00A21776" w:rsidRPr="00E806C8">
        <w:rPr>
          <w:rFonts w:ascii="Arial" w:hAnsi="Arial" w:cs="Arial"/>
          <w:bCs/>
        </w:rPr>
        <w:tab/>
        <w:t>Electronic Meeting</w:t>
      </w: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ABF1F" w14:textId="77777777" w:rsidR="00D5094A" w:rsidRDefault="00D5094A">
      <w:r>
        <w:separator/>
      </w:r>
    </w:p>
  </w:endnote>
  <w:endnote w:type="continuationSeparator" w:id="0">
    <w:p w14:paraId="035658D3" w14:textId="77777777" w:rsidR="00D5094A" w:rsidRDefault="00D5094A">
      <w:r>
        <w:continuationSeparator/>
      </w:r>
    </w:p>
  </w:endnote>
  <w:endnote w:type="continuationNotice" w:id="1">
    <w:p w14:paraId="13E9C7DD" w14:textId="77777777" w:rsidR="00D5094A" w:rsidRDefault="00D50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67146" w14:textId="77777777" w:rsidR="00D5094A" w:rsidRDefault="00D5094A">
      <w:r>
        <w:separator/>
      </w:r>
    </w:p>
  </w:footnote>
  <w:footnote w:type="continuationSeparator" w:id="0">
    <w:p w14:paraId="2313E654" w14:textId="77777777" w:rsidR="00D5094A" w:rsidRDefault="00D5094A">
      <w:r>
        <w:continuationSeparator/>
      </w:r>
    </w:p>
  </w:footnote>
  <w:footnote w:type="continuationNotice" w:id="1">
    <w:p w14:paraId="0A49D594" w14:textId="77777777" w:rsidR="00D5094A" w:rsidRDefault="00D509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isplayBackgroundShap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6EE1"/>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1019"/>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A5AA1"/>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122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A7669"/>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00B3"/>
    <w:rsid w:val="00D45761"/>
    <w:rsid w:val="00D45BF9"/>
    <w:rsid w:val="00D5094A"/>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3A3B"/>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EA9E5863-AA76-44B5-A88F-3B1705FEAFDC}">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2021-08-02T16:33:00Z</dcterms:modified>
</cp:coreProperties>
</file>