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70FD9DE1"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BA494B">
        <w:rPr>
          <w:rFonts w:ascii="Arial" w:hAnsi="Arial" w:cs="Arial"/>
          <w:b/>
          <w:sz w:val="24"/>
          <w:szCs w:val="24"/>
        </w:rPr>
        <w:t>3</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35F0AFE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494B">
        <w:rPr>
          <w:rFonts w:ascii="Arial" w:hAnsi="Arial" w:cs="Arial"/>
          <w:b/>
          <w:sz w:val="24"/>
        </w:rPr>
        <w:t>Sep.</w:t>
      </w:r>
      <w:r w:rsidR="00AD51D1">
        <w:rPr>
          <w:rFonts w:ascii="Arial" w:hAnsi="Arial" w:cs="Arial"/>
          <w:b/>
          <w:sz w:val="24"/>
        </w:rPr>
        <w:t xml:space="preserve"> 1</w:t>
      </w:r>
      <w:r w:rsidR="00BA494B">
        <w:rPr>
          <w:rFonts w:ascii="Arial" w:hAnsi="Arial" w:cs="Arial"/>
          <w:b/>
          <w:sz w:val="24"/>
        </w:rPr>
        <w:t>3</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9B9520B" w:rsidR="00D45B2F" w:rsidRPr="00636D2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636D2A" w:rsidRPr="00636D2A">
        <w:rPr>
          <w:rFonts w:ascii="Arial" w:hAnsi="Arial" w:cs="Arial"/>
          <w:lang w:eastAsia="ja-JP"/>
        </w:rPr>
        <w:t>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21358BAD" w:rsidR="00593315" w:rsidRPr="008836AC" w:rsidRDefault="00DA6D90" w:rsidP="001A248F">
            <w:pPr>
              <w:tabs>
                <w:tab w:val="left" w:pos="567"/>
              </w:tabs>
              <w:spacing w:after="0"/>
              <w:rPr>
                <w:rFonts w:ascii="Arial" w:hAnsi="Arial" w:cs="Arial"/>
              </w:rPr>
            </w:pPr>
            <w:r w:rsidRPr="0058073A">
              <w:rPr>
                <w:rFonts w:ascii="Arial" w:hAnsi="Arial" w:cs="Arial"/>
              </w:rPr>
              <w:t>Additional enhancements for NB-</w:t>
            </w:r>
            <w:proofErr w:type="spellStart"/>
            <w:r w:rsidRPr="0058073A">
              <w:rPr>
                <w:rFonts w:ascii="Arial" w:hAnsi="Arial" w:cs="Arial"/>
              </w:rPr>
              <w:t>IoT</w:t>
            </w:r>
            <w:proofErr w:type="spellEnd"/>
            <w:r w:rsidRPr="0058073A">
              <w:rPr>
                <w:rFonts w:ascii="Arial" w:hAnsi="Arial" w:cs="Arial"/>
              </w:rPr>
              <w:t xml:space="preserve">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F02B5F" w:rsidRDefault="00871653" w:rsidP="001A248F">
            <w:pPr>
              <w:tabs>
                <w:tab w:val="left" w:pos="567"/>
              </w:tabs>
              <w:spacing w:after="0"/>
              <w:rPr>
                <w:rFonts w:ascii="Arial" w:hAnsi="Arial" w:cs="Arial"/>
                <w:lang w:eastAsia="ja-JP"/>
              </w:rPr>
            </w:pPr>
            <w:r w:rsidRPr="00F02B5F">
              <w:rPr>
                <w:rFonts w:ascii="Arial" w:hAnsi="Arial" w:cs="Arial"/>
              </w:rPr>
              <w:t>Study Item:</w:t>
            </w:r>
            <w:r w:rsidRPr="00F02B5F">
              <w:rPr>
                <w:rFonts w:ascii="Arial" w:hAnsi="Arial" w:cs="Arial" w:hint="eastAsia"/>
                <w:lang w:eastAsia="ja-JP"/>
              </w:rPr>
              <w:t xml:space="preserve"> </w:t>
            </w:r>
          </w:p>
          <w:p w14:paraId="27D21A4C" w14:textId="17160623" w:rsidR="00871653" w:rsidRPr="00F02B5F" w:rsidRDefault="00871653" w:rsidP="001A248F">
            <w:pPr>
              <w:tabs>
                <w:tab w:val="left" w:pos="567"/>
              </w:tabs>
              <w:spacing w:after="0"/>
              <w:rPr>
                <w:rFonts w:ascii="Arial" w:hAnsi="Arial" w:cs="Arial"/>
              </w:rPr>
            </w:pPr>
            <w:r w:rsidRPr="00F02B5F">
              <w:rPr>
                <w:rFonts w:ascii="Arial" w:hAnsi="Arial" w:cs="Arial"/>
                <w:lang w:eastAsia="ja-JP"/>
              </w:rPr>
              <w:t>No</w:t>
            </w:r>
          </w:p>
        </w:tc>
        <w:tc>
          <w:tcPr>
            <w:tcW w:w="1842" w:type="dxa"/>
          </w:tcPr>
          <w:p w14:paraId="424795E6" w14:textId="77777777" w:rsidR="00871653" w:rsidRPr="00F02B5F" w:rsidRDefault="00871653" w:rsidP="001A248F">
            <w:pPr>
              <w:tabs>
                <w:tab w:val="left" w:pos="567"/>
              </w:tabs>
              <w:spacing w:after="0"/>
              <w:rPr>
                <w:rFonts w:ascii="Arial" w:hAnsi="Arial" w:cs="Arial"/>
                <w:lang w:eastAsia="ja-JP"/>
              </w:rPr>
            </w:pPr>
            <w:r w:rsidRPr="00F02B5F">
              <w:rPr>
                <w:rFonts w:ascii="Arial" w:hAnsi="Arial" w:cs="Arial"/>
              </w:rPr>
              <w:t>Core part:</w:t>
            </w:r>
            <w:r w:rsidRPr="00F02B5F">
              <w:rPr>
                <w:rFonts w:ascii="Arial" w:hAnsi="Arial" w:cs="Arial"/>
                <w:lang w:eastAsia="ja-JP"/>
              </w:rPr>
              <w:t xml:space="preserve"> </w:t>
            </w:r>
          </w:p>
          <w:p w14:paraId="4F4E6C8C" w14:textId="7A9C22AC" w:rsidR="00871653" w:rsidRPr="00F02B5F" w:rsidRDefault="00871653" w:rsidP="00F02B5F">
            <w:pPr>
              <w:tabs>
                <w:tab w:val="left" w:pos="567"/>
              </w:tabs>
              <w:spacing w:after="0"/>
              <w:rPr>
                <w:rFonts w:ascii="Arial" w:hAnsi="Arial" w:cs="Arial"/>
                <w:lang w:eastAsia="ja-JP"/>
              </w:rPr>
            </w:pPr>
            <w:r w:rsidRPr="00F02B5F">
              <w:rPr>
                <w:rFonts w:ascii="Arial" w:hAnsi="Arial" w:cs="Arial" w:hint="eastAsia"/>
                <w:lang w:eastAsia="ja-JP"/>
              </w:rPr>
              <w:t>Yes</w:t>
            </w:r>
          </w:p>
        </w:tc>
        <w:tc>
          <w:tcPr>
            <w:tcW w:w="2309" w:type="dxa"/>
            <w:gridSpan w:val="2"/>
          </w:tcPr>
          <w:p w14:paraId="0EA72874" w14:textId="77777777" w:rsidR="00871653" w:rsidRPr="00F02B5F" w:rsidRDefault="00871653" w:rsidP="001A248F">
            <w:pPr>
              <w:tabs>
                <w:tab w:val="left" w:pos="567"/>
              </w:tabs>
              <w:spacing w:after="0"/>
              <w:rPr>
                <w:rFonts w:ascii="Arial" w:hAnsi="Arial" w:cs="Arial"/>
              </w:rPr>
            </w:pPr>
            <w:r w:rsidRPr="00F02B5F">
              <w:rPr>
                <w:rFonts w:ascii="Arial" w:hAnsi="Arial" w:cs="Arial"/>
              </w:rPr>
              <w:t>Performance part:</w:t>
            </w:r>
          </w:p>
          <w:p w14:paraId="3DC7ABB4" w14:textId="52EB178B" w:rsidR="00871653" w:rsidRPr="00F02B5F" w:rsidRDefault="00871653" w:rsidP="00F02B5F">
            <w:pPr>
              <w:tabs>
                <w:tab w:val="left" w:pos="567"/>
              </w:tabs>
              <w:spacing w:after="0"/>
              <w:rPr>
                <w:rFonts w:ascii="Arial" w:hAnsi="Arial" w:cs="Arial"/>
                <w:lang w:eastAsia="ja-JP"/>
              </w:rPr>
            </w:pPr>
            <w:r w:rsidRPr="00F02B5F">
              <w:rPr>
                <w:rFonts w:ascii="Arial" w:hAnsi="Arial" w:cs="Arial" w:hint="eastAsia"/>
                <w:lang w:eastAsia="ja-JP"/>
              </w:rPr>
              <w:t>Yes</w:t>
            </w:r>
          </w:p>
        </w:tc>
        <w:tc>
          <w:tcPr>
            <w:tcW w:w="1653" w:type="dxa"/>
          </w:tcPr>
          <w:p w14:paraId="3012EFC2" w14:textId="77777777" w:rsidR="00871653" w:rsidRPr="00F02B5F" w:rsidRDefault="00871653" w:rsidP="001A248F">
            <w:pPr>
              <w:tabs>
                <w:tab w:val="left" w:pos="567"/>
              </w:tabs>
              <w:spacing w:after="0"/>
              <w:rPr>
                <w:rFonts w:ascii="Arial" w:hAnsi="Arial" w:cs="Arial"/>
              </w:rPr>
            </w:pPr>
            <w:r w:rsidRPr="00F02B5F">
              <w:rPr>
                <w:rFonts w:ascii="Arial" w:hAnsi="Arial" w:cs="Arial"/>
              </w:rPr>
              <w:t>Testing part:</w:t>
            </w:r>
          </w:p>
          <w:p w14:paraId="6184B75F" w14:textId="1FF32177" w:rsidR="00871653" w:rsidRPr="00F02B5F" w:rsidRDefault="00871653" w:rsidP="0036248C">
            <w:pPr>
              <w:tabs>
                <w:tab w:val="left" w:pos="567"/>
              </w:tabs>
              <w:spacing w:after="0"/>
              <w:rPr>
                <w:rFonts w:ascii="Arial" w:hAnsi="Arial" w:cs="Arial"/>
                <w:lang w:eastAsia="ja-JP"/>
              </w:rPr>
            </w:pPr>
            <w:r w:rsidRPr="00F02B5F">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5167B92" w:rsidR="0036248C" w:rsidRPr="008836AC" w:rsidRDefault="00F02B5F"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3EC8360" w:rsidR="0036248C" w:rsidRPr="008836AC" w:rsidRDefault="00F02B5F"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045A9B9" w:rsidR="00B6300F" w:rsidRPr="008836AC" w:rsidRDefault="000C0769" w:rsidP="008836AC">
            <w:pPr>
              <w:tabs>
                <w:tab w:val="left" w:pos="567"/>
              </w:tabs>
              <w:spacing w:after="0"/>
              <w:rPr>
                <w:rFonts w:ascii="Arial" w:hAnsi="Arial" w:cs="Arial"/>
                <w:lang w:eastAsia="ja-JP"/>
              </w:rPr>
            </w:pPr>
            <w:r w:rsidRPr="000C0769">
              <w:rPr>
                <w:rFonts w:ascii="Arial" w:hAnsi="Arial" w:cs="Arial"/>
                <w:lang w:eastAsia="ja-JP"/>
              </w:rPr>
              <w:t>RP-211340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7F4DC863" w:rsidR="00871653" w:rsidRPr="008836AC" w:rsidRDefault="00871653" w:rsidP="008836AC">
            <w:pPr>
              <w:tabs>
                <w:tab w:val="left" w:pos="567"/>
              </w:tabs>
              <w:spacing w:after="0"/>
              <w:rPr>
                <w:rFonts w:ascii="Arial" w:hAnsi="Arial" w:cs="Arial"/>
                <w:lang w:eastAsia="ja-JP"/>
              </w:rPr>
            </w:pPr>
          </w:p>
        </w:tc>
        <w:tc>
          <w:tcPr>
            <w:tcW w:w="1842" w:type="dxa"/>
          </w:tcPr>
          <w:p w14:paraId="5A128F3E" w14:textId="59F3F6BE"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874F3" w:rsidRPr="00A42484">
              <w:rPr>
                <w:rFonts w:ascii="Arial" w:hAnsi="Arial" w:cs="Arial"/>
                <w:lang w:eastAsia="ja-JP"/>
              </w:rPr>
              <w:t>0</w:t>
            </w:r>
            <w:r w:rsidR="008874F3">
              <w:rPr>
                <w:rFonts w:ascii="Arial" w:hAnsi="Arial" w:cs="Arial"/>
                <w:lang w:eastAsia="ja-JP"/>
              </w:rPr>
              <w:t>3</w:t>
            </w:r>
            <w:r w:rsidR="008874F3" w:rsidRPr="00A42484">
              <w:rPr>
                <w:rFonts w:ascii="Arial" w:hAnsi="Arial" w:cs="Arial"/>
                <w:lang w:eastAsia="ja-JP"/>
              </w:rPr>
              <w:t>/202</w:t>
            </w:r>
            <w:r w:rsidR="008874F3">
              <w:rPr>
                <w:rFonts w:ascii="Arial" w:hAnsi="Arial" w:cs="Arial"/>
                <w:lang w:eastAsia="ja-JP"/>
              </w:rPr>
              <w:t>2</w:t>
            </w:r>
          </w:p>
        </w:tc>
        <w:tc>
          <w:tcPr>
            <w:tcW w:w="2268" w:type="dxa"/>
          </w:tcPr>
          <w:p w14:paraId="150E2BE5" w14:textId="3452C7FD"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8874F3" w:rsidRPr="00A42484">
              <w:rPr>
                <w:rFonts w:ascii="Arial" w:hAnsi="Arial" w:cs="Arial"/>
                <w:lang w:eastAsia="ja-JP"/>
              </w:rPr>
              <w:t>0</w:t>
            </w:r>
            <w:r w:rsidR="008874F3">
              <w:rPr>
                <w:rFonts w:ascii="Arial" w:hAnsi="Arial" w:cs="Arial"/>
                <w:lang w:eastAsia="ja-JP"/>
              </w:rPr>
              <w:t>9</w:t>
            </w:r>
            <w:r w:rsidR="008874F3" w:rsidRPr="00A42484">
              <w:rPr>
                <w:rFonts w:ascii="Arial" w:hAnsi="Arial" w:cs="Arial"/>
                <w:lang w:eastAsia="ja-JP"/>
              </w:rPr>
              <w:t>/2022</w:t>
            </w:r>
          </w:p>
        </w:tc>
        <w:tc>
          <w:tcPr>
            <w:tcW w:w="1694" w:type="dxa"/>
            <w:gridSpan w:val="2"/>
          </w:tcPr>
          <w:p w14:paraId="5BB6B905" w14:textId="66CF0E39" w:rsidR="00871653" w:rsidRPr="006A7BCB" w:rsidRDefault="00871653" w:rsidP="008874F3">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74B7D1C"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56CFC8F6" w:rsidR="00871653" w:rsidRPr="008836AC" w:rsidRDefault="0039670F" w:rsidP="008836AC">
            <w:pPr>
              <w:tabs>
                <w:tab w:val="left" w:pos="567"/>
              </w:tabs>
              <w:spacing w:after="0"/>
              <w:rPr>
                <w:rFonts w:ascii="Arial" w:hAnsi="Arial" w:cs="Arial"/>
                <w:lang w:eastAsia="ja-JP"/>
              </w:rPr>
            </w:pPr>
            <w:r>
              <w:rPr>
                <w:rFonts w:ascii="Arial" w:hAnsi="Arial" w:cs="Arial"/>
                <w:color w:val="00B050"/>
                <w:lang w:eastAsia="ja-JP"/>
              </w:rPr>
              <w:t>65</w:t>
            </w:r>
            <w:r w:rsidR="00B959FD" w:rsidRPr="008B110B">
              <w:rPr>
                <w:rFonts w:ascii="Arial" w:hAnsi="Arial" w:cs="Arial"/>
                <w:color w:val="00B050"/>
                <w:lang w:eastAsia="ja-JP"/>
              </w:rPr>
              <w:t>%</w:t>
            </w:r>
          </w:p>
        </w:tc>
        <w:tc>
          <w:tcPr>
            <w:tcW w:w="2268" w:type="dxa"/>
          </w:tcPr>
          <w:p w14:paraId="0560E286" w14:textId="0813D858"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r w:rsidR="00CB391F" w:rsidRPr="00A45F3B">
              <w:rPr>
                <w:rFonts w:ascii="Arial" w:hAnsi="Arial" w:cs="Arial"/>
                <w:color w:val="00B050"/>
                <w:lang w:eastAsia="ja-JP"/>
              </w:rPr>
              <w:t>0%</w:t>
            </w:r>
          </w:p>
        </w:tc>
        <w:tc>
          <w:tcPr>
            <w:tcW w:w="1694" w:type="dxa"/>
            <w:gridSpan w:val="2"/>
          </w:tcPr>
          <w:p w14:paraId="70DECF59" w14:textId="70949DF9"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47D21A9B" w:rsidR="00EF4800" w:rsidRPr="008836AC" w:rsidRDefault="004872BB"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A8A778" w14:textId="77777777" w:rsidR="004872BB" w:rsidRPr="00D87319" w:rsidRDefault="004872BB" w:rsidP="004872BB">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14:paraId="127CF618" w14:textId="752D6A40" w:rsidR="006C4E32" w:rsidRPr="008836AC" w:rsidRDefault="004872BB" w:rsidP="004872BB">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791AA106" w14:textId="77777777" w:rsidR="004872BB" w:rsidRPr="00D87319" w:rsidRDefault="004872BB" w:rsidP="004872BB">
            <w:pPr>
              <w:tabs>
                <w:tab w:val="left" w:pos="567"/>
              </w:tabs>
              <w:spacing w:after="0"/>
              <w:rPr>
                <w:rFonts w:ascii="Arial" w:hAnsi="Arial" w:cs="Arial"/>
              </w:rPr>
            </w:pPr>
            <w:r w:rsidRPr="00D87319">
              <w:rPr>
                <w:rFonts w:ascii="Arial" w:hAnsi="Arial" w:cs="Arial" w:hint="eastAsia"/>
              </w:rPr>
              <w:t>Huawei</w:t>
            </w:r>
          </w:p>
          <w:p w14:paraId="612726B0" w14:textId="0DA063AF" w:rsidR="006C4E32" w:rsidRPr="008836AC" w:rsidRDefault="004872BB" w:rsidP="004872BB">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33518D63" w14:textId="77777777" w:rsidR="004872BB" w:rsidRPr="00D87319" w:rsidRDefault="004872BB" w:rsidP="004872BB">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5AA9D1BA" w:rsidR="006C4E32" w:rsidRPr="008836AC" w:rsidRDefault="004872BB" w:rsidP="004872BB">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C3649BB"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A0E377B" w14:textId="44B418ED" w:rsidR="002913D3" w:rsidRDefault="002913D3" w:rsidP="002913D3">
      <w:pPr>
        <w:rPr>
          <w:rFonts w:eastAsia="Yu Mincho"/>
          <w:lang w:eastAsia="ja-JP"/>
        </w:rPr>
      </w:pPr>
      <w:r>
        <w:rPr>
          <w:rFonts w:eastAsia="Yu Mincho" w:hint="eastAsia"/>
          <w:lang w:eastAsia="ja-JP"/>
        </w:rPr>
        <w:t>In RAN</w:t>
      </w:r>
      <w:r w:rsidR="006134FF">
        <w:rPr>
          <w:rFonts w:eastAsia="Yu Mincho"/>
          <w:lang w:eastAsia="ja-JP"/>
        </w:rPr>
        <w:t>1</w:t>
      </w:r>
      <w:r>
        <w:rPr>
          <w:rFonts w:eastAsia="Yu Mincho" w:hint="eastAsia"/>
          <w:lang w:eastAsia="ja-JP"/>
        </w:rPr>
        <w:t xml:space="preserve">#106-e meeting, </w:t>
      </w:r>
      <w:r w:rsidR="0042104C">
        <w:rPr>
          <w:rFonts w:eastAsia="Yu Mincho"/>
          <w:lang w:eastAsia="ja-JP"/>
        </w:rPr>
        <w:t>22 contributions [1-22] were submitted, and the following agreements were achieved:</w:t>
      </w:r>
    </w:p>
    <w:p w14:paraId="691EF80D" w14:textId="28584890" w:rsidR="0042104C" w:rsidRDefault="0066241C" w:rsidP="002913D3">
      <w:pPr>
        <w:rPr>
          <w:rFonts w:eastAsia="Yu Mincho"/>
          <w:lang w:eastAsia="ja-JP"/>
        </w:rPr>
      </w:pPr>
      <w:r>
        <w:rPr>
          <w:rFonts w:eastAsia="Yu Mincho"/>
          <w:lang w:eastAsia="ja-JP"/>
        </w:rPr>
        <w:t>For NB-</w:t>
      </w:r>
      <w:proofErr w:type="spellStart"/>
      <w:r>
        <w:rPr>
          <w:rFonts w:eastAsia="Yu Mincho"/>
          <w:lang w:eastAsia="ja-JP"/>
        </w:rPr>
        <w:t>IoT</w:t>
      </w:r>
      <w:proofErr w:type="spellEnd"/>
      <w:r>
        <w:rPr>
          <w:rFonts w:eastAsia="Yu Mincho"/>
          <w:lang w:eastAsia="ja-JP"/>
        </w:rPr>
        <w:t xml:space="preserve"> 16-QAM:</w:t>
      </w:r>
    </w:p>
    <w:p w14:paraId="40C085DB" w14:textId="77777777" w:rsidR="0025743D" w:rsidRPr="0025743D" w:rsidRDefault="0025743D" w:rsidP="0025743D">
      <w:pPr>
        <w:overflowPunct/>
        <w:autoSpaceDE/>
        <w:autoSpaceDN/>
        <w:adjustRightInd/>
        <w:spacing w:after="0"/>
        <w:textAlignment w:val="auto"/>
        <w:rPr>
          <w:rFonts w:ascii="Times" w:eastAsia="Batang" w:hAnsi="Times"/>
          <w:highlight w:val="green"/>
          <w:lang w:eastAsia="en-US"/>
        </w:rPr>
      </w:pPr>
      <w:r w:rsidRPr="0025743D">
        <w:rPr>
          <w:rFonts w:ascii="Times" w:eastAsia="Batang" w:hAnsi="Times" w:hint="eastAsia"/>
          <w:highlight w:val="green"/>
          <w:lang w:eastAsia="zh-CN"/>
        </w:rPr>
        <w:t>Agreement</w:t>
      </w:r>
      <w:r w:rsidRPr="0025743D">
        <w:rPr>
          <w:rFonts w:ascii="Times" w:eastAsia="Batang" w:hAnsi="Times"/>
          <w:highlight w:val="green"/>
          <w:lang w:eastAsia="en-US"/>
        </w:rPr>
        <w:t>:</w:t>
      </w:r>
    </w:p>
    <w:p w14:paraId="34DBF4D5" w14:textId="77777777" w:rsidR="0025743D" w:rsidRPr="0025743D" w:rsidRDefault="0025743D" w:rsidP="0025743D">
      <w:pPr>
        <w:overflowPunct/>
        <w:autoSpaceDE/>
        <w:autoSpaceDN/>
        <w:adjustRightInd/>
        <w:spacing w:after="0"/>
        <w:textAlignment w:val="auto"/>
        <w:rPr>
          <w:rFonts w:ascii="Times" w:eastAsia="Batang" w:hAnsi="Times"/>
          <w:highlight w:val="cyan"/>
          <w:lang w:eastAsia="x-none"/>
        </w:rPr>
      </w:pPr>
      <w:r w:rsidRPr="0025743D">
        <w:rPr>
          <w:rFonts w:ascii="Times" w:eastAsia="Batang" w:hAnsi="Times"/>
          <w:lang w:eastAsia="en-US"/>
        </w:rPr>
        <w:t>Confirm the following working assumption:</w:t>
      </w:r>
    </w:p>
    <w:p w14:paraId="754C53C9" w14:textId="77777777" w:rsidR="0025743D" w:rsidRPr="0025743D" w:rsidRDefault="0025743D" w:rsidP="0025743D">
      <w:pPr>
        <w:numPr>
          <w:ilvl w:val="0"/>
          <w:numId w:val="23"/>
        </w:numPr>
        <w:overflowPunct/>
        <w:autoSpaceDE/>
        <w:autoSpaceDN/>
        <w:adjustRightInd/>
        <w:spacing w:after="0"/>
        <w:textAlignment w:val="auto"/>
        <w:rPr>
          <w:rFonts w:ascii="Times" w:eastAsia="Batang" w:hAnsi="Times"/>
          <w:lang w:eastAsia="en-US"/>
        </w:rPr>
      </w:pPr>
      <w:r w:rsidRPr="0025743D">
        <w:rPr>
          <w:rFonts w:ascii="Times" w:eastAsia="Batang" w:hAnsi="Times"/>
          <w:lang w:eastAsia="en-US"/>
        </w:rPr>
        <w:t>Working Assumption</w:t>
      </w:r>
    </w:p>
    <w:p w14:paraId="0C374002" w14:textId="77777777" w:rsidR="0025743D" w:rsidRPr="0025743D" w:rsidRDefault="0025743D" w:rsidP="0025743D">
      <w:pPr>
        <w:numPr>
          <w:ilvl w:val="1"/>
          <w:numId w:val="23"/>
        </w:numPr>
        <w:overflowPunct/>
        <w:autoSpaceDE/>
        <w:autoSpaceDN/>
        <w:adjustRightInd/>
        <w:spacing w:after="0"/>
        <w:textAlignment w:val="auto"/>
        <w:rPr>
          <w:rFonts w:ascii="Times" w:eastAsia="Batang" w:hAnsi="Times" w:cs="Times"/>
          <w:lang w:eastAsia="en-US"/>
        </w:rPr>
      </w:pPr>
      <w:r w:rsidRPr="0025743D">
        <w:rPr>
          <w:rFonts w:ascii="Times" w:eastAsia="Batang" w:hAnsi="Times" w:cs="Times"/>
          <w:lang w:eastAsia="en-US"/>
        </w:rPr>
        <w:t>Support 16-QAM for NPUSCH in PUR procedure.</w:t>
      </w:r>
    </w:p>
    <w:p w14:paraId="7CC56FB3" w14:textId="77777777" w:rsidR="0025743D" w:rsidRPr="0025743D" w:rsidRDefault="0025743D" w:rsidP="0025743D">
      <w:pPr>
        <w:overflowPunct/>
        <w:autoSpaceDE/>
        <w:autoSpaceDN/>
        <w:adjustRightInd/>
        <w:spacing w:after="0"/>
        <w:textAlignment w:val="auto"/>
        <w:rPr>
          <w:rFonts w:ascii="Times" w:eastAsia="Batang" w:hAnsi="Times"/>
          <w:lang w:eastAsia="en-US"/>
        </w:rPr>
      </w:pPr>
    </w:p>
    <w:p w14:paraId="3D5B21E2" w14:textId="77777777" w:rsidR="0025743D" w:rsidRPr="0025743D" w:rsidRDefault="0025743D" w:rsidP="0025743D">
      <w:pPr>
        <w:overflowPunct/>
        <w:autoSpaceDE/>
        <w:autoSpaceDN/>
        <w:adjustRightInd/>
        <w:spacing w:after="0"/>
        <w:textAlignment w:val="auto"/>
        <w:rPr>
          <w:rFonts w:ascii="Times" w:eastAsia="Batang" w:hAnsi="Times"/>
          <w:highlight w:val="green"/>
          <w:lang w:eastAsia="zh-CN"/>
        </w:rPr>
      </w:pPr>
      <w:r w:rsidRPr="0025743D">
        <w:rPr>
          <w:rFonts w:ascii="Times" w:eastAsia="Batang" w:hAnsi="Times"/>
          <w:highlight w:val="green"/>
          <w:lang w:eastAsia="zh-CN"/>
        </w:rPr>
        <w:t>Confirm the working assumption:</w:t>
      </w:r>
    </w:p>
    <w:p w14:paraId="6C2FBEAE" w14:textId="77777777" w:rsidR="0025743D" w:rsidRPr="0025743D" w:rsidRDefault="0025743D" w:rsidP="0025743D">
      <w:pPr>
        <w:overflowPunct/>
        <w:autoSpaceDE/>
        <w:autoSpaceDN/>
        <w:adjustRightInd/>
        <w:spacing w:after="0"/>
        <w:textAlignment w:val="auto"/>
        <w:rPr>
          <w:rFonts w:ascii="Times" w:eastAsia="Batang" w:hAnsi="Times"/>
          <w:lang w:eastAsia="en-US"/>
        </w:rPr>
      </w:pPr>
      <w:r w:rsidRPr="0025743D">
        <w:rPr>
          <w:rFonts w:ascii="Times" w:eastAsia="Batang" w:hAnsi="Times"/>
          <w:lang w:eastAsia="en-US"/>
        </w:rPr>
        <w:t>Working Assumption</w:t>
      </w:r>
    </w:p>
    <w:p w14:paraId="7EB30268" w14:textId="77777777" w:rsidR="0025743D" w:rsidRPr="0025743D" w:rsidRDefault="0025743D" w:rsidP="0025743D">
      <w:pPr>
        <w:overflowPunct/>
        <w:autoSpaceDE/>
        <w:autoSpaceDN/>
        <w:adjustRightInd/>
        <w:spacing w:after="0"/>
        <w:ind w:leftChars="200" w:left="400"/>
        <w:textAlignment w:val="auto"/>
        <w:rPr>
          <w:rFonts w:ascii="Times" w:eastAsia="Batang" w:hAnsi="Times"/>
          <w:lang w:eastAsia="zh-CN"/>
        </w:rPr>
      </w:pPr>
      <w:r w:rsidRPr="0025743D">
        <w:rPr>
          <w:rFonts w:ascii="Times" w:eastAsia="Batang" w:hAnsi="Times"/>
          <w:lang w:eastAsia="en-US"/>
        </w:rPr>
        <w:t>For the indication of 16-QAM in uplink</w:t>
      </w:r>
    </w:p>
    <w:p w14:paraId="347050E2" w14:textId="77777777" w:rsidR="0025743D" w:rsidRPr="0025743D" w:rsidRDefault="0025743D" w:rsidP="0025743D">
      <w:pPr>
        <w:numPr>
          <w:ilvl w:val="0"/>
          <w:numId w:val="24"/>
        </w:numPr>
        <w:overflowPunct/>
        <w:autoSpaceDE/>
        <w:autoSpaceDN/>
        <w:adjustRightInd/>
        <w:spacing w:after="0"/>
        <w:ind w:leftChars="364" w:left="1088"/>
        <w:contextualSpacing/>
        <w:textAlignment w:val="auto"/>
        <w:rPr>
          <w:rFonts w:ascii="Times" w:eastAsia="Batang" w:hAnsi="Times"/>
          <w:lang w:eastAsia="zh-CN"/>
        </w:rPr>
      </w:pPr>
      <w:r w:rsidRPr="0025743D">
        <w:rPr>
          <w:rFonts w:ascii="Times" w:eastAsia="Batang" w:hAnsi="Times"/>
          <w:lang w:eastAsia="zh-CN"/>
        </w:rPr>
        <w:t>The “Modulation and coding scheme” field in DCI Format N0 is utilized as in legacy for scheduling QPSK.</w:t>
      </w:r>
    </w:p>
    <w:p w14:paraId="53DBC6BE" w14:textId="77777777" w:rsidR="0025743D" w:rsidRPr="0025743D" w:rsidRDefault="0025743D" w:rsidP="0025743D">
      <w:pPr>
        <w:numPr>
          <w:ilvl w:val="0"/>
          <w:numId w:val="24"/>
        </w:numPr>
        <w:overflowPunct/>
        <w:autoSpaceDE/>
        <w:autoSpaceDN/>
        <w:adjustRightInd/>
        <w:spacing w:after="0"/>
        <w:ind w:leftChars="364" w:left="1088"/>
        <w:contextualSpacing/>
        <w:textAlignment w:val="auto"/>
        <w:rPr>
          <w:rFonts w:ascii="Times" w:eastAsia="Batang" w:hAnsi="Times"/>
          <w:lang w:eastAsia="zh-CN"/>
        </w:rPr>
      </w:pPr>
      <w:r w:rsidRPr="0025743D">
        <w:rPr>
          <w:rFonts w:ascii="Times" w:eastAsia="Batang" w:hAnsi="Times"/>
          <w:lang w:eastAsia="zh-CN"/>
        </w:rPr>
        <w:t>One reserved state in the “Modulation and coding scheme” field in DCI Format N0 is utilized to indicate the use of 16QAM.</w:t>
      </w:r>
    </w:p>
    <w:p w14:paraId="31643C4B" w14:textId="77777777" w:rsidR="0025743D" w:rsidRPr="0025743D" w:rsidRDefault="0025743D" w:rsidP="0025743D">
      <w:pPr>
        <w:numPr>
          <w:ilvl w:val="0"/>
          <w:numId w:val="24"/>
        </w:numPr>
        <w:overflowPunct/>
        <w:autoSpaceDE/>
        <w:autoSpaceDN/>
        <w:adjustRightInd/>
        <w:spacing w:after="0"/>
        <w:ind w:leftChars="364" w:left="1088"/>
        <w:contextualSpacing/>
        <w:textAlignment w:val="auto"/>
        <w:rPr>
          <w:rFonts w:ascii="Times" w:eastAsia="Batang" w:hAnsi="Times"/>
          <w:lang w:eastAsia="zh-CN"/>
        </w:rPr>
      </w:pPr>
      <w:r w:rsidRPr="0025743D">
        <w:rPr>
          <w:rFonts w:ascii="Times" w:eastAsia="Batang" w:hAnsi="Times"/>
          <w:lang w:eastAsia="en-US"/>
        </w:rPr>
        <w:t>The “Repetition number” field in DCI Format N0 is utilized to indicate the TBS indices (i.e., I_TBS indices from 14 to 21) for 16-QAM in UL.</w:t>
      </w:r>
    </w:p>
    <w:p w14:paraId="6D69D7D8" w14:textId="77777777" w:rsidR="0025743D" w:rsidRPr="0025743D" w:rsidRDefault="0025743D" w:rsidP="0025743D">
      <w:pPr>
        <w:overflowPunct/>
        <w:autoSpaceDE/>
        <w:autoSpaceDN/>
        <w:adjustRightInd/>
        <w:spacing w:after="0"/>
        <w:textAlignment w:val="auto"/>
        <w:rPr>
          <w:rFonts w:ascii="Times" w:eastAsia="Batang" w:hAnsi="Times"/>
          <w:lang w:eastAsia="en-US"/>
        </w:rPr>
      </w:pPr>
    </w:p>
    <w:p w14:paraId="108A6811" w14:textId="77777777" w:rsidR="0025743D" w:rsidRPr="0025743D" w:rsidRDefault="0025743D" w:rsidP="0025743D">
      <w:pPr>
        <w:overflowPunct/>
        <w:autoSpaceDE/>
        <w:autoSpaceDN/>
        <w:adjustRightInd/>
        <w:spacing w:after="0"/>
        <w:textAlignment w:val="auto"/>
        <w:rPr>
          <w:rFonts w:ascii="Times" w:eastAsia="Batang" w:hAnsi="Times"/>
          <w:highlight w:val="green"/>
          <w:lang w:eastAsia="zh-CN"/>
        </w:rPr>
      </w:pPr>
      <w:r w:rsidRPr="0025743D">
        <w:rPr>
          <w:rFonts w:ascii="Times" w:eastAsia="Batang" w:hAnsi="Times"/>
          <w:highlight w:val="green"/>
          <w:lang w:eastAsia="zh-CN"/>
        </w:rPr>
        <w:t>Agreement</w:t>
      </w:r>
    </w:p>
    <w:p w14:paraId="28C70B8D" w14:textId="77777777" w:rsidR="0025743D" w:rsidRPr="0025743D" w:rsidRDefault="0025743D" w:rsidP="0025743D">
      <w:pPr>
        <w:overflowPunct/>
        <w:autoSpaceDE/>
        <w:autoSpaceDN/>
        <w:adjustRightInd/>
        <w:spacing w:after="0"/>
        <w:textAlignment w:val="auto"/>
        <w:rPr>
          <w:rFonts w:ascii="Times" w:eastAsia="Batang" w:hAnsi="Times"/>
          <w:b/>
          <w:lang w:eastAsia="en-US"/>
        </w:rPr>
      </w:pPr>
      <w:r w:rsidRPr="0025743D">
        <w:rPr>
          <w:rFonts w:ascii="Times" w:eastAsia="Batang" w:hAnsi="Times"/>
          <w:b/>
          <w:lang w:eastAsia="en-US"/>
        </w:rPr>
        <w:t xml:space="preserve"> For the UE configured with 16-QAM for NPDSCH, the deployment of the carrier is </w:t>
      </w:r>
      <w:proofErr w:type="spellStart"/>
      <w:r w:rsidRPr="0025743D">
        <w:rPr>
          <w:rFonts w:ascii="Times" w:eastAsia="Batang" w:hAnsi="Times"/>
          <w:b/>
          <w:lang w:eastAsia="en-US"/>
        </w:rPr>
        <w:t>signaled</w:t>
      </w:r>
      <w:proofErr w:type="spellEnd"/>
      <w:r w:rsidRPr="0025743D">
        <w:rPr>
          <w:rFonts w:ascii="Times" w:eastAsia="Batang" w:hAnsi="Times"/>
          <w:b/>
          <w:lang w:eastAsia="en-US"/>
        </w:rPr>
        <w:t xml:space="preserve"> by </w:t>
      </w:r>
      <w:proofErr w:type="spellStart"/>
      <w:r w:rsidRPr="0025743D">
        <w:rPr>
          <w:rFonts w:ascii="Times" w:eastAsia="Batang" w:hAnsi="Times"/>
          <w:b/>
          <w:i/>
          <w:lang w:eastAsia="en-US"/>
        </w:rPr>
        <w:t>operationModeInfo</w:t>
      </w:r>
      <w:proofErr w:type="spellEnd"/>
      <w:r w:rsidRPr="0025743D">
        <w:rPr>
          <w:rFonts w:ascii="Times" w:eastAsia="Batang" w:hAnsi="Times"/>
          <w:b/>
          <w:lang w:eastAsia="en-US"/>
        </w:rPr>
        <w:t xml:space="preserve"> in MIB or </w:t>
      </w:r>
      <w:proofErr w:type="spellStart"/>
      <w:r w:rsidRPr="0025743D">
        <w:rPr>
          <w:rFonts w:ascii="Times" w:eastAsia="Batang" w:hAnsi="Times"/>
          <w:b/>
          <w:i/>
          <w:lang w:eastAsia="en-US"/>
        </w:rPr>
        <w:t>inbandCarrierInfo</w:t>
      </w:r>
      <w:proofErr w:type="spellEnd"/>
      <w:r w:rsidRPr="0025743D">
        <w:rPr>
          <w:rFonts w:ascii="Times" w:eastAsia="Batang" w:hAnsi="Times"/>
          <w:b/>
          <w:lang w:eastAsia="en-US"/>
        </w:rPr>
        <w:t xml:space="preserve"> in SIB.</w:t>
      </w:r>
    </w:p>
    <w:p w14:paraId="29A65C50" w14:textId="77777777" w:rsidR="0025743D" w:rsidRPr="0025743D" w:rsidRDefault="0025743D" w:rsidP="0025743D">
      <w:pPr>
        <w:overflowPunct/>
        <w:autoSpaceDE/>
        <w:autoSpaceDN/>
        <w:adjustRightInd/>
        <w:spacing w:after="0"/>
        <w:textAlignment w:val="auto"/>
        <w:rPr>
          <w:rFonts w:ascii="Times" w:eastAsia="Batang" w:hAnsi="Times"/>
          <w:lang w:eastAsia="ar-SA"/>
        </w:rPr>
      </w:pPr>
    </w:p>
    <w:p w14:paraId="6E30247A" w14:textId="77777777" w:rsidR="0025743D" w:rsidRPr="0025743D" w:rsidRDefault="0025743D" w:rsidP="0025743D">
      <w:pPr>
        <w:overflowPunct/>
        <w:autoSpaceDE/>
        <w:autoSpaceDN/>
        <w:adjustRightInd/>
        <w:spacing w:after="0"/>
        <w:textAlignment w:val="auto"/>
        <w:rPr>
          <w:rFonts w:ascii="Times" w:eastAsia="Batang" w:hAnsi="Times"/>
          <w:b/>
          <w:highlight w:val="green"/>
          <w:lang w:eastAsia="en-US"/>
        </w:rPr>
      </w:pPr>
      <w:r w:rsidRPr="0025743D">
        <w:rPr>
          <w:rFonts w:ascii="Times" w:eastAsia="Batang" w:hAnsi="Times"/>
          <w:b/>
          <w:highlight w:val="green"/>
          <w:lang w:eastAsia="en-US"/>
        </w:rPr>
        <w:t>Confirm working assumption:</w:t>
      </w:r>
    </w:p>
    <w:p w14:paraId="47F45E19" w14:textId="77777777" w:rsidR="0025743D" w:rsidRPr="0025743D" w:rsidRDefault="0025743D" w:rsidP="0025743D">
      <w:pPr>
        <w:autoSpaceDE/>
        <w:autoSpaceDN/>
        <w:adjustRightInd/>
        <w:spacing w:after="0"/>
        <w:rPr>
          <w:rFonts w:ascii="Times" w:hAnsi="Times" w:cs="Times"/>
        </w:rPr>
      </w:pPr>
      <w:r w:rsidRPr="0025743D">
        <w:rPr>
          <w:rFonts w:ascii="Times" w:hAnsi="Times" w:cs="Times"/>
        </w:rPr>
        <w:t>Working Assumption</w:t>
      </w:r>
    </w:p>
    <w:p w14:paraId="04CAAFA4" w14:textId="77777777" w:rsidR="0025743D" w:rsidRPr="0025743D" w:rsidRDefault="0025743D" w:rsidP="0025743D">
      <w:pPr>
        <w:autoSpaceDE/>
        <w:autoSpaceDN/>
        <w:adjustRightInd/>
        <w:spacing w:after="0"/>
        <w:ind w:leftChars="200" w:left="400"/>
        <w:rPr>
          <w:rFonts w:ascii="Times" w:hAnsi="Times" w:cs="Times"/>
        </w:rPr>
      </w:pPr>
      <w:r w:rsidRPr="0025743D">
        <w:rPr>
          <w:rFonts w:ascii="Times" w:hAnsi="Times" w:cs="Times"/>
        </w:rPr>
        <w:t>For downlink power allocation to support 16QAM:</w:t>
      </w:r>
    </w:p>
    <w:p w14:paraId="6EC0CFC9" w14:textId="77777777" w:rsidR="0025743D" w:rsidRPr="0025743D" w:rsidRDefault="0025743D" w:rsidP="0025743D">
      <w:pPr>
        <w:numPr>
          <w:ilvl w:val="0"/>
          <w:numId w:val="25"/>
        </w:numPr>
        <w:overflowPunct/>
        <w:autoSpaceDE/>
        <w:autoSpaceDN/>
        <w:adjustRightInd/>
        <w:spacing w:after="0"/>
        <w:ind w:leftChars="364" w:left="1088"/>
        <w:textAlignment w:val="auto"/>
        <w:rPr>
          <w:rFonts w:ascii="Times" w:eastAsia="Batang" w:hAnsi="Times" w:cs="Times"/>
          <w:lang w:eastAsia="ja-JP"/>
        </w:rPr>
      </w:pPr>
      <w:r w:rsidRPr="0025743D">
        <w:rPr>
          <w:rFonts w:ascii="Times" w:eastAsia="Batang" w:hAnsi="Times" w:cs="Times"/>
          <w:lang w:eastAsia="ja-JP"/>
        </w:rPr>
        <w:t>For standalone and guard-band deployments:</w:t>
      </w:r>
    </w:p>
    <w:p w14:paraId="75F04E79" w14:textId="77777777" w:rsidR="0025743D" w:rsidRPr="0025743D" w:rsidRDefault="0025743D" w:rsidP="0025743D">
      <w:pPr>
        <w:numPr>
          <w:ilvl w:val="1"/>
          <w:numId w:val="25"/>
        </w:numPr>
        <w:overflowPunct/>
        <w:autoSpaceDE/>
        <w:autoSpaceDN/>
        <w:adjustRightInd/>
        <w:spacing w:after="0"/>
        <w:ind w:leftChars="691" w:left="1742"/>
        <w:textAlignment w:val="auto"/>
        <w:rPr>
          <w:rFonts w:ascii="Times" w:eastAsia="Batang" w:hAnsi="Times" w:cs="Times"/>
          <w:lang w:eastAsia="ja-JP"/>
        </w:rPr>
      </w:pPr>
      <w:r w:rsidRPr="0025743D">
        <w:rPr>
          <w:rFonts w:ascii="Times" w:eastAsia="Batang" w:hAnsi="Times" w:cs="Times"/>
          <w:lang w:eastAsia="ja-JP"/>
        </w:rPr>
        <w:t xml:space="preserve">One power ratio is </w:t>
      </w:r>
      <w:proofErr w:type="spellStart"/>
      <w:r w:rsidRPr="0025743D">
        <w:rPr>
          <w:rFonts w:ascii="Times" w:eastAsia="Batang" w:hAnsi="Times" w:cs="Times"/>
          <w:lang w:eastAsia="ja-JP"/>
        </w:rPr>
        <w:t>signaled</w:t>
      </w:r>
      <w:proofErr w:type="spellEnd"/>
      <w:r w:rsidRPr="0025743D">
        <w:rPr>
          <w:rFonts w:ascii="Times" w:eastAsia="Batang" w:hAnsi="Times" w:cs="Times"/>
          <w:lang w:eastAsia="ja-JP"/>
        </w:rPr>
        <w:t xml:space="preserve"> optionally</w:t>
      </w:r>
    </w:p>
    <w:p w14:paraId="1EFF6CEC" w14:textId="77777777" w:rsidR="0025743D" w:rsidRPr="0025743D" w:rsidRDefault="0025743D" w:rsidP="0025743D">
      <w:pPr>
        <w:numPr>
          <w:ilvl w:val="2"/>
          <w:numId w:val="25"/>
        </w:numPr>
        <w:overflowPunct/>
        <w:autoSpaceDE/>
        <w:autoSpaceDN/>
        <w:adjustRightInd/>
        <w:spacing w:after="0"/>
        <w:ind w:leftChars="1018" w:left="2396"/>
        <w:textAlignment w:val="auto"/>
        <w:rPr>
          <w:rFonts w:ascii="Times" w:eastAsia="Batang" w:hAnsi="Times" w:cs="Times"/>
          <w:lang w:eastAsia="ja-JP"/>
        </w:rPr>
      </w:pPr>
      <w:r w:rsidRPr="0025743D">
        <w:rPr>
          <w:rFonts w:ascii="Times" w:eastAsia="Batang" w:hAnsi="Times" w:cs="Times"/>
          <w:lang w:eastAsia="ja-JP"/>
        </w:rPr>
        <w:t>NPDSCH EPRE to NRS EPRE in symbols without NRS</w:t>
      </w:r>
    </w:p>
    <w:p w14:paraId="4802620A" w14:textId="77777777" w:rsidR="0025743D" w:rsidRPr="0025743D" w:rsidRDefault="0025743D" w:rsidP="0025743D">
      <w:pPr>
        <w:numPr>
          <w:ilvl w:val="1"/>
          <w:numId w:val="25"/>
        </w:numPr>
        <w:overflowPunct/>
        <w:autoSpaceDE/>
        <w:autoSpaceDN/>
        <w:adjustRightInd/>
        <w:spacing w:after="0"/>
        <w:ind w:leftChars="691" w:left="1742"/>
        <w:textAlignment w:val="auto"/>
        <w:rPr>
          <w:rFonts w:ascii="Times" w:eastAsia="Batang" w:hAnsi="Times" w:cs="Times"/>
          <w:lang w:eastAsia="ja-JP"/>
        </w:rPr>
      </w:pPr>
      <w:r w:rsidRPr="0025743D">
        <w:rPr>
          <w:rFonts w:ascii="Times" w:eastAsia="Batang" w:hAnsi="Times" w:cs="Times"/>
          <w:lang w:eastAsia="ja-JP"/>
        </w:rPr>
        <w:t>The same transmit power is assumed across different symbols.</w:t>
      </w:r>
    </w:p>
    <w:p w14:paraId="1E77FE57" w14:textId="77777777" w:rsidR="0025743D" w:rsidRPr="0025743D" w:rsidRDefault="0025743D" w:rsidP="0025743D">
      <w:pPr>
        <w:numPr>
          <w:ilvl w:val="1"/>
          <w:numId w:val="25"/>
        </w:numPr>
        <w:overflowPunct/>
        <w:autoSpaceDE/>
        <w:autoSpaceDN/>
        <w:adjustRightInd/>
        <w:spacing w:after="0"/>
        <w:ind w:leftChars="691" w:left="1742"/>
        <w:textAlignment w:val="auto"/>
        <w:rPr>
          <w:rFonts w:ascii="Times" w:eastAsia="Batang" w:hAnsi="Times" w:cs="Times"/>
          <w:lang w:eastAsia="ja-JP"/>
        </w:rPr>
      </w:pPr>
      <w:r w:rsidRPr="0025743D">
        <w:rPr>
          <w:rFonts w:ascii="Times" w:eastAsia="Batang" w:hAnsi="Times" w:cs="Times"/>
          <w:lang w:eastAsia="ja-JP"/>
        </w:rPr>
        <w:t>If the signalling is not indicated, the legacy power allocation is used.</w:t>
      </w:r>
    </w:p>
    <w:p w14:paraId="7C6507E0" w14:textId="77777777" w:rsidR="0025743D" w:rsidRPr="0025743D" w:rsidRDefault="0025743D" w:rsidP="0025743D">
      <w:pPr>
        <w:numPr>
          <w:ilvl w:val="2"/>
          <w:numId w:val="25"/>
        </w:numPr>
        <w:overflowPunct/>
        <w:autoSpaceDE/>
        <w:autoSpaceDN/>
        <w:adjustRightInd/>
        <w:spacing w:after="0"/>
        <w:ind w:leftChars="1018" w:left="2396"/>
        <w:textAlignment w:val="auto"/>
        <w:rPr>
          <w:rFonts w:ascii="Times" w:eastAsia="Batang" w:hAnsi="Times" w:cs="Times"/>
          <w:lang w:eastAsia="ja-JP"/>
        </w:rPr>
      </w:pPr>
      <w:r w:rsidRPr="0025743D">
        <w:rPr>
          <w:rFonts w:ascii="Times" w:eastAsia="Batang" w:hAnsi="Times" w:cs="Times"/>
          <w:lang w:eastAsia="ja-JP"/>
        </w:rPr>
        <w:t>i.e., the ratio of NPDSCH EPRE to NRS EPRE is 0dB for one NRS antenna port, and -3dB for two NRS antenna ports</w:t>
      </w:r>
    </w:p>
    <w:p w14:paraId="4AEC0606" w14:textId="77777777" w:rsidR="0025743D" w:rsidRPr="0025743D" w:rsidRDefault="0025743D" w:rsidP="0025743D">
      <w:pPr>
        <w:numPr>
          <w:ilvl w:val="0"/>
          <w:numId w:val="25"/>
        </w:numPr>
        <w:overflowPunct/>
        <w:autoSpaceDE/>
        <w:autoSpaceDN/>
        <w:adjustRightInd/>
        <w:spacing w:after="0"/>
        <w:ind w:leftChars="364" w:left="1088"/>
        <w:textAlignment w:val="auto"/>
        <w:rPr>
          <w:rFonts w:ascii="Times" w:eastAsia="Batang" w:hAnsi="Times" w:cs="Times"/>
          <w:lang w:eastAsia="ja-JP"/>
        </w:rPr>
      </w:pPr>
      <w:r w:rsidRPr="0025743D">
        <w:rPr>
          <w:rFonts w:ascii="Times" w:eastAsia="Batang" w:hAnsi="Times" w:cs="Times"/>
          <w:lang w:eastAsia="ja-JP"/>
        </w:rPr>
        <w:t>UE specific signalling is used</w:t>
      </w:r>
    </w:p>
    <w:p w14:paraId="07F77FBC" w14:textId="77777777" w:rsidR="0025743D" w:rsidRPr="0025743D" w:rsidRDefault="0025743D" w:rsidP="0025743D">
      <w:pPr>
        <w:overflowPunct/>
        <w:autoSpaceDE/>
        <w:autoSpaceDN/>
        <w:adjustRightInd/>
        <w:spacing w:after="0"/>
        <w:textAlignment w:val="auto"/>
        <w:rPr>
          <w:rFonts w:ascii="Times" w:eastAsia="Batang" w:hAnsi="Times"/>
          <w:lang w:eastAsia="ar-SA"/>
        </w:rPr>
      </w:pPr>
    </w:p>
    <w:p w14:paraId="3CEBF13D" w14:textId="77777777" w:rsidR="0025743D" w:rsidRPr="0025743D" w:rsidRDefault="0025743D" w:rsidP="0025743D">
      <w:pPr>
        <w:overflowPunct/>
        <w:autoSpaceDE/>
        <w:autoSpaceDN/>
        <w:adjustRightInd/>
        <w:spacing w:after="0"/>
        <w:textAlignment w:val="auto"/>
        <w:rPr>
          <w:rFonts w:ascii="Times" w:eastAsia="Batang" w:hAnsi="Times"/>
          <w:highlight w:val="green"/>
          <w:lang w:eastAsia="ar-SA"/>
        </w:rPr>
      </w:pPr>
      <w:r w:rsidRPr="0025743D">
        <w:rPr>
          <w:rFonts w:ascii="Times" w:eastAsia="Batang" w:hAnsi="Times"/>
          <w:highlight w:val="green"/>
          <w:lang w:eastAsia="ar-SA"/>
        </w:rPr>
        <w:t>Agreement</w:t>
      </w:r>
    </w:p>
    <w:p w14:paraId="429295DD" w14:textId="77777777" w:rsidR="0025743D" w:rsidRPr="0025743D" w:rsidRDefault="0025743D" w:rsidP="0025743D">
      <w:pPr>
        <w:overflowPunct/>
        <w:autoSpaceDE/>
        <w:autoSpaceDN/>
        <w:adjustRightInd/>
        <w:spacing w:after="0"/>
        <w:textAlignment w:val="auto"/>
        <w:rPr>
          <w:rFonts w:ascii="Times" w:eastAsia="Batang" w:hAnsi="Times"/>
          <w:lang w:eastAsia="ar-SA"/>
        </w:rPr>
      </w:pPr>
      <w:r w:rsidRPr="0025743D">
        <w:rPr>
          <w:rFonts w:ascii="Times" w:eastAsia="Batang" w:hAnsi="Times" w:hint="cs"/>
          <w:lang w:eastAsia="ar-SA"/>
        </w:rPr>
        <w:t>D</w:t>
      </w:r>
      <w:r w:rsidRPr="0025743D">
        <w:rPr>
          <w:rFonts w:ascii="Times" w:eastAsia="Batang" w:hAnsi="Times"/>
          <w:lang w:eastAsia="ar-SA"/>
        </w:rPr>
        <w:t>own-select one option from Cat 1 as starting point</w:t>
      </w:r>
    </w:p>
    <w:p w14:paraId="0C8C1DEC" w14:textId="77777777" w:rsidR="0025743D" w:rsidRPr="0025743D" w:rsidRDefault="0025743D" w:rsidP="0025743D">
      <w:pPr>
        <w:numPr>
          <w:ilvl w:val="0"/>
          <w:numId w:val="25"/>
        </w:numPr>
        <w:overflowPunct/>
        <w:autoSpaceDE/>
        <w:autoSpaceDN/>
        <w:adjustRightInd/>
        <w:spacing w:after="0"/>
        <w:ind w:leftChars="364" w:left="1088"/>
        <w:textAlignment w:val="auto"/>
        <w:rPr>
          <w:rFonts w:ascii="Times" w:eastAsia="Batang" w:hAnsi="Times" w:cs="Times"/>
          <w:lang w:eastAsia="ja-JP"/>
        </w:rPr>
      </w:pPr>
      <w:r w:rsidRPr="0025743D">
        <w:rPr>
          <w:rFonts w:ascii="Times" w:eastAsia="Batang" w:hAnsi="Times" w:cs="Times"/>
          <w:lang w:eastAsia="ja-JP"/>
        </w:rPr>
        <w:t>Cat 1: Option 1, Option 2/Option 4, Option 5</w:t>
      </w:r>
    </w:p>
    <w:p w14:paraId="7664AA04" w14:textId="77777777" w:rsidR="0025743D" w:rsidRPr="0025743D" w:rsidRDefault="0025743D" w:rsidP="0025743D">
      <w:pPr>
        <w:overflowPunct/>
        <w:autoSpaceDE/>
        <w:autoSpaceDN/>
        <w:adjustRightInd/>
        <w:spacing w:after="0"/>
        <w:textAlignment w:val="auto"/>
        <w:rPr>
          <w:rFonts w:ascii="Times" w:eastAsia="Batang" w:hAnsi="Times" w:cs="Times"/>
          <w:lang w:eastAsia="ja-JP"/>
        </w:rPr>
      </w:pPr>
      <w:r w:rsidRPr="0025743D">
        <w:rPr>
          <w:rFonts w:ascii="Times" w:eastAsia="Batang" w:hAnsi="Times" w:cs="Times"/>
          <w:lang w:eastAsia="ja-JP"/>
        </w:rPr>
        <w:t xml:space="preserve">FFS </w:t>
      </w:r>
      <w:r w:rsidRPr="0025743D">
        <w:rPr>
          <w:rFonts w:ascii="Times" w:eastAsia="Batang" w:hAnsi="Times" w:cs="Times" w:hint="cs"/>
          <w:lang w:eastAsia="ja-JP"/>
        </w:rPr>
        <w:t>C</w:t>
      </w:r>
      <w:r w:rsidRPr="0025743D">
        <w:rPr>
          <w:rFonts w:ascii="Times" w:eastAsia="Batang" w:hAnsi="Times" w:cs="Times"/>
          <w:lang w:eastAsia="ja-JP"/>
        </w:rPr>
        <w:t>at 2: Option 3, for close-loop power control</w:t>
      </w:r>
    </w:p>
    <w:p w14:paraId="0EDB6001" w14:textId="2069E4A9" w:rsidR="0025743D" w:rsidRPr="0025743D" w:rsidRDefault="0025743D" w:rsidP="0025743D">
      <w:pPr>
        <w:numPr>
          <w:ilvl w:val="0"/>
          <w:numId w:val="26"/>
        </w:numPr>
        <w:overflowPunct/>
        <w:autoSpaceDE/>
        <w:autoSpaceDN/>
        <w:adjustRightInd/>
        <w:spacing w:after="0" w:line="259" w:lineRule="auto"/>
        <w:jc w:val="both"/>
        <w:textAlignment w:val="auto"/>
        <w:rPr>
          <w:rFonts w:ascii="Times" w:eastAsia="Batang" w:hAnsi="Times"/>
          <w:lang w:eastAsia="x-none"/>
        </w:rPr>
      </w:pPr>
      <w:r w:rsidRPr="0025743D">
        <w:rPr>
          <w:rFonts w:eastAsia="Batang"/>
          <w:lang w:eastAsia="x-none"/>
        </w:rPr>
        <w:t>Option 1: Reuse the LTE definition simplified for NB-</w:t>
      </w:r>
      <w:proofErr w:type="spellStart"/>
      <w:r w:rsidRPr="0025743D">
        <w:rPr>
          <w:rFonts w:eastAsia="Batang"/>
          <w:lang w:eastAsia="x-none"/>
        </w:rPr>
        <w:t>IoT</w:t>
      </w:r>
      <w:proofErr w:type="spellEnd"/>
      <w:r w:rsidRPr="0025743D">
        <w:rPr>
          <w:rFonts w:eastAsia="Batang"/>
          <w:lang w:eastAsia="x-none"/>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25743D">
        <w:rPr>
          <w:rFonts w:ascii="Times" w:eastAsia="Batang" w:hAnsi="Times" w:hint="eastAsia"/>
          <w:lang w:eastAsia="x-none"/>
        </w:rPr>
        <w:t xml:space="preserve"> </w:t>
      </w:r>
      <w:r w:rsidRPr="0025743D">
        <w:rPr>
          <w:rFonts w:eastAsia="Batang"/>
          <w:lang w:eastAsia="x-none"/>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25743D">
        <w:rPr>
          <w:rFonts w:eastAsia="Batang" w:hint="eastAsia"/>
          <w:lang w:eastAsia="x-none"/>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25743D">
        <w:rPr>
          <w:rFonts w:eastAsia="Batang" w:hint="eastAsia"/>
          <w:lang w:eastAsia="x-none"/>
        </w:rPr>
        <w:t xml:space="preserve"> </w:t>
      </w:r>
      <w:proofErr w:type="gramStart"/>
      <w:r w:rsidRPr="0025743D">
        <w:rPr>
          <w:rFonts w:eastAsia="Batang"/>
          <w:lang w:eastAsia="x-none"/>
        </w:rPr>
        <w:t xml:space="preserve">for </w:t>
      </w:r>
      <w:proofErr w:type="gramEnd"/>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25743D">
        <w:rPr>
          <w:rFonts w:eastAsia="Batang" w:hint="eastAsia"/>
          <w:lang w:eastAsia="x-none"/>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25743D">
        <w:rPr>
          <w:rFonts w:eastAsia="Batang" w:hint="eastAsia"/>
          <w:lang w:eastAsia="x-none"/>
        </w:rPr>
        <w:t xml:space="preserve"> is given by higher layer parameter </w:t>
      </w:r>
      <w:proofErr w:type="spellStart"/>
      <w:r w:rsidRPr="0025743D">
        <w:rPr>
          <w:rFonts w:eastAsia="Batang"/>
          <w:i/>
          <w:lang w:eastAsia="x-none"/>
        </w:rPr>
        <w:t>deltaMCS</w:t>
      </w:r>
      <w:proofErr w:type="spellEnd"/>
      <w:r w:rsidRPr="0025743D">
        <w:rPr>
          <w:rFonts w:eastAsia="Batang"/>
          <w:i/>
          <w:lang w:eastAsia="x-none"/>
        </w:rPr>
        <w:t>-Enabled</w:t>
      </w:r>
      <w:r w:rsidRPr="0025743D">
        <w:rPr>
          <w:rFonts w:eastAsia="Batang"/>
          <w:lang w:eastAsia="x-none"/>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25743D">
        <w:rPr>
          <w:rFonts w:ascii="Times" w:eastAsia="Batang" w:hAnsi="Times"/>
          <w:lang w:eastAsia="x-none"/>
        </w:rPr>
        <w:t xml:space="preserve"> </w:t>
      </w:r>
      <w:r w:rsidRPr="0025743D">
        <w:rPr>
          <w:rFonts w:eastAsia="Batang"/>
          <w:lang w:eastAsia="x-none"/>
        </w:rPr>
        <w:t>where K is the code block size.</w:t>
      </w:r>
    </w:p>
    <w:p w14:paraId="10FEC648" w14:textId="7BBB500A" w:rsidR="0025743D" w:rsidRPr="0025743D" w:rsidRDefault="0025743D" w:rsidP="0025743D">
      <w:pPr>
        <w:numPr>
          <w:ilvl w:val="0"/>
          <w:numId w:val="26"/>
        </w:numPr>
        <w:overflowPunct/>
        <w:autoSpaceDE/>
        <w:autoSpaceDN/>
        <w:adjustRightInd/>
        <w:spacing w:after="0" w:line="259" w:lineRule="auto"/>
        <w:jc w:val="both"/>
        <w:textAlignment w:val="auto"/>
        <w:rPr>
          <w:rFonts w:ascii="Times" w:eastAsia="Batang" w:hAnsi="Times"/>
          <w:lang w:eastAsia="x-none"/>
        </w:rPr>
      </w:pPr>
      <w:r w:rsidRPr="0025743D">
        <w:rPr>
          <w:rFonts w:eastAsia="Batang"/>
          <w:lang w:eastAsia="x-none"/>
        </w:rPr>
        <w:t xml:space="preserve">Option 2: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25743D">
        <w:rPr>
          <w:rFonts w:ascii="Times" w:eastAsia="Batang" w:hAnsi="Times" w:hint="eastAsia"/>
          <w:lang w:eastAsia="x-none"/>
        </w:rPr>
        <w:t xml:space="preserve"> </w:t>
      </w:r>
      <w:r w:rsidRPr="0025743D">
        <w:rPr>
          <w:rFonts w:eastAsia="Batang"/>
          <w:lang w:eastAsia="x-none"/>
        </w:rPr>
        <w:t>is given in table based on MCS index if enabled, 0 otherwise.</w:t>
      </w:r>
    </w:p>
    <w:p w14:paraId="19096950" w14:textId="77777777" w:rsidR="0025743D" w:rsidRPr="0025743D" w:rsidRDefault="0025743D" w:rsidP="0025743D">
      <w:pPr>
        <w:numPr>
          <w:ilvl w:val="0"/>
          <w:numId w:val="26"/>
        </w:numPr>
        <w:overflowPunct/>
        <w:autoSpaceDE/>
        <w:autoSpaceDN/>
        <w:adjustRightInd/>
        <w:spacing w:after="0" w:line="259" w:lineRule="auto"/>
        <w:jc w:val="both"/>
        <w:textAlignment w:val="auto"/>
        <w:rPr>
          <w:rFonts w:ascii="Times" w:eastAsia="Batang" w:hAnsi="Times"/>
          <w:lang w:eastAsia="x-none"/>
        </w:rPr>
      </w:pPr>
      <w:r w:rsidRPr="0025743D">
        <w:rPr>
          <w:rFonts w:eastAsia="Batang"/>
          <w:lang w:eastAsia="x-none"/>
        </w:rPr>
        <w:t>Option 3: A TPC command is introduce to indicate the power offset for NPUSCH with 16-QAM.</w:t>
      </w:r>
    </w:p>
    <w:p w14:paraId="1919DB89" w14:textId="77BB6678" w:rsidR="0025743D" w:rsidRPr="0025743D" w:rsidRDefault="0025743D" w:rsidP="0025743D">
      <w:pPr>
        <w:numPr>
          <w:ilvl w:val="0"/>
          <w:numId w:val="26"/>
        </w:numPr>
        <w:overflowPunct/>
        <w:autoSpaceDE/>
        <w:autoSpaceDN/>
        <w:adjustRightInd/>
        <w:spacing w:after="0" w:line="259" w:lineRule="auto"/>
        <w:jc w:val="both"/>
        <w:textAlignment w:val="auto"/>
        <w:rPr>
          <w:rFonts w:ascii="Times" w:eastAsia="Batang" w:hAnsi="Times"/>
          <w:lang w:eastAsia="x-none"/>
        </w:rPr>
      </w:pPr>
      <w:r w:rsidRPr="0025743D">
        <w:rPr>
          <w:rFonts w:eastAsia="Batang" w:hint="eastAsia"/>
          <w:lang w:eastAsia="x-none"/>
        </w:rPr>
        <w:t xml:space="preserve">Option </w:t>
      </w:r>
      <w:r w:rsidRPr="0025743D">
        <w:rPr>
          <w:rFonts w:eastAsia="Batang"/>
          <w:lang w:eastAsia="x-none"/>
        </w:rPr>
        <w:t>4</w:t>
      </w:r>
      <w:r w:rsidRPr="0025743D">
        <w:rPr>
          <w:rFonts w:eastAsia="Batang" w:hint="eastAsia"/>
          <w:lang w:eastAsia="x-none"/>
        </w:rPr>
        <w:t>:</w:t>
      </w:r>
      <w:r w:rsidRPr="0025743D">
        <w:rPr>
          <w:rFonts w:ascii="Times" w:eastAsia="Batang" w:hAnsi="Times" w:hint="eastAsia"/>
          <w:lang w:eastAsia="x-none"/>
        </w:rPr>
        <w:t xml:space="preserv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25743D">
        <w:rPr>
          <w:rFonts w:ascii="Times" w:eastAsia="Batang" w:hAnsi="Times" w:hint="eastAsia"/>
          <w:lang w:eastAsia="x-none"/>
        </w:rPr>
        <w:t xml:space="preserve"> </w:t>
      </w:r>
      <w:r w:rsidRPr="0025743D">
        <w:rPr>
          <w:rFonts w:eastAsia="Batang"/>
          <w:lang w:eastAsia="x-none"/>
        </w:rPr>
        <w:t>is configured by high layer parameter.</w:t>
      </w:r>
    </w:p>
    <w:p w14:paraId="1007D676" w14:textId="68C9CAE9" w:rsidR="0025743D" w:rsidRPr="0025743D" w:rsidRDefault="0025743D" w:rsidP="0025743D">
      <w:pPr>
        <w:numPr>
          <w:ilvl w:val="0"/>
          <w:numId w:val="26"/>
        </w:numPr>
        <w:overflowPunct/>
        <w:autoSpaceDE/>
        <w:autoSpaceDN/>
        <w:adjustRightInd/>
        <w:spacing w:after="0" w:line="259" w:lineRule="auto"/>
        <w:jc w:val="both"/>
        <w:textAlignment w:val="auto"/>
        <w:rPr>
          <w:rFonts w:ascii="Times" w:eastAsia="Batang" w:hAnsi="Times"/>
          <w:lang w:eastAsia="x-none"/>
        </w:rPr>
      </w:pPr>
      <w:r w:rsidRPr="0025743D">
        <w:rPr>
          <w:rFonts w:eastAsia="Batang"/>
          <w:bCs/>
          <w:lang w:eastAsia="ja-JP"/>
        </w:rPr>
        <w:t>Option 5: Δ</w:t>
      </w:r>
      <w:r w:rsidRPr="0025743D">
        <w:rPr>
          <w:rFonts w:eastAsia="Batang"/>
          <w:bCs/>
          <w:vertAlign w:val="subscript"/>
          <w:lang w:eastAsia="ja-JP"/>
        </w:rPr>
        <w:t>TF</w:t>
      </w:r>
      <w:r w:rsidRPr="0025743D">
        <w:rPr>
          <w:rFonts w:eastAsia="Batang"/>
          <w:bCs/>
          <w:lang w:eastAsia="ja-JP"/>
        </w:rPr>
        <w:t xml:space="preserve"> = </w:t>
      </w:r>
      <m:oMath>
        <m:r>
          <m:rPr>
            <m:sty m:val="p"/>
          </m:rPr>
          <w:rPr>
            <w:rFonts w:ascii="Cambria Math" w:hAnsi="Cambria Math"/>
            <w:lang w:eastAsia="ja-JP"/>
          </w:rPr>
          <m:t>10</m:t>
        </m:r>
        <m:func>
          <m:funcPr>
            <m:ctrlPr>
              <w:rPr>
                <w:rFonts w:ascii="Cambria Math" w:hAnsi="Cambria Math"/>
                <w:bCs/>
                <w:lang w:eastAsia="ja-JP"/>
              </w:rPr>
            </m:ctrlPr>
          </m:funcPr>
          <m:fName>
            <m:sSub>
              <m:sSubPr>
                <m:ctrlPr>
                  <w:rPr>
                    <w:rFonts w:ascii="Cambria Math" w:hAnsi="Cambria Math"/>
                    <w:bCs/>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fName>
          <m:e>
            <m:d>
              <m:dPr>
                <m:ctrlPr>
                  <w:rPr>
                    <w:rFonts w:ascii="Cambria Math" w:hAnsi="Cambria Math"/>
                    <w:bCs/>
                    <w:lang w:eastAsia="ja-JP"/>
                  </w:rPr>
                </m:ctrlPr>
              </m:dPr>
              <m:e>
                <m:f>
                  <m:fPr>
                    <m:ctrlPr>
                      <w:rPr>
                        <w:rFonts w:ascii="Cambria Math" w:hAnsi="Cambria Math"/>
                        <w:bCs/>
                        <w:lang w:eastAsia="ja-JP"/>
                      </w:rPr>
                    </m:ctrlPr>
                  </m:fPr>
                  <m:num>
                    <m:sSup>
                      <m:sSupPr>
                        <m:ctrlPr>
                          <w:rPr>
                            <w:rFonts w:ascii="Cambria Math" w:hAnsi="Cambria Math"/>
                            <w:bCs/>
                            <w:lang w:eastAsia="ja-JP"/>
                          </w:rPr>
                        </m:ctrlPr>
                      </m:sSupPr>
                      <m:e>
                        <m:r>
                          <m:rPr>
                            <m:sty m:val="p"/>
                          </m:rPr>
                          <w:rPr>
                            <w:rFonts w:ascii="Cambria Math" w:hAnsi="Cambria Math"/>
                            <w:lang w:eastAsia="ja-JP"/>
                          </w:rPr>
                          <m:t>2</m:t>
                        </m:r>
                      </m:e>
                      <m:sup>
                        <m:d>
                          <m:dPr>
                            <m:ctrlPr>
                              <w:rPr>
                                <w:rFonts w:ascii="Cambria Math" w:hAnsi="Cambria Math"/>
                                <w:bCs/>
                                <w:lang w:eastAsia="ja-JP"/>
                              </w:rPr>
                            </m:ctrlPr>
                          </m:dPr>
                          <m:e>
                            <m:sSub>
                              <m:sSubPr>
                                <m:ctrlPr>
                                  <w:rPr>
                                    <w:rFonts w:ascii="Cambria Math" w:hAnsi="Cambria Math"/>
                                    <w:bCs/>
                                    <w:lang w:eastAsia="ja-JP"/>
                                  </w:rPr>
                                </m:ctrlPr>
                              </m:sSubPr>
                              <m:e>
                                <m:r>
                                  <w:rPr>
                                    <w:rFonts w:ascii="Cambria Math" w:hAnsi="Cambria Math"/>
                                    <w:lang w:eastAsia="ja-JP"/>
                                  </w:rPr>
                                  <m:t>BPRE</m:t>
                                </m:r>
                              </m:e>
                              <m:sub>
                                <m:r>
                                  <w:rPr>
                                    <w:rFonts w:ascii="Cambria Math" w:hAnsi="Cambria Math"/>
                                    <w:lang w:eastAsia="ja-JP"/>
                                  </w:rPr>
                                  <m:t>16QAM</m:t>
                                </m:r>
                              </m:sub>
                            </m:sSub>
                            <m:sSub>
                              <m:sSubPr>
                                <m:ctrlPr>
                                  <w:rPr>
                                    <w:rFonts w:ascii="Cambria Math" w:hAnsi="Cambria Math"/>
                                    <w:bCs/>
                                    <w:lang w:eastAsia="ja-JP"/>
                                  </w:rPr>
                                </m:ctrlPr>
                              </m:sSubPr>
                              <m:e>
                                <m:r>
                                  <m:rPr>
                                    <m:sty m:val="p"/>
                                  </m:rPr>
                                  <w:rPr>
                                    <w:rFonts w:ascii="Cambria Math" w:hAnsi="Cambria Math"/>
                                    <w:lang w:eastAsia="ja-JP"/>
                                  </w:rPr>
                                  <m:t>∙</m:t>
                                </m:r>
                                <m:r>
                                  <w:rPr>
                                    <w:rFonts w:ascii="Cambria Math" w:hAnsi="Cambria Math"/>
                                    <w:lang w:eastAsia="ja-JP"/>
                                  </w:rPr>
                                  <m:t>K</m:t>
                                </m:r>
                              </m:e>
                              <m:sub>
                                <m:r>
                                  <w:rPr>
                                    <w:rFonts w:ascii="Cambria Math" w:hAnsi="Cambria Math"/>
                                    <w:lang w:eastAsia="ja-JP"/>
                                  </w:rPr>
                                  <m:t>s</m:t>
                                </m:r>
                              </m:sub>
                            </m:sSub>
                          </m:e>
                        </m:d>
                      </m:sup>
                    </m:sSup>
                    <m:r>
                      <m:rPr>
                        <m:sty m:val="p"/>
                      </m:rPr>
                      <w:rPr>
                        <w:rFonts w:ascii="Cambria Math" w:hAnsi="Cambria Math"/>
                        <w:lang w:eastAsia="ja-JP"/>
                      </w:rPr>
                      <m:t>-1</m:t>
                    </m:r>
                  </m:num>
                  <m:den>
                    <m:sSup>
                      <m:sSupPr>
                        <m:ctrlPr>
                          <w:rPr>
                            <w:rFonts w:ascii="Cambria Math" w:hAnsi="Cambria Math"/>
                            <w:bCs/>
                            <w:lang w:eastAsia="ja-JP"/>
                          </w:rPr>
                        </m:ctrlPr>
                      </m:sSupPr>
                      <m:e>
                        <m:r>
                          <m:rPr>
                            <m:sty m:val="p"/>
                          </m:rPr>
                          <w:rPr>
                            <w:rFonts w:ascii="Cambria Math" w:hAnsi="Cambria Math"/>
                            <w:lang w:eastAsia="ja-JP"/>
                          </w:rPr>
                          <m:t>2</m:t>
                        </m:r>
                      </m:e>
                      <m:sup>
                        <m:d>
                          <m:dPr>
                            <m:ctrlPr>
                              <w:rPr>
                                <w:rFonts w:ascii="Cambria Math" w:hAnsi="Cambria Math"/>
                                <w:bCs/>
                                <w:lang w:eastAsia="ja-JP"/>
                              </w:rPr>
                            </m:ctrlPr>
                          </m:dPr>
                          <m:e>
                            <m:sSub>
                              <m:sSubPr>
                                <m:ctrlPr>
                                  <w:rPr>
                                    <w:rFonts w:ascii="Cambria Math" w:hAnsi="Cambria Math"/>
                                    <w:bCs/>
                                    <w:lang w:eastAsia="ja-JP"/>
                                  </w:rPr>
                                </m:ctrlPr>
                              </m:sSubPr>
                              <m:e>
                                <m:r>
                                  <w:rPr>
                                    <w:rFonts w:ascii="Cambria Math" w:hAnsi="Cambria Math"/>
                                    <w:lang w:eastAsia="ja-JP"/>
                                  </w:rPr>
                                  <m:t>BPRE</m:t>
                                </m:r>
                              </m:e>
                              <m:sub>
                                <m:r>
                                  <w:rPr>
                                    <w:rFonts w:ascii="Cambria Math" w:hAnsi="Cambria Math"/>
                                    <w:lang w:eastAsia="ja-JP"/>
                                  </w:rPr>
                                  <m:t>QPSK</m:t>
                                </m:r>
                              </m:sub>
                            </m:sSub>
                            <m:sSub>
                              <m:sSubPr>
                                <m:ctrlPr>
                                  <w:rPr>
                                    <w:rFonts w:ascii="Cambria Math" w:hAnsi="Cambria Math"/>
                                    <w:bCs/>
                                    <w:lang w:eastAsia="ja-JP"/>
                                  </w:rPr>
                                </m:ctrlPr>
                              </m:sSubPr>
                              <m:e>
                                <m:r>
                                  <m:rPr>
                                    <m:sty m:val="p"/>
                                  </m:rPr>
                                  <w:rPr>
                                    <w:rFonts w:ascii="Cambria Math" w:hAnsi="Cambria Math"/>
                                    <w:lang w:eastAsia="ja-JP"/>
                                  </w:rPr>
                                  <m:t>∙</m:t>
                                </m:r>
                                <m:r>
                                  <w:rPr>
                                    <w:rFonts w:ascii="Cambria Math" w:hAnsi="Cambria Math"/>
                                    <w:lang w:eastAsia="ja-JP"/>
                                  </w:rPr>
                                  <m:t>K</m:t>
                                </m:r>
                              </m:e>
                              <m:sub>
                                <m:r>
                                  <w:rPr>
                                    <w:rFonts w:ascii="Cambria Math" w:hAnsi="Cambria Math"/>
                                    <w:lang w:eastAsia="ja-JP"/>
                                  </w:rPr>
                                  <m:t>s</m:t>
                                </m:r>
                              </m:sub>
                            </m:sSub>
                          </m:e>
                        </m:d>
                      </m:sup>
                    </m:sSup>
                    <m:r>
                      <m:rPr>
                        <m:sty m:val="p"/>
                      </m:rPr>
                      <w:rPr>
                        <w:rFonts w:ascii="Cambria Math" w:hAnsi="Cambria Math"/>
                        <w:lang w:eastAsia="ja-JP"/>
                      </w:rPr>
                      <m:t>-1</m:t>
                    </m:r>
                  </m:den>
                </m:f>
              </m:e>
            </m:d>
          </m:e>
        </m:func>
      </m:oMath>
      <w:r w:rsidRPr="0025743D">
        <w:rPr>
          <w:rFonts w:eastAsia="Batang"/>
          <w:bCs/>
          <w:lang w:eastAsia="ja-JP"/>
        </w:rPr>
        <w:t xml:space="preserve"> for </w:t>
      </w:r>
      <w:r w:rsidRPr="0025743D">
        <w:rPr>
          <w:rFonts w:eastAsia="Batang"/>
          <w:bCs/>
          <w:i/>
          <w:iCs/>
          <w:lang w:eastAsia="ja-JP"/>
        </w:rPr>
        <w:t>K</w:t>
      </w:r>
      <w:r w:rsidRPr="0025743D">
        <w:rPr>
          <w:rFonts w:eastAsia="Batang"/>
          <w:bCs/>
          <w:i/>
          <w:iCs/>
          <w:vertAlign w:val="subscript"/>
          <w:lang w:eastAsia="ja-JP"/>
        </w:rPr>
        <w:t>s</w:t>
      </w:r>
      <w:r w:rsidRPr="0025743D">
        <w:rPr>
          <w:rFonts w:eastAsia="Batang"/>
          <w:bCs/>
          <w:lang w:eastAsia="ja-JP"/>
        </w:rPr>
        <w:t xml:space="preserve"> = 1.25 or Δ</w:t>
      </w:r>
      <w:r w:rsidRPr="0025743D">
        <w:rPr>
          <w:rFonts w:eastAsia="Batang"/>
          <w:bCs/>
          <w:vertAlign w:val="subscript"/>
          <w:lang w:eastAsia="ja-JP"/>
        </w:rPr>
        <w:t>TF</w:t>
      </w:r>
      <w:r w:rsidRPr="0025743D">
        <w:rPr>
          <w:rFonts w:eastAsia="Batang"/>
          <w:bCs/>
          <w:lang w:eastAsia="ja-JP"/>
        </w:rPr>
        <w:t xml:space="preserve"> = 0 for </w:t>
      </w:r>
      <w:r w:rsidRPr="0025743D">
        <w:rPr>
          <w:rFonts w:eastAsia="Batang"/>
          <w:bCs/>
          <w:i/>
          <w:iCs/>
          <w:lang w:eastAsia="ja-JP"/>
        </w:rPr>
        <w:t>K</w:t>
      </w:r>
      <w:r w:rsidRPr="0025743D">
        <w:rPr>
          <w:rFonts w:eastAsia="Batang"/>
          <w:bCs/>
          <w:i/>
          <w:iCs/>
          <w:vertAlign w:val="subscript"/>
          <w:lang w:eastAsia="ja-JP"/>
        </w:rPr>
        <w:t>s</w:t>
      </w:r>
      <w:r w:rsidRPr="0025743D">
        <w:rPr>
          <w:rFonts w:eastAsia="Batang"/>
          <w:bCs/>
          <w:lang w:eastAsia="ja-JP"/>
        </w:rPr>
        <w:t xml:space="preserve"> = 0, where BPRE =</w:t>
      </w:r>
      <m:oMath>
        <m:r>
          <m:rPr>
            <m:sty m:val="p"/>
          </m:rPr>
          <w:rPr>
            <w:rFonts w:ascii="Cambria Math" w:hAnsi="Cambria Math"/>
            <w:lang w:eastAsia="ja-JP"/>
          </w:rPr>
          <m:t xml:space="preserve"> </m:t>
        </m:r>
        <m:sSub>
          <m:sSubPr>
            <m:ctrlPr>
              <w:rPr>
                <w:rFonts w:ascii="Cambria Math" w:hAnsi="Cambria Math"/>
                <w:bCs/>
                <w:lang w:eastAsia="ja-JP"/>
              </w:rPr>
            </m:ctrlPr>
          </m:sSubPr>
          <m:e>
            <m:sSub>
              <m:sSubPr>
                <m:ctrlPr>
                  <w:rPr>
                    <w:rFonts w:ascii="Cambria Math" w:hAnsi="Cambria Math"/>
                    <w:bCs/>
                    <w:lang w:eastAsia="ja-JP"/>
                  </w:rPr>
                </m:ctrlPr>
              </m:sSubPr>
              <m:e>
                <m:r>
                  <w:rPr>
                    <w:rFonts w:ascii="Cambria Math" w:hAnsi="Cambria Math"/>
                    <w:lang w:eastAsia="ja-JP"/>
                  </w:rPr>
                  <m:t>CodeRate</m:t>
                </m:r>
              </m:e>
              <m:sub>
                <m:r>
                  <w:rPr>
                    <w:rFonts w:ascii="Cambria Math" w:hAnsi="Cambria Math"/>
                    <w:lang w:eastAsia="ja-JP"/>
                  </w:rPr>
                  <m:t>max</m:t>
                </m:r>
              </m:sub>
            </m:sSub>
            <m:r>
              <m:rPr>
                <m:sty m:val="p"/>
              </m:rPr>
              <w:rPr>
                <w:rFonts w:ascii="Cambria Math" w:hAnsi="Cambria Math"/>
                <w:lang w:eastAsia="ja-JP"/>
              </w:rPr>
              <m:t>∙</m:t>
            </m:r>
            <m:r>
              <w:rPr>
                <w:rFonts w:ascii="Cambria Math" w:hAnsi="Cambria Math"/>
                <w:lang w:eastAsia="ja-JP"/>
              </w:rPr>
              <m:t>Q</m:t>
            </m:r>
          </m:e>
          <m:sub>
            <m:r>
              <w:rPr>
                <w:rFonts w:ascii="Cambria Math" w:hAnsi="Cambria Math"/>
                <w:lang w:eastAsia="ja-JP"/>
              </w:rPr>
              <m:t>m</m:t>
            </m:r>
          </m:sub>
        </m:sSub>
      </m:oMath>
      <w:r w:rsidRPr="0025743D">
        <w:rPr>
          <w:rFonts w:eastAsia="Batang"/>
          <w:bCs/>
          <w:lang w:eastAsia="ja-JP"/>
        </w:rPr>
        <w:t xml:space="preserve">. </w:t>
      </w:r>
      <m:oMath>
        <m:sSub>
          <m:sSubPr>
            <m:ctrlPr>
              <w:rPr>
                <w:rFonts w:ascii="Cambria Math" w:hAnsi="Cambria Math"/>
                <w:bCs/>
                <w:lang w:eastAsia="ja-JP"/>
              </w:rPr>
            </m:ctrlPr>
          </m:sSubPr>
          <m:e>
            <m:r>
              <w:rPr>
                <w:rFonts w:ascii="Cambria Math" w:hAnsi="Cambria Math"/>
                <w:lang w:eastAsia="ja-JP"/>
              </w:rPr>
              <m:t>CodeRate</m:t>
            </m:r>
          </m:e>
          <m:sub>
            <m:r>
              <w:rPr>
                <w:rFonts w:ascii="Cambria Math" w:hAnsi="Cambria Math"/>
                <w:lang w:eastAsia="ja-JP"/>
              </w:rPr>
              <m:t>max</m:t>
            </m:r>
          </m:sub>
        </m:sSub>
      </m:oMath>
      <w:r w:rsidRPr="0025743D">
        <w:rPr>
          <w:rFonts w:eastAsia="Batang"/>
          <w:bCs/>
          <w:lang w:eastAsia="ja-JP"/>
        </w:rPr>
        <w:t xml:space="preserve"> </w:t>
      </w:r>
      <w:proofErr w:type="gramStart"/>
      <w:r w:rsidRPr="0025743D">
        <w:rPr>
          <w:rFonts w:eastAsia="Batang"/>
          <w:bCs/>
          <w:lang w:eastAsia="ja-JP"/>
        </w:rPr>
        <w:t>is</w:t>
      </w:r>
      <w:proofErr w:type="gramEnd"/>
      <w:r w:rsidRPr="0025743D">
        <w:rPr>
          <w:rFonts w:eastAsia="Batang"/>
          <w:bCs/>
          <w:lang w:eastAsia="ja-JP"/>
        </w:rPr>
        <w:t xml:space="preserve"> the highest code rate in the TBS/MCS table used for the Modulation Scheme, and </w:t>
      </w:r>
      <m:oMath>
        <m:sSub>
          <m:sSubPr>
            <m:ctrlPr>
              <w:rPr>
                <w:rFonts w:ascii="Cambria Math" w:hAnsi="Cambria Math"/>
                <w:bCs/>
                <w:lang w:eastAsia="ja-JP"/>
              </w:rPr>
            </m:ctrlPr>
          </m:sSubPr>
          <m:e>
            <m:r>
              <m:rPr>
                <m:sty m:val="bi"/>
              </m:rPr>
              <w:rPr>
                <w:rFonts w:ascii="Cambria Math" w:hAnsi="Cambria Math"/>
                <w:lang w:eastAsia="ja-JP"/>
              </w:rPr>
              <m:t>Q</m:t>
            </m:r>
          </m:e>
          <m:sub>
            <m:r>
              <m:rPr>
                <m:sty m:val="bi"/>
              </m:rPr>
              <w:rPr>
                <w:rFonts w:ascii="Cambria Math" w:hAnsi="Cambria Math"/>
                <w:lang w:eastAsia="ja-JP"/>
              </w:rPr>
              <m:t>m</m:t>
            </m:r>
          </m:sub>
        </m:sSub>
      </m:oMath>
      <w:r w:rsidRPr="0025743D">
        <w:rPr>
          <w:rFonts w:eastAsia="Batang"/>
          <w:bCs/>
          <w:lang w:eastAsia="ja-JP"/>
        </w:rPr>
        <w:t xml:space="preserve"> is the number of bits per M-ary symbol of the Modulation Scheme.</w:t>
      </w:r>
    </w:p>
    <w:p w14:paraId="60D8E647" w14:textId="77777777" w:rsidR="0025743D" w:rsidRPr="0025743D" w:rsidRDefault="0025743D" w:rsidP="0025743D">
      <w:pPr>
        <w:overflowPunct/>
        <w:autoSpaceDE/>
        <w:autoSpaceDN/>
        <w:adjustRightInd/>
        <w:spacing w:after="0"/>
        <w:textAlignment w:val="auto"/>
        <w:rPr>
          <w:rFonts w:ascii="Times" w:eastAsia="Batang" w:hAnsi="Times"/>
          <w:lang w:eastAsia="ar-SA"/>
        </w:rPr>
      </w:pPr>
    </w:p>
    <w:p w14:paraId="7C072627" w14:textId="77777777" w:rsidR="0025743D" w:rsidRPr="0025743D" w:rsidRDefault="0025743D" w:rsidP="0025743D">
      <w:pPr>
        <w:shd w:val="clear" w:color="auto" w:fill="FFFFFF"/>
        <w:overflowPunct/>
        <w:autoSpaceDE/>
        <w:autoSpaceDN/>
        <w:adjustRightInd/>
        <w:spacing w:after="0"/>
        <w:textAlignment w:val="auto"/>
        <w:rPr>
          <w:rFonts w:ascii="Times" w:eastAsia="Batang" w:hAnsi="Times"/>
          <w:b/>
          <w:highlight w:val="darkYellow"/>
          <w:lang w:eastAsia="zh-CN"/>
        </w:rPr>
      </w:pPr>
      <w:r w:rsidRPr="0025743D">
        <w:rPr>
          <w:rFonts w:ascii="Times" w:eastAsia="Batang" w:hAnsi="Times"/>
          <w:b/>
          <w:highlight w:val="darkYellow"/>
          <w:lang w:eastAsia="zh-CN"/>
        </w:rPr>
        <w:t xml:space="preserve">Working Assumption </w:t>
      </w:r>
    </w:p>
    <w:p w14:paraId="394FA9BE" w14:textId="77777777" w:rsidR="0025743D" w:rsidRPr="0025743D" w:rsidRDefault="0025743D" w:rsidP="0025743D">
      <w:pPr>
        <w:shd w:val="clear" w:color="auto" w:fill="FFFFFF"/>
        <w:overflowPunct/>
        <w:autoSpaceDE/>
        <w:autoSpaceDN/>
        <w:adjustRightInd/>
        <w:spacing w:after="0"/>
        <w:textAlignment w:val="auto"/>
        <w:rPr>
          <w:rFonts w:ascii="Times" w:eastAsia="Batang" w:hAnsi="Times" w:cs="Times"/>
          <w:lang w:eastAsia="ja-JP"/>
        </w:rPr>
      </w:pPr>
      <w:r w:rsidRPr="0025743D">
        <w:rPr>
          <w:rFonts w:ascii="Times" w:eastAsia="Batang" w:hAnsi="Times" w:cs="Times"/>
          <w:lang w:eastAsia="ja-JP"/>
        </w:rPr>
        <w:t>For downlink power allocation to support 16QAM:</w:t>
      </w:r>
    </w:p>
    <w:p w14:paraId="402FB65D" w14:textId="77777777" w:rsidR="0025743D" w:rsidRPr="0025743D" w:rsidRDefault="0025743D" w:rsidP="0025743D">
      <w:pPr>
        <w:numPr>
          <w:ilvl w:val="0"/>
          <w:numId w:val="27"/>
        </w:numPr>
        <w:overflowPunct/>
        <w:autoSpaceDE/>
        <w:autoSpaceDN/>
        <w:adjustRightInd/>
        <w:spacing w:after="0"/>
        <w:textAlignment w:val="auto"/>
        <w:rPr>
          <w:rFonts w:ascii="Times" w:eastAsia="Batang" w:hAnsi="Times" w:cs="Times"/>
          <w:lang w:eastAsia="ja-JP"/>
        </w:rPr>
      </w:pPr>
      <w:r w:rsidRPr="0025743D">
        <w:rPr>
          <w:rFonts w:ascii="Times" w:eastAsia="Batang" w:hAnsi="Times" w:cs="Times"/>
          <w:lang w:eastAsia="ja-JP"/>
        </w:rPr>
        <w:t xml:space="preserve">For </w:t>
      </w:r>
      <w:proofErr w:type="spellStart"/>
      <w:r w:rsidRPr="0025743D">
        <w:rPr>
          <w:rFonts w:ascii="Times" w:eastAsia="Batang" w:hAnsi="Times" w:cs="Times"/>
          <w:lang w:eastAsia="ja-JP"/>
        </w:rPr>
        <w:t>inband</w:t>
      </w:r>
      <w:proofErr w:type="spellEnd"/>
      <w:r w:rsidRPr="0025743D">
        <w:rPr>
          <w:rFonts w:ascii="Times" w:eastAsia="Batang" w:hAnsi="Times" w:cs="Times"/>
          <w:lang w:eastAsia="ja-JP"/>
        </w:rPr>
        <w:t xml:space="preserve"> deployments, a power ratio is </w:t>
      </w:r>
      <w:proofErr w:type="spellStart"/>
      <w:r w:rsidRPr="0025743D">
        <w:rPr>
          <w:rFonts w:ascii="Times" w:eastAsia="Batang" w:hAnsi="Times" w:cs="Times"/>
          <w:lang w:eastAsia="ja-JP"/>
        </w:rPr>
        <w:t>signaled</w:t>
      </w:r>
      <w:proofErr w:type="spellEnd"/>
      <w:r w:rsidRPr="0025743D">
        <w:rPr>
          <w:rFonts w:ascii="Times" w:eastAsia="Batang" w:hAnsi="Times" w:cs="Times"/>
          <w:lang w:eastAsia="ja-JP"/>
        </w:rPr>
        <w:t xml:space="preserve"> in addition to the signalling for standalone and guard-band deployments which in this case applies to “symbols with NRS” and “symbols without NRS nor CRS”. </w:t>
      </w:r>
    </w:p>
    <w:p w14:paraId="0173ED8C" w14:textId="77777777" w:rsidR="0025743D" w:rsidRPr="0025743D" w:rsidRDefault="0025743D" w:rsidP="0025743D">
      <w:pPr>
        <w:numPr>
          <w:ilvl w:val="1"/>
          <w:numId w:val="25"/>
        </w:numPr>
        <w:overflowPunct/>
        <w:autoSpaceDE/>
        <w:autoSpaceDN/>
        <w:adjustRightInd/>
        <w:spacing w:after="0"/>
        <w:textAlignment w:val="auto"/>
        <w:rPr>
          <w:rFonts w:ascii="Times" w:eastAsia="Batang" w:hAnsi="Times" w:cs="Times"/>
          <w:lang w:eastAsia="ja-JP"/>
        </w:rPr>
      </w:pPr>
      <w:r w:rsidRPr="0025743D">
        <w:rPr>
          <w:rFonts w:ascii="Times" w:eastAsia="Batang" w:hAnsi="Times" w:cs="Times"/>
          <w:lang w:eastAsia="ja-JP"/>
        </w:rPr>
        <w:t>the power ratio between NPDSCH EPRE and NRS EPRE in symbols with CRS is signalled</w:t>
      </w:r>
    </w:p>
    <w:p w14:paraId="576CCC94" w14:textId="77777777" w:rsidR="0025743D" w:rsidRPr="0025743D" w:rsidRDefault="0025743D" w:rsidP="0025743D">
      <w:pPr>
        <w:numPr>
          <w:ilvl w:val="1"/>
          <w:numId w:val="25"/>
        </w:numPr>
        <w:overflowPunct/>
        <w:autoSpaceDE/>
        <w:autoSpaceDN/>
        <w:adjustRightInd/>
        <w:spacing w:after="0"/>
        <w:textAlignment w:val="auto"/>
        <w:rPr>
          <w:rFonts w:ascii="Times" w:eastAsia="Batang" w:hAnsi="Times" w:cs="Times"/>
          <w:lang w:eastAsia="ja-JP"/>
        </w:rPr>
      </w:pPr>
      <w:r w:rsidRPr="0025743D">
        <w:rPr>
          <w:rFonts w:ascii="Times" w:eastAsia="Batang" w:hAnsi="Times" w:cs="Times"/>
          <w:lang w:eastAsia="ja-JP"/>
        </w:rPr>
        <w:t>the signalling is UE specific</w:t>
      </w:r>
    </w:p>
    <w:p w14:paraId="03F136DE" w14:textId="77777777" w:rsidR="0025743D" w:rsidRPr="0025743D" w:rsidRDefault="0025743D" w:rsidP="0025743D">
      <w:pPr>
        <w:overflowPunct/>
        <w:autoSpaceDE/>
        <w:autoSpaceDN/>
        <w:adjustRightInd/>
        <w:spacing w:after="0"/>
        <w:textAlignment w:val="auto"/>
        <w:rPr>
          <w:rFonts w:ascii="Times" w:eastAsia="Batang" w:hAnsi="Times"/>
          <w:lang w:eastAsia="ar-SA"/>
        </w:rPr>
      </w:pPr>
      <w:r w:rsidRPr="0025743D">
        <w:rPr>
          <w:rFonts w:ascii="Times" w:eastAsia="Batang" w:hAnsi="Times" w:hint="cs"/>
          <w:lang w:eastAsia="ar-SA"/>
        </w:rPr>
        <w:t>N</w:t>
      </w:r>
      <w:r w:rsidRPr="0025743D">
        <w:rPr>
          <w:rFonts w:ascii="Times" w:eastAsia="Batang" w:hAnsi="Times"/>
          <w:lang w:eastAsia="ar-SA"/>
        </w:rPr>
        <w:t xml:space="preserve">ote: </w:t>
      </w:r>
      <w:r w:rsidRPr="0025743D">
        <w:rPr>
          <w:rFonts w:ascii="Times" w:eastAsia="Batang" w:hAnsi="Times" w:cs="Times"/>
          <w:lang w:eastAsia="ja-JP"/>
        </w:rPr>
        <w:t>“symbols with NRS” and “symbols without NRS nor CRS” have the same power.</w:t>
      </w:r>
    </w:p>
    <w:p w14:paraId="57D28D35" w14:textId="77777777" w:rsidR="0025743D" w:rsidRPr="0025743D" w:rsidRDefault="0025743D" w:rsidP="0025743D">
      <w:pPr>
        <w:overflowPunct/>
        <w:autoSpaceDE/>
        <w:autoSpaceDN/>
        <w:adjustRightInd/>
        <w:spacing w:after="0"/>
        <w:textAlignment w:val="auto"/>
        <w:rPr>
          <w:rFonts w:ascii="Times" w:eastAsia="Batang" w:hAnsi="Times"/>
          <w:lang w:eastAsia="ar-SA"/>
        </w:rPr>
      </w:pPr>
    </w:p>
    <w:p w14:paraId="43800AB0" w14:textId="77777777" w:rsidR="0025743D" w:rsidRPr="0025743D" w:rsidRDefault="0025743D" w:rsidP="0025743D">
      <w:pPr>
        <w:overflowPunct/>
        <w:autoSpaceDE/>
        <w:autoSpaceDN/>
        <w:adjustRightInd/>
        <w:spacing w:after="0"/>
        <w:textAlignment w:val="auto"/>
        <w:rPr>
          <w:rFonts w:ascii="Times" w:eastAsia="Batang" w:hAnsi="Times" w:cs="Times"/>
          <w:highlight w:val="yellow"/>
          <w:lang w:eastAsia="ja-JP"/>
        </w:rPr>
      </w:pPr>
      <w:r w:rsidRPr="0025743D">
        <w:rPr>
          <w:rFonts w:ascii="Times" w:eastAsia="Batang" w:hAnsi="Times" w:cs="Times"/>
          <w:lang w:eastAsia="ja-JP"/>
        </w:rPr>
        <w:t xml:space="preserve">Conclusion </w:t>
      </w:r>
    </w:p>
    <w:p w14:paraId="7986181F" w14:textId="2226D303" w:rsidR="0066241C" w:rsidRPr="00C14A00" w:rsidRDefault="0025743D" w:rsidP="0025743D">
      <w:pPr>
        <w:rPr>
          <w:rFonts w:eastAsia="Yu Mincho"/>
          <w:lang w:eastAsia="ja-JP"/>
        </w:rPr>
      </w:pPr>
      <w:r w:rsidRPr="00C14A00">
        <w:rPr>
          <w:rFonts w:ascii="Times" w:eastAsia="Batang" w:hAnsi="Times" w:cs="Times"/>
          <w:lang w:eastAsia="ja-JP"/>
        </w:rPr>
        <w:lastRenderedPageBreak/>
        <w:t>The channel quality report is not supported in Msg3 in connected mode in Rel-17.</w:t>
      </w:r>
    </w:p>
    <w:p w14:paraId="4E73477E" w14:textId="77777777" w:rsidR="002913D3" w:rsidRDefault="002913D3" w:rsidP="002913D3">
      <w:pPr>
        <w:rPr>
          <w:rFonts w:eastAsia="Yu Mincho"/>
          <w:lang w:eastAsia="ja-JP"/>
        </w:rPr>
      </w:pPr>
    </w:p>
    <w:p w14:paraId="7746F79E" w14:textId="4A199E2A" w:rsidR="006F1306" w:rsidRDefault="006F1306" w:rsidP="002913D3">
      <w:pPr>
        <w:rPr>
          <w:rFonts w:eastAsia="Yu Mincho"/>
          <w:lang w:eastAsia="ja-JP"/>
        </w:rPr>
      </w:pPr>
      <w:r>
        <w:rPr>
          <w:rFonts w:eastAsia="Yu Mincho" w:hint="eastAsia"/>
          <w:lang w:eastAsia="ja-JP"/>
        </w:rPr>
        <w:t xml:space="preserve">For </w:t>
      </w:r>
      <w:proofErr w:type="spellStart"/>
      <w:r>
        <w:rPr>
          <w:rFonts w:eastAsia="Yu Mincho"/>
          <w:lang w:eastAsia="ja-JP"/>
        </w:rPr>
        <w:t>eMTC</w:t>
      </w:r>
      <w:proofErr w:type="spellEnd"/>
      <w:r>
        <w:rPr>
          <w:rFonts w:eastAsia="Yu Mincho"/>
          <w:lang w:eastAsia="ja-JP"/>
        </w:rPr>
        <w:t xml:space="preserve"> 14-HARQ processes:</w:t>
      </w:r>
    </w:p>
    <w:p w14:paraId="426B7934" w14:textId="77777777" w:rsidR="006F1306" w:rsidRPr="006F1306" w:rsidRDefault="006F1306" w:rsidP="006F1306">
      <w:pPr>
        <w:shd w:val="clear" w:color="auto" w:fill="FFFFFF"/>
        <w:overflowPunct/>
        <w:autoSpaceDE/>
        <w:autoSpaceDN/>
        <w:adjustRightInd/>
        <w:spacing w:after="0"/>
        <w:textAlignment w:val="auto"/>
        <w:rPr>
          <w:rFonts w:ascii="Times" w:eastAsia="Batang" w:hAnsi="Times"/>
          <w:bCs/>
          <w:highlight w:val="green"/>
          <w:lang w:eastAsia="zh-CN"/>
        </w:rPr>
      </w:pPr>
      <w:r w:rsidRPr="006F1306">
        <w:rPr>
          <w:rFonts w:ascii="Times" w:eastAsia="Batang" w:hAnsi="Times"/>
          <w:bCs/>
          <w:highlight w:val="green"/>
          <w:lang w:eastAsia="zh-CN"/>
        </w:rPr>
        <w:t>Agreement</w:t>
      </w:r>
    </w:p>
    <w:p w14:paraId="30158B0C" w14:textId="77777777" w:rsidR="006F1306" w:rsidRPr="006F1306" w:rsidRDefault="006F1306" w:rsidP="006F1306">
      <w:pPr>
        <w:overflowPunct/>
        <w:autoSpaceDE/>
        <w:autoSpaceDN/>
        <w:adjustRightInd/>
        <w:spacing w:after="0"/>
        <w:jc w:val="both"/>
        <w:textAlignment w:val="auto"/>
        <w:rPr>
          <w:rFonts w:ascii="Times" w:eastAsia="Calibri" w:hAnsi="Times"/>
          <w:lang w:val="en-US" w:eastAsia="en-US"/>
        </w:rPr>
      </w:pPr>
      <w:r w:rsidRPr="006F1306">
        <w:rPr>
          <w:rFonts w:ascii="Times" w:eastAsia="Calibri" w:hAnsi="Times"/>
          <w:lang w:val="en-US" w:eastAsia="en-US"/>
        </w:rPr>
        <w:t>Confirm the below Working Assumption for Alt-2e with following updates</w:t>
      </w:r>
    </w:p>
    <w:p w14:paraId="458405F4" w14:textId="77777777" w:rsidR="006F1306" w:rsidRPr="006F1306" w:rsidRDefault="006F1306" w:rsidP="006F1306">
      <w:pPr>
        <w:overflowPunct/>
        <w:autoSpaceDE/>
        <w:autoSpaceDN/>
        <w:adjustRightInd/>
        <w:spacing w:after="0"/>
        <w:jc w:val="both"/>
        <w:textAlignment w:val="auto"/>
        <w:rPr>
          <w:rFonts w:ascii="Times" w:eastAsia="Batang" w:hAnsi="Times"/>
          <w:lang w:val="en-US" w:eastAsia="en-US"/>
        </w:rPr>
      </w:pPr>
      <w:r w:rsidRPr="006F1306">
        <w:rPr>
          <w:rFonts w:ascii="Times" w:eastAsia="Calibri" w:hAnsi="Times"/>
          <w:lang w:val="en-US" w:eastAsia="en-US"/>
        </w:rPr>
        <w:t>The PDSCH scheduling delay and HARQ-ACK delay are jointly encoded in a single DCI field:</w:t>
      </w:r>
    </w:p>
    <w:p w14:paraId="74E53D20"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The field is 5 bits if Alt-2e is configured.</w:t>
      </w:r>
    </w:p>
    <w:p w14:paraId="1966EC83"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FFS: Details of the joint encoding.</w:t>
      </w:r>
    </w:p>
    <w:p w14:paraId="1C8C290C"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FFS: Legacy DCI fields that might be set to zero bits in length for the jointly encoded solution Alt-2e.</w:t>
      </w:r>
    </w:p>
    <w:p w14:paraId="480F6177" w14:textId="77777777" w:rsidR="006F1306" w:rsidRPr="006F1306" w:rsidRDefault="006F1306" w:rsidP="006F1306">
      <w:pPr>
        <w:overflowPunct/>
        <w:autoSpaceDE/>
        <w:autoSpaceDN/>
        <w:adjustRightInd/>
        <w:spacing w:after="0"/>
        <w:jc w:val="both"/>
        <w:textAlignment w:val="auto"/>
        <w:rPr>
          <w:rFonts w:ascii="Times" w:eastAsia="Batang" w:hAnsi="Times" w:cs="Times"/>
          <w:bCs/>
          <w:lang w:eastAsia="zh-CN"/>
        </w:rPr>
      </w:pPr>
      <w:r w:rsidRPr="006F1306">
        <w:rPr>
          <w:rFonts w:ascii="Times" w:eastAsia="Batang" w:hAnsi="Times" w:cs="Times" w:hint="eastAsia"/>
          <w:bCs/>
          <w:lang w:eastAsia="zh-CN"/>
        </w:rPr>
        <w:t>F</w:t>
      </w:r>
      <w:r w:rsidRPr="006F1306">
        <w:rPr>
          <w:rFonts w:ascii="Times" w:eastAsia="Batang" w:hAnsi="Times" w:cs="Times"/>
          <w:bCs/>
          <w:lang w:eastAsia="zh-CN"/>
        </w:rPr>
        <w:t>or Alt-1, it will be separate discussion based existing working assumption</w:t>
      </w:r>
    </w:p>
    <w:p w14:paraId="111ADD3D" w14:textId="77777777" w:rsidR="006F1306" w:rsidRPr="006F1306" w:rsidRDefault="006F1306" w:rsidP="006F1306">
      <w:pPr>
        <w:overflowPunct/>
        <w:autoSpaceDE/>
        <w:autoSpaceDN/>
        <w:adjustRightInd/>
        <w:spacing w:after="0" w:line="259" w:lineRule="auto"/>
        <w:textAlignment w:val="auto"/>
        <w:rPr>
          <w:rFonts w:ascii="Times" w:eastAsia="Batang" w:hAnsi="Times" w:cs="Times"/>
          <w:bCs/>
          <w:lang w:eastAsia="zh-CN"/>
        </w:rPr>
      </w:pPr>
    </w:p>
    <w:p w14:paraId="4EA619D1" w14:textId="77777777" w:rsidR="006F1306" w:rsidRPr="006F1306" w:rsidRDefault="006F1306" w:rsidP="006F1306">
      <w:pPr>
        <w:overflowPunct/>
        <w:autoSpaceDE/>
        <w:autoSpaceDN/>
        <w:adjustRightInd/>
        <w:spacing w:after="0" w:line="259" w:lineRule="auto"/>
        <w:textAlignment w:val="auto"/>
        <w:rPr>
          <w:rFonts w:ascii="Times" w:eastAsia="Calibri" w:hAnsi="Times"/>
          <w:highlight w:val="green"/>
          <w:lang w:val="en-US" w:eastAsia="en-US"/>
        </w:rPr>
      </w:pPr>
      <w:r w:rsidRPr="006F1306">
        <w:rPr>
          <w:rFonts w:ascii="Times" w:eastAsia="Calibri" w:hAnsi="Times"/>
          <w:highlight w:val="green"/>
          <w:lang w:val="en-US" w:eastAsia="en-US"/>
        </w:rPr>
        <w:t>Agreement</w:t>
      </w:r>
    </w:p>
    <w:p w14:paraId="55394AA8" w14:textId="77777777" w:rsidR="006F1306" w:rsidRPr="006F1306" w:rsidRDefault="006F1306" w:rsidP="006F1306">
      <w:pPr>
        <w:overflowPunct/>
        <w:autoSpaceDE/>
        <w:autoSpaceDN/>
        <w:adjustRightInd/>
        <w:spacing w:after="0"/>
        <w:jc w:val="both"/>
        <w:textAlignment w:val="auto"/>
        <w:rPr>
          <w:rFonts w:ascii="Times" w:eastAsia="Calibri" w:hAnsi="Times"/>
          <w:lang w:val="en-US" w:eastAsia="en-US"/>
        </w:rPr>
      </w:pPr>
      <w:r w:rsidRPr="006F1306">
        <w:rPr>
          <w:rFonts w:ascii="Times" w:eastAsia="Calibri" w:hAnsi="Times"/>
          <w:lang w:val="en-US" w:eastAsia="en-US"/>
        </w:rPr>
        <w:t>Confirm the below Working Assumption for Alt-1 with following updates</w:t>
      </w:r>
    </w:p>
    <w:p w14:paraId="11F1DFCF" w14:textId="77777777" w:rsidR="006F1306" w:rsidRPr="006F1306" w:rsidRDefault="006F1306" w:rsidP="006F1306">
      <w:pPr>
        <w:overflowPunct/>
        <w:autoSpaceDE/>
        <w:autoSpaceDN/>
        <w:adjustRightInd/>
        <w:spacing w:after="0"/>
        <w:jc w:val="both"/>
        <w:textAlignment w:val="auto"/>
        <w:rPr>
          <w:rFonts w:ascii="Times" w:eastAsia="Batang" w:hAnsi="Times"/>
          <w:lang w:val="en-US" w:eastAsia="en-US"/>
        </w:rPr>
      </w:pPr>
      <w:r w:rsidRPr="006F1306">
        <w:rPr>
          <w:rFonts w:ascii="Times" w:eastAsia="Calibri" w:hAnsi="Times"/>
          <w:lang w:val="en-US" w:eastAsia="en-US"/>
        </w:rPr>
        <w:t>The PDSCH scheduling delay and HARQ-ACK delay are jointly encoded in a single DCI field:</w:t>
      </w:r>
    </w:p>
    <w:p w14:paraId="0723B456"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The field is no more than 7 bits if Alt-1 is configured.</w:t>
      </w:r>
    </w:p>
    <w:p w14:paraId="7FC9FA31"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FFS: Details of the joint encoding.</w:t>
      </w:r>
    </w:p>
    <w:p w14:paraId="0290176D"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Batang" w:hAnsi="Times" w:cs="Times"/>
          <w:bCs/>
          <w:lang w:eastAsia="zh-CN"/>
        </w:rPr>
      </w:pPr>
      <w:r w:rsidRPr="006F1306">
        <w:rPr>
          <w:rFonts w:ascii="Times" w:eastAsia="Batang" w:hAnsi="Times" w:cs="Times"/>
          <w:bCs/>
          <w:lang w:eastAsia="zh-CN"/>
        </w:rPr>
        <w:t>FFS: Legacy DCI fields that might be set to zero bits in length for the jointly encoded solution Alt-1.</w:t>
      </w:r>
    </w:p>
    <w:p w14:paraId="6CDF5A2E" w14:textId="77777777" w:rsidR="006F1306" w:rsidRPr="006F1306" w:rsidRDefault="006F1306" w:rsidP="006F1306">
      <w:pPr>
        <w:overflowPunct/>
        <w:autoSpaceDE/>
        <w:autoSpaceDN/>
        <w:adjustRightInd/>
        <w:spacing w:after="0"/>
        <w:jc w:val="both"/>
        <w:textAlignment w:val="auto"/>
        <w:rPr>
          <w:rFonts w:ascii="Times" w:eastAsia="Calibri" w:hAnsi="Times"/>
          <w:lang w:val="en-US" w:eastAsia="en-US"/>
        </w:rPr>
      </w:pPr>
      <w:r w:rsidRPr="006F1306">
        <w:rPr>
          <w:rFonts w:ascii="Times" w:eastAsia="Calibri" w:hAnsi="Times"/>
          <w:lang w:val="en-US" w:eastAsia="en-US"/>
        </w:rPr>
        <w:t xml:space="preserve">Note: Alt-1 expresses the HARQ-ACK delay as: (y) BL/CE DL </w:t>
      </w:r>
      <w:proofErr w:type="spellStart"/>
      <w:r w:rsidRPr="006F1306">
        <w:rPr>
          <w:rFonts w:ascii="Times" w:eastAsia="Calibri" w:hAnsi="Times"/>
          <w:lang w:val="en-US" w:eastAsia="en-US"/>
        </w:rPr>
        <w:t>subframe</w:t>
      </w:r>
      <w:proofErr w:type="spellEnd"/>
      <w:r w:rsidRPr="006F1306">
        <w:rPr>
          <w:rFonts w:ascii="Times" w:eastAsia="Calibri" w:hAnsi="Times"/>
          <w:lang w:val="en-US" w:eastAsia="en-US"/>
        </w:rPr>
        <w:t xml:space="preserve"> + 1 </w:t>
      </w:r>
      <w:proofErr w:type="spellStart"/>
      <w:r w:rsidRPr="006F1306">
        <w:rPr>
          <w:rFonts w:ascii="Times" w:eastAsia="Calibri" w:hAnsi="Times"/>
          <w:lang w:val="en-US" w:eastAsia="en-US"/>
        </w:rPr>
        <w:t>subframe</w:t>
      </w:r>
      <w:proofErr w:type="spellEnd"/>
      <w:r w:rsidRPr="006F1306">
        <w:rPr>
          <w:rFonts w:ascii="Times" w:eastAsia="Calibri" w:hAnsi="Times"/>
          <w:lang w:val="en-US" w:eastAsia="en-US"/>
        </w:rPr>
        <w:t xml:space="preserve"> + (z) BL/CE UL </w:t>
      </w:r>
      <w:proofErr w:type="spellStart"/>
      <w:r w:rsidRPr="006F1306">
        <w:rPr>
          <w:rFonts w:ascii="Times" w:eastAsia="Calibri" w:hAnsi="Times"/>
          <w:lang w:val="en-US" w:eastAsia="en-US"/>
        </w:rPr>
        <w:t>subframes</w:t>
      </w:r>
      <w:proofErr w:type="spellEnd"/>
      <w:r w:rsidRPr="006F1306">
        <w:rPr>
          <w:rFonts w:ascii="Times" w:eastAsia="Calibri" w:hAnsi="Times"/>
          <w:lang w:val="en-US" w:eastAsia="en-US"/>
        </w:rPr>
        <w:t>, where y = {0, 1, 2, … 11} and z = {1, 2, 3}.</w:t>
      </w:r>
    </w:p>
    <w:p w14:paraId="4F938FA6" w14:textId="77777777" w:rsidR="006F1306" w:rsidRPr="006F1306" w:rsidRDefault="006F1306" w:rsidP="006F1306">
      <w:pPr>
        <w:overflowPunct/>
        <w:autoSpaceDE/>
        <w:autoSpaceDN/>
        <w:adjustRightInd/>
        <w:spacing w:after="0" w:line="259" w:lineRule="auto"/>
        <w:textAlignment w:val="auto"/>
        <w:rPr>
          <w:rFonts w:ascii="Times" w:eastAsia="Calibri" w:hAnsi="Times"/>
          <w:highlight w:val="green"/>
          <w:lang w:val="en-US" w:eastAsia="en-US"/>
        </w:rPr>
      </w:pPr>
    </w:p>
    <w:p w14:paraId="6AFAA44D" w14:textId="77777777" w:rsidR="006F1306" w:rsidRPr="006F1306" w:rsidRDefault="006F1306" w:rsidP="006F1306">
      <w:pPr>
        <w:overflowPunct/>
        <w:autoSpaceDE/>
        <w:autoSpaceDN/>
        <w:adjustRightInd/>
        <w:spacing w:after="0" w:line="259" w:lineRule="auto"/>
        <w:textAlignment w:val="auto"/>
        <w:rPr>
          <w:rFonts w:ascii="Times" w:eastAsia="Calibri" w:hAnsi="Times"/>
          <w:highlight w:val="green"/>
          <w:lang w:val="en-US" w:eastAsia="en-US"/>
        </w:rPr>
      </w:pPr>
      <w:r w:rsidRPr="006F1306">
        <w:rPr>
          <w:rFonts w:ascii="Times" w:eastAsia="Calibri" w:hAnsi="Times" w:hint="eastAsia"/>
          <w:highlight w:val="green"/>
          <w:lang w:val="en-US" w:eastAsia="en-US"/>
        </w:rPr>
        <w:t>Agreement</w:t>
      </w:r>
    </w:p>
    <w:p w14:paraId="2C7E0560" w14:textId="77777777" w:rsidR="006F1306" w:rsidRPr="006F1306" w:rsidRDefault="006F1306" w:rsidP="006F1306">
      <w:pPr>
        <w:overflowPunct/>
        <w:autoSpaceDE/>
        <w:autoSpaceDN/>
        <w:adjustRightInd/>
        <w:spacing w:after="0"/>
        <w:jc w:val="both"/>
        <w:textAlignment w:val="auto"/>
        <w:rPr>
          <w:rFonts w:ascii="Times" w:eastAsia="Calibri" w:hAnsi="Times"/>
          <w:lang w:val="en-US" w:eastAsia="en-US"/>
        </w:rPr>
      </w:pPr>
      <w:r w:rsidRPr="006F1306">
        <w:rPr>
          <w:rFonts w:ascii="Times" w:eastAsia="Calibri" w:hAnsi="Times"/>
          <w:lang w:val="en-US" w:eastAsia="en-US"/>
        </w:rPr>
        <w:t>For the PDSCH scheduling delay and HARQ-ACK delay jointly encoded in a single DCI field:</w:t>
      </w:r>
    </w:p>
    <w:p w14:paraId="79A100D3" w14:textId="77777777" w:rsidR="006F1306" w:rsidRPr="006F1306" w:rsidRDefault="006F1306" w:rsidP="006F1306">
      <w:pPr>
        <w:numPr>
          <w:ilvl w:val="0"/>
          <w:numId w:val="28"/>
        </w:numPr>
        <w:overflowPunct/>
        <w:autoSpaceDE/>
        <w:autoSpaceDN/>
        <w:adjustRightInd/>
        <w:spacing w:after="0" w:line="259" w:lineRule="auto"/>
        <w:textAlignment w:val="auto"/>
        <w:rPr>
          <w:rFonts w:ascii="Times" w:eastAsia="Calibri" w:hAnsi="Times"/>
          <w:lang w:val="en-US" w:eastAsia="en-US"/>
        </w:rPr>
      </w:pPr>
      <w:r w:rsidRPr="006F1306">
        <w:rPr>
          <w:rFonts w:ascii="Times" w:eastAsia="Calibri" w:hAnsi="Times"/>
          <w:lang w:val="en-US" w:eastAsia="en-US"/>
        </w:rPr>
        <w:t xml:space="preserve">The DCI field uses 7 bits if Alt-1 is configured. </w:t>
      </w:r>
    </w:p>
    <w:p w14:paraId="30A98D66" w14:textId="77777777" w:rsidR="006F1306" w:rsidRPr="006F1306" w:rsidRDefault="006F1306" w:rsidP="006F1306">
      <w:pPr>
        <w:overflowPunct/>
        <w:autoSpaceDE/>
        <w:autoSpaceDN/>
        <w:adjustRightInd/>
        <w:spacing w:after="0" w:line="259" w:lineRule="auto"/>
        <w:textAlignment w:val="auto"/>
        <w:rPr>
          <w:rFonts w:ascii="Times" w:eastAsia="Calibri" w:hAnsi="Times"/>
          <w:b/>
          <w:bCs/>
          <w:lang w:val="en-US" w:eastAsia="en-US"/>
        </w:rPr>
      </w:pPr>
    </w:p>
    <w:p w14:paraId="73A24783" w14:textId="77777777" w:rsidR="006F1306" w:rsidRPr="006F1306" w:rsidRDefault="006F1306" w:rsidP="006F1306">
      <w:pPr>
        <w:overflowPunct/>
        <w:autoSpaceDE/>
        <w:autoSpaceDN/>
        <w:adjustRightInd/>
        <w:spacing w:after="0"/>
        <w:jc w:val="both"/>
        <w:textAlignment w:val="auto"/>
        <w:rPr>
          <w:rFonts w:ascii="Times" w:eastAsia="Calibri" w:hAnsi="Times"/>
          <w:lang w:val="en-US" w:eastAsia="en-US"/>
        </w:rPr>
      </w:pPr>
      <w:r w:rsidRPr="006F1306">
        <w:rPr>
          <w:rFonts w:ascii="Times" w:eastAsia="Calibri" w:hAnsi="Times"/>
          <w:lang w:val="en-US" w:eastAsia="en-US"/>
        </w:rPr>
        <w:t>Conclusion</w:t>
      </w:r>
    </w:p>
    <w:p w14:paraId="339E550A" w14:textId="77777777" w:rsidR="006F1306" w:rsidRPr="006F1306" w:rsidRDefault="006F1306" w:rsidP="006F1306">
      <w:pPr>
        <w:overflowPunct/>
        <w:autoSpaceDE/>
        <w:autoSpaceDN/>
        <w:adjustRightInd/>
        <w:spacing w:after="0"/>
        <w:textAlignment w:val="auto"/>
        <w:rPr>
          <w:rFonts w:ascii="Times" w:eastAsia="Calibri" w:hAnsi="Times"/>
          <w:lang w:val="en-US" w:eastAsia="en-US"/>
        </w:rPr>
      </w:pPr>
      <w:r w:rsidRPr="006F1306">
        <w:rPr>
          <w:rFonts w:ascii="Times" w:eastAsia="Calibri" w:hAnsi="Times"/>
          <w:lang w:val="en-US" w:eastAsia="en-US"/>
        </w:rPr>
        <w:t>How to implement/describe the states, e.g., table, resulting from the joint encoding solution of Alt-1 is left up to the Editor, based on the agreements for the PDSCH scheduling delay, HARQ-ACK delay and the WA confirmed for Alt-1.</w:t>
      </w:r>
    </w:p>
    <w:p w14:paraId="378A9680" w14:textId="77777777" w:rsidR="002913D3" w:rsidRPr="002913D3" w:rsidRDefault="002913D3" w:rsidP="002913D3">
      <w:pPr>
        <w:rPr>
          <w:rFonts w:eastAsia="Yu Mincho"/>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6E49D44" w14:textId="7F3E3E2B" w:rsidR="00D61B21" w:rsidRPr="003F775C" w:rsidRDefault="00D61B21" w:rsidP="00D61B21">
      <w:pPr>
        <w:pStyle w:val="afd"/>
        <w:numPr>
          <w:ilvl w:val="1"/>
          <w:numId w:val="19"/>
        </w:numPr>
        <w:ind w:leftChars="0"/>
        <w:rPr>
          <w:rFonts w:ascii="Times New Roman" w:eastAsia="等线" w:hAnsi="Times New Roman"/>
          <w:sz w:val="22"/>
          <w:lang w:eastAsia="zh-CN"/>
        </w:rPr>
      </w:pPr>
      <w:r w:rsidRPr="003F775C">
        <w:rPr>
          <w:rFonts w:ascii="Times New Roman" w:eastAsia="等线" w:hAnsi="Times New Roman"/>
          <w:sz w:val="22"/>
          <w:lang w:eastAsia="zh-CN"/>
        </w:rPr>
        <w:t>Remaining details on support of 16-QAM, including support for PUR</w:t>
      </w:r>
      <w:r w:rsidR="00793252" w:rsidRPr="003F775C">
        <w:rPr>
          <w:rFonts w:ascii="Times New Roman" w:eastAsia="等线" w:hAnsi="Times New Roman"/>
          <w:sz w:val="22"/>
          <w:lang w:eastAsia="zh-CN"/>
        </w:rPr>
        <w:t xml:space="preserve"> </w:t>
      </w:r>
      <w:r w:rsidR="00B221F2">
        <w:rPr>
          <w:rFonts w:ascii="Times New Roman" w:eastAsia="等线" w:hAnsi="Times New Roman"/>
          <w:sz w:val="22"/>
          <w:lang w:eastAsia="zh-CN"/>
        </w:rPr>
        <w:t>N</w:t>
      </w:r>
      <w:r w:rsidR="00793252" w:rsidRPr="003F775C">
        <w:rPr>
          <w:rFonts w:ascii="Times New Roman" w:eastAsia="等线" w:hAnsi="Times New Roman"/>
          <w:sz w:val="22"/>
          <w:lang w:eastAsia="zh-CN"/>
        </w:rPr>
        <w:t>PDSCH</w:t>
      </w:r>
      <w:r w:rsidRPr="003F775C">
        <w:rPr>
          <w:rFonts w:ascii="Times New Roman" w:eastAsia="等线" w:hAnsi="Times New Roman"/>
          <w:sz w:val="22"/>
          <w:lang w:eastAsia="zh-CN"/>
        </w:rPr>
        <w:t>, confirmation of downlink power allocation</w:t>
      </w:r>
      <w:r w:rsidR="0063575B" w:rsidRPr="003F775C">
        <w:rPr>
          <w:rFonts w:ascii="Times New Roman" w:eastAsia="等线" w:hAnsi="Times New Roman"/>
          <w:sz w:val="22"/>
          <w:lang w:eastAsia="zh-CN"/>
        </w:rPr>
        <w:t xml:space="preserve"> </w:t>
      </w:r>
      <w:r w:rsidR="00B221F2">
        <w:rPr>
          <w:rFonts w:ascii="Times New Roman" w:eastAsia="等线" w:hAnsi="Times New Roman"/>
          <w:sz w:val="22"/>
          <w:lang w:eastAsia="zh-CN"/>
        </w:rPr>
        <w:t xml:space="preserve">for </w:t>
      </w:r>
      <w:proofErr w:type="spellStart"/>
      <w:r w:rsidR="00B221F2">
        <w:rPr>
          <w:rFonts w:ascii="Times New Roman" w:eastAsia="等线" w:hAnsi="Times New Roman"/>
          <w:sz w:val="22"/>
          <w:lang w:eastAsia="zh-CN"/>
        </w:rPr>
        <w:t>inband</w:t>
      </w:r>
      <w:proofErr w:type="spellEnd"/>
      <w:r w:rsidR="00B221F2">
        <w:rPr>
          <w:rFonts w:ascii="Times New Roman" w:eastAsia="等线" w:hAnsi="Times New Roman"/>
          <w:sz w:val="22"/>
          <w:lang w:eastAsia="zh-CN"/>
        </w:rPr>
        <w:t xml:space="preserve"> deployment </w:t>
      </w:r>
      <w:r w:rsidR="0063575B" w:rsidRPr="003F775C">
        <w:rPr>
          <w:rFonts w:ascii="Times New Roman" w:eastAsia="等线" w:hAnsi="Times New Roman"/>
          <w:sz w:val="22"/>
          <w:lang w:eastAsia="zh-CN"/>
        </w:rPr>
        <w:t>and down-selection</w:t>
      </w:r>
      <w:r w:rsidR="00B221F2">
        <w:rPr>
          <w:rFonts w:ascii="Times New Roman" w:eastAsia="等线" w:hAnsi="Times New Roman"/>
          <w:sz w:val="22"/>
          <w:lang w:eastAsia="zh-CN"/>
        </w:rPr>
        <w:t>s</w:t>
      </w:r>
      <w:r w:rsidR="0063575B" w:rsidRPr="003F775C">
        <w:rPr>
          <w:rFonts w:ascii="Times New Roman" w:eastAsia="等线" w:hAnsi="Times New Roman"/>
          <w:sz w:val="22"/>
          <w:lang w:eastAsia="zh-CN"/>
        </w:rPr>
        <w:t xml:space="preserve"> for</w:t>
      </w:r>
      <w:r w:rsidR="001809B0" w:rsidRPr="003F775C">
        <w:rPr>
          <w:rFonts w:ascii="Times New Roman" w:eastAsia="等线" w:hAnsi="Times New Roman"/>
          <w:sz w:val="22"/>
          <w:lang w:eastAsia="zh-CN"/>
        </w:rPr>
        <w:t xml:space="preserve"> power control of NPUSCH</w:t>
      </w:r>
      <w:r w:rsidR="009B7723">
        <w:rPr>
          <w:rFonts w:ascii="Times New Roman" w:eastAsia="等线" w:hAnsi="Times New Roman"/>
          <w:sz w:val="22"/>
          <w:lang w:eastAsia="zh-CN"/>
        </w:rPr>
        <w:t xml:space="preserve"> and for CQI table</w:t>
      </w:r>
      <w:r w:rsidR="00B221F2">
        <w:rPr>
          <w:rFonts w:ascii="Times New Roman" w:eastAsia="等线" w:hAnsi="Times New Roman"/>
          <w:sz w:val="22"/>
          <w:lang w:eastAsia="zh-CN"/>
        </w:rPr>
        <w:t xml:space="preserve"> respectively</w:t>
      </w:r>
      <w:r w:rsidRPr="003F775C">
        <w:rPr>
          <w:rFonts w:ascii="Times New Roman" w:eastAsia="等线" w:hAnsi="Times New Roman"/>
          <w:sz w:val="22"/>
          <w:lang w:eastAsia="zh-CN"/>
        </w:rPr>
        <w:t>. [NB-</w:t>
      </w:r>
      <w:proofErr w:type="spellStart"/>
      <w:r w:rsidRPr="003F775C">
        <w:rPr>
          <w:rFonts w:ascii="Times New Roman" w:eastAsia="等线" w:hAnsi="Times New Roman"/>
          <w:sz w:val="22"/>
          <w:lang w:eastAsia="zh-CN"/>
        </w:rPr>
        <w:t>IoT</w:t>
      </w:r>
      <w:proofErr w:type="spellEnd"/>
      <w:r w:rsidRPr="003F775C">
        <w:rPr>
          <w:rFonts w:ascii="Times New Roman" w:eastAsia="等线" w:hAnsi="Times New Roman"/>
          <w:sz w:val="22"/>
          <w:lang w:eastAsia="zh-CN"/>
        </w:rPr>
        <w:t>]</w:t>
      </w:r>
    </w:p>
    <w:p w14:paraId="31BB3B74" w14:textId="33383738" w:rsidR="00D61B21" w:rsidRPr="003F775C" w:rsidRDefault="00D61B21" w:rsidP="00D61B21">
      <w:pPr>
        <w:pStyle w:val="afd"/>
        <w:numPr>
          <w:ilvl w:val="1"/>
          <w:numId w:val="20"/>
        </w:numPr>
        <w:ind w:leftChars="0"/>
        <w:rPr>
          <w:rFonts w:ascii="Times New Roman" w:eastAsia="Yu Mincho" w:hAnsi="Times New Roman"/>
          <w:sz w:val="22"/>
        </w:rPr>
      </w:pPr>
      <w:r w:rsidRPr="003F775C">
        <w:rPr>
          <w:rFonts w:ascii="Times New Roman" w:eastAsia="等线" w:hAnsi="Times New Roman"/>
          <w:sz w:val="22"/>
          <w:lang w:eastAsia="zh-CN"/>
        </w:rPr>
        <w:t xml:space="preserve">Remaining details to support additional PDSCH scheduling delay for introduction of 14-HARQ processes in DL, for HD-FDD Cat M1 UEs, including </w:t>
      </w:r>
      <w:r w:rsidR="007D0E76">
        <w:rPr>
          <w:rFonts w:ascii="Times New Roman" w:eastAsia="等线" w:hAnsi="Times New Roman" w:hint="eastAsia"/>
          <w:sz w:val="22"/>
          <w:lang w:eastAsia="zh-CN"/>
        </w:rPr>
        <w:t>HARQ</w:t>
      </w:r>
      <w:r w:rsidR="007D0E76">
        <w:rPr>
          <w:rFonts w:ascii="Times New Roman" w:eastAsia="等线" w:hAnsi="Times New Roman"/>
          <w:sz w:val="22"/>
          <w:lang w:eastAsia="zh-CN"/>
        </w:rPr>
        <w:t>-ACK delay set(s) size(s) and corresponding elements, usability of legacy DCI fields</w:t>
      </w:r>
      <w:r w:rsidRPr="003F775C">
        <w:rPr>
          <w:rFonts w:ascii="Times New Roman" w:eastAsia="等线" w:hAnsi="Times New Roman"/>
          <w:sz w:val="22"/>
          <w:lang w:eastAsia="zh-CN"/>
        </w:rPr>
        <w:t>, etc. [LTE-MTC]</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1FED0EB6" w14:textId="52640C62" w:rsidR="001B5F00" w:rsidRDefault="001B5F00" w:rsidP="001B5F00">
      <w:r w:rsidRPr="00AC765D">
        <w:t>Contributions</w:t>
      </w:r>
      <w:r w:rsidR="0016225F">
        <w:t xml:space="preserve"> </w:t>
      </w:r>
      <w:r w:rsidR="0016225F">
        <w:fldChar w:fldCharType="begin"/>
      </w:r>
      <w:r w:rsidR="0016225F">
        <w:instrText xml:space="preserve"> REF _Ref81390927 \r \h </w:instrText>
      </w:r>
      <w:r w:rsidR="0016225F">
        <w:fldChar w:fldCharType="separate"/>
      </w:r>
      <w:r w:rsidR="0016225F">
        <w:t>[23</w:t>
      </w:r>
      <w:proofErr w:type="gramStart"/>
      <w:r w:rsidR="0016225F">
        <w:t>]</w:t>
      </w:r>
      <w:proofErr w:type="gramEnd"/>
      <w:r w:rsidR="0016225F">
        <w:fldChar w:fldCharType="end"/>
      </w:r>
      <w:r w:rsidRPr="00B744F4">
        <w:t xml:space="preserve">– </w:t>
      </w:r>
      <w:r w:rsidR="0016225F">
        <w:fldChar w:fldCharType="begin"/>
      </w:r>
      <w:r w:rsidR="0016225F">
        <w:instrText xml:space="preserve"> REF _Ref81390954 \r \h </w:instrText>
      </w:r>
      <w:r w:rsidR="0016225F">
        <w:fldChar w:fldCharType="separate"/>
      </w:r>
      <w:r w:rsidR="0016225F">
        <w:t>[50]</w:t>
      </w:r>
      <w:r w:rsidR="0016225F">
        <w:fldChar w:fldCharType="end"/>
      </w:r>
      <w:r w:rsidR="0016225F">
        <w:t xml:space="preserve"> </w:t>
      </w:r>
      <w:r>
        <w:t>were submitted to RAN2#115</w:t>
      </w:r>
      <w:r w:rsidRPr="00AC765D">
        <w:t xml:space="preserve">-e meeting. </w:t>
      </w:r>
    </w:p>
    <w:p w14:paraId="645A20E6" w14:textId="77777777" w:rsidR="001B5F00" w:rsidRPr="00AC765D" w:rsidRDefault="001B5F00" w:rsidP="001B5F00">
      <w:pPr>
        <w:rPr>
          <w:b/>
          <w:u w:val="single"/>
        </w:rPr>
      </w:pPr>
      <w:r w:rsidRPr="00AC765D">
        <w:rPr>
          <w:b/>
          <w:u w:val="single"/>
        </w:rPr>
        <w:t>NB-</w:t>
      </w:r>
      <w:proofErr w:type="spellStart"/>
      <w:r w:rsidRPr="00AC765D">
        <w:rPr>
          <w:b/>
          <w:u w:val="single"/>
        </w:rPr>
        <w:t>IoT</w:t>
      </w:r>
      <w:proofErr w:type="spellEnd"/>
      <w:r w:rsidRPr="00AC765D">
        <w:rPr>
          <w:b/>
          <w:u w:val="single"/>
        </w:rPr>
        <w:t xml:space="preserve"> neighbour cell measurements and corresponding measurement triggering before RLF</w:t>
      </w:r>
    </w:p>
    <w:p w14:paraId="70AD0E03" w14:textId="77777777" w:rsidR="001B5F00" w:rsidRDefault="001B5F00" w:rsidP="001B5F00">
      <w:r w:rsidRPr="00AC765D">
        <w:t>RAN2 discussed NB-</w:t>
      </w:r>
      <w:proofErr w:type="spellStart"/>
      <w:r w:rsidRPr="00AC765D">
        <w:t>IoT</w:t>
      </w:r>
      <w:proofErr w:type="spellEnd"/>
      <w:r w:rsidRPr="00AC765D">
        <w:t xml:space="preserve"> neighbour cell measurements and corresponding measurement triggering before RLF and made </w:t>
      </w:r>
      <w:r>
        <w:t>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5F00" w14:paraId="0A4BEF5A" w14:textId="77777777" w:rsidTr="00C6538B">
        <w:tc>
          <w:tcPr>
            <w:tcW w:w="9857" w:type="dxa"/>
            <w:tcBorders>
              <w:top w:val="single" w:sz="4" w:space="0" w:color="auto"/>
              <w:left w:val="single" w:sz="4" w:space="0" w:color="auto"/>
              <w:bottom w:val="single" w:sz="4" w:space="0" w:color="auto"/>
              <w:right w:val="single" w:sz="4" w:space="0" w:color="auto"/>
            </w:tcBorders>
          </w:tcPr>
          <w:p w14:paraId="39FF8FF6" w14:textId="77777777" w:rsidR="001B5F00" w:rsidRDefault="001B5F00" w:rsidP="00C6538B">
            <w:pPr>
              <w:rPr>
                <w:rFonts w:eastAsia="MS Mincho" w:cs="Arial"/>
                <w:lang w:val="en-US" w:eastAsia="ja-JP"/>
              </w:rPr>
            </w:pPr>
            <w:bookmarkStart w:id="0" w:name="_Hlk49726604"/>
            <w:r>
              <w:rPr>
                <w:rFonts w:eastAsia="MS Mincho" w:cs="Arial"/>
                <w:highlight w:val="green"/>
                <w:lang w:val="en-US" w:eastAsia="ja-JP"/>
              </w:rPr>
              <w:t>RAN2#115-e agreements:</w:t>
            </w:r>
          </w:p>
          <w:p w14:paraId="1C42A869"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The configuration of the criteria for starting the measurements include a serving cell NRSRP threshold. FSS how to address variance (as agreed last meeting)</w:t>
            </w:r>
          </w:p>
          <w:p w14:paraId="44438808"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It is useful to have a shorter T310 timer for UEs supporting this enhancement, but FFS whether this is best achieved with the existing dedicated </w:t>
            </w:r>
            <w:proofErr w:type="spellStart"/>
            <w:r w:rsidRPr="00984B2B">
              <w:rPr>
                <w:rFonts w:ascii="Times New Roman" w:hAnsi="Times New Roman"/>
                <w:sz w:val="20"/>
                <w:szCs w:val="20"/>
              </w:rPr>
              <w:t>signalling</w:t>
            </w:r>
            <w:proofErr w:type="spellEnd"/>
            <w:r w:rsidRPr="00984B2B">
              <w:rPr>
                <w:rFonts w:ascii="Times New Roman" w:hAnsi="Times New Roman"/>
                <w:sz w:val="20"/>
                <w:szCs w:val="20"/>
              </w:rPr>
              <w:t xml:space="preserve"> or based on a new condition</w:t>
            </w:r>
          </w:p>
          <w:p w14:paraId="6DC6641C"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proofErr w:type="spellStart"/>
            <w:r w:rsidRPr="00984B2B">
              <w:rPr>
                <w:rFonts w:ascii="Times New Roman" w:hAnsi="Times New Roman"/>
                <w:sz w:val="20"/>
                <w:szCs w:val="20"/>
              </w:rPr>
              <w:t>Prioritisation</w:t>
            </w:r>
            <w:proofErr w:type="spellEnd"/>
            <w:r w:rsidRPr="00984B2B">
              <w:rPr>
                <w:rFonts w:ascii="Times New Roman" w:hAnsi="Times New Roman"/>
                <w:sz w:val="20"/>
                <w:szCs w:val="20"/>
              </w:rPr>
              <w:t xml:space="preserve"> of carriers/cells to measure is left to the UE implementation.</w:t>
            </w:r>
          </w:p>
          <w:p w14:paraId="6EFB71C4"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FFS:  whether to provide a separate criteria for inter-frequency measurements (i.e. needing re-tuning) considering that they will take longer and should start earlier.</w:t>
            </w:r>
          </w:p>
          <w:p w14:paraId="3F48661D"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lastRenderedPageBreak/>
              <w:t xml:space="preserve">Legacy relaxed monitoring criteria is reused to address the variance part of the criteria to start the measurements. </w:t>
            </w:r>
          </w:p>
          <w:p w14:paraId="57822E64" w14:textId="77777777" w:rsidR="001B5F00" w:rsidRPr="00984B2B" w:rsidRDefault="001B5F00" w:rsidP="001B5F00">
            <w:pPr>
              <w:pStyle w:val="afd"/>
              <w:numPr>
                <w:ilvl w:val="1"/>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FFS: Whether it is enabled by the provision of separate </w:t>
            </w:r>
            <w:proofErr w:type="spellStart"/>
            <w:r w:rsidRPr="00984B2B">
              <w:rPr>
                <w:rFonts w:ascii="Times New Roman" w:hAnsi="Times New Roman"/>
                <w:sz w:val="20"/>
                <w:szCs w:val="20"/>
              </w:rPr>
              <w:t>SSearchDeltaP</w:t>
            </w:r>
            <w:proofErr w:type="spellEnd"/>
            <w:r w:rsidRPr="00984B2B">
              <w:rPr>
                <w:rFonts w:ascii="Times New Roman" w:hAnsi="Times New Roman"/>
                <w:sz w:val="20"/>
                <w:szCs w:val="20"/>
              </w:rPr>
              <w:t xml:space="preserve"> and </w:t>
            </w:r>
            <w:proofErr w:type="spellStart"/>
            <w:r w:rsidRPr="00984B2B">
              <w:rPr>
                <w:rFonts w:ascii="Times New Roman" w:hAnsi="Times New Roman"/>
                <w:sz w:val="20"/>
                <w:szCs w:val="20"/>
              </w:rPr>
              <w:t>TSearchDeltaP</w:t>
            </w:r>
            <w:proofErr w:type="spellEnd"/>
            <w:r w:rsidRPr="00984B2B">
              <w:rPr>
                <w:rFonts w:ascii="Times New Roman" w:hAnsi="Times New Roman"/>
                <w:sz w:val="20"/>
                <w:szCs w:val="20"/>
              </w:rPr>
              <w:t xml:space="preserve"> parameters from RRC_IDLE.</w:t>
            </w:r>
          </w:p>
          <w:p w14:paraId="383A9396"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The conditions where the UE is required to perform measurements are specified.  No requirement on when to stop measurements is needed.</w:t>
            </w:r>
          </w:p>
          <w:p w14:paraId="3A3CB27E"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The configuration of the criteria for starting the measurements is provided via broadcast </w:t>
            </w:r>
            <w:proofErr w:type="spellStart"/>
            <w:r w:rsidRPr="00984B2B">
              <w:rPr>
                <w:rFonts w:ascii="Times New Roman" w:hAnsi="Times New Roman"/>
                <w:sz w:val="20"/>
                <w:szCs w:val="20"/>
              </w:rPr>
              <w:t>signalling</w:t>
            </w:r>
            <w:proofErr w:type="spellEnd"/>
            <w:r w:rsidRPr="00984B2B">
              <w:rPr>
                <w:rFonts w:ascii="Times New Roman" w:hAnsi="Times New Roman"/>
                <w:sz w:val="20"/>
                <w:szCs w:val="20"/>
              </w:rPr>
              <w:t>.</w:t>
            </w:r>
          </w:p>
          <w:p w14:paraId="45984CD0"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Provision of information regarding which cells/carriers to be considered is not supported. It is up to UE implementation to choose and prioritize carrier/cell list for measurement.</w:t>
            </w:r>
          </w:p>
          <w:p w14:paraId="7EC79483"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Report of the cells measured in RRC_IDLE to assist measurement configuration is not supported.</w:t>
            </w:r>
          </w:p>
          <w:p w14:paraId="49995455"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Report of information about connected measurements during the RRC Connection re-establishment procedure for network </w:t>
            </w:r>
            <w:proofErr w:type="spellStart"/>
            <w:r w:rsidRPr="00984B2B">
              <w:rPr>
                <w:rFonts w:ascii="Times New Roman" w:hAnsi="Times New Roman"/>
                <w:sz w:val="20"/>
                <w:szCs w:val="20"/>
              </w:rPr>
              <w:t>optimisation</w:t>
            </w:r>
            <w:proofErr w:type="spellEnd"/>
            <w:r w:rsidRPr="00984B2B">
              <w:rPr>
                <w:rFonts w:ascii="Times New Roman" w:hAnsi="Times New Roman"/>
                <w:sz w:val="20"/>
                <w:szCs w:val="20"/>
              </w:rPr>
              <w:t xml:space="preserve"> is not supported.</w:t>
            </w:r>
          </w:p>
          <w:p w14:paraId="1A452CB4"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There is no need to specify which </w:t>
            </w:r>
            <w:proofErr w:type="spellStart"/>
            <w:r w:rsidRPr="00984B2B">
              <w:rPr>
                <w:rFonts w:ascii="Times New Roman" w:hAnsi="Times New Roman"/>
                <w:sz w:val="20"/>
                <w:szCs w:val="20"/>
              </w:rPr>
              <w:t>subframes</w:t>
            </w:r>
            <w:proofErr w:type="spellEnd"/>
            <w:r w:rsidRPr="00984B2B">
              <w:rPr>
                <w:rFonts w:ascii="Times New Roman" w:hAnsi="Times New Roman"/>
                <w:sz w:val="20"/>
                <w:szCs w:val="20"/>
              </w:rPr>
              <w:t xml:space="preserve"> can be used for measurements beyond them not being needed for PDCCH monitoring or data transmission / reception.</w:t>
            </w:r>
          </w:p>
          <w:p w14:paraId="6AD0B77A" w14:textId="77777777" w:rsidR="001B5F00" w:rsidRPr="00984B2B"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 xml:space="preserve">Support for connected mode measurement is optional with capability </w:t>
            </w:r>
            <w:proofErr w:type="spellStart"/>
            <w:r w:rsidRPr="00984B2B">
              <w:rPr>
                <w:rFonts w:ascii="Times New Roman" w:hAnsi="Times New Roman"/>
                <w:sz w:val="20"/>
                <w:szCs w:val="20"/>
              </w:rPr>
              <w:t>signalling</w:t>
            </w:r>
            <w:proofErr w:type="spellEnd"/>
            <w:r w:rsidRPr="00984B2B">
              <w:rPr>
                <w:rFonts w:ascii="Times New Roman" w:hAnsi="Times New Roman"/>
                <w:sz w:val="20"/>
                <w:szCs w:val="20"/>
              </w:rPr>
              <w:t>.</w:t>
            </w:r>
          </w:p>
          <w:p w14:paraId="641BA51A" w14:textId="77777777" w:rsidR="001B5F00" w:rsidRDefault="001B5F00" w:rsidP="001B5F00">
            <w:pPr>
              <w:pStyle w:val="afd"/>
              <w:numPr>
                <w:ilvl w:val="0"/>
                <w:numId w:val="31"/>
              </w:numPr>
              <w:spacing w:before="60" w:line="276" w:lineRule="auto"/>
              <w:ind w:leftChars="0"/>
              <w:rPr>
                <w:rFonts w:ascii="Times New Roman" w:hAnsi="Times New Roman"/>
                <w:sz w:val="20"/>
                <w:szCs w:val="20"/>
              </w:rPr>
            </w:pPr>
            <w:r w:rsidRPr="00984B2B">
              <w:rPr>
                <w:rFonts w:ascii="Times New Roman" w:hAnsi="Times New Roman"/>
                <w:sz w:val="20"/>
                <w:szCs w:val="20"/>
              </w:rPr>
              <w:t>FFS: Whether to support an indication from the UE that it starts/ stops performing measurement</w:t>
            </w:r>
          </w:p>
          <w:p w14:paraId="1399B1F0" w14:textId="77777777" w:rsidR="001B5F00" w:rsidRPr="00984B2B" w:rsidRDefault="001B5F00" w:rsidP="00C6538B">
            <w:pPr>
              <w:pStyle w:val="afd"/>
              <w:spacing w:before="60" w:line="276" w:lineRule="auto"/>
              <w:ind w:leftChars="0" w:left="927"/>
              <w:rPr>
                <w:rFonts w:ascii="Times New Roman" w:hAnsi="Times New Roman"/>
                <w:sz w:val="20"/>
                <w:szCs w:val="20"/>
              </w:rPr>
            </w:pPr>
          </w:p>
        </w:tc>
        <w:bookmarkEnd w:id="0"/>
      </w:tr>
    </w:tbl>
    <w:p w14:paraId="1E29F4CA" w14:textId="77777777" w:rsidR="001B5F00" w:rsidRDefault="001B5F00" w:rsidP="001B5F00">
      <w:pPr>
        <w:spacing w:after="0"/>
        <w:rPr>
          <w:lang w:eastAsia="ja-JP"/>
        </w:rPr>
      </w:pPr>
    </w:p>
    <w:p w14:paraId="4AA0997D" w14:textId="77777777" w:rsidR="001B5F00" w:rsidRDefault="001B5F00" w:rsidP="001B5F00">
      <w:pPr>
        <w:rPr>
          <w:lang w:eastAsia="ja-JP"/>
        </w:rPr>
      </w:pPr>
      <w:r>
        <w:rPr>
          <w:lang w:eastAsia="ja-JP"/>
        </w:rPr>
        <w:t>RAN2 has agreed on an email discussion until next meeting:</w:t>
      </w:r>
    </w:p>
    <w:p w14:paraId="226CC6AF" w14:textId="79591231" w:rsidR="001B5F00" w:rsidRPr="00645793" w:rsidRDefault="001B5F00" w:rsidP="001B5F00">
      <w:pPr>
        <w:pStyle w:val="EmailDiscussion"/>
        <w:rPr>
          <w:rFonts w:ascii="Times New Roman" w:hAnsi="Times New Roman"/>
        </w:rPr>
      </w:pPr>
      <w:r w:rsidRPr="001B5F00">
        <w:t>[</w:t>
      </w:r>
      <w:r w:rsidRPr="00645793">
        <w:rPr>
          <w:rFonts w:ascii="Times New Roman" w:hAnsi="Times New Roman"/>
        </w:rPr>
        <w:t>Post115-e][301][NBIOT/</w:t>
      </w:r>
      <w:proofErr w:type="spellStart"/>
      <w:r w:rsidRPr="00645793">
        <w:rPr>
          <w:rFonts w:ascii="Times New Roman" w:hAnsi="Times New Roman"/>
        </w:rPr>
        <w:t>eMTC</w:t>
      </w:r>
      <w:proofErr w:type="spellEnd"/>
      <w:r w:rsidRPr="00645793">
        <w:rPr>
          <w:rFonts w:ascii="Times New Roman" w:hAnsi="Times New Roman"/>
        </w:rPr>
        <w:t xml:space="preserve"> R17] RLF measurements (Huawei)</w:t>
      </w:r>
    </w:p>
    <w:p w14:paraId="420EFCC5"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Scope: Progress the FFSs</w:t>
      </w:r>
    </w:p>
    <w:p w14:paraId="5403D932"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Intended outcome: Report to next meeting</w:t>
      </w:r>
    </w:p>
    <w:p w14:paraId="32B045E1"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Deadline: long</w:t>
      </w:r>
    </w:p>
    <w:p w14:paraId="2631BC0E" w14:textId="77777777" w:rsidR="001B5F00" w:rsidRDefault="001B5F00" w:rsidP="001B5F00">
      <w:pPr>
        <w:rPr>
          <w:lang w:eastAsia="ja-JP"/>
        </w:rPr>
      </w:pPr>
    </w:p>
    <w:p w14:paraId="1E668B4F" w14:textId="77777777" w:rsidR="001B5F00" w:rsidRPr="00AC765D" w:rsidRDefault="001B5F00" w:rsidP="001B5F00">
      <w:pPr>
        <w:rPr>
          <w:b/>
          <w:u w:val="single"/>
        </w:rPr>
      </w:pPr>
      <w:r w:rsidRPr="00AC765D">
        <w:rPr>
          <w:b/>
          <w:u w:val="single"/>
        </w:rPr>
        <w:t>NB-</w:t>
      </w:r>
      <w:proofErr w:type="spellStart"/>
      <w:r w:rsidRPr="00AC765D">
        <w:rPr>
          <w:b/>
          <w:u w:val="single"/>
        </w:rPr>
        <w:t>IoT</w:t>
      </w:r>
      <w:proofErr w:type="spellEnd"/>
      <w:r w:rsidRPr="00AC765D">
        <w:rPr>
          <w:b/>
          <w:u w:val="single"/>
        </w:rPr>
        <w:t xml:space="preserve"> carrier selection based on the coverage level and associated carrier specific configuration</w:t>
      </w:r>
    </w:p>
    <w:p w14:paraId="5EFB2246" w14:textId="77777777" w:rsidR="001B5F00" w:rsidRPr="00AC765D" w:rsidRDefault="001B5F00" w:rsidP="001B5F00">
      <w:pPr>
        <w:rPr>
          <w:lang w:eastAsia="ja-JP"/>
        </w:rPr>
      </w:pPr>
      <w:r w:rsidRPr="00AC765D">
        <w:rPr>
          <w:lang w:eastAsia="ja-JP"/>
        </w:rPr>
        <w:t>RAN2 discussed NB-</w:t>
      </w:r>
      <w:proofErr w:type="spellStart"/>
      <w:r w:rsidRPr="00AC765D">
        <w:rPr>
          <w:lang w:eastAsia="ja-JP"/>
        </w:rPr>
        <w:t>IoT</w:t>
      </w:r>
      <w:proofErr w:type="spellEnd"/>
      <w:r w:rsidRPr="00AC765D">
        <w:rPr>
          <w:lang w:eastAsia="ja-JP"/>
        </w:rPr>
        <w:t xml:space="preserve">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5F00" w14:paraId="24E5B48D" w14:textId="77777777" w:rsidTr="00C6538B">
        <w:tc>
          <w:tcPr>
            <w:tcW w:w="9857" w:type="dxa"/>
            <w:tcBorders>
              <w:top w:val="single" w:sz="4" w:space="0" w:color="auto"/>
              <w:left w:val="single" w:sz="4" w:space="0" w:color="auto"/>
              <w:bottom w:val="single" w:sz="4" w:space="0" w:color="auto"/>
              <w:right w:val="single" w:sz="4" w:space="0" w:color="auto"/>
            </w:tcBorders>
          </w:tcPr>
          <w:p w14:paraId="56533617" w14:textId="77777777" w:rsidR="001B5F00" w:rsidRDefault="001B5F00" w:rsidP="00C6538B">
            <w:pPr>
              <w:rPr>
                <w:rFonts w:eastAsia="MS Mincho" w:cs="Arial"/>
                <w:lang w:val="en-US" w:eastAsia="ja-JP"/>
              </w:rPr>
            </w:pPr>
            <w:r>
              <w:rPr>
                <w:rFonts w:eastAsia="MS Mincho" w:cs="Arial"/>
                <w:highlight w:val="green"/>
                <w:lang w:val="en-US" w:eastAsia="ja-JP"/>
              </w:rPr>
              <w:t>RAN2#115-e agreements:</w:t>
            </w:r>
          </w:p>
          <w:p w14:paraId="7FE9003D" w14:textId="77777777" w:rsidR="001B5F00" w:rsidRPr="001B5F00" w:rsidRDefault="001B5F00" w:rsidP="001B5F00">
            <w:pPr>
              <w:pStyle w:val="afd"/>
              <w:numPr>
                <w:ilvl w:val="0"/>
                <w:numId w:val="31"/>
              </w:numPr>
              <w:spacing w:before="60" w:line="276" w:lineRule="auto"/>
              <w:ind w:leftChars="0" w:left="924" w:hanging="357"/>
              <w:rPr>
                <w:rFonts w:ascii="Times New Roman" w:hAnsi="Times New Roman"/>
                <w:sz w:val="20"/>
                <w:szCs w:val="20"/>
              </w:rPr>
            </w:pPr>
            <w:r w:rsidRPr="001B5F00">
              <w:rPr>
                <w:rFonts w:ascii="Times New Roman" w:hAnsi="Times New Roman"/>
                <w:sz w:val="20"/>
                <w:szCs w:val="20"/>
              </w:rPr>
              <w:t>Support coverage or carrier specific DRX configurations, FFS details.</w:t>
            </w:r>
          </w:p>
          <w:p w14:paraId="28BB2616" w14:textId="77777777"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UE capability for Rel-17 paging carrier selection should be introduced</w:t>
            </w:r>
          </w:p>
          <w:p w14:paraId="2EB0F2A2" w14:textId="77777777"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UE metric for determining carrier suitability and selection is based on NRSRP.</w:t>
            </w:r>
          </w:p>
          <w:p w14:paraId="5559061E" w14:textId="77777777"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Use a hysteresis/longer averaging/timer for UE metric based on NRSRP.</w:t>
            </w:r>
          </w:p>
          <w:p w14:paraId="0D663401" w14:textId="234E789E"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FFS whether to introduce new UE report and/or whether to mandate support of existing Msg5 reporting.</w:t>
            </w:r>
          </w:p>
        </w:tc>
      </w:tr>
    </w:tbl>
    <w:p w14:paraId="2E5F705E" w14:textId="77777777" w:rsidR="001B5F00" w:rsidRDefault="001B5F00" w:rsidP="001B5F00">
      <w:pPr>
        <w:spacing w:after="0"/>
        <w:rPr>
          <w:lang w:eastAsia="ja-JP"/>
        </w:rPr>
      </w:pPr>
    </w:p>
    <w:p w14:paraId="6C2A7B0F" w14:textId="77777777" w:rsidR="001B5F00" w:rsidRDefault="001B5F00" w:rsidP="001B5F00">
      <w:pPr>
        <w:rPr>
          <w:lang w:eastAsia="ja-JP"/>
        </w:rPr>
      </w:pPr>
      <w:r>
        <w:rPr>
          <w:lang w:eastAsia="ja-JP"/>
        </w:rPr>
        <w:t>RAN2 has agreed on an email discussion until next meeting:</w:t>
      </w:r>
    </w:p>
    <w:p w14:paraId="000323AB" w14:textId="447A06D2" w:rsidR="001B5F00" w:rsidRPr="00645793" w:rsidRDefault="001B5F00" w:rsidP="001B5F00">
      <w:pPr>
        <w:pStyle w:val="EmailDiscussion"/>
        <w:rPr>
          <w:rFonts w:ascii="Times New Roman" w:hAnsi="Times New Roman"/>
        </w:rPr>
      </w:pPr>
      <w:r w:rsidRPr="00645793">
        <w:rPr>
          <w:rFonts w:ascii="Times New Roman" w:hAnsi="Times New Roman"/>
        </w:rPr>
        <w:t>[Post115-e][302][NBIOT/</w:t>
      </w:r>
      <w:proofErr w:type="spellStart"/>
      <w:r w:rsidRPr="00645793">
        <w:rPr>
          <w:rFonts w:ascii="Times New Roman" w:hAnsi="Times New Roman"/>
        </w:rPr>
        <w:t>eMTC</w:t>
      </w:r>
      <w:proofErr w:type="spellEnd"/>
      <w:r w:rsidRPr="00645793">
        <w:rPr>
          <w:rFonts w:ascii="Times New Roman" w:hAnsi="Times New Roman"/>
        </w:rPr>
        <w:t xml:space="preserve"> R17] carrier selection (Ericsson) </w:t>
      </w:r>
    </w:p>
    <w:p w14:paraId="137C15D7"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Scope: progress open issues, main aim is to converge on option 1c vs. 2a for decision in next meeting.</w:t>
      </w:r>
    </w:p>
    <w:p w14:paraId="1A5E8DDC"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Intended outcome: Report to next meeting</w:t>
      </w:r>
    </w:p>
    <w:p w14:paraId="3874ED6D" w14:textId="77777777" w:rsidR="001B5F00" w:rsidRPr="00645793" w:rsidRDefault="001B5F00" w:rsidP="001B5F00">
      <w:pPr>
        <w:pStyle w:val="EmailDiscussion2"/>
        <w:rPr>
          <w:rFonts w:ascii="Times New Roman" w:hAnsi="Times New Roman"/>
        </w:rPr>
      </w:pPr>
      <w:r w:rsidRPr="00645793">
        <w:rPr>
          <w:rFonts w:ascii="Times New Roman" w:hAnsi="Times New Roman"/>
        </w:rPr>
        <w:t xml:space="preserve">      Deadline: long</w:t>
      </w:r>
    </w:p>
    <w:p w14:paraId="78C54F24" w14:textId="77777777" w:rsidR="001B5F00" w:rsidRPr="001B5F00" w:rsidRDefault="001B5F00" w:rsidP="001B5F00">
      <w:pPr>
        <w:pStyle w:val="EmailDiscussion2"/>
      </w:pPr>
      <w:r w:rsidRPr="001B5F00">
        <w:t xml:space="preserve"> </w:t>
      </w:r>
    </w:p>
    <w:p w14:paraId="1843723D" w14:textId="77777777" w:rsidR="001B5F00" w:rsidRPr="00AC765D" w:rsidRDefault="001B5F00" w:rsidP="001B5F00">
      <w:pPr>
        <w:rPr>
          <w:rFonts w:eastAsia="Yu Mincho"/>
          <w:b/>
          <w:u w:val="single"/>
          <w:lang w:eastAsia="ja-JP"/>
        </w:rPr>
      </w:pPr>
      <w:r w:rsidRPr="00AC765D">
        <w:rPr>
          <w:rFonts w:eastAsia="Yu Mincho"/>
          <w:b/>
          <w:u w:val="single"/>
          <w:lang w:eastAsia="ja-JP"/>
        </w:rPr>
        <w:t>NB-</w:t>
      </w:r>
      <w:proofErr w:type="spellStart"/>
      <w:r w:rsidRPr="00AC765D">
        <w:rPr>
          <w:rFonts w:eastAsia="Yu Mincho"/>
          <w:b/>
          <w:u w:val="single"/>
          <w:lang w:eastAsia="ja-JP"/>
        </w:rPr>
        <w:t>IoT</w:t>
      </w:r>
      <w:proofErr w:type="spellEnd"/>
      <w:r w:rsidRPr="00AC765D">
        <w:rPr>
          <w:rFonts w:eastAsia="Yu Mincho"/>
          <w:b/>
          <w:u w:val="single"/>
          <w:lang w:eastAsia="ja-JP"/>
        </w:rPr>
        <w:t>: 16-QAM for unicast in UL and DL</w:t>
      </w:r>
    </w:p>
    <w:p w14:paraId="6E825F15" w14:textId="77777777" w:rsidR="001B5F00" w:rsidRPr="00AC765D" w:rsidRDefault="001B5F00" w:rsidP="001B5F00">
      <w:pPr>
        <w:rPr>
          <w:lang w:eastAsia="ja-JP"/>
        </w:rPr>
      </w:pPr>
      <w:r w:rsidRPr="00AC765D">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5F00" w14:paraId="2BE56831" w14:textId="77777777" w:rsidTr="00C6538B">
        <w:tc>
          <w:tcPr>
            <w:tcW w:w="9857" w:type="dxa"/>
            <w:tcBorders>
              <w:top w:val="single" w:sz="4" w:space="0" w:color="auto"/>
              <w:left w:val="single" w:sz="4" w:space="0" w:color="auto"/>
              <w:bottom w:val="single" w:sz="4" w:space="0" w:color="auto"/>
              <w:right w:val="single" w:sz="4" w:space="0" w:color="auto"/>
            </w:tcBorders>
          </w:tcPr>
          <w:p w14:paraId="4C87E706" w14:textId="77777777" w:rsidR="001B5F00" w:rsidRDefault="001B5F00" w:rsidP="00C6538B">
            <w:pPr>
              <w:rPr>
                <w:rFonts w:eastAsia="MS Mincho" w:cs="Arial"/>
                <w:lang w:val="en-US" w:eastAsia="ja-JP"/>
              </w:rPr>
            </w:pPr>
            <w:r>
              <w:rPr>
                <w:rFonts w:eastAsia="MS Mincho" w:cs="Arial"/>
                <w:highlight w:val="green"/>
                <w:lang w:val="en-US" w:eastAsia="ja-JP"/>
              </w:rPr>
              <w:t>RAN2#115-e agreements:</w:t>
            </w:r>
          </w:p>
          <w:p w14:paraId="5C2064F6" w14:textId="77777777"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Confirm the working assumption: The support of 16-QAM uses separate UE capabilities for DL and UL.</w:t>
            </w:r>
          </w:p>
          <w:p w14:paraId="61CE1266" w14:textId="77777777"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16QAM is configured via dedicated signaling separately for UL and DL.</w:t>
            </w:r>
          </w:p>
          <w:p w14:paraId="4264B0F4" w14:textId="32AD4C73" w:rsidR="001B5F00" w:rsidRPr="001B5F00" w:rsidRDefault="001B5F00" w:rsidP="001B5F00">
            <w:pPr>
              <w:pStyle w:val="afd"/>
              <w:numPr>
                <w:ilvl w:val="0"/>
                <w:numId w:val="31"/>
              </w:numPr>
              <w:spacing w:before="60" w:line="276" w:lineRule="auto"/>
              <w:ind w:leftChars="0"/>
              <w:rPr>
                <w:rFonts w:ascii="Times New Roman" w:hAnsi="Times New Roman"/>
                <w:sz w:val="20"/>
                <w:szCs w:val="20"/>
              </w:rPr>
            </w:pPr>
            <w:r w:rsidRPr="001B5F00">
              <w:rPr>
                <w:rFonts w:ascii="Times New Roman" w:hAnsi="Times New Roman"/>
                <w:sz w:val="20"/>
                <w:szCs w:val="20"/>
              </w:rPr>
              <w:t>A NPUSCH 16QAM activation indication is needed in PUR configuration.</w:t>
            </w:r>
          </w:p>
        </w:tc>
      </w:tr>
    </w:tbl>
    <w:p w14:paraId="10ECEC1B" w14:textId="77777777" w:rsidR="001B5F00" w:rsidRDefault="001B5F00" w:rsidP="001B5F00">
      <w:pPr>
        <w:rPr>
          <w:lang w:eastAsia="ja-JP"/>
        </w:rPr>
      </w:pPr>
    </w:p>
    <w:p w14:paraId="4EF566D6" w14:textId="77777777" w:rsidR="001B5F00" w:rsidRPr="00AC765D" w:rsidRDefault="001B5F00" w:rsidP="001B5F00">
      <w:pPr>
        <w:rPr>
          <w:rFonts w:eastAsia="Yu Mincho"/>
          <w:b/>
          <w:u w:val="single"/>
          <w:lang w:eastAsia="ja-JP"/>
        </w:rPr>
      </w:pPr>
      <w:proofErr w:type="spellStart"/>
      <w:proofErr w:type="gramStart"/>
      <w:r w:rsidRPr="00AC765D">
        <w:rPr>
          <w:rFonts w:eastAsia="Yu Mincho"/>
          <w:b/>
          <w:u w:val="single"/>
          <w:lang w:eastAsia="ja-JP"/>
        </w:rPr>
        <w:lastRenderedPageBreak/>
        <w:t>eMTC</w:t>
      </w:r>
      <w:proofErr w:type="spellEnd"/>
      <w:proofErr w:type="gramEnd"/>
      <w:r w:rsidRPr="00AC765D">
        <w:rPr>
          <w:rFonts w:eastAsia="Yu Mincho"/>
          <w:b/>
          <w:u w:val="single"/>
          <w:lang w:eastAsia="ja-JP"/>
        </w:rPr>
        <w:t>: 14-HARQ processes in DL, for HD-FDD Cat M1 UEs</w:t>
      </w:r>
    </w:p>
    <w:p w14:paraId="377709D7" w14:textId="77777777" w:rsidR="001B5F00" w:rsidRDefault="001B5F00" w:rsidP="001B5F00">
      <w:pPr>
        <w:rPr>
          <w:lang w:eastAsia="ja-JP"/>
        </w:rPr>
      </w:pPr>
      <w:r w:rsidRPr="00AC765D">
        <w:rPr>
          <w:lang w:eastAsia="ja-JP"/>
        </w:rPr>
        <w:t>RAN2 discussed 14-HARQ processes in DL, for HD-FDD Cat M1 UEs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5F00" w14:paraId="12EB3C4D" w14:textId="77777777" w:rsidTr="00C6538B">
        <w:tc>
          <w:tcPr>
            <w:tcW w:w="9857" w:type="dxa"/>
            <w:tcBorders>
              <w:top w:val="single" w:sz="4" w:space="0" w:color="auto"/>
              <w:left w:val="single" w:sz="4" w:space="0" w:color="auto"/>
              <w:bottom w:val="single" w:sz="4" w:space="0" w:color="auto"/>
              <w:right w:val="single" w:sz="4" w:space="0" w:color="auto"/>
            </w:tcBorders>
          </w:tcPr>
          <w:p w14:paraId="02D2F9B9" w14:textId="77777777" w:rsidR="001B5F00" w:rsidRDefault="001B5F00" w:rsidP="00C6538B">
            <w:pPr>
              <w:rPr>
                <w:rFonts w:eastAsia="MS Mincho" w:cs="Arial"/>
                <w:lang w:val="en-US" w:eastAsia="ja-JP"/>
              </w:rPr>
            </w:pPr>
            <w:r>
              <w:rPr>
                <w:rFonts w:eastAsia="MS Mincho" w:cs="Arial"/>
                <w:highlight w:val="green"/>
                <w:lang w:val="en-US" w:eastAsia="ja-JP"/>
              </w:rPr>
              <w:t>RAN2#115-e agreements:</w:t>
            </w:r>
          </w:p>
          <w:p w14:paraId="590794FB" w14:textId="4052A6BF" w:rsidR="001B5F00" w:rsidRPr="001B5F00" w:rsidRDefault="001B5F00" w:rsidP="001B5F00">
            <w:pPr>
              <w:pStyle w:val="afd"/>
              <w:numPr>
                <w:ilvl w:val="0"/>
                <w:numId w:val="31"/>
              </w:numPr>
              <w:ind w:leftChars="0"/>
              <w:rPr>
                <w:rFonts w:ascii="Times New Roman" w:hAnsi="Times New Roman"/>
                <w:sz w:val="20"/>
                <w:szCs w:val="20"/>
              </w:rPr>
            </w:pPr>
            <w:r w:rsidRPr="001B5F00">
              <w:rPr>
                <w:rFonts w:ascii="Times New Roman" w:hAnsi="Times New Roman"/>
                <w:sz w:val="20"/>
                <w:szCs w:val="20"/>
              </w:rPr>
              <w:t>Confirm the working assumption: No change to current L2 buffer size requirement for HD-FDD Cat M1 UEs supporting 14 HARQ processes in DL.</w:t>
            </w:r>
          </w:p>
        </w:tc>
      </w:tr>
    </w:tbl>
    <w:p w14:paraId="4FCEE35E" w14:textId="77777777" w:rsidR="001B5F00" w:rsidRDefault="001B5F00" w:rsidP="001B5F00">
      <w:pPr>
        <w:rPr>
          <w:lang w:eastAsia="ja-JP"/>
        </w:rPr>
      </w:pPr>
    </w:p>
    <w:p w14:paraId="631EEEF1" w14:textId="77777777" w:rsidR="001B5F00" w:rsidRDefault="001B5F00" w:rsidP="001B5F00">
      <w:pPr>
        <w:rPr>
          <w:rFonts w:eastAsia="Yu Mincho"/>
          <w:b/>
          <w:u w:val="single"/>
          <w:lang w:eastAsia="ja-JP"/>
        </w:rPr>
      </w:pPr>
      <w:proofErr w:type="spellStart"/>
      <w:proofErr w:type="gramStart"/>
      <w:r w:rsidRPr="00AC765D">
        <w:rPr>
          <w:rFonts w:eastAsia="Yu Mincho"/>
          <w:b/>
          <w:u w:val="single"/>
          <w:lang w:eastAsia="ja-JP"/>
        </w:rPr>
        <w:t>eMTC</w:t>
      </w:r>
      <w:proofErr w:type="spellEnd"/>
      <w:proofErr w:type="gramEnd"/>
      <w:r w:rsidRPr="00AC765D">
        <w:rPr>
          <w:rFonts w:eastAsia="Yu Mincho"/>
          <w:b/>
          <w:u w:val="single"/>
          <w:lang w:eastAsia="ja-JP"/>
        </w:rPr>
        <w:t>: maximum DL TBS of 1736 bits</w:t>
      </w:r>
    </w:p>
    <w:p w14:paraId="34C16F30" w14:textId="77777777" w:rsidR="001B5F00" w:rsidRPr="00AC765D" w:rsidRDefault="001B5F00" w:rsidP="001B5F00">
      <w:pPr>
        <w:rPr>
          <w:lang w:eastAsia="ja-JP"/>
        </w:rPr>
      </w:pPr>
      <w:r w:rsidRPr="00AC765D">
        <w:rPr>
          <w:lang w:eastAsia="ja-JP"/>
        </w:rPr>
        <w:t>RAN2 discussed 14</w:t>
      </w:r>
      <w:r w:rsidRPr="00AC765D">
        <w:t xml:space="preserve"> </w:t>
      </w:r>
      <w:r w:rsidRPr="00AC765D">
        <w:rPr>
          <w:lang w:eastAsia="ja-JP"/>
        </w:rPr>
        <w:t>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5F00" w14:paraId="75DF75C7" w14:textId="77777777" w:rsidTr="00C6538B">
        <w:tc>
          <w:tcPr>
            <w:tcW w:w="9857" w:type="dxa"/>
            <w:tcBorders>
              <w:top w:val="single" w:sz="4" w:space="0" w:color="auto"/>
              <w:left w:val="single" w:sz="4" w:space="0" w:color="auto"/>
              <w:bottom w:val="single" w:sz="4" w:space="0" w:color="auto"/>
              <w:right w:val="single" w:sz="4" w:space="0" w:color="auto"/>
            </w:tcBorders>
          </w:tcPr>
          <w:p w14:paraId="2E89F3DC" w14:textId="77777777" w:rsidR="001B5F00" w:rsidRDefault="001B5F00" w:rsidP="00C6538B">
            <w:pPr>
              <w:rPr>
                <w:rFonts w:eastAsia="MS Mincho" w:cs="Arial"/>
                <w:lang w:val="en-US" w:eastAsia="ja-JP"/>
              </w:rPr>
            </w:pPr>
            <w:r>
              <w:rPr>
                <w:rFonts w:eastAsia="MS Mincho" w:cs="Arial"/>
                <w:highlight w:val="green"/>
                <w:lang w:val="en-US" w:eastAsia="ja-JP"/>
              </w:rPr>
              <w:t>RAN2#115-e agreements:</w:t>
            </w:r>
          </w:p>
          <w:p w14:paraId="4CCD9967" w14:textId="77777777" w:rsidR="00310113" w:rsidRPr="00310113" w:rsidRDefault="00310113" w:rsidP="00310113">
            <w:pPr>
              <w:pStyle w:val="afd"/>
              <w:numPr>
                <w:ilvl w:val="0"/>
                <w:numId w:val="31"/>
              </w:numPr>
              <w:spacing w:before="60" w:line="276" w:lineRule="auto"/>
              <w:ind w:leftChars="0"/>
              <w:rPr>
                <w:rFonts w:ascii="Times New Roman" w:hAnsi="Times New Roman"/>
                <w:sz w:val="20"/>
                <w:szCs w:val="20"/>
              </w:rPr>
            </w:pPr>
            <w:r w:rsidRPr="00310113">
              <w:rPr>
                <w:rFonts w:ascii="Times New Roman" w:hAnsi="Times New Roman"/>
                <w:sz w:val="20"/>
                <w:szCs w:val="20"/>
              </w:rPr>
              <w:t>The table 4.1A-1 in TS 36.306 for DL Category M1 needs to be updated to indicate 1736 bits TBS and 43008 soft channel bits.</w:t>
            </w:r>
          </w:p>
          <w:p w14:paraId="0682E71A" w14:textId="77777777" w:rsidR="00310113" w:rsidRPr="00310113" w:rsidRDefault="00310113" w:rsidP="00310113">
            <w:pPr>
              <w:pStyle w:val="afd"/>
              <w:numPr>
                <w:ilvl w:val="0"/>
                <w:numId w:val="31"/>
              </w:numPr>
              <w:spacing w:before="60" w:line="276" w:lineRule="auto"/>
              <w:ind w:leftChars="0"/>
              <w:rPr>
                <w:rFonts w:ascii="Times New Roman" w:hAnsi="Times New Roman"/>
                <w:sz w:val="20"/>
                <w:szCs w:val="20"/>
              </w:rPr>
            </w:pPr>
            <w:r w:rsidRPr="00310113">
              <w:rPr>
                <w:rFonts w:ascii="Times New Roman" w:hAnsi="Times New Roman"/>
                <w:sz w:val="20"/>
                <w:szCs w:val="20"/>
              </w:rPr>
              <w:t xml:space="preserve">Max DL TBS of 1736 bits can be supported for PUR. </w:t>
            </w:r>
          </w:p>
          <w:p w14:paraId="7D5D0D98" w14:textId="49088796" w:rsidR="001B5F00" w:rsidRPr="00310113" w:rsidRDefault="00310113" w:rsidP="00310113">
            <w:pPr>
              <w:pStyle w:val="afd"/>
              <w:numPr>
                <w:ilvl w:val="0"/>
                <w:numId w:val="31"/>
              </w:numPr>
              <w:spacing w:before="60" w:line="276" w:lineRule="auto"/>
              <w:ind w:leftChars="0"/>
              <w:rPr>
                <w:rFonts w:ascii="Times New Roman" w:hAnsi="Times New Roman"/>
                <w:sz w:val="20"/>
                <w:szCs w:val="20"/>
              </w:rPr>
            </w:pPr>
            <w:r w:rsidRPr="00310113">
              <w:rPr>
                <w:rFonts w:ascii="Times New Roman" w:hAnsi="Times New Roman"/>
                <w:sz w:val="20"/>
                <w:szCs w:val="20"/>
              </w:rPr>
              <w:t>FFS EDT support.</w:t>
            </w:r>
          </w:p>
        </w:tc>
      </w:tr>
    </w:tbl>
    <w:p w14:paraId="5018D136" w14:textId="77777777" w:rsidR="001B5F00" w:rsidRPr="001B5F00" w:rsidRDefault="001B5F00" w:rsidP="001B5F00">
      <w:pPr>
        <w:rPr>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6254CC20" w14:textId="28BC6E83" w:rsidR="00EC2448" w:rsidRPr="001B5F00" w:rsidRDefault="00EC2448" w:rsidP="00EC2448">
      <w:pPr>
        <w:pStyle w:val="afd"/>
        <w:numPr>
          <w:ilvl w:val="0"/>
          <w:numId w:val="21"/>
        </w:numPr>
        <w:spacing w:after="120"/>
        <w:ind w:leftChars="0" w:left="357" w:hanging="357"/>
        <w:rPr>
          <w:rFonts w:ascii="Times New Roman" w:hAnsi="Times New Roman"/>
          <w:sz w:val="20"/>
          <w:szCs w:val="20"/>
        </w:rPr>
      </w:pPr>
      <w:r w:rsidRPr="001B5F00">
        <w:rPr>
          <w:rFonts w:ascii="Times New Roman" w:hAnsi="Times New Roman"/>
          <w:sz w:val="20"/>
          <w:szCs w:val="20"/>
        </w:rPr>
        <w:t>For NB-</w:t>
      </w:r>
      <w:proofErr w:type="spellStart"/>
      <w:r w:rsidRPr="001B5F00">
        <w:rPr>
          <w:rFonts w:ascii="Times New Roman" w:hAnsi="Times New Roman"/>
          <w:sz w:val="20"/>
          <w:szCs w:val="20"/>
        </w:rPr>
        <w:t>IoT</w:t>
      </w:r>
      <w:proofErr w:type="spellEnd"/>
      <w:r w:rsidRPr="001B5F00">
        <w:rPr>
          <w:rFonts w:ascii="Times New Roman" w:hAnsi="Times New Roman"/>
          <w:sz w:val="20"/>
          <w:szCs w:val="20"/>
        </w:rPr>
        <w:t>, support of NB-</w:t>
      </w:r>
      <w:proofErr w:type="spellStart"/>
      <w:r w:rsidRPr="001B5F00">
        <w:rPr>
          <w:rFonts w:ascii="Times New Roman" w:hAnsi="Times New Roman"/>
          <w:sz w:val="20"/>
          <w:szCs w:val="20"/>
        </w:rPr>
        <w:t>IoT</w:t>
      </w:r>
      <w:proofErr w:type="spellEnd"/>
      <w:r w:rsidRPr="001B5F00">
        <w:rPr>
          <w:rFonts w:ascii="Times New Roman" w:hAnsi="Times New Roman"/>
          <w:sz w:val="20"/>
          <w:szCs w:val="20"/>
        </w:rPr>
        <w:t xml:space="preserve"> </w:t>
      </w:r>
      <w:proofErr w:type="spellStart"/>
      <w:r w:rsidRPr="001B5F00">
        <w:rPr>
          <w:rFonts w:ascii="Times New Roman" w:hAnsi="Times New Roman"/>
          <w:sz w:val="20"/>
          <w:szCs w:val="20"/>
        </w:rPr>
        <w:t>neighbour</w:t>
      </w:r>
      <w:proofErr w:type="spellEnd"/>
      <w:r w:rsidRPr="001B5F00">
        <w:rPr>
          <w:rFonts w:ascii="Times New Roman" w:hAnsi="Times New Roman"/>
          <w:sz w:val="20"/>
          <w:szCs w:val="20"/>
        </w:rPr>
        <w:t xml:space="preserve"> cell measurements and corresponding measurement triggering before RLF, including </w:t>
      </w:r>
      <w:r w:rsidR="00645793">
        <w:rPr>
          <w:rFonts w:ascii="Times New Roman" w:hAnsi="Times New Roman"/>
          <w:sz w:val="20"/>
          <w:szCs w:val="20"/>
        </w:rPr>
        <w:t>how to</w:t>
      </w:r>
      <w:r w:rsidRPr="001B5F00">
        <w:rPr>
          <w:rFonts w:ascii="Times New Roman" w:hAnsi="Times New Roman"/>
          <w:sz w:val="20"/>
          <w:szCs w:val="20"/>
        </w:rPr>
        <w:t xml:space="preserve"> </w:t>
      </w:r>
      <w:r w:rsidR="00645793">
        <w:rPr>
          <w:rFonts w:ascii="Times New Roman" w:hAnsi="Times New Roman"/>
          <w:sz w:val="20"/>
          <w:szCs w:val="20"/>
        </w:rPr>
        <w:t xml:space="preserve">support of </w:t>
      </w:r>
      <w:r w:rsidR="00645793" w:rsidRPr="00984B2B">
        <w:rPr>
          <w:rFonts w:ascii="Times New Roman" w:hAnsi="Times New Roman"/>
          <w:sz w:val="20"/>
          <w:szCs w:val="20"/>
        </w:rPr>
        <w:t>a shorter T310 timer</w:t>
      </w:r>
      <w:r w:rsidR="00A843E3">
        <w:rPr>
          <w:rFonts w:ascii="Times New Roman" w:hAnsi="Times New Roman"/>
          <w:sz w:val="20"/>
          <w:szCs w:val="20"/>
        </w:rPr>
        <w:t>,</w:t>
      </w:r>
      <w:r w:rsidR="00645793">
        <w:rPr>
          <w:rFonts w:ascii="Times New Roman" w:hAnsi="Times New Roman"/>
          <w:sz w:val="20"/>
          <w:szCs w:val="20"/>
        </w:rPr>
        <w:t xml:space="preserve"> </w:t>
      </w:r>
      <w:r w:rsidRPr="001B5F00">
        <w:rPr>
          <w:rFonts w:ascii="Times New Roman" w:hAnsi="Times New Roman"/>
          <w:sz w:val="20"/>
          <w:szCs w:val="20"/>
        </w:rPr>
        <w:t xml:space="preserve">whether </w:t>
      </w:r>
      <w:r w:rsidR="00645793">
        <w:rPr>
          <w:rFonts w:ascii="Times New Roman" w:hAnsi="Times New Roman"/>
          <w:sz w:val="20"/>
          <w:szCs w:val="20"/>
        </w:rPr>
        <w:t xml:space="preserve">to have a </w:t>
      </w:r>
      <w:r w:rsidR="00645793" w:rsidRPr="00645793">
        <w:rPr>
          <w:rFonts w:ascii="Times New Roman" w:hAnsi="Times New Roman"/>
          <w:sz w:val="20"/>
          <w:szCs w:val="20"/>
          <w:lang w:val="en-GB"/>
        </w:rPr>
        <w:t xml:space="preserve">UE </w:t>
      </w:r>
      <w:r w:rsidR="00645793">
        <w:rPr>
          <w:rFonts w:ascii="Times New Roman" w:hAnsi="Times New Roman"/>
          <w:sz w:val="20"/>
          <w:szCs w:val="20"/>
          <w:lang w:val="en-GB"/>
        </w:rPr>
        <w:t>indication that it starts/stops measurements</w:t>
      </w:r>
      <w:r w:rsidR="00A843E3">
        <w:rPr>
          <w:rFonts w:ascii="Times New Roman" w:hAnsi="Times New Roman"/>
          <w:sz w:val="20"/>
          <w:szCs w:val="20"/>
          <w:lang w:val="en-GB"/>
        </w:rPr>
        <w:t xml:space="preserve">, whether </w:t>
      </w:r>
      <w:r w:rsidR="009F6CBE">
        <w:rPr>
          <w:rFonts w:ascii="Times New Roman" w:hAnsi="Times New Roman"/>
          <w:sz w:val="20"/>
          <w:szCs w:val="20"/>
          <w:lang w:val="en-GB"/>
        </w:rPr>
        <w:t xml:space="preserve">to have </w:t>
      </w:r>
      <w:r w:rsidR="00A843E3">
        <w:rPr>
          <w:rFonts w:ascii="Times New Roman" w:hAnsi="Times New Roman"/>
          <w:sz w:val="20"/>
          <w:szCs w:val="20"/>
          <w:lang w:val="en-GB"/>
        </w:rPr>
        <w:t>a separate criteria for inter-frequency measurements</w:t>
      </w:r>
      <w:r w:rsidR="00AF5838">
        <w:rPr>
          <w:rFonts w:ascii="Times New Roman" w:hAnsi="Times New Roman"/>
          <w:sz w:val="20"/>
          <w:szCs w:val="20"/>
          <w:lang w:val="en-GB"/>
        </w:rPr>
        <w:t>, and the parameters to enable relaxed monitoring criteria</w:t>
      </w:r>
      <w:r w:rsidRPr="001B5F00">
        <w:rPr>
          <w:rFonts w:ascii="Times New Roman" w:hAnsi="Times New Roman"/>
          <w:sz w:val="20"/>
          <w:szCs w:val="20"/>
        </w:rPr>
        <w:t>.</w:t>
      </w:r>
    </w:p>
    <w:p w14:paraId="6A27DE3C" w14:textId="7CF3D193" w:rsidR="00EC2448" w:rsidRPr="001B5F00" w:rsidRDefault="00EC2448" w:rsidP="00EC2448">
      <w:pPr>
        <w:pStyle w:val="afd"/>
        <w:numPr>
          <w:ilvl w:val="0"/>
          <w:numId w:val="21"/>
        </w:numPr>
        <w:spacing w:after="120"/>
        <w:ind w:leftChars="0"/>
        <w:rPr>
          <w:rFonts w:ascii="Times New Roman" w:hAnsi="Times New Roman"/>
          <w:sz w:val="20"/>
          <w:szCs w:val="20"/>
        </w:rPr>
      </w:pPr>
      <w:r w:rsidRPr="001B5F00">
        <w:rPr>
          <w:rFonts w:ascii="Times New Roman" w:hAnsi="Times New Roman"/>
          <w:sz w:val="20"/>
          <w:szCs w:val="20"/>
        </w:rPr>
        <w:t>For NB-</w:t>
      </w:r>
      <w:proofErr w:type="spellStart"/>
      <w:r w:rsidRPr="001B5F00">
        <w:rPr>
          <w:rFonts w:ascii="Times New Roman" w:hAnsi="Times New Roman"/>
          <w:sz w:val="20"/>
          <w:szCs w:val="20"/>
        </w:rPr>
        <w:t>IoT</w:t>
      </w:r>
      <w:proofErr w:type="spellEnd"/>
      <w:r w:rsidRPr="001B5F00">
        <w:rPr>
          <w:rFonts w:ascii="Times New Roman" w:hAnsi="Times New Roman"/>
          <w:sz w:val="20"/>
          <w:szCs w:val="20"/>
        </w:rPr>
        <w:t>, support of NB-</w:t>
      </w:r>
      <w:proofErr w:type="spellStart"/>
      <w:r w:rsidRPr="001B5F00">
        <w:rPr>
          <w:rFonts w:ascii="Times New Roman" w:hAnsi="Times New Roman"/>
          <w:sz w:val="20"/>
          <w:szCs w:val="20"/>
        </w:rPr>
        <w:t>IoT</w:t>
      </w:r>
      <w:proofErr w:type="spellEnd"/>
      <w:r w:rsidRPr="001B5F00">
        <w:rPr>
          <w:rFonts w:ascii="Times New Roman" w:hAnsi="Times New Roman"/>
          <w:sz w:val="20"/>
          <w:szCs w:val="20"/>
        </w:rPr>
        <w:t xml:space="preserve"> carrier selection based on the coverage level and associated carrier specific configuration, including </w:t>
      </w:r>
      <w:r w:rsidR="00310113">
        <w:rPr>
          <w:rFonts w:ascii="Times New Roman" w:hAnsi="Times New Roman"/>
          <w:sz w:val="20"/>
          <w:szCs w:val="20"/>
        </w:rPr>
        <w:t>whether to introduce a (new) UE report a</w:t>
      </w:r>
      <w:bookmarkStart w:id="1" w:name="_GoBack"/>
      <w:bookmarkEnd w:id="1"/>
      <w:r w:rsidR="00310113">
        <w:rPr>
          <w:rFonts w:ascii="Times New Roman" w:hAnsi="Times New Roman"/>
          <w:sz w:val="20"/>
          <w:szCs w:val="20"/>
        </w:rPr>
        <w:t xml:space="preserve">nd </w:t>
      </w:r>
      <w:r w:rsidRPr="001B5F00">
        <w:rPr>
          <w:rFonts w:ascii="Times New Roman" w:hAnsi="Times New Roman"/>
          <w:sz w:val="20"/>
          <w:szCs w:val="20"/>
        </w:rPr>
        <w:t>down-selection of options and details for the options.</w:t>
      </w:r>
    </w:p>
    <w:p w14:paraId="1685923E" w14:textId="1FA2CF9C" w:rsidR="00EC2448" w:rsidRPr="001B5F00" w:rsidRDefault="00EC2448" w:rsidP="00EC2448">
      <w:pPr>
        <w:pStyle w:val="afd"/>
        <w:numPr>
          <w:ilvl w:val="0"/>
          <w:numId w:val="21"/>
        </w:numPr>
        <w:spacing w:after="120"/>
        <w:ind w:leftChars="0"/>
        <w:rPr>
          <w:rFonts w:ascii="Times New Roman" w:hAnsi="Times New Roman"/>
          <w:sz w:val="20"/>
          <w:szCs w:val="20"/>
        </w:rPr>
      </w:pPr>
      <w:r w:rsidRPr="001B5F00">
        <w:rPr>
          <w:rFonts w:ascii="Times New Roman" w:hAnsi="Times New Roman"/>
          <w:sz w:val="20"/>
          <w:szCs w:val="20"/>
        </w:rPr>
        <w:t>For NB-</w:t>
      </w:r>
      <w:proofErr w:type="spellStart"/>
      <w:r w:rsidRPr="001B5F00">
        <w:rPr>
          <w:rFonts w:ascii="Times New Roman" w:hAnsi="Times New Roman"/>
          <w:sz w:val="20"/>
          <w:szCs w:val="20"/>
        </w:rPr>
        <w:t>IoT</w:t>
      </w:r>
      <w:proofErr w:type="spellEnd"/>
      <w:r w:rsidRPr="001B5F00">
        <w:rPr>
          <w:rFonts w:ascii="Times New Roman" w:hAnsi="Times New Roman"/>
          <w:sz w:val="20"/>
          <w:szCs w:val="20"/>
        </w:rPr>
        <w:t>, RAN2 aspects to introduce support 16-QAM for unicast in DL and UL</w:t>
      </w:r>
      <w:r w:rsidR="00310113">
        <w:rPr>
          <w:rFonts w:ascii="Times New Roman" w:hAnsi="Times New Roman"/>
          <w:sz w:val="20"/>
          <w:szCs w:val="20"/>
        </w:rPr>
        <w:t xml:space="preserve"> including L2 buffer size</w:t>
      </w:r>
      <w:r w:rsidRPr="001B5F00">
        <w:rPr>
          <w:rFonts w:ascii="Times New Roman" w:hAnsi="Times New Roman"/>
          <w:sz w:val="20"/>
          <w:szCs w:val="20"/>
        </w:rPr>
        <w:t>.</w:t>
      </w:r>
    </w:p>
    <w:p w14:paraId="1D482453" w14:textId="3218FA06" w:rsidR="00EC2448" w:rsidRPr="001B5F00" w:rsidRDefault="00EC2448" w:rsidP="00EC2448">
      <w:pPr>
        <w:pStyle w:val="afd"/>
        <w:numPr>
          <w:ilvl w:val="0"/>
          <w:numId w:val="21"/>
        </w:numPr>
        <w:spacing w:after="120"/>
        <w:ind w:leftChars="0"/>
        <w:rPr>
          <w:rFonts w:ascii="Times New Roman" w:hAnsi="Times New Roman"/>
          <w:sz w:val="20"/>
          <w:szCs w:val="20"/>
        </w:rPr>
      </w:pPr>
      <w:r w:rsidRPr="001B5F00">
        <w:rPr>
          <w:rFonts w:ascii="Times New Roman" w:hAnsi="Times New Roman"/>
          <w:sz w:val="20"/>
          <w:szCs w:val="20"/>
        </w:rPr>
        <w:t xml:space="preserve">For </w:t>
      </w:r>
      <w:proofErr w:type="spellStart"/>
      <w:r w:rsidRPr="001B5F00">
        <w:rPr>
          <w:rFonts w:ascii="Times New Roman" w:hAnsi="Times New Roman"/>
          <w:sz w:val="20"/>
          <w:szCs w:val="20"/>
        </w:rPr>
        <w:t>eMTC</w:t>
      </w:r>
      <w:proofErr w:type="spellEnd"/>
      <w:r w:rsidRPr="001B5F00">
        <w:rPr>
          <w:rFonts w:ascii="Times New Roman" w:hAnsi="Times New Roman"/>
          <w:sz w:val="20"/>
          <w:szCs w:val="20"/>
        </w:rPr>
        <w:t>, RAN2 aspects to introduce support for 14-HARQ processes in DL for HD-FDD Cat M1 UEs.</w:t>
      </w:r>
    </w:p>
    <w:p w14:paraId="73A648C9" w14:textId="033C7DF1" w:rsidR="00EC2448" w:rsidRPr="001B5F00" w:rsidRDefault="00EC2448" w:rsidP="00EC2448">
      <w:pPr>
        <w:pStyle w:val="afd"/>
        <w:numPr>
          <w:ilvl w:val="0"/>
          <w:numId w:val="21"/>
        </w:numPr>
        <w:spacing w:after="120"/>
        <w:ind w:leftChars="0"/>
        <w:rPr>
          <w:rFonts w:ascii="Times New Roman" w:hAnsi="Times New Roman"/>
          <w:sz w:val="20"/>
          <w:szCs w:val="20"/>
        </w:rPr>
      </w:pPr>
      <w:r w:rsidRPr="001B5F00">
        <w:rPr>
          <w:rFonts w:ascii="Times New Roman" w:hAnsi="Times New Roman"/>
          <w:sz w:val="20"/>
          <w:szCs w:val="20"/>
        </w:rPr>
        <w:t xml:space="preserve">For </w:t>
      </w:r>
      <w:proofErr w:type="spellStart"/>
      <w:r w:rsidRPr="001B5F00">
        <w:rPr>
          <w:rFonts w:ascii="Times New Roman" w:hAnsi="Times New Roman"/>
          <w:sz w:val="20"/>
          <w:szCs w:val="20"/>
        </w:rPr>
        <w:t>eMTC</w:t>
      </w:r>
      <w:proofErr w:type="spellEnd"/>
      <w:r w:rsidRPr="001B5F00">
        <w:rPr>
          <w:rFonts w:ascii="Times New Roman" w:hAnsi="Times New Roman"/>
          <w:sz w:val="20"/>
          <w:szCs w:val="20"/>
        </w:rPr>
        <w:t xml:space="preserve">, RAN2 aspects to introduce support for DL TBS of 1736 bits for HD-FDD Cat. M1 UEs in CE mode </w:t>
      </w:r>
      <w:proofErr w:type="gramStart"/>
      <w:r w:rsidRPr="001B5F00">
        <w:rPr>
          <w:rFonts w:ascii="Times New Roman" w:hAnsi="Times New Roman"/>
          <w:sz w:val="20"/>
          <w:szCs w:val="20"/>
        </w:rPr>
        <w:t>A</w:t>
      </w:r>
      <w:proofErr w:type="gramEnd"/>
      <w:r w:rsidR="00310113">
        <w:rPr>
          <w:rFonts w:ascii="Times New Roman" w:hAnsi="Times New Roman"/>
          <w:sz w:val="20"/>
          <w:szCs w:val="20"/>
        </w:rPr>
        <w:t xml:space="preserve"> including L2 buffer size and EDT support</w:t>
      </w:r>
      <w:r w:rsidRPr="001B5F00">
        <w:rPr>
          <w:rFonts w:ascii="Times New Roman" w:hAnsi="Times New Roman"/>
          <w:sz w:val="20"/>
          <w:szCs w:val="20"/>
        </w:rPr>
        <w:t>.</w:t>
      </w:r>
    </w:p>
    <w:p w14:paraId="28F1E116" w14:textId="77777777" w:rsidR="00EC2448" w:rsidRPr="00EC2448" w:rsidRDefault="00EC2448" w:rsidP="00EC2448">
      <w:pPr>
        <w:rPr>
          <w:rFonts w:eastAsia="Yu Mincho"/>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7CFA8401" w14:textId="77777777" w:rsidR="006134FF" w:rsidRDefault="006134FF" w:rsidP="006134FF">
      <w:pPr>
        <w:rPr>
          <w:rFonts w:eastAsia="Yu Mincho"/>
          <w:lang w:eastAsia="ja-JP"/>
        </w:rPr>
      </w:pPr>
      <w:r>
        <w:rPr>
          <w:rFonts w:eastAsia="Yu Mincho" w:hint="eastAsia"/>
          <w:lang w:eastAsia="ja-JP"/>
        </w:rPr>
        <w:t>In RAN#</w:t>
      </w:r>
      <w:r>
        <w:rPr>
          <w:rFonts w:eastAsia="Yu Mincho"/>
          <w:lang w:eastAsia="ja-JP"/>
        </w:rPr>
        <w:t>113</w:t>
      </w:r>
      <w:r>
        <w:rPr>
          <w:rFonts w:eastAsia="Yu Mincho" w:hint="eastAsia"/>
          <w:lang w:eastAsia="ja-JP"/>
        </w:rPr>
        <w:t xml:space="preserve">-e meeting, </w:t>
      </w:r>
      <w:r>
        <w:rPr>
          <w:rFonts w:eastAsia="Yu Mincho"/>
          <w:lang w:eastAsia="ja-JP"/>
        </w:rPr>
        <w:t xml:space="preserve">12contributions </w:t>
      </w:r>
      <w:r>
        <w:rPr>
          <w:rFonts w:eastAsia="Yu Mincho"/>
          <w:lang w:eastAsia="ja-JP"/>
        </w:rPr>
        <w:fldChar w:fldCharType="begin"/>
      </w:r>
      <w:r>
        <w:rPr>
          <w:rFonts w:eastAsia="Yu Mincho"/>
          <w:lang w:eastAsia="ja-JP"/>
        </w:rPr>
        <w:instrText xml:space="preserve"> REF _Ref81411377 \r \h </w:instrText>
      </w:r>
      <w:r>
        <w:rPr>
          <w:rFonts w:eastAsia="Yu Mincho"/>
          <w:lang w:eastAsia="ja-JP"/>
        </w:rPr>
      </w:r>
      <w:r>
        <w:rPr>
          <w:rFonts w:eastAsia="Yu Mincho"/>
          <w:lang w:eastAsia="ja-JP"/>
        </w:rPr>
        <w:fldChar w:fldCharType="separate"/>
      </w:r>
      <w:r>
        <w:rPr>
          <w:rFonts w:eastAsia="Yu Mincho"/>
          <w:lang w:eastAsia="ja-JP"/>
        </w:rPr>
        <w:t>[51]</w:t>
      </w:r>
      <w:r>
        <w:rPr>
          <w:rFonts w:eastAsia="Yu Mincho"/>
          <w:lang w:eastAsia="ja-JP"/>
        </w:rPr>
        <w:fldChar w:fldCharType="end"/>
      </w:r>
      <w:r>
        <w:rPr>
          <w:rFonts w:eastAsia="Yu Mincho"/>
          <w:lang w:eastAsia="ja-JP"/>
        </w:rPr>
        <w:t xml:space="preserve"> ~ </w:t>
      </w:r>
      <w:r>
        <w:rPr>
          <w:rFonts w:eastAsia="Yu Mincho"/>
          <w:lang w:eastAsia="ja-JP"/>
        </w:rPr>
        <w:fldChar w:fldCharType="begin"/>
      </w:r>
      <w:r>
        <w:rPr>
          <w:rFonts w:eastAsia="Yu Mincho"/>
          <w:lang w:eastAsia="ja-JP"/>
        </w:rPr>
        <w:instrText xml:space="preserve"> REF _Ref81411381 \r \h </w:instrText>
      </w:r>
      <w:r>
        <w:rPr>
          <w:rFonts w:eastAsia="Yu Mincho"/>
          <w:lang w:eastAsia="ja-JP"/>
        </w:rPr>
      </w:r>
      <w:r>
        <w:rPr>
          <w:rFonts w:eastAsia="Yu Mincho"/>
          <w:lang w:eastAsia="ja-JP"/>
        </w:rPr>
        <w:fldChar w:fldCharType="separate"/>
      </w:r>
      <w:r>
        <w:rPr>
          <w:rFonts w:eastAsia="Yu Mincho"/>
          <w:lang w:eastAsia="ja-JP"/>
        </w:rPr>
        <w:t>[62]</w:t>
      </w:r>
      <w:r>
        <w:rPr>
          <w:rFonts w:eastAsia="Yu Mincho"/>
          <w:lang w:eastAsia="ja-JP"/>
        </w:rPr>
        <w:fldChar w:fldCharType="end"/>
      </w:r>
      <w:r>
        <w:rPr>
          <w:rFonts w:eastAsia="Yu Mincho"/>
          <w:lang w:eastAsia="ja-JP"/>
        </w:rPr>
        <w:t xml:space="preserve"> were submitted, with the following progress:</w:t>
      </w:r>
    </w:p>
    <w:p w14:paraId="31A7097C" w14:textId="77777777" w:rsidR="006134FF" w:rsidRPr="008F3DCB" w:rsidRDefault="006134FF" w:rsidP="006134FF">
      <w:pPr>
        <w:rPr>
          <w:rFonts w:eastAsia="MS Gothic"/>
          <w:lang w:val="en-US" w:eastAsia="ja-JP"/>
        </w:rPr>
      </w:pPr>
      <w:r w:rsidRPr="008F3DCB">
        <w:rPr>
          <w:rFonts w:eastAsia="MS Gothic"/>
          <w:lang w:val="en-US" w:eastAsia="ja-JP"/>
        </w:rPr>
        <w:t>-</w:t>
      </w:r>
      <w:r w:rsidRPr="008F3DCB">
        <w:rPr>
          <w:rFonts w:eastAsia="MS Gothic"/>
          <w:lang w:val="en-US" w:eastAsia="ja-JP"/>
        </w:rPr>
        <w:tab/>
        <w:t>Updated work plan is noted.</w:t>
      </w:r>
    </w:p>
    <w:p w14:paraId="70239BE8" w14:textId="77777777" w:rsidR="006134FF" w:rsidRPr="008F3DCB" w:rsidRDefault="006134FF" w:rsidP="006134FF">
      <w:pPr>
        <w:rPr>
          <w:rFonts w:eastAsia="MS Gothic"/>
          <w:lang w:val="en-US" w:eastAsia="ja-JP"/>
        </w:rPr>
      </w:pPr>
      <w:r w:rsidRPr="008F3DCB">
        <w:rPr>
          <w:rFonts w:eastAsia="MS Gothic"/>
          <w:lang w:val="en-US" w:eastAsia="ja-JP"/>
        </w:rPr>
        <w:t>-</w:t>
      </w:r>
      <w:r w:rsidRPr="008F3DCB">
        <w:rPr>
          <w:rFonts w:eastAsia="MS Gothic"/>
          <w:lang w:val="en-US" w:eastAsia="ja-JP"/>
        </w:rPr>
        <w:tab/>
        <w:t>Support for Carrier Selection and Carrier Specific Configuration</w:t>
      </w:r>
      <w:r>
        <w:rPr>
          <w:rFonts w:eastAsia="MS Gothic"/>
          <w:lang w:val="en-US" w:eastAsia="ja-JP"/>
        </w:rPr>
        <w:t>:</w:t>
      </w:r>
    </w:p>
    <w:p w14:paraId="21210686" w14:textId="77777777" w:rsidR="006134FF" w:rsidRPr="008F3DCB" w:rsidRDefault="006134FF" w:rsidP="006134FF">
      <w:pPr>
        <w:ind w:firstLine="567"/>
        <w:rPr>
          <w:rFonts w:eastAsia="MS Gothic"/>
          <w:lang w:val="en-US" w:eastAsia="ja-JP"/>
        </w:rPr>
      </w:pPr>
      <w:r>
        <w:rPr>
          <w:rFonts w:eastAsia="MS Gothic"/>
          <w:lang w:val="en-US" w:eastAsia="ja-JP"/>
        </w:rPr>
        <w:t>-</w:t>
      </w:r>
      <w:r>
        <w:rPr>
          <w:rFonts w:eastAsia="MS Gothic"/>
          <w:lang w:val="en-US" w:eastAsia="ja-JP"/>
        </w:rPr>
        <w:tab/>
      </w:r>
      <w:r w:rsidRPr="008F3DCB">
        <w:rPr>
          <w:rFonts w:eastAsia="MS Gothic"/>
          <w:lang w:val="en-US" w:eastAsia="ja-JP"/>
        </w:rPr>
        <w:t>Different solutions proposed, no conclusion, wait for RAN2 further progress.</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0BF10E9C" w14:textId="77777777" w:rsidR="006134FF" w:rsidRPr="00D95570" w:rsidRDefault="006134FF" w:rsidP="006134FF">
      <w:pPr>
        <w:rPr>
          <w:rFonts w:eastAsia="Yu Mincho"/>
          <w:lang w:eastAsia="ja-JP"/>
        </w:rPr>
      </w:pPr>
      <w:r w:rsidRPr="006134FF">
        <w:rPr>
          <w:lang w:eastAsia="ja-JP"/>
        </w:rPr>
        <w:t>Support for Carrier Selection and Carrier Specific Configuration.</w:t>
      </w:r>
    </w:p>
    <w:p w14:paraId="034D5813" w14:textId="77777777" w:rsidR="00670D19" w:rsidRPr="006134FF" w:rsidRDefault="00670D19" w:rsidP="00670D19">
      <w:pPr>
        <w:rPr>
          <w:rFonts w:eastAsia="Yu Mincho"/>
          <w:lang w:eastAsia="ja-JP"/>
        </w:rPr>
      </w:pP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BC0C618" w14:textId="77777777" w:rsidR="00645793" w:rsidRDefault="00645793" w:rsidP="00645793">
      <w:pPr>
        <w:rPr>
          <w:lang w:eastAsia="ja-JP"/>
        </w:rPr>
      </w:pPr>
      <w:r>
        <w:rPr>
          <w:lang w:eastAsia="ja-JP"/>
        </w:rPr>
        <w:t>In RAN4#100-e, WF R4-2114943 was approved. The agreements are:</w:t>
      </w:r>
    </w:p>
    <w:p w14:paraId="7D7C4761" w14:textId="77777777" w:rsidR="00645793" w:rsidRDefault="00645793" w:rsidP="00645793">
      <w:pPr>
        <w:rPr>
          <w:lang w:eastAsia="ja-JP"/>
        </w:rPr>
      </w:pPr>
      <w:r w:rsidRPr="007E353E">
        <w:rPr>
          <w:lang w:eastAsia="ja-JP"/>
        </w:rPr>
        <w:lastRenderedPageBreak/>
        <w:t>•</w:t>
      </w:r>
      <w:r w:rsidRPr="007E353E">
        <w:rPr>
          <w:lang w:eastAsia="ja-JP"/>
        </w:rPr>
        <w:tab/>
        <w:t>Reuse the existing NB-</w:t>
      </w:r>
      <w:proofErr w:type="spellStart"/>
      <w:r w:rsidRPr="007E353E">
        <w:rPr>
          <w:lang w:eastAsia="ja-JP"/>
        </w:rPr>
        <w:t>IoT</w:t>
      </w:r>
      <w:proofErr w:type="spellEnd"/>
      <w:r w:rsidRPr="007E353E">
        <w:rPr>
          <w:lang w:eastAsia="ja-JP"/>
        </w:rPr>
        <w:t xml:space="preserve"> RB power dynamic range requirements for 16QAM for in-band or guard band operation or NB-</w:t>
      </w:r>
      <w:proofErr w:type="spellStart"/>
      <w:r w:rsidRPr="007E353E">
        <w:rPr>
          <w:lang w:eastAsia="ja-JP"/>
        </w:rPr>
        <w:t>IoT</w:t>
      </w:r>
      <w:proofErr w:type="spellEnd"/>
      <w:r w:rsidRPr="007E353E">
        <w:rPr>
          <w:lang w:eastAsia="ja-JP"/>
        </w:rPr>
        <w:t xml:space="preserve"> operation in NR in-band. And no changes to the specifications, nor new test cases for 16QAM RB power dynamic range are needed.</w:t>
      </w:r>
    </w:p>
    <w:p w14:paraId="23CB4B14" w14:textId="77777777" w:rsidR="00645793" w:rsidRPr="007E353E" w:rsidRDefault="00645793" w:rsidP="00645793">
      <w:pPr>
        <w:numPr>
          <w:ilvl w:val="0"/>
          <w:numId w:val="33"/>
        </w:numPr>
        <w:rPr>
          <w:lang w:eastAsia="ja-JP"/>
        </w:rPr>
      </w:pPr>
      <w:r w:rsidRPr="007E353E">
        <w:rPr>
          <w:lang w:eastAsia="ja-JP"/>
        </w:rPr>
        <w:t xml:space="preserve">The EVM limit for 16QAM </w:t>
      </w:r>
      <w:r>
        <w:rPr>
          <w:lang w:eastAsia="ja-JP"/>
        </w:rPr>
        <w:t xml:space="preserve">uplink is </w:t>
      </w:r>
      <w:r w:rsidRPr="007E353E">
        <w:rPr>
          <w:lang w:eastAsia="ja-JP"/>
        </w:rPr>
        <w:t xml:space="preserve">to set to 12.5%. </w:t>
      </w:r>
    </w:p>
    <w:p w14:paraId="490BF50A" w14:textId="77777777" w:rsidR="00645793" w:rsidRPr="007E353E" w:rsidRDefault="00645793" w:rsidP="00645793">
      <w:pPr>
        <w:numPr>
          <w:ilvl w:val="0"/>
          <w:numId w:val="33"/>
        </w:numPr>
        <w:rPr>
          <w:lang w:eastAsia="ja-JP"/>
        </w:rPr>
      </w:pPr>
      <w:r w:rsidRPr="007E353E">
        <w:rPr>
          <w:lang w:eastAsia="ja-JP"/>
        </w:rPr>
        <w:t>The IBE mask of NB-</w:t>
      </w:r>
      <w:proofErr w:type="spellStart"/>
      <w:r w:rsidRPr="007E353E">
        <w:rPr>
          <w:lang w:eastAsia="ja-JP"/>
        </w:rPr>
        <w:t>IoT</w:t>
      </w:r>
      <w:proofErr w:type="spellEnd"/>
      <w:r w:rsidRPr="007E353E">
        <w:rPr>
          <w:lang w:eastAsia="ja-JP"/>
        </w:rPr>
        <w:t xml:space="preserve"> is modified as in the CR of </w:t>
      </w:r>
      <w:r>
        <w:rPr>
          <w:lang w:eastAsia="ja-JP"/>
        </w:rPr>
        <w:t>R4-2114002</w:t>
      </w:r>
      <w:r w:rsidRPr="007E353E">
        <w:rPr>
          <w:lang w:eastAsia="ja-JP"/>
        </w:rPr>
        <w:t xml:space="preserve"> </w:t>
      </w:r>
    </w:p>
    <w:p w14:paraId="6AC45201" w14:textId="77777777" w:rsidR="00645793" w:rsidRPr="007E353E" w:rsidRDefault="00645793" w:rsidP="00645793">
      <w:pPr>
        <w:numPr>
          <w:ilvl w:val="0"/>
          <w:numId w:val="33"/>
        </w:numPr>
        <w:rPr>
          <w:lang w:eastAsia="ja-JP"/>
        </w:rPr>
      </w:pPr>
      <w:r w:rsidRPr="007E353E">
        <w:rPr>
          <w:lang w:eastAsia="ja-JP"/>
        </w:rPr>
        <w:t xml:space="preserve">The MPR for 16QAM PC3 and PC5 is </w:t>
      </w:r>
      <w:r>
        <w:rPr>
          <w:lang w:eastAsia="ja-JP"/>
        </w:rPr>
        <w:t xml:space="preserve">agreed </w:t>
      </w:r>
      <w:r w:rsidRPr="007E353E">
        <w:rPr>
          <w:lang w:eastAsia="ja-JP"/>
        </w:rPr>
        <w:t xml:space="preserve">as the </w:t>
      </w:r>
      <w:r>
        <w:rPr>
          <w:lang w:eastAsia="ja-JP"/>
        </w:rPr>
        <w:t>moderator’s proposal</w:t>
      </w:r>
      <w:r w:rsidRPr="007E353E">
        <w:rPr>
          <w:lang w:eastAsia="ja-JP"/>
        </w:rPr>
        <w:t>. FFS MPR for PC6.</w:t>
      </w:r>
    </w:p>
    <w:p w14:paraId="01CAE0FE" w14:textId="77777777" w:rsidR="00352BE6" w:rsidRPr="00DE5DE3" w:rsidRDefault="00352BE6" w:rsidP="00352BE6">
      <w:pPr>
        <w:rPr>
          <w:rFonts w:eastAsia="Yu Mincho"/>
          <w:b/>
          <w:lang w:eastAsia="ja-JP"/>
        </w:rPr>
      </w:pPr>
      <w:r w:rsidRPr="00DE5DE3">
        <w:rPr>
          <w:rFonts w:eastAsia="Yu Mincho" w:hint="eastAsia"/>
          <w:b/>
          <w:lang w:eastAsia="ja-JP"/>
        </w:rPr>
        <w:t xml:space="preserve">For RRM </w:t>
      </w:r>
      <w:r w:rsidRPr="00DE5DE3">
        <w:rPr>
          <w:rFonts w:eastAsia="Yu Mincho"/>
          <w:b/>
          <w:lang w:eastAsia="ja-JP"/>
        </w:rPr>
        <w:t>core part:</w:t>
      </w:r>
    </w:p>
    <w:p w14:paraId="5F260E8B" w14:textId="77777777" w:rsidR="00352BE6" w:rsidRDefault="00352BE6" w:rsidP="00352BE6">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 xml:space="preserve">#100-e meeting, </w:t>
      </w:r>
      <w:r>
        <w:rPr>
          <w:rFonts w:eastAsia="Yu Mincho"/>
          <w:lang w:eastAsia="ja-JP"/>
        </w:rPr>
        <w:t>5 contributions [63-67] were submitted, and the following agreements were achieved:</w:t>
      </w:r>
    </w:p>
    <w:p w14:paraId="5208D306" w14:textId="77777777" w:rsidR="00352BE6" w:rsidRPr="00DE5DE3" w:rsidRDefault="00352BE6" w:rsidP="00352BE6">
      <w:pPr>
        <w:rPr>
          <w:rFonts w:eastAsia="Yu Mincho"/>
          <w:b/>
          <w:u w:val="single"/>
          <w:lang w:eastAsia="ja-JP"/>
        </w:rPr>
      </w:pPr>
      <w:r w:rsidRPr="00DE5DE3">
        <w:rPr>
          <w:rFonts w:eastAsia="Yu Mincho"/>
          <w:b/>
          <w:u w:val="single"/>
          <w:lang w:eastAsia="ja-JP"/>
        </w:rPr>
        <w:t>General</w:t>
      </w:r>
    </w:p>
    <w:p w14:paraId="37946692" w14:textId="77777777" w:rsidR="00352BE6" w:rsidRPr="00DE5DE3" w:rsidRDefault="00352BE6" w:rsidP="00352BE6">
      <w:pPr>
        <w:rPr>
          <w:rFonts w:eastAsia="Yu Mincho"/>
          <w:lang w:eastAsia="ja-JP"/>
        </w:rPr>
      </w:pPr>
      <w:r w:rsidRPr="00DE5DE3">
        <w:rPr>
          <w:rFonts w:eastAsia="Yu Mincho"/>
          <w:lang w:eastAsia="ja-JP"/>
        </w:rPr>
        <w:t>RAN4 to postpone the discussions on exact section numbering until more progress is reached on the detailed requirements</w:t>
      </w:r>
    </w:p>
    <w:p w14:paraId="532FBD43" w14:textId="77777777" w:rsidR="00352BE6" w:rsidRPr="00DE5DE3" w:rsidRDefault="00352BE6" w:rsidP="00352BE6">
      <w:pPr>
        <w:rPr>
          <w:rFonts w:eastAsia="Yu Mincho"/>
          <w:lang w:eastAsia="ja-JP"/>
        </w:rPr>
      </w:pPr>
      <w:r w:rsidRPr="00DE5DE3">
        <w:rPr>
          <w:rFonts w:eastAsia="Yu Mincho"/>
          <w:lang w:eastAsia="ja-JP"/>
        </w:rPr>
        <w:t>The conditions related to when the neighbour cell measurements can be performed without gaps and causing interruptions as agreed in [R4-2105800] shall be taken into account when defining the requirements.</w:t>
      </w:r>
    </w:p>
    <w:p w14:paraId="697CA574" w14:textId="77777777" w:rsidR="00352BE6" w:rsidRPr="00DE5DE3" w:rsidRDefault="00352BE6" w:rsidP="00352BE6">
      <w:pPr>
        <w:rPr>
          <w:rFonts w:eastAsia="Yu Mincho"/>
          <w:b/>
          <w:u w:val="single"/>
          <w:lang w:eastAsia="ja-JP"/>
        </w:rPr>
      </w:pPr>
      <w:r w:rsidRPr="00DE5DE3">
        <w:rPr>
          <w:rFonts w:eastAsia="Yu Mincho"/>
          <w:b/>
          <w:u w:val="single"/>
          <w:lang w:eastAsia="ja-JP"/>
        </w:rPr>
        <w:t>Intra-frequency and inter-frequency measurement.</w:t>
      </w:r>
    </w:p>
    <w:p w14:paraId="6DE4457B" w14:textId="77777777" w:rsidR="00352BE6" w:rsidRPr="00DE5DE3" w:rsidRDefault="00352BE6" w:rsidP="00352BE6">
      <w:pPr>
        <w:rPr>
          <w:rFonts w:eastAsia="Yu Mincho"/>
          <w:lang w:eastAsia="ja-JP"/>
        </w:rPr>
      </w:pPr>
      <w:r w:rsidRPr="00DE5DE3">
        <w:rPr>
          <w:rFonts w:eastAsia="Yu Mincho"/>
          <w:lang w:eastAsia="ja-JP"/>
        </w:rPr>
        <w:t>Define requirements for both intra-frequency and inter-frequency measurement.</w:t>
      </w:r>
    </w:p>
    <w:p w14:paraId="694A6090" w14:textId="77777777" w:rsidR="00352BE6" w:rsidRPr="00DE5DE3" w:rsidRDefault="00352BE6" w:rsidP="00352BE6">
      <w:pPr>
        <w:rPr>
          <w:rFonts w:eastAsia="Yu Mincho"/>
          <w:lang w:eastAsia="ja-JP"/>
        </w:rPr>
      </w:pPr>
      <w:r w:rsidRPr="00DE5DE3">
        <w:rPr>
          <w:rFonts w:eastAsia="Yu Mincho"/>
          <w:lang w:eastAsia="ja-JP"/>
        </w:rPr>
        <w:t>Regarding whether to prioritize intra-frequency measurement, follow the conclusion from RAN2 that prioritisation of carriers/cells to measure is left to the UE implementation.</w:t>
      </w:r>
    </w:p>
    <w:p w14:paraId="65676F45" w14:textId="77777777" w:rsidR="00352BE6" w:rsidRPr="00DE5DE3" w:rsidRDefault="00352BE6" w:rsidP="00352BE6">
      <w:pPr>
        <w:rPr>
          <w:rFonts w:eastAsia="Yu Mincho"/>
          <w:b/>
          <w:u w:val="single"/>
          <w:lang w:eastAsia="ja-JP"/>
        </w:rPr>
      </w:pPr>
      <w:r w:rsidRPr="00DE5DE3">
        <w:rPr>
          <w:rFonts w:eastAsia="Yu Mincho"/>
          <w:b/>
          <w:u w:val="single"/>
          <w:lang w:eastAsia="ja-JP"/>
        </w:rPr>
        <w:t>Multiple carriers for neighbour cell measurements.</w:t>
      </w:r>
    </w:p>
    <w:p w14:paraId="4C2486AD" w14:textId="77777777" w:rsidR="00352BE6" w:rsidRPr="00DE5DE3" w:rsidRDefault="00352BE6" w:rsidP="00352BE6">
      <w:pPr>
        <w:rPr>
          <w:rFonts w:eastAsia="Yu Mincho"/>
          <w:lang w:eastAsia="ja-JP"/>
        </w:rPr>
      </w:pPr>
      <w:r w:rsidRPr="00DE5DE3">
        <w:rPr>
          <w:rFonts w:eastAsia="Yu Mincho"/>
          <w:lang w:eastAsia="ja-JP"/>
        </w:rPr>
        <w:t xml:space="preserve">The UE with the support of CONNECTED mode </w:t>
      </w:r>
      <w:proofErr w:type="spellStart"/>
      <w:r w:rsidRPr="00DE5DE3">
        <w:rPr>
          <w:rFonts w:eastAsia="Yu Mincho"/>
          <w:lang w:eastAsia="ja-JP"/>
        </w:rPr>
        <w:t>neighbor</w:t>
      </w:r>
      <w:proofErr w:type="spellEnd"/>
      <w:r w:rsidRPr="00DE5DE3">
        <w:rPr>
          <w:rFonts w:eastAsia="Yu Mincho"/>
          <w:lang w:eastAsia="ja-JP"/>
        </w:rPr>
        <w:t xml:space="preserve"> cell measurements shall support neighbour cell measurements on at least same number of carriers in CONNECTED mode as in IDLE mode, including the carrier which is same as the serving carrier and at least two carriers, which are different from the serving carrier. </w:t>
      </w:r>
    </w:p>
    <w:p w14:paraId="304F882B" w14:textId="77777777" w:rsidR="00352BE6" w:rsidRPr="00DE5DE3" w:rsidRDefault="00352BE6" w:rsidP="00352BE6">
      <w:pPr>
        <w:rPr>
          <w:rFonts w:eastAsia="Yu Mincho"/>
          <w:lang w:eastAsia="ja-JP"/>
        </w:rPr>
      </w:pPr>
      <w:r w:rsidRPr="00DE5DE3">
        <w:rPr>
          <w:rFonts w:eastAsia="Yu Mincho"/>
          <w:lang w:eastAsia="ja-JP"/>
        </w:rPr>
        <w:t>Detection and measurement delay shall be scaled by the number of measured carriers</w:t>
      </w:r>
    </w:p>
    <w:p w14:paraId="7627B3FB" w14:textId="77777777" w:rsidR="00352BE6" w:rsidRPr="00DE5DE3" w:rsidRDefault="00352BE6" w:rsidP="00352BE6">
      <w:pPr>
        <w:rPr>
          <w:rFonts w:eastAsia="Yu Mincho"/>
          <w:lang w:eastAsia="ja-JP"/>
        </w:rPr>
      </w:pPr>
      <w:r w:rsidRPr="00DE5DE3">
        <w:rPr>
          <w:rFonts w:eastAsia="Yu Mincho"/>
          <w:lang w:eastAsia="ja-JP"/>
        </w:rPr>
        <w:t xml:space="preserve">Note: it is RAN4 understanding that support of CONNECTED mode </w:t>
      </w:r>
      <w:proofErr w:type="spellStart"/>
      <w:r w:rsidRPr="00DE5DE3">
        <w:rPr>
          <w:rFonts w:eastAsia="Yu Mincho"/>
          <w:lang w:eastAsia="ja-JP"/>
        </w:rPr>
        <w:t>neighbor</w:t>
      </w:r>
      <w:proofErr w:type="spellEnd"/>
      <w:r w:rsidRPr="00DE5DE3">
        <w:rPr>
          <w:rFonts w:eastAsia="Yu Mincho"/>
          <w:lang w:eastAsia="ja-JP"/>
        </w:rPr>
        <w:t xml:space="preserve"> cell measurements is an optional UE capability</w:t>
      </w:r>
    </w:p>
    <w:p w14:paraId="6C30A6A2" w14:textId="77777777" w:rsidR="00352BE6" w:rsidRPr="00DE5DE3" w:rsidRDefault="00352BE6" w:rsidP="00352BE6">
      <w:pPr>
        <w:rPr>
          <w:rFonts w:eastAsia="Yu Mincho"/>
          <w:b/>
          <w:u w:val="single"/>
          <w:lang w:eastAsia="ja-JP"/>
        </w:rPr>
      </w:pPr>
      <w:r w:rsidRPr="00DE5DE3">
        <w:rPr>
          <w:rFonts w:eastAsia="Yu Mincho"/>
          <w:b/>
          <w:u w:val="single"/>
          <w:lang w:eastAsia="ja-JP"/>
        </w:rPr>
        <w:t>Triggering of neighbour cell measurements.</w:t>
      </w:r>
    </w:p>
    <w:p w14:paraId="217577D6" w14:textId="77777777" w:rsidR="00352BE6" w:rsidRPr="00DE5DE3" w:rsidRDefault="00352BE6" w:rsidP="00352BE6">
      <w:pPr>
        <w:rPr>
          <w:rFonts w:eastAsia="Yu Mincho"/>
          <w:lang w:eastAsia="ja-JP"/>
        </w:rPr>
      </w:pPr>
      <w:r w:rsidRPr="00DE5DE3">
        <w:rPr>
          <w:rFonts w:eastAsia="Yu Mincho"/>
          <w:lang w:eastAsia="ja-JP"/>
        </w:rPr>
        <w:t>RAN4 should wait for further progress in RAN2 regarding the mechanism for triggering neighbour cell measurements in connected mode.</w:t>
      </w:r>
    </w:p>
    <w:p w14:paraId="72C1B16E" w14:textId="77777777" w:rsidR="00645793" w:rsidRPr="00352BE6" w:rsidRDefault="00645793" w:rsidP="00645793">
      <w:pPr>
        <w:rPr>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00003C85" w14:textId="77777777" w:rsidR="00670D19" w:rsidRDefault="00670D19" w:rsidP="00670D19">
      <w:pPr>
        <w:rPr>
          <w:rFonts w:eastAsia="Yu Mincho"/>
          <w:b/>
          <w:lang w:val="en-US" w:eastAsia="ja-JP"/>
        </w:rPr>
      </w:pPr>
      <w:r w:rsidRPr="00615E17">
        <w:rPr>
          <w:rFonts w:eastAsia="Yu Mincho"/>
          <w:b/>
          <w:lang w:val="en-US" w:eastAsia="ja-JP"/>
        </w:rPr>
        <w:t>For RF core part:</w:t>
      </w:r>
    </w:p>
    <w:p w14:paraId="0BB3C50A" w14:textId="77777777" w:rsidR="00645793" w:rsidRPr="00615E17" w:rsidRDefault="00645793" w:rsidP="00645793">
      <w:pPr>
        <w:rPr>
          <w:rFonts w:eastAsia="Yu Mincho"/>
          <w:b/>
          <w:lang w:val="en-US" w:eastAsia="ja-JP"/>
        </w:rPr>
      </w:pPr>
      <w:r>
        <w:rPr>
          <w:rFonts w:eastAsia="Yu Mincho"/>
          <w:b/>
          <w:lang w:val="en-US" w:eastAsia="ja-JP"/>
        </w:rPr>
        <w:t>NB-</w:t>
      </w:r>
      <w:proofErr w:type="spellStart"/>
      <w:r>
        <w:rPr>
          <w:rFonts w:eastAsia="Yu Mincho"/>
          <w:b/>
          <w:lang w:val="en-US" w:eastAsia="ja-JP"/>
        </w:rPr>
        <w:t>IoT</w:t>
      </w:r>
      <w:proofErr w:type="spellEnd"/>
      <w:r>
        <w:rPr>
          <w:rFonts w:eastAsia="Yu Mincho"/>
          <w:b/>
          <w:lang w:val="en-US" w:eastAsia="ja-JP"/>
        </w:rPr>
        <w:t>:</w:t>
      </w:r>
    </w:p>
    <w:p w14:paraId="6D62635A" w14:textId="7005D97D" w:rsidR="00645793" w:rsidRDefault="00645793" w:rsidP="00645793">
      <w:pPr>
        <w:rPr>
          <w:rFonts w:eastAsia="Yu Mincho"/>
          <w:lang w:eastAsia="ja-JP"/>
        </w:rPr>
      </w:pPr>
      <w:r w:rsidRPr="007E353E">
        <w:rPr>
          <w:rFonts w:eastAsia="Yu Mincho"/>
          <w:lang w:val="en-US" w:eastAsia="ja-JP"/>
        </w:rPr>
        <w:tab/>
      </w:r>
      <w:r w:rsidRPr="007E353E">
        <w:rPr>
          <w:rFonts w:eastAsia="Yu Mincho"/>
          <w:lang w:eastAsia="ja-JP"/>
        </w:rPr>
        <w:t>FFS whether to allow different rated output power for 16QAM.</w:t>
      </w:r>
    </w:p>
    <w:p w14:paraId="728A6296" w14:textId="77777777" w:rsidR="00645793" w:rsidRDefault="00645793" w:rsidP="00645793">
      <w:pPr>
        <w:ind w:firstLine="567"/>
        <w:rPr>
          <w:rFonts w:eastAsia="Yu Mincho"/>
          <w:lang w:eastAsia="ja-JP"/>
        </w:rPr>
      </w:pPr>
      <w:r w:rsidRPr="007E353E">
        <w:rPr>
          <w:rFonts w:eastAsia="Yu Mincho"/>
          <w:lang w:eastAsia="ja-JP"/>
        </w:rPr>
        <w:t>FFS whether to define new 16QAM FRCs for BS Rx dynamic range tests</w:t>
      </w:r>
      <w:r>
        <w:rPr>
          <w:rFonts w:eastAsia="Yu Mincho"/>
          <w:lang w:eastAsia="ja-JP"/>
        </w:rPr>
        <w:t>.</w:t>
      </w:r>
    </w:p>
    <w:p w14:paraId="41F50E1A" w14:textId="77777777" w:rsidR="00645793" w:rsidRDefault="00645793" w:rsidP="00645793">
      <w:pPr>
        <w:ind w:firstLine="567"/>
        <w:rPr>
          <w:rFonts w:eastAsia="Yu Mincho"/>
          <w:lang w:eastAsia="ja-JP"/>
        </w:rPr>
      </w:pPr>
      <w:r w:rsidRPr="007E353E">
        <w:rPr>
          <w:lang w:eastAsia="ja-JP"/>
        </w:rPr>
        <w:t>FFS MPR for PC6.</w:t>
      </w:r>
    </w:p>
    <w:p w14:paraId="712ACDCA" w14:textId="77777777" w:rsidR="00645793" w:rsidRPr="00645793" w:rsidRDefault="00645793" w:rsidP="00645793">
      <w:pPr>
        <w:rPr>
          <w:rFonts w:eastAsia="Yu Mincho"/>
          <w:b/>
          <w:lang w:eastAsia="ja-JP"/>
        </w:rPr>
      </w:pPr>
      <w:r w:rsidRPr="00645793">
        <w:rPr>
          <w:rFonts w:eastAsia="Yu Mincho"/>
          <w:b/>
          <w:lang w:eastAsia="ja-JP"/>
        </w:rPr>
        <w:t>LTE-MTC:</w:t>
      </w:r>
    </w:p>
    <w:p w14:paraId="15021386" w14:textId="0936BF66" w:rsidR="00645793" w:rsidRPr="00645793" w:rsidRDefault="002A150E" w:rsidP="00366626">
      <w:pPr>
        <w:ind w:leftChars="300" w:left="600"/>
        <w:rPr>
          <w:rFonts w:eastAsia="Yu Mincho"/>
          <w:highlight w:val="yellow"/>
          <w:lang w:eastAsia="ja-JP"/>
        </w:rPr>
      </w:pPr>
      <w:r w:rsidRPr="001E676C">
        <w:rPr>
          <w:rFonts w:eastAsia="Yu Mincho"/>
          <w:lang w:val="en-US" w:eastAsia="ja-JP"/>
        </w:rPr>
        <w:t>For UEs supporting PUSCH sub-PRB resource allocation, study and if found feasible</w:t>
      </w:r>
      <w:r>
        <w:rPr>
          <w:rFonts w:eastAsia="Yu Mincho"/>
          <w:lang w:val="en-US" w:eastAsia="ja-JP"/>
        </w:rPr>
        <w:t xml:space="preserve"> for the concluded options</w:t>
      </w:r>
      <w:r w:rsidRPr="001E676C">
        <w:rPr>
          <w:rFonts w:eastAsia="Yu Mincho"/>
          <w:lang w:val="en-US" w:eastAsia="ja-JP"/>
        </w:rPr>
        <w:t>, specify support power reduction for PRACH, PUCCH, and full-PRB PUSCH, with a maximum reduction of e.g. 3 dB below sub-PRB PUSCH power.</w:t>
      </w:r>
    </w:p>
    <w:p w14:paraId="61530FD9" w14:textId="77777777" w:rsidR="00670D19" w:rsidRPr="00580BEF" w:rsidRDefault="00670D19" w:rsidP="00670D19">
      <w:pPr>
        <w:rPr>
          <w:rFonts w:eastAsia="Yu Mincho"/>
          <w:b/>
          <w:lang w:val="en-US" w:eastAsia="ja-JP"/>
        </w:rPr>
      </w:pPr>
      <w:r>
        <w:rPr>
          <w:rFonts w:eastAsia="Yu Mincho"/>
          <w:b/>
          <w:lang w:val="en-US" w:eastAsia="ja-JP"/>
        </w:rPr>
        <w:t xml:space="preserve">For </w:t>
      </w:r>
      <w:r w:rsidRPr="00580BEF">
        <w:rPr>
          <w:rFonts w:eastAsia="Yu Mincho"/>
          <w:b/>
          <w:lang w:val="en-US" w:eastAsia="ja-JP"/>
        </w:rPr>
        <w:t>RRM core part:</w:t>
      </w:r>
    </w:p>
    <w:p w14:paraId="47C809B3" w14:textId="77777777" w:rsidR="00352BE6" w:rsidRDefault="00352BE6" w:rsidP="005D68D1">
      <w:pPr>
        <w:ind w:leftChars="300" w:left="600"/>
        <w:rPr>
          <w:rFonts w:eastAsia="Yu Mincho"/>
          <w:lang w:eastAsia="ja-JP"/>
        </w:rPr>
      </w:pPr>
      <w:r>
        <w:rPr>
          <w:rFonts w:eastAsia="Yu Mincho"/>
          <w:lang w:eastAsia="ja-JP"/>
        </w:rPr>
        <w:t>Discuss c</w:t>
      </w:r>
      <w:r w:rsidRPr="00DE5DE3">
        <w:rPr>
          <w:rFonts w:eastAsia="Yu Mincho"/>
          <w:lang w:eastAsia="ja-JP"/>
        </w:rPr>
        <w:t>onditions on neighbour cell measurement when the target carrier is different from the serving carrier</w:t>
      </w:r>
    </w:p>
    <w:p w14:paraId="6028E9FF" w14:textId="65C06470" w:rsidR="00352BE6" w:rsidRDefault="00352BE6" w:rsidP="005D68D1">
      <w:pPr>
        <w:ind w:leftChars="300" w:left="600"/>
        <w:rPr>
          <w:rFonts w:eastAsia="Yu Mincho"/>
          <w:lang w:eastAsia="ja-JP"/>
        </w:rPr>
      </w:pPr>
      <w:r>
        <w:rPr>
          <w:rFonts w:eastAsia="Yu Mincho"/>
          <w:lang w:eastAsia="ja-JP"/>
        </w:rPr>
        <w:t xml:space="preserve">Discuss the scenario to be considered when the target cell is in normal/enhanced coverage. </w:t>
      </w:r>
    </w:p>
    <w:p w14:paraId="1CA5D0E7" w14:textId="77777777" w:rsidR="00352BE6" w:rsidRPr="005E74F3" w:rsidRDefault="00352BE6" w:rsidP="005D68D1">
      <w:pPr>
        <w:ind w:leftChars="300" w:left="600"/>
        <w:rPr>
          <w:rFonts w:eastAsiaTheme="minorEastAsia"/>
          <w:lang w:eastAsia="zh-CN"/>
        </w:rPr>
      </w:pPr>
      <w:r>
        <w:rPr>
          <w:rFonts w:eastAsiaTheme="minorEastAsia"/>
          <w:lang w:eastAsia="zh-CN"/>
        </w:rPr>
        <w:t>Discuss maintaining known cell detected in IDLE mode in connected mode neighbour cell measurement and the corresponding impact.</w:t>
      </w:r>
    </w:p>
    <w:p w14:paraId="288E2F3B" w14:textId="77777777" w:rsidR="00670D19" w:rsidRPr="00D1052B" w:rsidRDefault="00670D19" w:rsidP="00670D19">
      <w:pPr>
        <w:rPr>
          <w:rFonts w:eastAsia="Yu Mincho"/>
          <w:b/>
          <w:lang w:val="en-US" w:eastAsia="ja-JP"/>
        </w:rPr>
      </w:pPr>
      <w:r w:rsidRPr="00D1052B">
        <w:rPr>
          <w:rFonts w:eastAsia="Yu Mincho" w:hint="eastAsia"/>
          <w:b/>
          <w:lang w:val="en-US" w:eastAsia="ja-JP"/>
        </w:rPr>
        <w:lastRenderedPageBreak/>
        <w:t>For perfo</w:t>
      </w:r>
      <w:r w:rsidRPr="00D1052B">
        <w:rPr>
          <w:rFonts w:eastAsia="Yu Mincho"/>
          <w:b/>
          <w:lang w:val="en-US" w:eastAsia="ja-JP"/>
        </w:rPr>
        <w:t>rmance part:</w:t>
      </w:r>
    </w:p>
    <w:p w14:paraId="71B6A553" w14:textId="0099DBE5" w:rsidR="00670D19" w:rsidRPr="0047365D" w:rsidRDefault="00670D19" w:rsidP="005D68D1">
      <w:pPr>
        <w:ind w:leftChars="300" w:left="600"/>
        <w:rPr>
          <w:rFonts w:eastAsia="Yu Mincho"/>
          <w:sz w:val="16"/>
          <w:lang w:val="en-US" w:eastAsia="ja-JP"/>
        </w:rPr>
      </w:pPr>
      <w:r w:rsidRPr="0047365D">
        <w:rPr>
          <w:rFonts w:eastAsia="等线"/>
          <w:lang w:eastAsia="zh-CN"/>
        </w:rPr>
        <w:t>Specify necessary performance requirements, measurement accuracy requirements and test cases related to the above-mentioned enhancements and core requirements. [NB-</w:t>
      </w:r>
      <w:proofErr w:type="spellStart"/>
      <w:r w:rsidRPr="0047365D">
        <w:rPr>
          <w:rFonts w:eastAsia="等线"/>
          <w:lang w:eastAsia="zh-CN"/>
        </w:rPr>
        <w:t>IoT</w:t>
      </w:r>
      <w:proofErr w:type="spellEnd"/>
      <w:r w:rsidRPr="0047365D">
        <w:rPr>
          <w:rFonts w:eastAsia="等线"/>
          <w:lang w:eastAsia="zh-CN"/>
        </w:rPr>
        <w:t>][LTE-MTC]</w:t>
      </w:r>
    </w:p>
    <w:p w14:paraId="75315113" w14:textId="77777777" w:rsidR="00670D19" w:rsidRPr="00670D19" w:rsidRDefault="00670D19" w:rsidP="00670D19">
      <w:pPr>
        <w:rPr>
          <w:rFonts w:eastAsia="Yu Mincho"/>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712729BA"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w:t>
      </w:r>
      <w:r w:rsidRPr="00994568">
        <w:rPr>
          <w:rFonts w:ascii="Times New Roman" w:hAnsi="Times New Roman"/>
          <w:bCs/>
          <w:sz w:val="20"/>
          <w:szCs w:val="20"/>
        </w:rPr>
        <w:t>2106558</w:t>
      </w:r>
      <w:r w:rsidRPr="00994568">
        <w:rPr>
          <w:rFonts w:ascii="Times New Roman" w:hAnsi="Times New Roman"/>
          <w:sz w:val="20"/>
          <w:szCs w:val="20"/>
        </w:rPr>
        <w:tab/>
        <w:t>Support of 16QAM for unicast in UL and DL in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Huawei, HiSilicon</w:t>
      </w:r>
    </w:p>
    <w:p w14:paraId="0678AC0D"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R1-2106559</w:t>
      </w:r>
      <w:r w:rsidRPr="00994568">
        <w:rPr>
          <w:rFonts w:ascii="Times New Roman" w:hAnsi="Times New Roman"/>
          <w:sz w:val="20"/>
          <w:szCs w:val="20"/>
        </w:rPr>
        <w:tab/>
        <w:t>Support of 14-HARQ processes in DL for HD-FDD MTC UEs</w:t>
      </w:r>
      <w:r w:rsidRPr="00994568">
        <w:rPr>
          <w:rFonts w:ascii="Times New Roman" w:hAnsi="Times New Roman"/>
          <w:sz w:val="20"/>
          <w:szCs w:val="20"/>
        </w:rPr>
        <w:tab/>
        <w:t>Huawei, HiSilicon</w:t>
      </w:r>
    </w:p>
    <w:p w14:paraId="5E6D1C5A"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R1-2106654</w:t>
      </w:r>
      <w:r w:rsidRPr="00994568">
        <w:rPr>
          <w:rFonts w:ascii="Times New Roman" w:hAnsi="Times New Roman"/>
          <w:sz w:val="20"/>
          <w:szCs w:val="20"/>
        </w:rPr>
        <w:tab/>
        <w:t>Support of 16-QAM for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Nokia, Nokia Shanghai Bell</w:t>
      </w:r>
    </w:p>
    <w:p w14:paraId="1AE59A4A"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R1-2106661</w:t>
      </w:r>
      <w:r w:rsidRPr="00994568">
        <w:rPr>
          <w:rFonts w:ascii="Times New Roman" w:hAnsi="Times New Roman"/>
          <w:sz w:val="20"/>
          <w:szCs w:val="20"/>
        </w:rPr>
        <w:tab/>
        <w:t xml:space="preserve">Support of 14-HARQ processes in DL for </w:t>
      </w:r>
      <w:proofErr w:type="spellStart"/>
      <w:r w:rsidRPr="00994568">
        <w:rPr>
          <w:rFonts w:ascii="Times New Roman" w:hAnsi="Times New Roman"/>
          <w:sz w:val="20"/>
          <w:szCs w:val="20"/>
        </w:rPr>
        <w:t>eMTC</w:t>
      </w:r>
      <w:proofErr w:type="spellEnd"/>
      <w:r w:rsidRPr="00994568">
        <w:rPr>
          <w:rFonts w:ascii="Times New Roman" w:hAnsi="Times New Roman"/>
          <w:sz w:val="20"/>
          <w:szCs w:val="20"/>
        </w:rPr>
        <w:tab/>
        <w:t>Nokia, Nokia Shanghai Bell</w:t>
      </w:r>
    </w:p>
    <w:p w14:paraId="755CCA71"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R1-2106758</w:t>
      </w:r>
      <w:r w:rsidRPr="00994568">
        <w:rPr>
          <w:rFonts w:ascii="Times New Roman" w:hAnsi="Times New Roman"/>
          <w:sz w:val="20"/>
          <w:szCs w:val="20"/>
        </w:rPr>
        <w:tab/>
        <w:t>Support of 16-QAM for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Qualcomm Incorporated</w:t>
      </w:r>
    </w:p>
    <w:p w14:paraId="03CF4EC9"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R1-2106759</w:t>
      </w:r>
      <w:r w:rsidRPr="00994568">
        <w:rPr>
          <w:rFonts w:ascii="Times New Roman" w:hAnsi="Times New Roman"/>
          <w:sz w:val="20"/>
          <w:szCs w:val="20"/>
        </w:rPr>
        <w:tab/>
        <w:t>Support of 14 HARQ processes and scheduling delay</w:t>
      </w:r>
      <w:r w:rsidRPr="00994568">
        <w:rPr>
          <w:rFonts w:ascii="Times New Roman" w:hAnsi="Times New Roman"/>
          <w:sz w:val="20"/>
          <w:szCs w:val="20"/>
        </w:rPr>
        <w:tab/>
        <w:t>Qualcomm Incorporated</w:t>
      </w:r>
    </w:p>
    <w:p w14:paraId="430E20B4"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R1-2106847</w:t>
      </w:r>
      <w:r w:rsidRPr="00994568">
        <w:rPr>
          <w:rFonts w:ascii="Times New Roman" w:hAnsi="Times New Roman"/>
          <w:sz w:val="20"/>
          <w:szCs w:val="20"/>
        </w:rPr>
        <w:tab/>
        <w:t>Discussion on UL and DL 16QAM for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 xml:space="preserve">ZTE, </w:t>
      </w:r>
      <w:proofErr w:type="spellStart"/>
      <w:r w:rsidRPr="00994568">
        <w:rPr>
          <w:rFonts w:ascii="Times New Roman" w:hAnsi="Times New Roman"/>
          <w:sz w:val="20"/>
          <w:szCs w:val="20"/>
        </w:rPr>
        <w:t>Sanechips</w:t>
      </w:r>
      <w:proofErr w:type="spellEnd"/>
    </w:p>
    <w:p w14:paraId="10096F43"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R1-2106848</w:t>
      </w:r>
      <w:r w:rsidRPr="00994568">
        <w:rPr>
          <w:rFonts w:ascii="Times New Roman" w:hAnsi="Times New Roman"/>
          <w:sz w:val="20"/>
          <w:szCs w:val="20"/>
        </w:rPr>
        <w:tab/>
        <w:t xml:space="preserve">Remaining issues on 14-HARQ processes in DL for </w:t>
      </w:r>
      <w:proofErr w:type="spellStart"/>
      <w:r w:rsidRPr="00994568">
        <w:rPr>
          <w:rFonts w:ascii="Times New Roman" w:hAnsi="Times New Roman"/>
          <w:sz w:val="20"/>
          <w:szCs w:val="20"/>
        </w:rPr>
        <w:t>eMTC</w:t>
      </w:r>
      <w:proofErr w:type="spellEnd"/>
      <w:r w:rsidRPr="00994568">
        <w:rPr>
          <w:rFonts w:ascii="Times New Roman" w:hAnsi="Times New Roman"/>
          <w:sz w:val="20"/>
          <w:szCs w:val="20"/>
        </w:rPr>
        <w:tab/>
        <w:t xml:space="preserve">ZTE, </w:t>
      </w:r>
      <w:proofErr w:type="spellStart"/>
      <w:r w:rsidRPr="00994568">
        <w:rPr>
          <w:rFonts w:ascii="Times New Roman" w:hAnsi="Times New Roman"/>
          <w:sz w:val="20"/>
          <w:szCs w:val="20"/>
        </w:rPr>
        <w:t>Sanechips</w:t>
      </w:r>
      <w:proofErr w:type="spellEnd"/>
    </w:p>
    <w:p w14:paraId="54FE16F5"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R1-2107508</w:t>
      </w:r>
      <w:r w:rsidRPr="00994568">
        <w:rPr>
          <w:rFonts w:ascii="Times New Roman" w:hAnsi="Times New Roman"/>
          <w:sz w:val="20"/>
          <w:szCs w:val="20"/>
        </w:rPr>
        <w:tab/>
        <w:t>Support 16QAM in NB-IOT</w:t>
      </w:r>
      <w:r w:rsidRPr="00994568">
        <w:rPr>
          <w:rFonts w:ascii="Times New Roman" w:hAnsi="Times New Roman"/>
          <w:sz w:val="20"/>
          <w:szCs w:val="20"/>
        </w:rPr>
        <w:tab/>
      </w:r>
      <w:proofErr w:type="spellStart"/>
      <w:r w:rsidRPr="00994568">
        <w:rPr>
          <w:rFonts w:ascii="Times New Roman" w:hAnsi="Times New Roman"/>
          <w:sz w:val="20"/>
          <w:szCs w:val="20"/>
        </w:rPr>
        <w:t>MediaTek</w:t>
      </w:r>
      <w:proofErr w:type="spellEnd"/>
      <w:r w:rsidRPr="00994568">
        <w:rPr>
          <w:rFonts w:ascii="Times New Roman" w:hAnsi="Times New Roman"/>
          <w:sz w:val="20"/>
          <w:szCs w:val="20"/>
        </w:rPr>
        <w:t xml:space="preserve"> Inc.</w:t>
      </w:r>
    </w:p>
    <w:p w14:paraId="32C3A8FE"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R1-2107684</w:t>
      </w:r>
      <w:r w:rsidRPr="00994568">
        <w:rPr>
          <w:rFonts w:ascii="Times New Roman" w:hAnsi="Times New Roman"/>
          <w:sz w:val="20"/>
          <w:szCs w:val="20"/>
        </w:rPr>
        <w:tab/>
        <w:t>Discussion on DL PAPR for 16-QAM of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Huawei, HiSilicon</w:t>
      </w:r>
    </w:p>
    <w:p w14:paraId="1736F902"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R1-2107687</w:t>
      </w:r>
      <w:r w:rsidRPr="00994568">
        <w:rPr>
          <w:rFonts w:ascii="Times New Roman" w:hAnsi="Times New Roman"/>
          <w:sz w:val="20"/>
          <w:szCs w:val="20"/>
        </w:rPr>
        <w:tab/>
        <w:t>Work plan of Rel-17 enhancements for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 xml:space="preserve"> and LTE-MTC</w:t>
      </w:r>
      <w:r w:rsidRPr="00994568">
        <w:rPr>
          <w:rFonts w:ascii="Times New Roman" w:hAnsi="Times New Roman"/>
          <w:sz w:val="20"/>
          <w:szCs w:val="20"/>
        </w:rPr>
        <w:tab/>
        <w:t>Huawei, Ericsson</w:t>
      </w:r>
    </w:p>
    <w:p w14:paraId="32FB884F"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R1-2107941</w:t>
      </w:r>
      <w:r w:rsidRPr="00994568">
        <w:rPr>
          <w:rFonts w:ascii="Times New Roman" w:hAnsi="Times New Roman"/>
          <w:sz w:val="20"/>
          <w:szCs w:val="20"/>
        </w:rPr>
        <w:tab/>
        <w:t xml:space="preserve">Support 16QAM for </w:t>
      </w:r>
      <w:proofErr w:type="spellStart"/>
      <w:r w:rsidRPr="00994568">
        <w:rPr>
          <w:rFonts w:ascii="Times New Roman" w:hAnsi="Times New Roman"/>
          <w:sz w:val="20"/>
          <w:szCs w:val="20"/>
        </w:rPr>
        <w:t>NBIoT</w:t>
      </w:r>
      <w:proofErr w:type="spellEnd"/>
      <w:r w:rsidRPr="00994568">
        <w:rPr>
          <w:rFonts w:ascii="Times New Roman" w:hAnsi="Times New Roman"/>
          <w:sz w:val="20"/>
          <w:szCs w:val="20"/>
        </w:rPr>
        <w:tab/>
        <w:t>Lenovo, Motorola Mobility</w:t>
      </w:r>
    </w:p>
    <w:p w14:paraId="76A91C95"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R1-2108116</w:t>
      </w:r>
      <w:r w:rsidRPr="00994568">
        <w:rPr>
          <w:rFonts w:ascii="Times New Roman" w:hAnsi="Times New Roman"/>
          <w:sz w:val="20"/>
          <w:szCs w:val="20"/>
        </w:rPr>
        <w:tab/>
        <w:t>Support of 16-QAM for unicast in UL and DL in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Ericsson</w:t>
      </w:r>
    </w:p>
    <w:p w14:paraId="50BA70D2"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lastRenderedPageBreak/>
        <w:t>R1-2108117</w:t>
      </w:r>
      <w:r w:rsidRPr="00994568">
        <w:rPr>
          <w:rFonts w:ascii="Times New Roman" w:hAnsi="Times New Roman"/>
          <w:sz w:val="20"/>
          <w:szCs w:val="20"/>
        </w:rPr>
        <w:tab/>
        <w:t>Support of 14 HARQ processes in DL in LTE-MTC</w:t>
      </w:r>
      <w:r w:rsidRPr="00994568">
        <w:rPr>
          <w:rFonts w:ascii="Times New Roman" w:hAnsi="Times New Roman"/>
          <w:sz w:val="20"/>
          <w:szCs w:val="20"/>
        </w:rPr>
        <w:tab/>
        <w:t>Ericsson</w:t>
      </w:r>
    </w:p>
    <w:p w14:paraId="1B870953"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R1-2108118</w:t>
      </w:r>
      <w:r w:rsidRPr="00994568">
        <w:rPr>
          <w:rFonts w:ascii="Times New Roman" w:hAnsi="Times New Roman"/>
          <w:sz w:val="20"/>
          <w:szCs w:val="20"/>
        </w:rPr>
        <w:tab/>
        <w:t>On Rel-17 RRC parameters and specification impacts for LTE-M and NB-</w:t>
      </w:r>
      <w:proofErr w:type="spellStart"/>
      <w:r w:rsidRPr="00994568">
        <w:rPr>
          <w:rFonts w:ascii="Times New Roman" w:hAnsi="Times New Roman"/>
          <w:sz w:val="20"/>
          <w:szCs w:val="20"/>
        </w:rPr>
        <w:t>IoT</w:t>
      </w:r>
      <w:proofErr w:type="spellEnd"/>
      <w:r w:rsidRPr="00994568">
        <w:rPr>
          <w:rFonts w:ascii="Times New Roman" w:hAnsi="Times New Roman"/>
          <w:sz w:val="20"/>
          <w:szCs w:val="20"/>
        </w:rPr>
        <w:tab/>
        <w:t>Ericsson</w:t>
      </w:r>
    </w:p>
    <w:p w14:paraId="267D713F"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R1-2108275</w:t>
      </w:r>
      <w:r w:rsidRPr="00994568">
        <w:rPr>
          <w:rFonts w:ascii="Times New Roman" w:hAnsi="Times New Roman"/>
          <w:sz w:val="20"/>
          <w:szCs w:val="20"/>
        </w:rPr>
        <w:tab/>
        <w:t>Feature lead summary #1 on 106-e-LTE-Rel17_NB_IoT_eMTC-01</w:t>
      </w:r>
      <w:r w:rsidRPr="00994568">
        <w:rPr>
          <w:rFonts w:ascii="Times New Roman" w:hAnsi="Times New Roman"/>
          <w:sz w:val="20"/>
          <w:szCs w:val="20"/>
        </w:rPr>
        <w:tab/>
        <w:t>Moderator (Huawei)</w:t>
      </w:r>
    </w:p>
    <w:p w14:paraId="356E4B4A"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R1-2108295</w:t>
      </w:r>
      <w:r w:rsidRPr="00994568">
        <w:rPr>
          <w:rFonts w:ascii="Times New Roman" w:hAnsi="Times New Roman"/>
          <w:sz w:val="20"/>
          <w:szCs w:val="20"/>
        </w:rPr>
        <w:tab/>
        <w:t>Feature Lead Summary [106-e-LTE-Rel17_NB_IoT_eMTC-02] - 1st check point</w:t>
      </w:r>
      <w:r w:rsidRPr="00994568">
        <w:rPr>
          <w:rFonts w:ascii="Times New Roman" w:hAnsi="Times New Roman"/>
          <w:sz w:val="20"/>
          <w:szCs w:val="20"/>
        </w:rPr>
        <w:tab/>
        <w:t>Moderator (Ericsson)</w:t>
      </w:r>
    </w:p>
    <w:p w14:paraId="634B21B5"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R1-2108296</w:t>
      </w:r>
      <w:r w:rsidRPr="00994568">
        <w:rPr>
          <w:rFonts w:ascii="Times New Roman" w:hAnsi="Times New Roman"/>
          <w:sz w:val="20"/>
          <w:szCs w:val="20"/>
        </w:rPr>
        <w:tab/>
        <w:t>Feature Lead Summary [106-e-LTE-Rel17_NB_IoT_eMTC-02] - 2nd check point</w:t>
      </w:r>
      <w:r w:rsidRPr="00994568">
        <w:rPr>
          <w:rFonts w:ascii="Times New Roman" w:hAnsi="Times New Roman"/>
          <w:sz w:val="20"/>
          <w:szCs w:val="20"/>
        </w:rPr>
        <w:tab/>
        <w:t>Moderator (Ericsson)</w:t>
      </w:r>
    </w:p>
    <w:p w14:paraId="54591610"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R1-2108297</w:t>
      </w:r>
      <w:r w:rsidRPr="00994568">
        <w:rPr>
          <w:rFonts w:ascii="Times New Roman" w:hAnsi="Times New Roman"/>
          <w:sz w:val="20"/>
          <w:szCs w:val="20"/>
        </w:rPr>
        <w:tab/>
        <w:t>Feature Lead Summary [106-e-LTE-Rel17_NB_IoT_eMTC-02] - final check</w:t>
      </w:r>
      <w:r w:rsidRPr="00994568">
        <w:rPr>
          <w:rFonts w:ascii="Times New Roman" w:hAnsi="Times New Roman"/>
          <w:sz w:val="20"/>
          <w:szCs w:val="20"/>
        </w:rPr>
        <w:tab/>
        <w:t>Moderator (Ericsson)</w:t>
      </w:r>
    </w:p>
    <w:p w14:paraId="78B04092"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R1-2108466</w:t>
      </w:r>
      <w:r w:rsidRPr="00994568">
        <w:rPr>
          <w:rFonts w:ascii="Times New Roman" w:hAnsi="Times New Roman"/>
          <w:sz w:val="20"/>
          <w:szCs w:val="20"/>
        </w:rPr>
        <w:tab/>
        <w:t>Feature lead summary #2 on 106-e-LTE-Rel17_NB_IoT_eMTC-01</w:t>
      </w:r>
      <w:r w:rsidRPr="00994568">
        <w:rPr>
          <w:rFonts w:ascii="Times New Roman" w:hAnsi="Times New Roman"/>
          <w:sz w:val="20"/>
          <w:szCs w:val="20"/>
        </w:rPr>
        <w:tab/>
        <w:t>Moderator (Huawei)</w:t>
      </w:r>
    </w:p>
    <w:p w14:paraId="1CAA1C4C" w14:textId="77777777" w:rsidR="00994568" w:rsidRPr="00994568"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R1-2108530</w:t>
      </w:r>
      <w:r w:rsidRPr="00994568">
        <w:rPr>
          <w:rFonts w:ascii="Times New Roman" w:hAnsi="Times New Roman"/>
          <w:sz w:val="20"/>
          <w:szCs w:val="20"/>
        </w:rPr>
        <w:tab/>
        <w:t>Feature lead summary #3 on 106-e-LTE-Rel17_NB_IoT_eMTC-01</w:t>
      </w:r>
      <w:r w:rsidRPr="00994568">
        <w:rPr>
          <w:rFonts w:ascii="Times New Roman" w:hAnsi="Times New Roman"/>
          <w:sz w:val="20"/>
          <w:szCs w:val="20"/>
        </w:rPr>
        <w:tab/>
        <w:t>Moderator (Huawei)</w:t>
      </w:r>
    </w:p>
    <w:p w14:paraId="315AD1E7" w14:textId="0710FFA5" w:rsidR="00701410" w:rsidRDefault="00994568" w:rsidP="00994568">
      <w:pPr>
        <w:pStyle w:val="afd"/>
        <w:numPr>
          <w:ilvl w:val="0"/>
          <w:numId w:val="22"/>
        </w:numPr>
        <w:snapToGrid w:val="0"/>
        <w:ind w:leftChars="0"/>
        <w:rPr>
          <w:rFonts w:ascii="Times New Roman" w:hAnsi="Times New Roman"/>
          <w:sz w:val="20"/>
          <w:szCs w:val="20"/>
        </w:rPr>
      </w:pPr>
      <w:r w:rsidRPr="00994568">
        <w:rPr>
          <w:rFonts w:ascii="Times New Roman" w:hAnsi="Times New Roman"/>
          <w:sz w:val="20"/>
          <w:szCs w:val="20"/>
        </w:rPr>
        <w:t>R1-2108642</w:t>
      </w:r>
      <w:r w:rsidRPr="00994568">
        <w:rPr>
          <w:rFonts w:ascii="Times New Roman" w:hAnsi="Times New Roman"/>
          <w:sz w:val="20"/>
          <w:szCs w:val="20"/>
        </w:rPr>
        <w:tab/>
        <w:t>Feature lead summary #4 on 106-e-LTE-Rel17_NB_IoT_eMTC-01</w:t>
      </w:r>
      <w:r w:rsidRPr="00994568">
        <w:rPr>
          <w:rFonts w:ascii="Times New Roman" w:hAnsi="Times New Roman"/>
          <w:sz w:val="20"/>
          <w:szCs w:val="20"/>
        </w:rPr>
        <w:tab/>
        <w:t>Moderator (Huawei)</w:t>
      </w:r>
    </w:p>
    <w:p w14:paraId="17B73428" w14:textId="77777777" w:rsidR="0016225F" w:rsidRPr="0016225F" w:rsidRDefault="0016225F" w:rsidP="0016225F">
      <w:pPr>
        <w:pStyle w:val="afd"/>
        <w:numPr>
          <w:ilvl w:val="0"/>
          <w:numId w:val="22"/>
        </w:numPr>
        <w:snapToGrid w:val="0"/>
        <w:ind w:leftChars="0"/>
        <w:rPr>
          <w:rFonts w:ascii="Times New Roman" w:hAnsi="Times New Roman"/>
          <w:sz w:val="20"/>
          <w:szCs w:val="20"/>
        </w:rPr>
      </w:pPr>
      <w:bookmarkStart w:id="2" w:name="_Ref81390927"/>
      <w:r w:rsidRPr="0016225F">
        <w:rPr>
          <w:rFonts w:ascii="Times New Roman" w:hAnsi="Times New Roman"/>
          <w:sz w:val="20"/>
          <w:szCs w:val="20"/>
        </w:rPr>
        <w:t>R2-2107122</w:t>
      </w:r>
      <w:r w:rsidRPr="0016225F">
        <w:rPr>
          <w:rFonts w:ascii="Times New Roman" w:hAnsi="Times New Roman"/>
          <w:sz w:val="20"/>
          <w:szCs w:val="20"/>
        </w:rPr>
        <w:tab/>
        <w:t xml:space="preserve">Consideration on </w:t>
      </w:r>
      <w:proofErr w:type="spellStart"/>
      <w:r w:rsidRPr="0016225F">
        <w:rPr>
          <w:rFonts w:ascii="Times New Roman" w:hAnsi="Times New Roman"/>
          <w:sz w:val="20"/>
          <w:szCs w:val="20"/>
        </w:rPr>
        <w:t>neighbour</w:t>
      </w:r>
      <w:proofErr w:type="spellEnd"/>
      <w:r w:rsidRPr="0016225F">
        <w:rPr>
          <w:rFonts w:ascii="Times New Roman" w:hAnsi="Times New Roman"/>
          <w:sz w:val="20"/>
          <w:szCs w:val="20"/>
        </w:rPr>
        <w:t xml:space="preserve"> cell measurement in RRC connected state</w:t>
      </w:r>
      <w:r w:rsidRPr="0016225F">
        <w:rPr>
          <w:rFonts w:ascii="Times New Roman" w:hAnsi="Times New Roman"/>
          <w:sz w:val="20"/>
          <w:szCs w:val="20"/>
        </w:rPr>
        <w:tab/>
        <w:t>Qualcomm Incorporated</w:t>
      </w:r>
      <w:bookmarkEnd w:id="2"/>
    </w:p>
    <w:p w14:paraId="6A58A1BB"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R2-2107123</w:t>
      </w:r>
      <w:r w:rsidRPr="0016225F">
        <w:rPr>
          <w:rFonts w:ascii="Times New Roman" w:hAnsi="Times New Roman"/>
          <w:sz w:val="20"/>
          <w:szCs w:val="20"/>
        </w:rPr>
        <w:tab/>
        <w:t>Support for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 xml:space="preserve"> carrier selection based on the coverage level</w:t>
      </w:r>
      <w:r w:rsidRPr="0016225F">
        <w:rPr>
          <w:rFonts w:ascii="Times New Roman" w:hAnsi="Times New Roman"/>
          <w:sz w:val="20"/>
          <w:szCs w:val="20"/>
        </w:rPr>
        <w:tab/>
        <w:t>Qualcomm Incorporated</w:t>
      </w:r>
    </w:p>
    <w:p w14:paraId="65417828"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R2-2107124</w:t>
      </w:r>
      <w:r w:rsidRPr="0016225F">
        <w:rPr>
          <w:rFonts w:ascii="Times New Roman" w:hAnsi="Times New Roman"/>
          <w:sz w:val="20"/>
          <w:szCs w:val="20"/>
        </w:rPr>
        <w:tab/>
      </w:r>
      <w:proofErr w:type="spellStart"/>
      <w:r w:rsidRPr="0016225F">
        <w:rPr>
          <w:rFonts w:ascii="Times New Roman" w:hAnsi="Times New Roman"/>
          <w:sz w:val="20"/>
          <w:szCs w:val="20"/>
        </w:rPr>
        <w:t>Signalling</w:t>
      </w:r>
      <w:proofErr w:type="spellEnd"/>
      <w:r w:rsidRPr="0016225F">
        <w:rPr>
          <w:rFonts w:ascii="Times New Roman" w:hAnsi="Times New Roman"/>
          <w:sz w:val="20"/>
          <w:szCs w:val="20"/>
        </w:rPr>
        <w:t xml:space="preserve"> for coverage-based paging carrier selection</w:t>
      </w:r>
      <w:r w:rsidRPr="0016225F">
        <w:rPr>
          <w:rFonts w:ascii="Times New Roman" w:hAnsi="Times New Roman"/>
          <w:sz w:val="20"/>
          <w:szCs w:val="20"/>
        </w:rPr>
        <w:tab/>
        <w:t>Qualcomm Incorporated</w:t>
      </w:r>
    </w:p>
    <w:p w14:paraId="1BAB8A5F"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R2-2107207</w:t>
      </w:r>
      <w:r w:rsidRPr="0016225F">
        <w:rPr>
          <w:rFonts w:ascii="Times New Roman" w:hAnsi="Times New Roman"/>
          <w:sz w:val="20"/>
          <w:szCs w:val="20"/>
        </w:rPr>
        <w:tab/>
        <w:t>Discussion on details of paging carrier selection options</w:t>
      </w:r>
      <w:r w:rsidRPr="0016225F">
        <w:rPr>
          <w:rFonts w:ascii="Times New Roman" w:hAnsi="Times New Roman"/>
          <w:sz w:val="20"/>
          <w:szCs w:val="20"/>
        </w:rPr>
        <w:tab/>
      </w:r>
      <w:proofErr w:type="spellStart"/>
      <w:r w:rsidRPr="0016225F">
        <w:rPr>
          <w:rFonts w:ascii="Times New Roman" w:hAnsi="Times New Roman"/>
          <w:sz w:val="20"/>
          <w:szCs w:val="20"/>
        </w:rPr>
        <w:t>MediaTek</w:t>
      </w:r>
      <w:proofErr w:type="spellEnd"/>
      <w:r w:rsidRPr="0016225F">
        <w:rPr>
          <w:rFonts w:ascii="Times New Roman" w:hAnsi="Times New Roman"/>
          <w:sz w:val="20"/>
          <w:szCs w:val="20"/>
        </w:rPr>
        <w:t xml:space="preserve"> Inc.</w:t>
      </w:r>
    </w:p>
    <w:p w14:paraId="1EE8314F"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R2-2107370</w:t>
      </w:r>
      <w:r w:rsidRPr="0016225F">
        <w:rPr>
          <w:rFonts w:ascii="Times New Roman" w:hAnsi="Times New Roman"/>
          <w:sz w:val="20"/>
          <w:szCs w:val="20"/>
        </w:rPr>
        <w:tab/>
        <w:t>Further discussion on enhanced paging carrier selection</w:t>
      </w:r>
      <w:r w:rsidRPr="0016225F">
        <w:rPr>
          <w:rFonts w:ascii="Times New Roman" w:hAnsi="Times New Roman"/>
          <w:sz w:val="20"/>
          <w:szCs w:val="20"/>
        </w:rPr>
        <w:tab/>
      </w:r>
      <w:proofErr w:type="spellStart"/>
      <w:r w:rsidRPr="0016225F">
        <w:rPr>
          <w:rFonts w:ascii="Times New Roman" w:hAnsi="Times New Roman"/>
          <w:sz w:val="20"/>
          <w:szCs w:val="20"/>
        </w:rPr>
        <w:t>Spreadtrum</w:t>
      </w:r>
      <w:proofErr w:type="spellEnd"/>
      <w:r w:rsidRPr="0016225F">
        <w:rPr>
          <w:rFonts w:ascii="Times New Roman" w:hAnsi="Times New Roman"/>
          <w:sz w:val="20"/>
          <w:szCs w:val="20"/>
        </w:rPr>
        <w:t xml:space="preserve"> Communications</w:t>
      </w:r>
    </w:p>
    <w:p w14:paraId="4CB87286"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R2-2107391</w:t>
      </w:r>
      <w:r w:rsidRPr="0016225F">
        <w:rPr>
          <w:rFonts w:ascii="Times New Roman" w:hAnsi="Times New Roman"/>
          <w:sz w:val="20"/>
          <w:szCs w:val="20"/>
        </w:rPr>
        <w:tab/>
        <w:t>Further discussion on enhanced paging carrier selection</w:t>
      </w:r>
      <w:r w:rsidRPr="0016225F">
        <w:rPr>
          <w:rFonts w:ascii="Times New Roman" w:hAnsi="Times New Roman"/>
          <w:sz w:val="20"/>
          <w:szCs w:val="20"/>
        </w:rPr>
        <w:tab/>
        <w:t>NEC Corporation</w:t>
      </w:r>
    </w:p>
    <w:p w14:paraId="5B0E5BD0"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R2-2107429</w:t>
      </w:r>
      <w:r w:rsidRPr="0016225F">
        <w:rPr>
          <w:rFonts w:ascii="Times New Roman" w:hAnsi="Times New Roman"/>
          <w:sz w:val="20"/>
          <w:szCs w:val="20"/>
        </w:rPr>
        <w:tab/>
        <w:t>Open issues on connected mode measurements for RLF</w:t>
      </w:r>
      <w:r w:rsidRPr="0016225F">
        <w:rPr>
          <w:rFonts w:ascii="Times New Roman" w:hAnsi="Times New Roman"/>
          <w:sz w:val="20"/>
          <w:szCs w:val="20"/>
        </w:rPr>
        <w:tab/>
        <w:t>Huawei, HiSilicon</w:t>
      </w:r>
    </w:p>
    <w:p w14:paraId="50E5324C"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R2-2107430</w:t>
      </w:r>
      <w:r w:rsidRPr="0016225F">
        <w:rPr>
          <w:rFonts w:ascii="Times New Roman" w:hAnsi="Times New Roman"/>
          <w:sz w:val="20"/>
          <w:szCs w:val="20"/>
        </w:rPr>
        <w:tab/>
        <w:t>Paging carrier selection</w:t>
      </w:r>
      <w:r w:rsidRPr="0016225F">
        <w:rPr>
          <w:rFonts w:ascii="Times New Roman" w:hAnsi="Times New Roman"/>
          <w:sz w:val="20"/>
          <w:szCs w:val="20"/>
        </w:rPr>
        <w:tab/>
        <w:t>Huawei, HiSilicon</w:t>
      </w:r>
    </w:p>
    <w:p w14:paraId="03C7717E"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R2-2107431</w:t>
      </w:r>
      <w:r w:rsidRPr="0016225F">
        <w:rPr>
          <w:rFonts w:ascii="Times New Roman" w:hAnsi="Times New Roman"/>
          <w:sz w:val="20"/>
          <w:szCs w:val="20"/>
        </w:rPr>
        <w:tab/>
        <w:t xml:space="preserve">L2 buffer size calculations for </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and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 xml:space="preserve"> enhancements</w:t>
      </w:r>
      <w:r w:rsidRPr="0016225F">
        <w:rPr>
          <w:rFonts w:ascii="Times New Roman" w:hAnsi="Times New Roman"/>
          <w:sz w:val="20"/>
          <w:szCs w:val="20"/>
        </w:rPr>
        <w:tab/>
        <w:t>Huawei, HiSilicon</w:t>
      </w:r>
    </w:p>
    <w:p w14:paraId="1559A71F"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R2-2107761</w:t>
      </w:r>
      <w:r w:rsidRPr="0016225F">
        <w:rPr>
          <w:rFonts w:ascii="Times New Roman" w:hAnsi="Times New Roman"/>
          <w:sz w:val="20"/>
          <w:szCs w:val="20"/>
        </w:rPr>
        <w:tab/>
        <w:t>Remaining issues on connected mode measurement</w:t>
      </w:r>
      <w:r w:rsidRPr="0016225F">
        <w:rPr>
          <w:rFonts w:ascii="Times New Roman" w:hAnsi="Times New Roman"/>
          <w:sz w:val="20"/>
          <w:szCs w:val="20"/>
        </w:rPr>
        <w:tab/>
        <w:t xml:space="preserve">ZTE Corporation, </w:t>
      </w:r>
      <w:proofErr w:type="spellStart"/>
      <w:r w:rsidRPr="0016225F">
        <w:rPr>
          <w:rFonts w:ascii="Times New Roman" w:hAnsi="Times New Roman"/>
          <w:sz w:val="20"/>
          <w:szCs w:val="20"/>
        </w:rPr>
        <w:t>Sanechips</w:t>
      </w:r>
      <w:proofErr w:type="spellEnd"/>
    </w:p>
    <w:p w14:paraId="2B6D1A84"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R2-2107762</w:t>
      </w:r>
      <w:r w:rsidRPr="0016225F">
        <w:rPr>
          <w:rFonts w:ascii="Times New Roman" w:hAnsi="Times New Roman"/>
          <w:sz w:val="20"/>
          <w:szCs w:val="20"/>
        </w:rPr>
        <w:tab/>
        <w:t>Remaining issues on CEL-based paging carrier selection</w:t>
      </w:r>
      <w:r w:rsidRPr="0016225F">
        <w:rPr>
          <w:rFonts w:ascii="Times New Roman" w:hAnsi="Times New Roman"/>
          <w:sz w:val="20"/>
          <w:szCs w:val="20"/>
        </w:rPr>
        <w:tab/>
        <w:t xml:space="preserve">ZTE Corporation, </w:t>
      </w:r>
      <w:proofErr w:type="spellStart"/>
      <w:r w:rsidRPr="0016225F">
        <w:rPr>
          <w:rFonts w:ascii="Times New Roman" w:hAnsi="Times New Roman"/>
          <w:sz w:val="20"/>
          <w:szCs w:val="20"/>
        </w:rPr>
        <w:t>Sanechips</w:t>
      </w:r>
      <w:proofErr w:type="spellEnd"/>
    </w:p>
    <w:p w14:paraId="139F1405"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R2-2107763</w:t>
      </w:r>
      <w:r w:rsidRPr="0016225F">
        <w:rPr>
          <w:rFonts w:ascii="Times New Roman" w:hAnsi="Times New Roman"/>
          <w:sz w:val="20"/>
          <w:szCs w:val="20"/>
        </w:rPr>
        <w:tab/>
        <w:t xml:space="preserve">Remaining issues on 14 HARQ and 1736bits TBS for </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ab/>
        <w:t xml:space="preserve">ZTE Corporation, </w:t>
      </w:r>
      <w:proofErr w:type="spellStart"/>
      <w:r w:rsidRPr="0016225F">
        <w:rPr>
          <w:rFonts w:ascii="Times New Roman" w:hAnsi="Times New Roman"/>
          <w:sz w:val="20"/>
          <w:szCs w:val="20"/>
        </w:rPr>
        <w:t>Sanechips</w:t>
      </w:r>
      <w:proofErr w:type="spellEnd"/>
    </w:p>
    <w:p w14:paraId="58CFC407"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R2-2107764</w:t>
      </w:r>
      <w:r w:rsidRPr="0016225F">
        <w:rPr>
          <w:rFonts w:ascii="Times New Roman" w:hAnsi="Times New Roman"/>
          <w:sz w:val="20"/>
          <w:szCs w:val="20"/>
        </w:rPr>
        <w:tab/>
        <w:t>Remaining issues on 16QAM for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ab/>
        <w:t xml:space="preserve">ZTE Corporation, </w:t>
      </w:r>
      <w:proofErr w:type="spellStart"/>
      <w:r w:rsidRPr="0016225F">
        <w:rPr>
          <w:rFonts w:ascii="Times New Roman" w:hAnsi="Times New Roman"/>
          <w:sz w:val="20"/>
          <w:szCs w:val="20"/>
        </w:rPr>
        <w:t>Sanechips</w:t>
      </w:r>
      <w:proofErr w:type="spellEnd"/>
    </w:p>
    <w:p w14:paraId="35A033EF"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R2-2107810</w:t>
      </w:r>
      <w:r w:rsidRPr="0016225F">
        <w:rPr>
          <w:rFonts w:ascii="Times New Roman" w:hAnsi="Times New Roman"/>
          <w:sz w:val="20"/>
          <w:szCs w:val="20"/>
        </w:rPr>
        <w:tab/>
        <w:t>Network assistance information for Re-establishment time reduction</w:t>
      </w:r>
      <w:r w:rsidRPr="0016225F">
        <w:rPr>
          <w:rFonts w:ascii="Times New Roman" w:hAnsi="Times New Roman"/>
          <w:sz w:val="20"/>
          <w:szCs w:val="20"/>
        </w:rPr>
        <w:tab/>
        <w:t>Nokia, Nokia Shanghai Bell</w:t>
      </w:r>
    </w:p>
    <w:p w14:paraId="5DF5272C"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R2-2107811</w:t>
      </w:r>
      <w:r w:rsidRPr="0016225F">
        <w:rPr>
          <w:rFonts w:ascii="Times New Roman" w:hAnsi="Times New Roman"/>
          <w:sz w:val="20"/>
          <w:szCs w:val="20"/>
        </w:rPr>
        <w:tab/>
        <w:t>On the open aspects for connected mode measurements for RLF enhancements</w:t>
      </w:r>
      <w:r w:rsidRPr="0016225F">
        <w:rPr>
          <w:rFonts w:ascii="Times New Roman" w:hAnsi="Times New Roman"/>
          <w:sz w:val="20"/>
          <w:szCs w:val="20"/>
        </w:rPr>
        <w:tab/>
        <w:t>Nokia, Nokia Shanghai Bell</w:t>
      </w:r>
    </w:p>
    <w:p w14:paraId="20ECAA8A"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R2-2107812</w:t>
      </w:r>
      <w:r w:rsidRPr="0016225F">
        <w:rPr>
          <w:rFonts w:ascii="Times New Roman" w:hAnsi="Times New Roman"/>
          <w:sz w:val="20"/>
          <w:szCs w:val="20"/>
        </w:rPr>
        <w:tab/>
        <w:t>Further analysis on solution for coverage level based paging carrier selection</w:t>
      </w:r>
      <w:r w:rsidRPr="0016225F">
        <w:rPr>
          <w:rFonts w:ascii="Times New Roman" w:hAnsi="Times New Roman"/>
          <w:sz w:val="20"/>
          <w:szCs w:val="20"/>
        </w:rPr>
        <w:tab/>
        <w:t>Nokia, Nokia Shanghai Bell</w:t>
      </w:r>
    </w:p>
    <w:p w14:paraId="325724A9"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R2-2107869</w:t>
      </w:r>
      <w:r w:rsidRPr="0016225F">
        <w:rPr>
          <w:rFonts w:ascii="Times New Roman" w:hAnsi="Times New Roman"/>
          <w:sz w:val="20"/>
          <w:szCs w:val="20"/>
        </w:rPr>
        <w:tab/>
        <w:t>Triggering cell selection early</w:t>
      </w:r>
      <w:r w:rsidRPr="0016225F">
        <w:rPr>
          <w:rFonts w:ascii="Times New Roman" w:hAnsi="Times New Roman"/>
          <w:sz w:val="20"/>
          <w:szCs w:val="20"/>
        </w:rPr>
        <w:tab/>
        <w:t xml:space="preserve">Huawei, HiSilicon, </w:t>
      </w:r>
      <w:proofErr w:type="spellStart"/>
      <w:r w:rsidRPr="0016225F">
        <w:rPr>
          <w:rFonts w:ascii="Times New Roman" w:hAnsi="Times New Roman"/>
          <w:sz w:val="20"/>
          <w:szCs w:val="20"/>
        </w:rPr>
        <w:t>MediaTek</w:t>
      </w:r>
      <w:proofErr w:type="spellEnd"/>
      <w:r w:rsidRPr="0016225F">
        <w:rPr>
          <w:rFonts w:ascii="Times New Roman" w:hAnsi="Times New Roman"/>
          <w:sz w:val="20"/>
          <w:szCs w:val="20"/>
        </w:rPr>
        <w:t xml:space="preserve"> Inc., </w:t>
      </w:r>
      <w:proofErr w:type="spellStart"/>
      <w:r w:rsidRPr="0016225F">
        <w:rPr>
          <w:rFonts w:ascii="Times New Roman" w:hAnsi="Times New Roman"/>
          <w:sz w:val="20"/>
          <w:szCs w:val="20"/>
        </w:rPr>
        <w:t>Spreadtrum</w:t>
      </w:r>
      <w:proofErr w:type="spellEnd"/>
      <w:r w:rsidRPr="0016225F">
        <w:rPr>
          <w:rFonts w:ascii="Times New Roman" w:hAnsi="Times New Roman"/>
          <w:sz w:val="20"/>
          <w:szCs w:val="20"/>
        </w:rPr>
        <w:t xml:space="preserve"> Communications, Lenovo, Motorola Mobility, </w:t>
      </w:r>
      <w:proofErr w:type="spellStart"/>
      <w:r w:rsidRPr="0016225F">
        <w:rPr>
          <w:rFonts w:ascii="Times New Roman" w:hAnsi="Times New Roman"/>
          <w:sz w:val="20"/>
          <w:szCs w:val="20"/>
        </w:rPr>
        <w:t>Fraunhofer</w:t>
      </w:r>
      <w:proofErr w:type="spellEnd"/>
      <w:r w:rsidRPr="0016225F">
        <w:rPr>
          <w:rFonts w:ascii="Times New Roman" w:hAnsi="Times New Roman"/>
          <w:sz w:val="20"/>
          <w:szCs w:val="20"/>
        </w:rPr>
        <w:t xml:space="preserve">, </w:t>
      </w:r>
      <w:proofErr w:type="spellStart"/>
      <w:r w:rsidRPr="0016225F">
        <w:rPr>
          <w:rFonts w:ascii="Times New Roman" w:hAnsi="Times New Roman"/>
          <w:sz w:val="20"/>
          <w:szCs w:val="20"/>
        </w:rPr>
        <w:t>Novamint</w:t>
      </w:r>
      <w:proofErr w:type="spellEnd"/>
      <w:r w:rsidRPr="0016225F">
        <w:rPr>
          <w:rFonts w:ascii="Times New Roman" w:hAnsi="Times New Roman"/>
          <w:sz w:val="20"/>
          <w:szCs w:val="20"/>
        </w:rPr>
        <w:t xml:space="preserve">, CMCC, China Unicom, Reliance </w:t>
      </w:r>
      <w:proofErr w:type="spellStart"/>
      <w:r w:rsidRPr="0016225F">
        <w:rPr>
          <w:rFonts w:ascii="Times New Roman" w:hAnsi="Times New Roman"/>
          <w:sz w:val="20"/>
          <w:szCs w:val="20"/>
        </w:rPr>
        <w:t>Jio</w:t>
      </w:r>
      <w:proofErr w:type="spellEnd"/>
    </w:p>
    <w:p w14:paraId="54262788"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R2-2107996</w:t>
      </w:r>
      <w:r w:rsidRPr="0016225F">
        <w:rPr>
          <w:rFonts w:ascii="Times New Roman" w:hAnsi="Times New Roman"/>
          <w:sz w:val="20"/>
          <w:szCs w:val="20"/>
        </w:rPr>
        <w:tab/>
        <w:t>Report of [AT114-e][302][NBIOT/</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R17]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Other</w:t>
      </w:r>
      <w:r w:rsidRPr="0016225F">
        <w:rPr>
          <w:rFonts w:ascii="Times New Roman" w:hAnsi="Times New Roman"/>
          <w:sz w:val="20"/>
          <w:szCs w:val="20"/>
        </w:rPr>
        <w:tab/>
        <w:t>ZTE (email discussion rapporteur)</w:t>
      </w:r>
    </w:p>
    <w:p w14:paraId="56C778D4"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R2-2108390</w:t>
      </w:r>
      <w:r w:rsidRPr="0016225F">
        <w:rPr>
          <w:rFonts w:ascii="Times New Roman" w:hAnsi="Times New Roman"/>
          <w:sz w:val="20"/>
          <w:szCs w:val="20"/>
        </w:rPr>
        <w:tab/>
        <w:t>Discussion on connected mode measurement in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ab/>
        <w:t>Ericsson</w:t>
      </w:r>
    </w:p>
    <w:p w14:paraId="3D73307C"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R2-2108391</w:t>
      </w:r>
      <w:r w:rsidRPr="0016225F">
        <w:rPr>
          <w:rFonts w:ascii="Times New Roman" w:hAnsi="Times New Roman"/>
          <w:sz w:val="20"/>
          <w:szCs w:val="20"/>
        </w:rPr>
        <w:tab/>
        <w:t>Paging Carrier Selection</w:t>
      </w:r>
      <w:r w:rsidRPr="0016225F">
        <w:rPr>
          <w:rFonts w:ascii="Times New Roman" w:hAnsi="Times New Roman"/>
          <w:sz w:val="20"/>
          <w:szCs w:val="20"/>
        </w:rPr>
        <w:tab/>
        <w:t>Ericsson</w:t>
      </w:r>
    </w:p>
    <w:p w14:paraId="0717EC3A"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R2-2108392</w:t>
      </w:r>
      <w:r w:rsidRPr="0016225F">
        <w:rPr>
          <w:rFonts w:ascii="Times New Roman" w:hAnsi="Times New Roman"/>
          <w:sz w:val="20"/>
          <w:szCs w:val="20"/>
        </w:rPr>
        <w:tab/>
        <w:t>Support of 16-QAM for unicast in UL and DL in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ab/>
        <w:t>Ericsson</w:t>
      </w:r>
    </w:p>
    <w:p w14:paraId="3BCE251E"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R2-2108742</w:t>
      </w:r>
      <w:r w:rsidRPr="0016225F">
        <w:rPr>
          <w:rFonts w:ascii="Times New Roman" w:hAnsi="Times New Roman"/>
          <w:sz w:val="20"/>
          <w:szCs w:val="20"/>
        </w:rPr>
        <w:tab/>
        <w:t>Total L2 Buffer Size for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 xml:space="preserve"> and LTE-M UEs</w:t>
      </w:r>
      <w:r w:rsidRPr="0016225F">
        <w:rPr>
          <w:rFonts w:ascii="Times New Roman" w:hAnsi="Times New Roman"/>
          <w:sz w:val="20"/>
          <w:szCs w:val="20"/>
        </w:rPr>
        <w:tab/>
        <w:t>Ericsson</w:t>
      </w:r>
    </w:p>
    <w:p w14:paraId="6E72C4A4"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R2-2108828</w:t>
      </w:r>
      <w:r w:rsidRPr="0016225F">
        <w:rPr>
          <w:rFonts w:ascii="Times New Roman" w:hAnsi="Times New Roman"/>
          <w:sz w:val="20"/>
          <w:szCs w:val="20"/>
        </w:rPr>
        <w:tab/>
        <w:t>Summary of AI 9.1.3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 xml:space="preserve"> carrier selection</w:t>
      </w:r>
      <w:r w:rsidRPr="0016225F">
        <w:rPr>
          <w:rFonts w:ascii="Times New Roman" w:hAnsi="Times New Roman"/>
          <w:sz w:val="20"/>
          <w:szCs w:val="20"/>
        </w:rPr>
        <w:tab/>
        <w:t>Ericsson</w:t>
      </w:r>
    </w:p>
    <w:p w14:paraId="43EEB220"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R2-2108843</w:t>
      </w:r>
      <w:r w:rsidRPr="0016225F">
        <w:rPr>
          <w:rFonts w:ascii="Times New Roman" w:hAnsi="Times New Roman"/>
          <w:sz w:val="20"/>
          <w:szCs w:val="20"/>
        </w:rPr>
        <w:tab/>
        <w:t>Summary of AI 9.1.2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 xml:space="preserve"> neighbor cell measurements (Huawei)</w:t>
      </w:r>
      <w:r w:rsidRPr="0016225F">
        <w:rPr>
          <w:rFonts w:ascii="Times New Roman" w:hAnsi="Times New Roman"/>
          <w:sz w:val="20"/>
          <w:szCs w:val="20"/>
        </w:rPr>
        <w:tab/>
        <w:t>Huawei</w:t>
      </w:r>
    </w:p>
    <w:p w14:paraId="37345ADB"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R2-2108971</w:t>
      </w:r>
      <w:r w:rsidRPr="0016225F">
        <w:rPr>
          <w:rFonts w:ascii="Times New Roman" w:hAnsi="Times New Roman"/>
          <w:sz w:val="20"/>
          <w:szCs w:val="20"/>
        </w:rPr>
        <w:tab/>
        <w:t>Summary of [301] RLF measurements (Huawei)</w:t>
      </w:r>
      <w:r w:rsidRPr="0016225F">
        <w:rPr>
          <w:rFonts w:ascii="Times New Roman" w:hAnsi="Times New Roman"/>
          <w:sz w:val="20"/>
          <w:szCs w:val="20"/>
        </w:rPr>
        <w:tab/>
        <w:t>Huawei</w:t>
      </w:r>
    </w:p>
    <w:p w14:paraId="6E8E463E"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R2-2108972</w:t>
      </w:r>
      <w:r w:rsidRPr="0016225F">
        <w:rPr>
          <w:rFonts w:ascii="Times New Roman" w:hAnsi="Times New Roman"/>
          <w:sz w:val="20"/>
          <w:szCs w:val="20"/>
        </w:rPr>
        <w:tab/>
        <w:t>[AT115-e][302][NBIOT/</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R17] carrier selection (Ericsson)</w:t>
      </w:r>
      <w:r w:rsidRPr="0016225F">
        <w:rPr>
          <w:rFonts w:ascii="Times New Roman" w:hAnsi="Times New Roman"/>
          <w:sz w:val="20"/>
          <w:szCs w:val="20"/>
        </w:rPr>
        <w:tab/>
        <w:t>Ericsson</w:t>
      </w:r>
    </w:p>
    <w:p w14:paraId="6329ABB0" w14:textId="77777777" w:rsidR="0016225F" w:rsidRPr="0016225F" w:rsidRDefault="0016225F" w:rsidP="0016225F">
      <w:pPr>
        <w:pStyle w:val="afd"/>
        <w:numPr>
          <w:ilvl w:val="0"/>
          <w:numId w:val="22"/>
        </w:numPr>
        <w:snapToGrid w:val="0"/>
        <w:ind w:leftChars="0"/>
        <w:rPr>
          <w:rFonts w:ascii="Times New Roman" w:hAnsi="Times New Roman"/>
          <w:sz w:val="20"/>
          <w:szCs w:val="20"/>
        </w:rPr>
      </w:pPr>
      <w:r w:rsidRPr="0016225F">
        <w:rPr>
          <w:rFonts w:ascii="Times New Roman" w:hAnsi="Times New Roman"/>
          <w:sz w:val="20"/>
          <w:szCs w:val="20"/>
        </w:rPr>
        <w:t>R2-2108973</w:t>
      </w:r>
      <w:r w:rsidRPr="0016225F">
        <w:rPr>
          <w:rFonts w:ascii="Times New Roman" w:hAnsi="Times New Roman"/>
          <w:sz w:val="20"/>
          <w:szCs w:val="20"/>
        </w:rPr>
        <w:tab/>
        <w:t>Summary of AI 9.1.4 NB-</w:t>
      </w:r>
      <w:proofErr w:type="spellStart"/>
      <w:r w:rsidRPr="0016225F">
        <w:rPr>
          <w:rFonts w:ascii="Times New Roman" w:hAnsi="Times New Roman"/>
          <w:sz w:val="20"/>
          <w:szCs w:val="20"/>
        </w:rPr>
        <w:t>IoT</w:t>
      </w:r>
      <w:proofErr w:type="spellEnd"/>
      <w:r w:rsidRPr="0016225F">
        <w:rPr>
          <w:rFonts w:ascii="Times New Roman" w:hAnsi="Times New Roman"/>
          <w:sz w:val="20"/>
          <w:szCs w:val="20"/>
        </w:rPr>
        <w:t>/</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Other-Phase 2 (ZTE)</w:t>
      </w:r>
      <w:r w:rsidRPr="0016225F">
        <w:rPr>
          <w:rFonts w:ascii="Times New Roman" w:hAnsi="Times New Roman"/>
          <w:sz w:val="20"/>
          <w:szCs w:val="20"/>
        </w:rPr>
        <w:tab/>
        <w:t>ZTE (email discussion rapporteur)</w:t>
      </w:r>
    </w:p>
    <w:p w14:paraId="3E57526B" w14:textId="50AC5FD2" w:rsidR="0016225F" w:rsidRDefault="0016225F" w:rsidP="0016225F">
      <w:pPr>
        <w:pStyle w:val="afd"/>
        <w:numPr>
          <w:ilvl w:val="0"/>
          <w:numId w:val="22"/>
        </w:numPr>
        <w:snapToGrid w:val="0"/>
        <w:ind w:leftChars="0"/>
        <w:rPr>
          <w:rFonts w:ascii="Times New Roman" w:hAnsi="Times New Roman"/>
          <w:sz w:val="20"/>
          <w:szCs w:val="20"/>
        </w:rPr>
      </w:pPr>
      <w:bookmarkStart w:id="3" w:name="_Ref81390954"/>
      <w:r w:rsidRPr="0016225F">
        <w:rPr>
          <w:rFonts w:ascii="Times New Roman" w:hAnsi="Times New Roman"/>
          <w:sz w:val="20"/>
          <w:szCs w:val="20"/>
        </w:rPr>
        <w:t>R2-2109030</w:t>
      </w:r>
      <w:r w:rsidRPr="0016225F">
        <w:rPr>
          <w:rFonts w:ascii="Times New Roman" w:hAnsi="Times New Roman"/>
          <w:sz w:val="20"/>
          <w:szCs w:val="20"/>
        </w:rPr>
        <w:tab/>
        <w:t>[Pre115-e][303][NBIOT/</w:t>
      </w:r>
      <w:proofErr w:type="spellStart"/>
      <w:r w:rsidRPr="0016225F">
        <w:rPr>
          <w:rFonts w:ascii="Times New Roman" w:hAnsi="Times New Roman"/>
          <w:sz w:val="20"/>
          <w:szCs w:val="20"/>
        </w:rPr>
        <w:t>eMTC</w:t>
      </w:r>
      <w:proofErr w:type="spellEnd"/>
      <w:r w:rsidRPr="0016225F">
        <w:rPr>
          <w:rFonts w:ascii="Times New Roman" w:hAnsi="Times New Roman"/>
          <w:sz w:val="20"/>
          <w:szCs w:val="20"/>
        </w:rPr>
        <w:t xml:space="preserve"> R17] Summary of AI 9.1.4 Other (ZTE)</w:t>
      </w:r>
      <w:r w:rsidRPr="0016225F">
        <w:rPr>
          <w:rFonts w:ascii="Times New Roman" w:hAnsi="Times New Roman"/>
          <w:sz w:val="20"/>
          <w:szCs w:val="20"/>
        </w:rPr>
        <w:tab/>
        <w:t>ZTE Corporation</w:t>
      </w:r>
      <w:bookmarkEnd w:id="3"/>
    </w:p>
    <w:p w14:paraId="2DE12923" w14:textId="77777777" w:rsidR="00220066" w:rsidRPr="008F3DCB" w:rsidRDefault="00220066" w:rsidP="00220066">
      <w:pPr>
        <w:pStyle w:val="afd"/>
        <w:numPr>
          <w:ilvl w:val="0"/>
          <w:numId w:val="22"/>
        </w:numPr>
        <w:snapToGrid w:val="0"/>
        <w:ind w:leftChars="0"/>
        <w:rPr>
          <w:rFonts w:ascii="Times New Roman" w:hAnsi="Times New Roman"/>
          <w:sz w:val="20"/>
          <w:szCs w:val="20"/>
        </w:rPr>
      </w:pPr>
      <w:bookmarkStart w:id="4" w:name="_Ref81411377"/>
      <w:r w:rsidRPr="008F3DCB">
        <w:rPr>
          <w:rFonts w:ascii="Times New Roman" w:hAnsi="Times New Roman"/>
          <w:sz w:val="20"/>
          <w:szCs w:val="20"/>
        </w:rPr>
        <w:t>R3-213244</w:t>
      </w:r>
      <w:r w:rsidRPr="008F3DCB">
        <w:rPr>
          <w:rFonts w:ascii="Times New Roman" w:hAnsi="Times New Roman"/>
          <w:sz w:val="20"/>
          <w:szCs w:val="20"/>
        </w:rPr>
        <w:tab/>
        <w:t>Discussion on Carrier Selection and Carrier Specific Configuration</w:t>
      </w:r>
      <w:r w:rsidRPr="008F3DCB">
        <w:rPr>
          <w:rFonts w:ascii="Times New Roman" w:hAnsi="Times New Roman"/>
          <w:sz w:val="20"/>
          <w:szCs w:val="20"/>
        </w:rPr>
        <w:tab/>
        <w:t>ZTE</w:t>
      </w:r>
      <w:bookmarkEnd w:id="4"/>
    </w:p>
    <w:p w14:paraId="31F3E474"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R3-213245</w:t>
      </w:r>
      <w:r w:rsidRPr="008F3DCB">
        <w:rPr>
          <w:rFonts w:ascii="Times New Roman" w:hAnsi="Times New Roman"/>
          <w:sz w:val="20"/>
          <w:szCs w:val="20"/>
        </w:rPr>
        <w:tab/>
        <w:t>36.413 (Rel-17) Introduction of CEL based paging carrier selection</w:t>
      </w:r>
      <w:r w:rsidRPr="008F3DCB">
        <w:rPr>
          <w:rFonts w:ascii="Times New Roman" w:hAnsi="Times New Roman"/>
          <w:sz w:val="20"/>
          <w:szCs w:val="20"/>
        </w:rPr>
        <w:tab/>
        <w:t>ZTE</w:t>
      </w:r>
    </w:p>
    <w:p w14:paraId="74900D94"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R3-213246</w:t>
      </w:r>
      <w:r w:rsidRPr="008F3DCB">
        <w:rPr>
          <w:rFonts w:ascii="Times New Roman" w:hAnsi="Times New Roman"/>
          <w:sz w:val="20"/>
          <w:szCs w:val="20"/>
        </w:rPr>
        <w:tab/>
        <w:t>38.413 (Rel-17) Introduction of CEL based paging carrier selection</w:t>
      </w:r>
      <w:r w:rsidRPr="008F3DCB">
        <w:rPr>
          <w:rFonts w:ascii="Times New Roman" w:hAnsi="Times New Roman"/>
          <w:sz w:val="20"/>
          <w:szCs w:val="20"/>
        </w:rPr>
        <w:tab/>
        <w:t>ZTE</w:t>
      </w:r>
    </w:p>
    <w:p w14:paraId="5565E5FE"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R3-213453</w:t>
      </w:r>
      <w:r w:rsidRPr="008F3DCB">
        <w:rPr>
          <w:rFonts w:ascii="Times New Roman" w:hAnsi="Times New Roman"/>
          <w:sz w:val="20"/>
          <w:szCs w:val="20"/>
        </w:rPr>
        <w:tab/>
        <w:t>Support of Carrier Selection based on coverage level</w:t>
      </w:r>
      <w:r w:rsidRPr="008F3DCB">
        <w:rPr>
          <w:rFonts w:ascii="Times New Roman" w:hAnsi="Times New Roman"/>
          <w:sz w:val="20"/>
          <w:szCs w:val="20"/>
        </w:rPr>
        <w:tab/>
        <w:t>Nokia, Nokia Shanghai Bell</w:t>
      </w:r>
    </w:p>
    <w:p w14:paraId="41352B99"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R3-213454</w:t>
      </w:r>
      <w:r w:rsidRPr="008F3DCB">
        <w:rPr>
          <w:rFonts w:ascii="Times New Roman" w:hAnsi="Times New Roman"/>
          <w:sz w:val="20"/>
          <w:szCs w:val="20"/>
        </w:rPr>
        <w:tab/>
        <w:t>Support of Carrier Selection based on coverage level</w:t>
      </w:r>
      <w:r w:rsidRPr="008F3DCB">
        <w:rPr>
          <w:rFonts w:ascii="Times New Roman" w:hAnsi="Times New Roman"/>
          <w:sz w:val="20"/>
          <w:szCs w:val="20"/>
        </w:rPr>
        <w:tab/>
        <w:t>Nokia, Nokia Shanghai Bell</w:t>
      </w:r>
    </w:p>
    <w:p w14:paraId="2FD65CC2"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R3-213574</w:t>
      </w:r>
      <w:r w:rsidRPr="008F3DCB">
        <w:rPr>
          <w:rFonts w:ascii="Times New Roman" w:hAnsi="Times New Roman"/>
          <w:sz w:val="20"/>
          <w:szCs w:val="20"/>
        </w:rPr>
        <w:tab/>
        <w:t>Work plan of Rel-17 enhancements for NB-</w:t>
      </w:r>
      <w:proofErr w:type="spellStart"/>
      <w:r w:rsidRPr="008F3DCB">
        <w:rPr>
          <w:rFonts w:ascii="Times New Roman" w:hAnsi="Times New Roman"/>
          <w:sz w:val="20"/>
          <w:szCs w:val="20"/>
        </w:rPr>
        <w:t>IoT</w:t>
      </w:r>
      <w:proofErr w:type="spellEnd"/>
      <w:r w:rsidRPr="008F3DCB">
        <w:rPr>
          <w:rFonts w:ascii="Times New Roman" w:hAnsi="Times New Roman"/>
          <w:sz w:val="20"/>
          <w:szCs w:val="20"/>
        </w:rPr>
        <w:t xml:space="preserve"> and LTE-MTC</w:t>
      </w:r>
      <w:r w:rsidRPr="008F3DCB">
        <w:rPr>
          <w:rFonts w:ascii="Times New Roman" w:hAnsi="Times New Roman"/>
          <w:sz w:val="20"/>
          <w:szCs w:val="20"/>
        </w:rPr>
        <w:tab/>
        <w:t>Huawei, Ericsson</w:t>
      </w:r>
    </w:p>
    <w:p w14:paraId="4DB13F97"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R3-213575</w:t>
      </w:r>
      <w:r w:rsidRPr="008F3DCB">
        <w:rPr>
          <w:rFonts w:ascii="Times New Roman" w:hAnsi="Times New Roman"/>
          <w:sz w:val="20"/>
          <w:szCs w:val="20"/>
        </w:rPr>
        <w:tab/>
        <w:t>Consideration on Carrier Selection and Carrier Specific Configuration</w:t>
      </w:r>
      <w:r w:rsidRPr="008F3DCB">
        <w:rPr>
          <w:rFonts w:ascii="Times New Roman" w:hAnsi="Times New Roman"/>
          <w:sz w:val="20"/>
          <w:szCs w:val="20"/>
        </w:rPr>
        <w:tab/>
        <w:t>Huawei</w:t>
      </w:r>
    </w:p>
    <w:p w14:paraId="23E157C7"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R3-213576</w:t>
      </w:r>
      <w:r w:rsidRPr="008F3DCB">
        <w:rPr>
          <w:rFonts w:ascii="Times New Roman" w:hAnsi="Times New Roman"/>
          <w:sz w:val="20"/>
          <w:szCs w:val="20"/>
        </w:rPr>
        <w:tab/>
        <w:t>Support of CE based carrier selection</w:t>
      </w:r>
      <w:r w:rsidRPr="008F3DCB">
        <w:rPr>
          <w:rFonts w:ascii="Times New Roman" w:hAnsi="Times New Roman"/>
          <w:sz w:val="20"/>
          <w:szCs w:val="20"/>
        </w:rPr>
        <w:tab/>
        <w:t>Huawei</w:t>
      </w:r>
    </w:p>
    <w:p w14:paraId="16F1318E"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R3-213850</w:t>
      </w:r>
      <w:r w:rsidRPr="008F3DCB">
        <w:rPr>
          <w:rFonts w:ascii="Times New Roman" w:hAnsi="Times New Roman"/>
          <w:sz w:val="20"/>
          <w:szCs w:val="20"/>
        </w:rPr>
        <w:tab/>
        <w:t xml:space="preserve">Discussion on Rel-17 </w:t>
      </w:r>
      <w:proofErr w:type="spellStart"/>
      <w:r w:rsidRPr="008F3DCB">
        <w:rPr>
          <w:rFonts w:ascii="Times New Roman" w:hAnsi="Times New Roman"/>
          <w:sz w:val="20"/>
          <w:szCs w:val="20"/>
        </w:rPr>
        <w:t>eMTC</w:t>
      </w:r>
      <w:proofErr w:type="spellEnd"/>
      <w:r w:rsidRPr="008F3DCB">
        <w:rPr>
          <w:rFonts w:ascii="Times New Roman" w:hAnsi="Times New Roman"/>
          <w:sz w:val="20"/>
          <w:szCs w:val="20"/>
        </w:rPr>
        <w:t>/NB-</w:t>
      </w:r>
      <w:proofErr w:type="spellStart"/>
      <w:r w:rsidRPr="008F3DCB">
        <w:rPr>
          <w:rFonts w:ascii="Times New Roman" w:hAnsi="Times New Roman"/>
          <w:sz w:val="20"/>
          <w:szCs w:val="20"/>
        </w:rPr>
        <w:t>IoT</w:t>
      </w:r>
      <w:proofErr w:type="spellEnd"/>
      <w:r w:rsidRPr="008F3DCB">
        <w:rPr>
          <w:rFonts w:ascii="Times New Roman" w:hAnsi="Times New Roman"/>
          <w:sz w:val="20"/>
          <w:szCs w:val="20"/>
        </w:rPr>
        <w:t xml:space="preserve"> RAN3 impacts</w:t>
      </w:r>
      <w:r w:rsidRPr="008F3DCB">
        <w:rPr>
          <w:rFonts w:ascii="Times New Roman" w:hAnsi="Times New Roman"/>
          <w:sz w:val="20"/>
          <w:szCs w:val="20"/>
        </w:rPr>
        <w:tab/>
        <w:t>Ericsson</w:t>
      </w:r>
    </w:p>
    <w:p w14:paraId="3E06DA45"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R3-213978</w:t>
      </w:r>
      <w:r w:rsidRPr="008F3DCB">
        <w:rPr>
          <w:rFonts w:ascii="Times New Roman" w:hAnsi="Times New Roman"/>
          <w:sz w:val="20"/>
          <w:szCs w:val="20"/>
        </w:rPr>
        <w:tab/>
        <w:t>Support of CE based carrier selection</w:t>
      </w:r>
      <w:r w:rsidRPr="008F3DCB">
        <w:rPr>
          <w:rFonts w:ascii="Times New Roman" w:hAnsi="Times New Roman"/>
          <w:sz w:val="20"/>
          <w:szCs w:val="20"/>
        </w:rPr>
        <w:tab/>
        <w:t>Huawei</w:t>
      </w:r>
    </w:p>
    <w:p w14:paraId="27F0600F" w14:textId="77777777" w:rsidR="00220066" w:rsidRPr="008F3DCB" w:rsidRDefault="00220066" w:rsidP="00220066">
      <w:pPr>
        <w:pStyle w:val="afd"/>
        <w:numPr>
          <w:ilvl w:val="0"/>
          <w:numId w:val="22"/>
        </w:numPr>
        <w:snapToGrid w:val="0"/>
        <w:ind w:leftChars="0"/>
        <w:rPr>
          <w:rFonts w:ascii="Times New Roman" w:hAnsi="Times New Roman"/>
          <w:sz w:val="20"/>
          <w:szCs w:val="20"/>
        </w:rPr>
      </w:pPr>
      <w:r w:rsidRPr="008F3DCB">
        <w:rPr>
          <w:rFonts w:ascii="Times New Roman" w:hAnsi="Times New Roman"/>
          <w:sz w:val="20"/>
          <w:szCs w:val="20"/>
        </w:rPr>
        <w:t>R3-214178</w:t>
      </w:r>
      <w:r w:rsidRPr="008F3DCB">
        <w:rPr>
          <w:rFonts w:ascii="Times New Roman" w:hAnsi="Times New Roman"/>
          <w:sz w:val="20"/>
          <w:szCs w:val="20"/>
        </w:rPr>
        <w:tab/>
        <w:t>CB: # NBIoTMTC1_WorkPlan - Summary of email discussion</w:t>
      </w:r>
      <w:r w:rsidRPr="008F3DCB">
        <w:rPr>
          <w:rFonts w:ascii="Times New Roman" w:hAnsi="Times New Roman"/>
          <w:sz w:val="20"/>
          <w:szCs w:val="20"/>
        </w:rPr>
        <w:tab/>
        <w:t>Huawei - moderator</w:t>
      </w:r>
    </w:p>
    <w:p w14:paraId="1869CCC4" w14:textId="02CE44D4" w:rsidR="00220066" w:rsidRPr="00220066" w:rsidRDefault="00220066" w:rsidP="00220066">
      <w:pPr>
        <w:pStyle w:val="afd"/>
        <w:numPr>
          <w:ilvl w:val="0"/>
          <w:numId w:val="22"/>
        </w:numPr>
        <w:snapToGrid w:val="0"/>
        <w:ind w:leftChars="0"/>
        <w:rPr>
          <w:rFonts w:ascii="Times New Roman" w:hAnsi="Times New Roman"/>
          <w:sz w:val="20"/>
          <w:szCs w:val="20"/>
        </w:rPr>
      </w:pPr>
      <w:bookmarkStart w:id="5" w:name="_Ref81411381"/>
      <w:r w:rsidRPr="008F3DCB">
        <w:rPr>
          <w:rFonts w:ascii="Times New Roman" w:hAnsi="Times New Roman"/>
          <w:sz w:val="20"/>
          <w:szCs w:val="20"/>
        </w:rPr>
        <w:t>R3-214179</w:t>
      </w:r>
      <w:r w:rsidRPr="008F3DCB">
        <w:rPr>
          <w:rFonts w:ascii="Times New Roman" w:hAnsi="Times New Roman"/>
          <w:sz w:val="20"/>
          <w:szCs w:val="20"/>
        </w:rPr>
        <w:tab/>
        <w:t>CB: # NBIoTMTC2_CarrierSelection - Summary of email discussion</w:t>
      </w:r>
      <w:r w:rsidRPr="008F3DCB">
        <w:rPr>
          <w:rFonts w:ascii="Times New Roman" w:hAnsi="Times New Roman"/>
          <w:sz w:val="20"/>
          <w:szCs w:val="20"/>
        </w:rPr>
        <w:tab/>
        <w:t>Nokia - moderator</w:t>
      </w:r>
      <w:bookmarkEnd w:id="5"/>
    </w:p>
    <w:p w14:paraId="599431D1" w14:textId="0957E03D" w:rsidR="00D5788C" w:rsidRDefault="00D5788C" w:rsidP="00D5788C">
      <w:pPr>
        <w:pStyle w:val="afd"/>
        <w:numPr>
          <w:ilvl w:val="0"/>
          <w:numId w:val="22"/>
        </w:numPr>
        <w:snapToGrid w:val="0"/>
        <w:ind w:leftChars="0"/>
        <w:rPr>
          <w:rFonts w:ascii="Times New Roman" w:hAnsi="Times New Roman"/>
          <w:sz w:val="20"/>
          <w:szCs w:val="20"/>
        </w:rPr>
      </w:pPr>
      <w:r w:rsidRPr="00D5788C">
        <w:rPr>
          <w:rFonts w:ascii="Times New Roman" w:hAnsi="Times New Roman"/>
          <w:sz w:val="20"/>
          <w:szCs w:val="20"/>
        </w:rPr>
        <w:t>R4-2114088</w:t>
      </w:r>
      <w:r w:rsidRPr="00D5788C">
        <w:rPr>
          <w:rFonts w:ascii="Times New Roman" w:hAnsi="Times New Roman"/>
          <w:sz w:val="20"/>
          <w:szCs w:val="20"/>
        </w:rPr>
        <w:tab/>
        <w:t xml:space="preserve">Discussions on RRM requirements for release 17 WI on </w:t>
      </w:r>
      <w:proofErr w:type="spellStart"/>
      <w:r w:rsidRPr="00D5788C">
        <w:rPr>
          <w:rFonts w:ascii="Times New Roman" w:hAnsi="Times New Roman"/>
          <w:sz w:val="20"/>
          <w:szCs w:val="20"/>
        </w:rPr>
        <w:t>eMTC</w:t>
      </w:r>
      <w:proofErr w:type="spellEnd"/>
      <w:r w:rsidRPr="00D5788C">
        <w:rPr>
          <w:rFonts w:ascii="Times New Roman" w:hAnsi="Times New Roman"/>
          <w:sz w:val="20"/>
          <w:szCs w:val="20"/>
        </w:rPr>
        <w:t xml:space="preserve"> and NB-</w:t>
      </w:r>
      <w:proofErr w:type="spellStart"/>
      <w:r w:rsidRPr="00D5788C">
        <w:rPr>
          <w:rFonts w:ascii="Times New Roman" w:hAnsi="Times New Roman"/>
          <w:sz w:val="20"/>
          <w:szCs w:val="20"/>
        </w:rPr>
        <w:t>IoT</w:t>
      </w:r>
      <w:proofErr w:type="spellEnd"/>
      <w:r>
        <w:rPr>
          <w:rFonts w:ascii="Times New Roman" w:hAnsi="Times New Roman"/>
          <w:sz w:val="20"/>
          <w:szCs w:val="20"/>
        </w:rPr>
        <w:t xml:space="preserve">   </w:t>
      </w:r>
      <w:r w:rsidRPr="00D5788C">
        <w:rPr>
          <w:rFonts w:ascii="Times New Roman" w:hAnsi="Times New Roman"/>
          <w:sz w:val="20"/>
          <w:szCs w:val="20"/>
        </w:rPr>
        <w:t>Ericsson</w:t>
      </w:r>
    </w:p>
    <w:p w14:paraId="64C60078" w14:textId="57238952" w:rsidR="00D5788C" w:rsidRDefault="00D5788C" w:rsidP="00D5788C">
      <w:pPr>
        <w:pStyle w:val="afd"/>
        <w:numPr>
          <w:ilvl w:val="0"/>
          <w:numId w:val="22"/>
        </w:numPr>
        <w:snapToGrid w:val="0"/>
        <w:ind w:leftChars="0"/>
        <w:rPr>
          <w:rFonts w:ascii="Times New Roman" w:hAnsi="Times New Roman"/>
          <w:sz w:val="20"/>
          <w:szCs w:val="20"/>
        </w:rPr>
      </w:pPr>
      <w:r w:rsidRPr="00D5788C">
        <w:rPr>
          <w:rFonts w:ascii="Times New Roman" w:hAnsi="Times New Roman"/>
          <w:sz w:val="20"/>
          <w:szCs w:val="20"/>
        </w:rPr>
        <w:t>R4-2114148</w:t>
      </w:r>
      <w:r w:rsidRPr="00D5788C">
        <w:rPr>
          <w:rFonts w:ascii="Times New Roman" w:hAnsi="Times New Roman"/>
          <w:sz w:val="20"/>
          <w:szCs w:val="20"/>
        </w:rPr>
        <w:tab/>
        <w:t>Discussion on RRM requirements for Rel-17 NB-</w:t>
      </w:r>
      <w:proofErr w:type="spellStart"/>
      <w:r w:rsidRPr="00D5788C">
        <w:rPr>
          <w:rFonts w:ascii="Times New Roman" w:hAnsi="Times New Roman"/>
          <w:sz w:val="20"/>
          <w:szCs w:val="20"/>
        </w:rPr>
        <w:t>IoT</w:t>
      </w:r>
      <w:proofErr w:type="spellEnd"/>
      <w:r>
        <w:rPr>
          <w:rFonts w:ascii="Times New Roman" w:hAnsi="Times New Roman"/>
          <w:sz w:val="20"/>
          <w:szCs w:val="20"/>
        </w:rPr>
        <w:t xml:space="preserve">   </w:t>
      </w:r>
      <w:r w:rsidRPr="00D5788C">
        <w:rPr>
          <w:rFonts w:ascii="Times New Roman" w:hAnsi="Times New Roman"/>
          <w:sz w:val="20"/>
          <w:szCs w:val="20"/>
        </w:rPr>
        <w:t>Huawei, Hisilicon</w:t>
      </w:r>
    </w:p>
    <w:p w14:paraId="38645E2C" w14:textId="49D04CEA" w:rsidR="00D5788C" w:rsidRDefault="00D5788C" w:rsidP="00D5788C">
      <w:pPr>
        <w:pStyle w:val="afd"/>
        <w:numPr>
          <w:ilvl w:val="0"/>
          <w:numId w:val="22"/>
        </w:numPr>
        <w:snapToGrid w:val="0"/>
        <w:ind w:leftChars="0"/>
        <w:rPr>
          <w:rFonts w:ascii="Times New Roman" w:hAnsi="Times New Roman"/>
          <w:sz w:val="20"/>
          <w:szCs w:val="20"/>
        </w:rPr>
      </w:pPr>
      <w:r w:rsidRPr="00D5788C">
        <w:rPr>
          <w:rFonts w:ascii="Times New Roman" w:hAnsi="Times New Roman"/>
          <w:sz w:val="20"/>
          <w:szCs w:val="20"/>
        </w:rPr>
        <w:t>R4-2114201</w:t>
      </w:r>
      <w:r w:rsidRPr="00D5788C">
        <w:rPr>
          <w:rFonts w:ascii="Times New Roman" w:hAnsi="Times New Roman"/>
          <w:sz w:val="20"/>
          <w:szCs w:val="20"/>
        </w:rPr>
        <w:tab/>
        <w:t>On NB-</w:t>
      </w:r>
      <w:proofErr w:type="spellStart"/>
      <w:r w:rsidRPr="00D5788C">
        <w:rPr>
          <w:rFonts w:ascii="Times New Roman" w:hAnsi="Times New Roman"/>
          <w:sz w:val="20"/>
          <w:szCs w:val="20"/>
        </w:rPr>
        <w:t>IoT</w:t>
      </w:r>
      <w:proofErr w:type="spellEnd"/>
      <w:r w:rsidRPr="00D5788C">
        <w:rPr>
          <w:rFonts w:ascii="Times New Roman" w:hAnsi="Times New Roman"/>
          <w:sz w:val="20"/>
          <w:szCs w:val="20"/>
        </w:rPr>
        <w:t xml:space="preserve"> neighbor cell measurements in RRC_CONNECTED</w:t>
      </w:r>
      <w:r>
        <w:rPr>
          <w:rFonts w:ascii="Times New Roman" w:hAnsi="Times New Roman"/>
          <w:sz w:val="20"/>
          <w:szCs w:val="20"/>
        </w:rPr>
        <w:t xml:space="preserve">   </w:t>
      </w:r>
      <w:r w:rsidRPr="00D5788C">
        <w:rPr>
          <w:rFonts w:ascii="Times New Roman" w:hAnsi="Times New Roman"/>
          <w:sz w:val="20"/>
          <w:szCs w:val="20"/>
        </w:rPr>
        <w:t>Qualcomm Incorporated</w:t>
      </w:r>
    </w:p>
    <w:p w14:paraId="3784D1BB" w14:textId="495B2CBE" w:rsidR="00D5788C" w:rsidRDefault="00D5788C" w:rsidP="00D5788C">
      <w:pPr>
        <w:pStyle w:val="afd"/>
        <w:numPr>
          <w:ilvl w:val="0"/>
          <w:numId w:val="22"/>
        </w:numPr>
        <w:snapToGrid w:val="0"/>
        <w:ind w:leftChars="0"/>
        <w:rPr>
          <w:rFonts w:ascii="Times New Roman" w:hAnsi="Times New Roman"/>
          <w:sz w:val="20"/>
          <w:szCs w:val="20"/>
        </w:rPr>
      </w:pPr>
      <w:r w:rsidRPr="00D5788C">
        <w:rPr>
          <w:rFonts w:ascii="Times New Roman" w:hAnsi="Times New Roman"/>
          <w:sz w:val="20"/>
          <w:szCs w:val="20"/>
        </w:rPr>
        <w:t>R4-2115416</w:t>
      </w:r>
      <w:r w:rsidRPr="00D5788C">
        <w:rPr>
          <w:rFonts w:ascii="Times New Roman" w:hAnsi="Times New Roman"/>
          <w:sz w:val="20"/>
          <w:szCs w:val="20"/>
        </w:rPr>
        <w:tab/>
        <w:t>Email discussion summary: [100-e][241] NB_IOTenh4_LTE_eMTC6_RRM</w:t>
      </w:r>
      <w:r>
        <w:rPr>
          <w:rFonts w:ascii="Times New Roman" w:hAnsi="Times New Roman"/>
          <w:sz w:val="20"/>
          <w:szCs w:val="20"/>
        </w:rPr>
        <w:t xml:space="preserve">   </w:t>
      </w:r>
      <w:r w:rsidRPr="00994568">
        <w:rPr>
          <w:rFonts w:ascii="Times New Roman" w:hAnsi="Times New Roman"/>
          <w:sz w:val="20"/>
          <w:szCs w:val="20"/>
        </w:rPr>
        <w:t>Moderator (Huawei)</w:t>
      </w:r>
    </w:p>
    <w:p w14:paraId="56104EFB" w14:textId="73FCEE9F" w:rsidR="00D5788C" w:rsidRDefault="00D5788C" w:rsidP="00D5788C">
      <w:pPr>
        <w:pStyle w:val="afd"/>
        <w:numPr>
          <w:ilvl w:val="0"/>
          <w:numId w:val="22"/>
        </w:numPr>
        <w:snapToGrid w:val="0"/>
        <w:ind w:leftChars="0"/>
        <w:rPr>
          <w:rFonts w:ascii="Times New Roman" w:hAnsi="Times New Roman"/>
          <w:sz w:val="20"/>
          <w:szCs w:val="20"/>
        </w:rPr>
      </w:pPr>
      <w:r w:rsidRPr="00D5788C">
        <w:rPr>
          <w:rFonts w:ascii="Times New Roman" w:hAnsi="Times New Roman"/>
          <w:sz w:val="20"/>
          <w:szCs w:val="20"/>
        </w:rPr>
        <w:t>R4-2115374</w:t>
      </w:r>
      <w:r w:rsidRPr="00D5788C">
        <w:rPr>
          <w:rFonts w:ascii="Times New Roman" w:hAnsi="Times New Roman"/>
          <w:sz w:val="20"/>
          <w:szCs w:val="20"/>
        </w:rPr>
        <w:tab/>
        <w:t>WF on RRM requirements for Rel-17 NB-</w:t>
      </w:r>
      <w:proofErr w:type="spellStart"/>
      <w:r w:rsidRPr="00D5788C">
        <w:rPr>
          <w:rFonts w:ascii="Times New Roman" w:hAnsi="Times New Roman"/>
          <w:sz w:val="20"/>
          <w:szCs w:val="20"/>
        </w:rPr>
        <w:t>IoT</w:t>
      </w:r>
      <w:proofErr w:type="spellEnd"/>
      <w:r w:rsidRPr="00D5788C">
        <w:rPr>
          <w:rFonts w:ascii="Times New Roman" w:hAnsi="Times New Roman"/>
          <w:sz w:val="20"/>
          <w:szCs w:val="20"/>
        </w:rPr>
        <w:t xml:space="preserve"> and LTE-MTC</w:t>
      </w:r>
      <w:r w:rsidRPr="00994568">
        <w:rPr>
          <w:rFonts w:ascii="Times New Roman" w:hAnsi="Times New Roman"/>
          <w:sz w:val="20"/>
          <w:szCs w:val="20"/>
        </w:rPr>
        <w:tab/>
      </w:r>
      <w:r w:rsidRPr="00D5788C">
        <w:rPr>
          <w:rFonts w:ascii="Times New Roman" w:hAnsi="Times New Roman"/>
          <w:sz w:val="20"/>
          <w:szCs w:val="20"/>
        </w:rPr>
        <w:t>Huawei, Hisilicon</w:t>
      </w:r>
    </w:p>
    <w:p w14:paraId="5BC6C81B"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 xml:space="preserve">R4-2112280 </w:t>
      </w:r>
      <w:r>
        <w:rPr>
          <w:rFonts w:ascii="Times New Roman" w:hAnsi="Times New Roman"/>
          <w:sz w:val="20"/>
          <w:szCs w:val="20"/>
        </w:rPr>
        <w:tab/>
      </w:r>
      <w:r w:rsidRPr="001455FA">
        <w:rPr>
          <w:rFonts w:ascii="Times New Roman" w:hAnsi="Times New Roman"/>
          <w:sz w:val="20"/>
          <w:szCs w:val="20"/>
        </w:rPr>
        <w:t>Proposals on BS RF requirements for support of 16QAM in NB-</w:t>
      </w:r>
      <w:proofErr w:type="spellStart"/>
      <w:r w:rsidRPr="001455FA">
        <w:rPr>
          <w:rFonts w:ascii="Times New Roman" w:hAnsi="Times New Roman"/>
          <w:sz w:val="20"/>
          <w:szCs w:val="20"/>
        </w:rPr>
        <w:t>IoT</w:t>
      </w:r>
      <w:proofErr w:type="spellEnd"/>
      <w:r w:rsidRPr="001455FA">
        <w:rPr>
          <w:rFonts w:ascii="Times New Roman" w:hAnsi="Times New Roman"/>
          <w:sz w:val="20"/>
          <w:szCs w:val="20"/>
        </w:rPr>
        <w:t xml:space="preserve">, Nokia, Nokia Shanghai Bell </w:t>
      </w:r>
    </w:p>
    <w:p w14:paraId="73F78FBE"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R4-2113620</w:t>
      </w:r>
      <w:r>
        <w:rPr>
          <w:rFonts w:ascii="Times New Roman" w:hAnsi="Times New Roman"/>
          <w:sz w:val="20"/>
          <w:szCs w:val="20"/>
        </w:rPr>
        <w:tab/>
      </w:r>
      <w:r w:rsidRPr="001455FA">
        <w:rPr>
          <w:rFonts w:ascii="Times New Roman" w:hAnsi="Times New Roman"/>
          <w:sz w:val="20"/>
          <w:szCs w:val="20"/>
        </w:rPr>
        <w:t xml:space="preserve"> MPR for NB-</w:t>
      </w:r>
      <w:proofErr w:type="spellStart"/>
      <w:r w:rsidRPr="001455FA">
        <w:rPr>
          <w:rFonts w:ascii="Times New Roman" w:hAnsi="Times New Roman"/>
          <w:sz w:val="20"/>
          <w:szCs w:val="20"/>
        </w:rPr>
        <w:t>IoT</w:t>
      </w:r>
      <w:proofErr w:type="spellEnd"/>
      <w:r w:rsidRPr="001455FA">
        <w:rPr>
          <w:rFonts w:ascii="Times New Roman" w:hAnsi="Times New Roman"/>
          <w:sz w:val="20"/>
          <w:szCs w:val="20"/>
        </w:rPr>
        <w:t xml:space="preserve"> 16-QAM with modified IBE, Nokia, Nokia Shanghai Bell</w:t>
      </w:r>
    </w:p>
    <w:p w14:paraId="7B52675A"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R4-2114002</w:t>
      </w:r>
      <w:r>
        <w:rPr>
          <w:rFonts w:ascii="Times New Roman" w:hAnsi="Times New Roman"/>
          <w:sz w:val="20"/>
          <w:szCs w:val="20"/>
        </w:rPr>
        <w:tab/>
      </w:r>
      <w:r w:rsidRPr="001455FA">
        <w:rPr>
          <w:rFonts w:ascii="Times New Roman" w:hAnsi="Times New Roman"/>
          <w:sz w:val="20"/>
          <w:szCs w:val="20"/>
        </w:rPr>
        <w:t xml:space="preserve"> CR on NB-</w:t>
      </w:r>
      <w:proofErr w:type="spellStart"/>
      <w:r w:rsidRPr="001455FA">
        <w:rPr>
          <w:rFonts w:ascii="Times New Roman" w:hAnsi="Times New Roman"/>
          <w:sz w:val="20"/>
          <w:szCs w:val="20"/>
        </w:rPr>
        <w:t>IoT</w:t>
      </w:r>
      <w:proofErr w:type="spellEnd"/>
      <w:r w:rsidRPr="001455FA">
        <w:rPr>
          <w:rFonts w:ascii="Times New Roman" w:hAnsi="Times New Roman"/>
          <w:sz w:val="20"/>
          <w:szCs w:val="20"/>
        </w:rPr>
        <w:t xml:space="preserve"> IBE mask to allow 16-QAM, Nokia, Nokia Shanghai Bell</w:t>
      </w:r>
    </w:p>
    <w:p w14:paraId="2353E74D"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R4-2114216</w:t>
      </w:r>
      <w:r>
        <w:rPr>
          <w:rFonts w:ascii="Times New Roman" w:hAnsi="Times New Roman"/>
          <w:sz w:val="20"/>
          <w:szCs w:val="20"/>
        </w:rPr>
        <w:tab/>
      </w:r>
      <w:r w:rsidRPr="001455FA">
        <w:rPr>
          <w:rFonts w:ascii="Times New Roman" w:hAnsi="Times New Roman"/>
          <w:sz w:val="20"/>
          <w:szCs w:val="20"/>
        </w:rPr>
        <w:t xml:space="preserve"> Discussion on in-band emission requirements for 16QAM NB-</w:t>
      </w:r>
      <w:proofErr w:type="spellStart"/>
      <w:r w:rsidRPr="001455FA">
        <w:rPr>
          <w:rFonts w:ascii="Times New Roman" w:hAnsi="Times New Roman"/>
          <w:sz w:val="20"/>
          <w:szCs w:val="20"/>
        </w:rPr>
        <w:t>IoT</w:t>
      </w:r>
      <w:proofErr w:type="spellEnd"/>
      <w:r w:rsidRPr="001455FA">
        <w:rPr>
          <w:rFonts w:ascii="Times New Roman" w:hAnsi="Times New Roman"/>
          <w:sz w:val="20"/>
          <w:szCs w:val="20"/>
        </w:rPr>
        <w:t xml:space="preserve"> Uplink, Huawei, HiSilicon </w:t>
      </w:r>
    </w:p>
    <w:p w14:paraId="64DD3556"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R4-2114217</w:t>
      </w:r>
      <w:r>
        <w:rPr>
          <w:rFonts w:ascii="Times New Roman" w:hAnsi="Times New Roman"/>
          <w:sz w:val="20"/>
          <w:szCs w:val="20"/>
        </w:rPr>
        <w:tab/>
      </w:r>
      <w:r w:rsidRPr="001455FA">
        <w:rPr>
          <w:rFonts w:ascii="Times New Roman" w:hAnsi="Times New Roman"/>
          <w:sz w:val="20"/>
          <w:szCs w:val="20"/>
        </w:rPr>
        <w:t xml:space="preserve"> Further discussion on BS RF requirements for 16QAM NB-</w:t>
      </w:r>
      <w:proofErr w:type="spellStart"/>
      <w:r w:rsidRPr="001455FA">
        <w:rPr>
          <w:rFonts w:ascii="Times New Roman" w:hAnsi="Times New Roman"/>
          <w:sz w:val="20"/>
          <w:szCs w:val="20"/>
        </w:rPr>
        <w:t>IoT</w:t>
      </w:r>
      <w:proofErr w:type="spellEnd"/>
      <w:r w:rsidRPr="001455FA">
        <w:rPr>
          <w:rFonts w:ascii="Times New Roman" w:hAnsi="Times New Roman"/>
          <w:sz w:val="20"/>
          <w:szCs w:val="20"/>
        </w:rPr>
        <w:t xml:space="preserve"> Downlink, Huawei, HiSilicon, </w:t>
      </w:r>
    </w:p>
    <w:p w14:paraId="1553FF35" w14:textId="77777777" w:rsidR="00645793" w:rsidRPr="001455FA"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R4-2114345</w:t>
      </w:r>
      <w:r>
        <w:rPr>
          <w:rFonts w:ascii="Times New Roman" w:hAnsi="Times New Roman"/>
          <w:sz w:val="20"/>
          <w:szCs w:val="20"/>
        </w:rPr>
        <w:tab/>
      </w:r>
      <w:r w:rsidRPr="001455FA">
        <w:rPr>
          <w:rFonts w:ascii="Times New Roman" w:hAnsi="Times New Roman"/>
          <w:sz w:val="20"/>
          <w:szCs w:val="20"/>
        </w:rPr>
        <w:t xml:space="preserve"> BS RF impact analysis on R17 </w:t>
      </w:r>
      <w:proofErr w:type="spellStart"/>
      <w:r w:rsidRPr="001455FA">
        <w:rPr>
          <w:rFonts w:ascii="Times New Roman" w:hAnsi="Times New Roman"/>
          <w:sz w:val="20"/>
          <w:szCs w:val="20"/>
        </w:rPr>
        <w:t>NB_IoT</w:t>
      </w:r>
      <w:proofErr w:type="spellEnd"/>
      <w:r w:rsidRPr="001455FA">
        <w:rPr>
          <w:rFonts w:ascii="Times New Roman" w:hAnsi="Times New Roman"/>
          <w:sz w:val="20"/>
          <w:szCs w:val="20"/>
        </w:rPr>
        <w:t>, Ericsson</w:t>
      </w:r>
    </w:p>
    <w:p w14:paraId="52725B5C" w14:textId="77777777" w:rsidR="00645793" w:rsidRPr="008F3DCB" w:rsidRDefault="00645793" w:rsidP="00645793">
      <w:pPr>
        <w:pStyle w:val="afd"/>
        <w:numPr>
          <w:ilvl w:val="0"/>
          <w:numId w:val="22"/>
        </w:numPr>
        <w:snapToGrid w:val="0"/>
        <w:ind w:leftChars="0"/>
        <w:rPr>
          <w:rFonts w:ascii="Times New Roman" w:hAnsi="Times New Roman"/>
          <w:sz w:val="20"/>
          <w:szCs w:val="20"/>
        </w:rPr>
      </w:pPr>
      <w:r w:rsidRPr="001455FA">
        <w:rPr>
          <w:rFonts w:ascii="Times New Roman" w:hAnsi="Times New Roman"/>
          <w:sz w:val="20"/>
          <w:szCs w:val="20"/>
        </w:rPr>
        <w:t>R4-2114346</w:t>
      </w:r>
      <w:r>
        <w:rPr>
          <w:rFonts w:ascii="Times New Roman" w:hAnsi="Times New Roman"/>
          <w:sz w:val="20"/>
          <w:szCs w:val="20"/>
        </w:rPr>
        <w:tab/>
      </w:r>
      <w:r w:rsidRPr="001455FA">
        <w:rPr>
          <w:rFonts w:ascii="Times New Roman" w:hAnsi="Times New Roman"/>
          <w:sz w:val="20"/>
          <w:szCs w:val="20"/>
        </w:rPr>
        <w:t xml:space="preserve"> UE RF impact analysis on R17 </w:t>
      </w:r>
      <w:proofErr w:type="spellStart"/>
      <w:r w:rsidRPr="001455FA">
        <w:rPr>
          <w:rFonts w:ascii="Times New Roman" w:hAnsi="Times New Roman"/>
          <w:sz w:val="20"/>
          <w:szCs w:val="20"/>
        </w:rPr>
        <w:t>NB_IoT</w:t>
      </w:r>
      <w:proofErr w:type="spellEnd"/>
      <w:r w:rsidRPr="001455FA">
        <w:rPr>
          <w:rFonts w:ascii="Times New Roman" w:hAnsi="Times New Roman"/>
          <w:sz w:val="20"/>
          <w:szCs w:val="20"/>
        </w:rPr>
        <w:t>, Ericsson</w:t>
      </w:r>
    </w:p>
    <w:p w14:paraId="7583C919" w14:textId="77777777" w:rsidR="00645793" w:rsidRPr="00994568" w:rsidRDefault="00645793" w:rsidP="00D5788C">
      <w:pPr>
        <w:pStyle w:val="afd"/>
        <w:numPr>
          <w:ilvl w:val="0"/>
          <w:numId w:val="22"/>
        </w:numPr>
        <w:snapToGrid w:val="0"/>
        <w:ind w:leftChars="0"/>
        <w:rPr>
          <w:rFonts w:ascii="Times New Roman" w:hAnsi="Times New Roman"/>
          <w:sz w:val="20"/>
          <w:szCs w:val="20"/>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15B331C" w14:textId="3AFB111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2D0D" w14:textId="77777777" w:rsidR="0082703A" w:rsidRDefault="0082703A">
      <w:r>
        <w:separator/>
      </w:r>
    </w:p>
  </w:endnote>
  <w:endnote w:type="continuationSeparator" w:id="0">
    <w:p w14:paraId="1AECA63F" w14:textId="77777777" w:rsidR="0082703A" w:rsidRDefault="008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7D0566">
      <w:rPr>
        <w:rStyle w:val="ac"/>
      </w:rPr>
      <w:t>9</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7D0566">
      <w:rPr>
        <w:rStyle w:val="ac"/>
      </w:rPr>
      <w:t>9</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9DD6D" w14:textId="77777777" w:rsidR="0082703A" w:rsidRDefault="0082703A">
      <w:r>
        <w:separator/>
      </w:r>
    </w:p>
  </w:footnote>
  <w:footnote w:type="continuationSeparator" w:id="0">
    <w:p w14:paraId="4006A35C" w14:textId="77777777" w:rsidR="0082703A" w:rsidRDefault="0082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579E2"/>
    <w:multiLevelType w:val="hybridMultilevel"/>
    <w:tmpl w:val="2B70D116"/>
    <w:lvl w:ilvl="0" w:tplc="E06C0C8C">
      <w:start w:val="1"/>
      <w:numFmt w:val="bullet"/>
      <w:lvlText w:val="•"/>
      <w:lvlJc w:val="left"/>
      <w:pPr>
        <w:tabs>
          <w:tab w:val="num" w:pos="360"/>
        </w:tabs>
        <w:ind w:left="360" w:hanging="360"/>
      </w:pPr>
      <w:rPr>
        <w:rFonts w:ascii="Arial" w:hAnsi="Arial" w:hint="default"/>
      </w:rPr>
    </w:lvl>
    <w:lvl w:ilvl="1" w:tplc="94761BD0">
      <w:start w:val="2138"/>
      <w:numFmt w:val="bullet"/>
      <w:lvlText w:val="-"/>
      <w:lvlJc w:val="left"/>
      <w:pPr>
        <w:tabs>
          <w:tab w:val="num" w:pos="1080"/>
        </w:tabs>
        <w:ind w:left="1080" w:hanging="360"/>
      </w:pPr>
      <w:rPr>
        <w:rFonts w:ascii="Calibri" w:hAnsi="Calibri" w:hint="default"/>
      </w:rPr>
    </w:lvl>
    <w:lvl w:ilvl="2" w:tplc="830AACE6">
      <w:start w:val="2138"/>
      <w:numFmt w:val="bullet"/>
      <w:lvlText w:val="•"/>
      <w:lvlJc w:val="left"/>
      <w:pPr>
        <w:tabs>
          <w:tab w:val="num" w:pos="1800"/>
        </w:tabs>
        <w:ind w:left="1800" w:hanging="360"/>
      </w:pPr>
      <w:rPr>
        <w:rFonts w:ascii="Arial" w:hAnsi="Arial" w:hint="default"/>
      </w:rPr>
    </w:lvl>
    <w:lvl w:ilvl="3" w:tplc="8DC2F18C" w:tentative="1">
      <w:start w:val="1"/>
      <w:numFmt w:val="bullet"/>
      <w:lvlText w:val="•"/>
      <w:lvlJc w:val="left"/>
      <w:pPr>
        <w:tabs>
          <w:tab w:val="num" w:pos="2520"/>
        </w:tabs>
        <w:ind w:left="2520" w:hanging="360"/>
      </w:pPr>
      <w:rPr>
        <w:rFonts w:ascii="Arial" w:hAnsi="Arial" w:hint="default"/>
      </w:rPr>
    </w:lvl>
    <w:lvl w:ilvl="4" w:tplc="2A985892" w:tentative="1">
      <w:start w:val="1"/>
      <w:numFmt w:val="bullet"/>
      <w:lvlText w:val="•"/>
      <w:lvlJc w:val="left"/>
      <w:pPr>
        <w:tabs>
          <w:tab w:val="num" w:pos="3240"/>
        </w:tabs>
        <w:ind w:left="3240" w:hanging="360"/>
      </w:pPr>
      <w:rPr>
        <w:rFonts w:ascii="Arial" w:hAnsi="Arial" w:hint="default"/>
      </w:rPr>
    </w:lvl>
    <w:lvl w:ilvl="5" w:tplc="75301A6E" w:tentative="1">
      <w:start w:val="1"/>
      <w:numFmt w:val="bullet"/>
      <w:lvlText w:val="•"/>
      <w:lvlJc w:val="left"/>
      <w:pPr>
        <w:tabs>
          <w:tab w:val="num" w:pos="3960"/>
        </w:tabs>
        <w:ind w:left="3960" w:hanging="360"/>
      </w:pPr>
      <w:rPr>
        <w:rFonts w:ascii="Arial" w:hAnsi="Arial" w:hint="default"/>
      </w:rPr>
    </w:lvl>
    <w:lvl w:ilvl="6" w:tplc="6A3ACF12" w:tentative="1">
      <w:start w:val="1"/>
      <w:numFmt w:val="bullet"/>
      <w:lvlText w:val="•"/>
      <w:lvlJc w:val="left"/>
      <w:pPr>
        <w:tabs>
          <w:tab w:val="num" w:pos="4680"/>
        </w:tabs>
        <w:ind w:left="4680" w:hanging="360"/>
      </w:pPr>
      <w:rPr>
        <w:rFonts w:ascii="Arial" w:hAnsi="Arial" w:hint="default"/>
      </w:rPr>
    </w:lvl>
    <w:lvl w:ilvl="7" w:tplc="7DF6A260" w:tentative="1">
      <w:start w:val="1"/>
      <w:numFmt w:val="bullet"/>
      <w:lvlText w:val="•"/>
      <w:lvlJc w:val="left"/>
      <w:pPr>
        <w:tabs>
          <w:tab w:val="num" w:pos="5400"/>
        </w:tabs>
        <w:ind w:left="5400" w:hanging="360"/>
      </w:pPr>
      <w:rPr>
        <w:rFonts w:ascii="Arial" w:hAnsi="Arial" w:hint="default"/>
      </w:rPr>
    </w:lvl>
    <w:lvl w:ilvl="8" w:tplc="BE76554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5E34BE"/>
    <w:multiLevelType w:val="hybridMultilevel"/>
    <w:tmpl w:val="5A5014AC"/>
    <w:lvl w:ilvl="0" w:tplc="F2B0EB94">
      <w:start w:val="1"/>
      <w:numFmt w:val="bullet"/>
      <w:lvlText w:val="Þ"/>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9B7810"/>
    <w:multiLevelType w:val="hybridMultilevel"/>
    <w:tmpl w:val="8FF6331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C01AF"/>
    <w:multiLevelType w:val="hybridMultilevel"/>
    <w:tmpl w:val="7B1C67DE"/>
    <w:lvl w:ilvl="0" w:tplc="39BC5A5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109C0"/>
    <w:multiLevelType w:val="hybridMultilevel"/>
    <w:tmpl w:val="7374ABAA"/>
    <w:lvl w:ilvl="0" w:tplc="DD56BEB8">
      <w:start w:val="2"/>
      <w:numFmt w:val="bullet"/>
      <w:lvlText w:val="-"/>
      <w:lvlJc w:val="left"/>
      <w:pPr>
        <w:ind w:left="420" w:hanging="420"/>
      </w:pPr>
      <w:rPr>
        <w:rFonts w:ascii="Calibri" w:eastAsia="Calibri" w:hAnsi="Calibri" w:cs="Times New Roman"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073B5"/>
    <w:multiLevelType w:val="hybridMultilevel"/>
    <w:tmpl w:val="8A52E03E"/>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30"/>
  </w:num>
  <w:num w:numId="4">
    <w:abstractNumId w:val="25"/>
  </w:num>
  <w:num w:numId="5">
    <w:abstractNumId w:val="15"/>
  </w:num>
  <w:num w:numId="6">
    <w:abstractNumId w:val="31"/>
  </w:num>
  <w:num w:numId="7">
    <w:abstractNumId w:val="6"/>
  </w:num>
  <w:num w:numId="8">
    <w:abstractNumId w:val="14"/>
  </w:num>
  <w:num w:numId="9">
    <w:abstractNumId w:val="22"/>
  </w:num>
  <w:num w:numId="10">
    <w:abstractNumId w:val="32"/>
  </w:num>
  <w:num w:numId="11">
    <w:abstractNumId w:val="23"/>
  </w:num>
  <w:num w:numId="12">
    <w:abstractNumId w:val="20"/>
  </w:num>
  <w:num w:numId="13">
    <w:abstractNumId w:val="29"/>
  </w:num>
  <w:num w:numId="14">
    <w:abstractNumId w:val="10"/>
  </w:num>
  <w:num w:numId="15">
    <w:abstractNumId w:val="19"/>
  </w:num>
  <w:num w:numId="16">
    <w:abstractNumId w:val="9"/>
  </w:num>
  <w:num w:numId="17">
    <w:abstractNumId w:val="18"/>
  </w:num>
  <w:num w:numId="18">
    <w:abstractNumId w:val="11"/>
  </w:num>
  <w:num w:numId="19">
    <w:abstractNumId w:val="12"/>
  </w:num>
  <w:num w:numId="20">
    <w:abstractNumId w:val="8"/>
  </w:num>
  <w:num w:numId="21">
    <w:abstractNumId w:val="0"/>
  </w:num>
  <w:num w:numId="22">
    <w:abstractNumId w:val="27"/>
  </w:num>
  <w:num w:numId="23">
    <w:abstractNumId w:val="7"/>
  </w:num>
  <w:num w:numId="24">
    <w:abstractNumId w:val="3"/>
  </w:num>
  <w:num w:numId="25">
    <w:abstractNumId w:val="28"/>
  </w:num>
  <w:num w:numId="26">
    <w:abstractNumId w:val="17"/>
  </w:num>
  <w:num w:numId="27">
    <w:abstractNumId w:val="1"/>
  </w:num>
  <w:num w:numId="28">
    <w:abstractNumId w:val="24"/>
  </w:num>
  <w:num w:numId="29">
    <w:abstractNumId w:val="13"/>
  </w:num>
  <w:num w:numId="30">
    <w:abstractNumId w:val="26"/>
  </w:num>
  <w:num w:numId="31">
    <w:abstractNumId w:val="5"/>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0769"/>
    <w:rsid w:val="000C4182"/>
    <w:rsid w:val="000C51AA"/>
    <w:rsid w:val="000D17BC"/>
    <w:rsid w:val="000D2186"/>
    <w:rsid w:val="000E4F35"/>
    <w:rsid w:val="000F6C1C"/>
    <w:rsid w:val="00116F4B"/>
    <w:rsid w:val="001229F4"/>
    <w:rsid w:val="001318B9"/>
    <w:rsid w:val="00137471"/>
    <w:rsid w:val="00150FD3"/>
    <w:rsid w:val="0016225F"/>
    <w:rsid w:val="001809B0"/>
    <w:rsid w:val="00184428"/>
    <w:rsid w:val="001A248F"/>
    <w:rsid w:val="001A3B5F"/>
    <w:rsid w:val="001A659D"/>
    <w:rsid w:val="001B51AB"/>
    <w:rsid w:val="001B5CA8"/>
    <w:rsid w:val="001B5F00"/>
    <w:rsid w:val="001C4490"/>
    <w:rsid w:val="001C4C77"/>
    <w:rsid w:val="001D2C1A"/>
    <w:rsid w:val="001D3BA2"/>
    <w:rsid w:val="001D44B7"/>
    <w:rsid w:val="001E0075"/>
    <w:rsid w:val="001E4E22"/>
    <w:rsid w:val="001F1B1F"/>
    <w:rsid w:val="001F2A20"/>
    <w:rsid w:val="001F486F"/>
    <w:rsid w:val="00207DC4"/>
    <w:rsid w:val="00220066"/>
    <w:rsid w:val="0022485E"/>
    <w:rsid w:val="00243A99"/>
    <w:rsid w:val="002504AB"/>
    <w:rsid w:val="0025743D"/>
    <w:rsid w:val="002913D3"/>
    <w:rsid w:val="0029567C"/>
    <w:rsid w:val="002A150E"/>
    <w:rsid w:val="002C0B82"/>
    <w:rsid w:val="00301B7A"/>
    <w:rsid w:val="00306D59"/>
    <w:rsid w:val="00310113"/>
    <w:rsid w:val="0032503A"/>
    <w:rsid w:val="00325EE1"/>
    <w:rsid w:val="003357C0"/>
    <w:rsid w:val="00344D60"/>
    <w:rsid w:val="00346477"/>
    <w:rsid w:val="00347CB0"/>
    <w:rsid w:val="00352BE6"/>
    <w:rsid w:val="0036248C"/>
    <w:rsid w:val="00366626"/>
    <w:rsid w:val="003666A8"/>
    <w:rsid w:val="00367401"/>
    <w:rsid w:val="00375678"/>
    <w:rsid w:val="0039390A"/>
    <w:rsid w:val="00394AB0"/>
    <w:rsid w:val="00396252"/>
    <w:rsid w:val="0039670F"/>
    <w:rsid w:val="003A4B47"/>
    <w:rsid w:val="003B24AF"/>
    <w:rsid w:val="003B7182"/>
    <w:rsid w:val="003D5036"/>
    <w:rsid w:val="003D764D"/>
    <w:rsid w:val="003E3A1A"/>
    <w:rsid w:val="003F1B9F"/>
    <w:rsid w:val="003F775C"/>
    <w:rsid w:val="0040091C"/>
    <w:rsid w:val="00406D7A"/>
    <w:rsid w:val="004121B8"/>
    <w:rsid w:val="0042104C"/>
    <w:rsid w:val="004258BA"/>
    <w:rsid w:val="00443DCA"/>
    <w:rsid w:val="004531C9"/>
    <w:rsid w:val="00456F29"/>
    <w:rsid w:val="00457D91"/>
    <w:rsid w:val="00460C31"/>
    <w:rsid w:val="00464E5B"/>
    <w:rsid w:val="0047055A"/>
    <w:rsid w:val="0047365D"/>
    <w:rsid w:val="00474450"/>
    <w:rsid w:val="004872BB"/>
    <w:rsid w:val="004873E6"/>
    <w:rsid w:val="004A475B"/>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2261"/>
    <w:rsid w:val="00593315"/>
    <w:rsid w:val="005A170D"/>
    <w:rsid w:val="005A6C96"/>
    <w:rsid w:val="005D0418"/>
    <w:rsid w:val="005D5308"/>
    <w:rsid w:val="005D68D1"/>
    <w:rsid w:val="005E1D58"/>
    <w:rsid w:val="00610E37"/>
    <w:rsid w:val="006134FF"/>
    <w:rsid w:val="006207ED"/>
    <w:rsid w:val="00626BC9"/>
    <w:rsid w:val="0063575B"/>
    <w:rsid w:val="00636D2A"/>
    <w:rsid w:val="00645793"/>
    <w:rsid w:val="006458DF"/>
    <w:rsid w:val="00650D52"/>
    <w:rsid w:val="006615B2"/>
    <w:rsid w:val="00662313"/>
    <w:rsid w:val="0066241C"/>
    <w:rsid w:val="00670D19"/>
    <w:rsid w:val="00673911"/>
    <w:rsid w:val="006870C9"/>
    <w:rsid w:val="006A3ADF"/>
    <w:rsid w:val="006A7BCB"/>
    <w:rsid w:val="006B4C1E"/>
    <w:rsid w:val="006C090F"/>
    <w:rsid w:val="006C4E32"/>
    <w:rsid w:val="006C56D8"/>
    <w:rsid w:val="006D07AE"/>
    <w:rsid w:val="006D1C93"/>
    <w:rsid w:val="006E3F11"/>
    <w:rsid w:val="006E526C"/>
    <w:rsid w:val="006F1306"/>
    <w:rsid w:val="00701410"/>
    <w:rsid w:val="007113A1"/>
    <w:rsid w:val="00721CF6"/>
    <w:rsid w:val="00723E46"/>
    <w:rsid w:val="00733826"/>
    <w:rsid w:val="00766CFB"/>
    <w:rsid w:val="007816FF"/>
    <w:rsid w:val="00783B44"/>
    <w:rsid w:val="00785028"/>
    <w:rsid w:val="00793252"/>
    <w:rsid w:val="007A3A5A"/>
    <w:rsid w:val="007A4370"/>
    <w:rsid w:val="007B2085"/>
    <w:rsid w:val="007D0566"/>
    <w:rsid w:val="007D0E76"/>
    <w:rsid w:val="007E1D15"/>
    <w:rsid w:val="007E1DEA"/>
    <w:rsid w:val="007E2202"/>
    <w:rsid w:val="008145EA"/>
    <w:rsid w:val="00815869"/>
    <w:rsid w:val="00816B81"/>
    <w:rsid w:val="00823B90"/>
    <w:rsid w:val="0082703A"/>
    <w:rsid w:val="0083266E"/>
    <w:rsid w:val="008546E5"/>
    <w:rsid w:val="00865EA8"/>
    <w:rsid w:val="00871653"/>
    <w:rsid w:val="00880684"/>
    <w:rsid w:val="00881D74"/>
    <w:rsid w:val="00881E7B"/>
    <w:rsid w:val="008836AC"/>
    <w:rsid w:val="00887422"/>
    <w:rsid w:val="008874F3"/>
    <w:rsid w:val="0089166C"/>
    <w:rsid w:val="00893204"/>
    <w:rsid w:val="008960DE"/>
    <w:rsid w:val="008A36DF"/>
    <w:rsid w:val="008B110B"/>
    <w:rsid w:val="008C14C0"/>
    <w:rsid w:val="008C1698"/>
    <w:rsid w:val="008C1A3D"/>
    <w:rsid w:val="008D01C3"/>
    <w:rsid w:val="008D1E13"/>
    <w:rsid w:val="008D6549"/>
    <w:rsid w:val="008D70D2"/>
    <w:rsid w:val="00900AE8"/>
    <w:rsid w:val="00900DAD"/>
    <w:rsid w:val="0091408E"/>
    <w:rsid w:val="009213C2"/>
    <w:rsid w:val="009378CA"/>
    <w:rsid w:val="0095025E"/>
    <w:rsid w:val="00955C4C"/>
    <w:rsid w:val="009906E4"/>
    <w:rsid w:val="00994568"/>
    <w:rsid w:val="00995338"/>
    <w:rsid w:val="00996777"/>
    <w:rsid w:val="009B7723"/>
    <w:rsid w:val="009C0BC7"/>
    <w:rsid w:val="009C6592"/>
    <w:rsid w:val="009E209B"/>
    <w:rsid w:val="009E69A7"/>
    <w:rsid w:val="009F0747"/>
    <w:rsid w:val="009F6CBE"/>
    <w:rsid w:val="00A03514"/>
    <w:rsid w:val="00A17079"/>
    <w:rsid w:val="00A448C3"/>
    <w:rsid w:val="00A45762"/>
    <w:rsid w:val="00A458D4"/>
    <w:rsid w:val="00A46FB7"/>
    <w:rsid w:val="00A53118"/>
    <w:rsid w:val="00A843E3"/>
    <w:rsid w:val="00A86AB5"/>
    <w:rsid w:val="00A97226"/>
    <w:rsid w:val="00AA0E64"/>
    <w:rsid w:val="00AA142F"/>
    <w:rsid w:val="00AA53DB"/>
    <w:rsid w:val="00AB239A"/>
    <w:rsid w:val="00AC39FB"/>
    <w:rsid w:val="00AD51D1"/>
    <w:rsid w:val="00AD53C7"/>
    <w:rsid w:val="00AD7ADC"/>
    <w:rsid w:val="00AE08EB"/>
    <w:rsid w:val="00AE256D"/>
    <w:rsid w:val="00AF3414"/>
    <w:rsid w:val="00AF5838"/>
    <w:rsid w:val="00B00BBE"/>
    <w:rsid w:val="00B05C93"/>
    <w:rsid w:val="00B10710"/>
    <w:rsid w:val="00B208FA"/>
    <w:rsid w:val="00B221F2"/>
    <w:rsid w:val="00B25C12"/>
    <w:rsid w:val="00B2766F"/>
    <w:rsid w:val="00B31ABC"/>
    <w:rsid w:val="00B445ED"/>
    <w:rsid w:val="00B456EB"/>
    <w:rsid w:val="00B476BF"/>
    <w:rsid w:val="00B6300F"/>
    <w:rsid w:val="00B70389"/>
    <w:rsid w:val="00B84623"/>
    <w:rsid w:val="00B959FD"/>
    <w:rsid w:val="00BA1205"/>
    <w:rsid w:val="00BA3AAE"/>
    <w:rsid w:val="00BA494B"/>
    <w:rsid w:val="00BA51EF"/>
    <w:rsid w:val="00BB66D5"/>
    <w:rsid w:val="00BC1F3F"/>
    <w:rsid w:val="00BC7E6E"/>
    <w:rsid w:val="00BE1D1F"/>
    <w:rsid w:val="00BE256D"/>
    <w:rsid w:val="00BE3060"/>
    <w:rsid w:val="00BE5E66"/>
    <w:rsid w:val="00BE6BBA"/>
    <w:rsid w:val="00C00281"/>
    <w:rsid w:val="00C05625"/>
    <w:rsid w:val="00C14A00"/>
    <w:rsid w:val="00C154F8"/>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B391F"/>
    <w:rsid w:val="00CD7EAD"/>
    <w:rsid w:val="00CF53AF"/>
    <w:rsid w:val="00CF5E71"/>
    <w:rsid w:val="00CF7FAC"/>
    <w:rsid w:val="00D160C1"/>
    <w:rsid w:val="00D17794"/>
    <w:rsid w:val="00D22398"/>
    <w:rsid w:val="00D35E6C"/>
    <w:rsid w:val="00D436CF"/>
    <w:rsid w:val="00D45B2F"/>
    <w:rsid w:val="00D46E88"/>
    <w:rsid w:val="00D5788C"/>
    <w:rsid w:val="00D60BD6"/>
    <w:rsid w:val="00D613A9"/>
    <w:rsid w:val="00D61B21"/>
    <w:rsid w:val="00D70D86"/>
    <w:rsid w:val="00D76BA4"/>
    <w:rsid w:val="00D8021D"/>
    <w:rsid w:val="00D82D10"/>
    <w:rsid w:val="00D86784"/>
    <w:rsid w:val="00D920E6"/>
    <w:rsid w:val="00DA004C"/>
    <w:rsid w:val="00DA6D90"/>
    <w:rsid w:val="00DE2A08"/>
    <w:rsid w:val="00DE2B4D"/>
    <w:rsid w:val="00E00E44"/>
    <w:rsid w:val="00E049A8"/>
    <w:rsid w:val="00E12ECB"/>
    <w:rsid w:val="00E1451F"/>
    <w:rsid w:val="00E15A72"/>
    <w:rsid w:val="00E15E28"/>
    <w:rsid w:val="00E16577"/>
    <w:rsid w:val="00E31434"/>
    <w:rsid w:val="00E36051"/>
    <w:rsid w:val="00E544FA"/>
    <w:rsid w:val="00E55E83"/>
    <w:rsid w:val="00E5792E"/>
    <w:rsid w:val="00E6077C"/>
    <w:rsid w:val="00E6618E"/>
    <w:rsid w:val="00E77436"/>
    <w:rsid w:val="00E82C8E"/>
    <w:rsid w:val="00E87CFA"/>
    <w:rsid w:val="00E93D77"/>
    <w:rsid w:val="00E95264"/>
    <w:rsid w:val="00EA2172"/>
    <w:rsid w:val="00EA2DC1"/>
    <w:rsid w:val="00EC2448"/>
    <w:rsid w:val="00EC5571"/>
    <w:rsid w:val="00ED0E8F"/>
    <w:rsid w:val="00EE1504"/>
    <w:rsid w:val="00EE349F"/>
    <w:rsid w:val="00EE3B5B"/>
    <w:rsid w:val="00EE4CC9"/>
    <w:rsid w:val="00EF4800"/>
    <w:rsid w:val="00EF674A"/>
    <w:rsid w:val="00F00A3D"/>
    <w:rsid w:val="00F02B5F"/>
    <w:rsid w:val="00F17CA4"/>
    <w:rsid w:val="00F24DDD"/>
    <w:rsid w:val="00F2770B"/>
    <w:rsid w:val="00F45390"/>
    <w:rsid w:val="00F46A68"/>
    <w:rsid w:val="00F549A3"/>
    <w:rsid w:val="00F55CBF"/>
    <w:rsid w:val="00F72B10"/>
    <w:rsid w:val="00F77359"/>
    <w:rsid w:val="00F86A73"/>
    <w:rsid w:val="00FA58DA"/>
    <w:rsid w:val="00FC23A8"/>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5F0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494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494B"/>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49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494B"/>
    <w:pPr>
      <w:ind w:left="1418" w:hanging="1418"/>
      <w:outlineLvl w:val="3"/>
    </w:pPr>
    <w:rPr>
      <w:sz w:val="24"/>
    </w:rPr>
  </w:style>
  <w:style w:type="paragraph" w:styleId="5">
    <w:name w:val="heading 5"/>
    <w:aliases w:val="H5"/>
    <w:basedOn w:val="4"/>
    <w:next w:val="a0"/>
    <w:qFormat/>
    <w:rsid w:val="00BA494B"/>
    <w:pPr>
      <w:ind w:left="1701" w:hanging="1701"/>
      <w:outlineLvl w:val="4"/>
    </w:pPr>
    <w:rPr>
      <w:sz w:val="22"/>
    </w:rPr>
  </w:style>
  <w:style w:type="paragraph" w:styleId="6">
    <w:name w:val="heading 6"/>
    <w:basedOn w:val="H6"/>
    <w:next w:val="a0"/>
    <w:link w:val="6Char"/>
    <w:qFormat/>
    <w:rsid w:val="00BA494B"/>
    <w:pPr>
      <w:outlineLvl w:val="5"/>
    </w:pPr>
  </w:style>
  <w:style w:type="paragraph" w:styleId="7">
    <w:name w:val="heading 7"/>
    <w:basedOn w:val="H6"/>
    <w:next w:val="a0"/>
    <w:link w:val="7Char"/>
    <w:qFormat/>
    <w:rsid w:val="00BA494B"/>
    <w:pPr>
      <w:outlineLvl w:val="6"/>
    </w:pPr>
  </w:style>
  <w:style w:type="paragraph" w:styleId="8">
    <w:name w:val="heading 8"/>
    <w:aliases w:val="Table Heading"/>
    <w:basedOn w:val="1"/>
    <w:next w:val="a0"/>
    <w:qFormat/>
    <w:rsid w:val="00BA494B"/>
    <w:pPr>
      <w:ind w:left="0" w:firstLine="0"/>
      <w:outlineLvl w:val="7"/>
    </w:pPr>
  </w:style>
  <w:style w:type="paragraph" w:styleId="9">
    <w:name w:val="heading 9"/>
    <w:aliases w:val="Figure Heading,FH"/>
    <w:basedOn w:val="8"/>
    <w:next w:val="a0"/>
    <w:qFormat/>
    <w:rsid w:val="00BA494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494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BA494B"/>
    <w:pPr>
      <w:spacing w:before="180"/>
      <w:ind w:left="2693" w:hanging="2693"/>
    </w:pPr>
    <w:rPr>
      <w:b/>
    </w:rPr>
  </w:style>
  <w:style w:type="paragraph" w:styleId="10">
    <w:name w:val="toc 1"/>
    <w:semiHidden/>
    <w:rsid w:val="00BA494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494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494B"/>
    <w:pPr>
      <w:ind w:left="1701" w:hanging="1701"/>
    </w:pPr>
  </w:style>
  <w:style w:type="paragraph" w:styleId="40">
    <w:name w:val="toc 4"/>
    <w:basedOn w:val="30"/>
    <w:rsid w:val="00BA494B"/>
    <w:pPr>
      <w:ind w:left="1418" w:hanging="1418"/>
    </w:pPr>
  </w:style>
  <w:style w:type="paragraph" w:styleId="30">
    <w:name w:val="toc 3"/>
    <w:basedOn w:val="20"/>
    <w:rsid w:val="00BA494B"/>
    <w:pPr>
      <w:ind w:left="1134" w:hanging="1134"/>
    </w:pPr>
  </w:style>
  <w:style w:type="paragraph" w:styleId="20">
    <w:name w:val="toc 2"/>
    <w:basedOn w:val="10"/>
    <w:rsid w:val="00BA494B"/>
    <w:pPr>
      <w:keepNext w:val="0"/>
      <w:spacing w:before="0"/>
      <w:ind w:left="851" w:hanging="851"/>
    </w:pPr>
    <w:rPr>
      <w:sz w:val="20"/>
    </w:rPr>
  </w:style>
  <w:style w:type="paragraph" w:styleId="21">
    <w:name w:val="index 2"/>
    <w:basedOn w:val="11"/>
    <w:rsid w:val="00BA494B"/>
    <w:pPr>
      <w:ind w:left="284"/>
    </w:pPr>
  </w:style>
  <w:style w:type="paragraph" w:styleId="11">
    <w:name w:val="index 1"/>
    <w:basedOn w:val="a0"/>
    <w:rsid w:val="00BA494B"/>
    <w:pPr>
      <w:keepLines/>
      <w:spacing w:after="0"/>
    </w:pPr>
  </w:style>
  <w:style w:type="paragraph" w:customStyle="1" w:styleId="ZH">
    <w:name w:val="ZH"/>
    <w:rsid w:val="00BA494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494B"/>
    <w:pPr>
      <w:outlineLvl w:val="9"/>
    </w:pPr>
  </w:style>
  <w:style w:type="paragraph" w:styleId="22">
    <w:name w:val="List Number 2"/>
    <w:basedOn w:val="a5"/>
    <w:rsid w:val="00BA494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A494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BA494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494B"/>
    <w:pPr>
      <w:keepLines/>
      <w:spacing w:after="0"/>
      <w:ind w:left="454" w:hanging="454"/>
    </w:pPr>
    <w:rPr>
      <w:sz w:val="16"/>
    </w:rPr>
  </w:style>
  <w:style w:type="paragraph" w:customStyle="1" w:styleId="TAH">
    <w:name w:val="TAH"/>
    <w:basedOn w:val="TAC"/>
    <w:link w:val="TAHCar"/>
    <w:rsid w:val="00BA494B"/>
    <w:rPr>
      <w:b/>
    </w:rPr>
  </w:style>
  <w:style w:type="paragraph" w:customStyle="1" w:styleId="TAC">
    <w:name w:val="TAC"/>
    <w:basedOn w:val="TAL"/>
    <w:link w:val="TACChar"/>
    <w:rsid w:val="00BA494B"/>
    <w:pPr>
      <w:jc w:val="center"/>
    </w:pPr>
  </w:style>
  <w:style w:type="paragraph" w:customStyle="1" w:styleId="TF">
    <w:name w:val="TF"/>
    <w:basedOn w:val="TH"/>
    <w:rsid w:val="00BA494B"/>
    <w:pPr>
      <w:keepNext w:val="0"/>
      <w:spacing w:before="0" w:after="240"/>
    </w:pPr>
  </w:style>
  <w:style w:type="paragraph" w:customStyle="1" w:styleId="NO">
    <w:name w:val="NO"/>
    <w:basedOn w:val="a0"/>
    <w:rsid w:val="00BA494B"/>
    <w:pPr>
      <w:keepLines/>
      <w:ind w:left="1135" w:hanging="851"/>
    </w:pPr>
  </w:style>
  <w:style w:type="paragraph" w:styleId="90">
    <w:name w:val="toc 9"/>
    <w:basedOn w:val="80"/>
    <w:rsid w:val="00BA494B"/>
    <w:pPr>
      <w:ind w:left="1418" w:hanging="1418"/>
    </w:pPr>
  </w:style>
  <w:style w:type="paragraph" w:customStyle="1" w:styleId="EX">
    <w:name w:val="EX"/>
    <w:basedOn w:val="a0"/>
    <w:rsid w:val="00BA494B"/>
    <w:pPr>
      <w:keepLines/>
      <w:ind w:left="1702" w:hanging="1418"/>
    </w:pPr>
  </w:style>
  <w:style w:type="paragraph" w:customStyle="1" w:styleId="LD">
    <w:name w:val="LD"/>
    <w:rsid w:val="00BA494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494B"/>
    <w:pPr>
      <w:spacing w:after="0"/>
    </w:pPr>
  </w:style>
  <w:style w:type="paragraph" w:customStyle="1" w:styleId="EW">
    <w:name w:val="EW"/>
    <w:basedOn w:val="EX"/>
    <w:rsid w:val="00BA494B"/>
    <w:pPr>
      <w:spacing w:after="0"/>
    </w:pPr>
  </w:style>
  <w:style w:type="paragraph" w:styleId="60">
    <w:name w:val="toc 6"/>
    <w:basedOn w:val="50"/>
    <w:next w:val="a0"/>
    <w:rsid w:val="00BA494B"/>
    <w:pPr>
      <w:ind w:left="1985" w:hanging="1985"/>
    </w:pPr>
  </w:style>
  <w:style w:type="paragraph" w:styleId="70">
    <w:name w:val="toc 7"/>
    <w:basedOn w:val="60"/>
    <w:next w:val="a0"/>
    <w:rsid w:val="00BA494B"/>
    <w:pPr>
      <w:ind w:left="2268" w:hanging="2268"/>
    </w:pPr>
  </w:style>
  <w:style w:type="paragraph" w:styleId="23">
    <w:name w:val="List Bullet 2"/>
    <w:aliases w:val="lb2"/>
    <w:basedOn w:val="a9"/>
    <w:rsid w:val="00BA494B"/>
    <w:pPr>
      <w:ind w:left="851"/>
    </w:pPr>
  </w:style>
  <w:style w:type="paragraph" w:styleId="31">
    <w:name w:val="List Bullet 3"/>
    <w:basedOn w:val="23"/>
    <w:rsid w:val="00BA494B"/>
    <w:pPr>
      <w:ind w:left="1135"/>
    </w:pPr>
  </w:style>
  <w:style w:type="paragraph" w:styleId="a5">
    <w:name w:val="List Number"/>
    <w:basedOn w:val="aa"/>
    <w:rsid w:val="00BA494B"/>
  </w:style>
  <w:style w:type="paragraph" w:customStyle="1" w:styleId="EQ">
    <w:name w:val="EQ"/>
    <w:basedOn w:val="a0"/>
    <w:next w:val="a0"/>
    <w:rsid w:val="00BA494B"/>
    <w:pPr>
      <w:keepLines/>
      <w:tabs>
        <w:tab w:val="center" w:pos="4536"/>
        <w:tab w:val="right" w:pos="9072"/>
      </w:tabs>
    </w:pPr>
    <w:rPr>
      <w:noProof/>
    </w:rPr>
  </w:style>
  <w:style w:type="paragraph" w:customStyle="1" w:styleId="TH">
    <w:name w:val="TH"/>
    <w:basedOn w:val="a0"/>
    <w:link w:val="THChar"/>
    <w:rsid w:val="00BA494B"/>
    <w:pPr>
      <w:keepNext/>
      <w:keepLines/>
      <w:spacing w:before="60"/>
      <w:jc w:val="center"/>
    </w:pPr>
    <w:rPr>
      <w:rFonts w:ascii="Arial" w:hAnsi="Arial"/>
      <w:b/>
    </w:rPr>
  </w:style>
  <w:style w:type="paragraph" w:customStyle="1" w:styleId="NF">
    <w:name w:val="NF"/>
    <w:basedOn w:val="NO"/>
    <w:rsid w:val="00BA494B"/>
    <w:pPr>
      <w:keepNext/>
      <w:spacing w:after="0"/>
    </w:pPr>
    <w:rPr>
      <w:rFonts w:ascii="Arial" w:hAnsi="Arial"/>
      <w:sz w:val="18"/>
    </w:rPr>
  </w:style>
  <w:style w:type="paragraph" w:customStyle="1" w:styleId="PL">
    <w:name w:val="PL"/>
    <w:rsid w:val="00BA49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494B"/>
    <w:pPr>
      <w:jc w:val="right"/>
    </w:pPr>
  </w:style>
  <w:style w:type="paragraph" w:customStyle="1" w:styleId="H6">
    <w:name w:val="H6"/>
    <w:basedOn w:val="5"/>
    <w:next w:val="a0"/>
    <w:rsid w:val="00BA494B"/>
    <w:pPr>
      <w:ind w:left="1985" w:hanging="1985"/>
      <w:outlineLvl w:val="9"/>
    </w:pPr>
    <w:rPr>
      <w:sz w:val="20"/>
    </w:rPr>
  </w:style>
  <w:style w:type="paragraph" w:customStyle="1" w:styleId="TAN">
    <w:name w:val="TAN"/>
    <w:basedOn w:val="TAL"/>
    <w:link w:val="TANChar"/>
    <w:rsid w:val="00BA494B"/>
    <w:pPr>
      <w:ind w:left="851" w:hanging="851"/>
    </w:pPr>
  </w:style>
  <w:style w:type="paragraph" w:customStyle="1" w:styleId="TAL">
    <w:name w:val="TAL"/>
    <w:basedOn w:val="a0"/>
    <w:link w:val="TALCar"/>
    <w:rsid w:val="00BA494B"/>
    <w:pPr>
      <w:keepNext/>
      <w:keepLines/>
      <w:spacing w:after="0"/>
    </w:pPr>
    <w:rPr>
      <w:rFonts w:ascii="Arial" w:hAnsi="Arial"/>
      <w:sz w:val="18"/>
    </w:rPr>
  </w:style>
  <w:style w:type="paragraph" w:customStyle="1" w:styleId="ZA">
    <w:name w:val="ZA"/>
    <w:rsid w:val="00BA494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494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494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494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494B"/>
    <w:pPr>
      <w:framePr w:wrap="notBeside" w:y="16161"/>
    </w:pPr>
  </w:style>
  <w:style w:type="character" w:customStyle="1" w:styleId="ZGSM">
    <w:name w:val="ZGSM"/>
    <w:rsid w:val="00BA494B"/>
  </w:style>
  <w:style w:type="paragraph" w:styleId="24">
    <w:name w:val="List 2"/>
    <w:basedOn w:val="aa"/>
    <w:rsid w:val="00BA494B"/>
    <w:pPr>
      <w:ind w:left="851"/>
    </w:pPr>
  </w:style>
  <w:style w:type="paragraph" w:customStyle="1" w:styleId="ZG">
    <w:name w:val="ZG"/>
    <w:rsid w:val="00BA494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494B"/>
    <w:pPr>
      <w:ind w:left="1135"/>
    </w:pPr>
  </w:style>
  <w:style w:type="paragraph" w:styleId="41">
    <w:name w:val="List 4"/>
    <w:basedOn w:val="32"/>
    <w:rsid w:val="00BA494B"/>
    <w:pPr>
      <w:ind w:left="1418"/>
    </w:pPr>
  </w:style>
  <w:style w:type="paragraph" w:styleId="51">
    <w:name w:val="List 5"/>
    <w:basedOn w:val="41"/>
    <w:rsid w:val="00BA494B"/>
    <w:pPr>
      <w:ind w:left="1702"/>
    </w:pPr>
  </w:style>
  <w:style w:type="paragraph" w:customStyle="1" w:styleId="EditorsNote">
    <w:name w:val="Editor's Note"/>
    <w:basedOn w:val="NO"/>
    <w:rsid w:val="00BA494B"/>
    <w:rPr>
      <w:color w:val="FF0000"/>
    </w:rPr>
  </w:style>
  <w:style w:type="paragraph" w:styleId="aa">
    <w:name w:val="List"/>
    <w:basedOn w:val="a0"/>
    <w:rsid w:val="00BA494B"/>
    <w:pPr>
      <w:ind w:left="568" w:hanging="284"/>
    </w:pPr>
  </w:style>
  <w:style w:type="paragraph" w:styleId="a9">
    <w:name w:val="List Bullet"/>
    <w:basedOn w:val="aa"/>
    <w:rsid w:val="00BA494B"/>
  </w:style>
  <w:style w:type="paragraph" w:styleId="42">
    <w:name w:val="List Bullet 4"/>
    <w:basedOn w:val="31"/>
    <w:rsid w:val="00BA494B"/>
    <w:pPr>
      <w:ind w:left="1418"/>
    </w:pPr>
  </w:style>
  <w:style w:type="paragraph" w:styleId="52">
    <w:name w:val="List Bullet 5"/>
    <w:basedOn w:val="42"/>
    <w:rsid w:val="00BA494B"/>
    <w:pPr>
      <w:ind w:left="1702"/>
    </w:pPr>
  </w:style>
  <w:style w:type="paragraph" w:customStyle="1" w:styleId="B1">
    <w:name w:val="B1"/>
    <w:basedOn w:val="aa"/>
    <w:link w:val="B1Char1"/>
    <w:rsid w:val="00BA494B"/>
  </w:style>
  <w:style w:type="paragraph" w:customStyle="1" w:styleId="B2">
    <w:name w:val="B2"/>
    <w:basedOn w:val="24"/>
    <w:rsid w:val="00BA494B"/>
  </w:style>
  <w:style w:type="paragraph" w:customStyle="1" w:styleId="B3">
    <w:name w:val="B3"/>
    <w:basedOn w:val="32"/>
    <w:rsid w:val="00BA494B"/>
  </w:style>
  <w:style w:type="paragraph" w:customStyle="1" w:styleId="B4">
    <w:name w:val="B4"/>
    <w:basedOn w:val="41"/>
    <w:rsid w:val="00BA494B"/>
  </w:style>
  <w:style w:type="paragraph" w:customStyle="1" w:styleId="B5">
    <w:name w:val="B5"/>
    <w:basedOn w:val="51"/>
    <w:rsid w:val="00BA494B"/>
  </w:style>
  <w:style w:type="paragraph" w:styleId="ab">
    <w:name w:val="footer"/>
    <w:basedOn w:val="a6"/>
    <w:link w:val="Char0"/>
    <w:rsid w:val="00BA494B"/>
    <w:pPr>
      <w:jc w:val="center"/>
    </w:pPr>
    <w:rPr>
      <w:i/>
    </w:rPr>
  </w:style>
  <w:style w:type="paragraph" w:customStyle="1" w:styleId="ZTD">
    <w:name w:val="ZTD"/>
    <w:basedOn w:val="ZB"/>
    <w:rsid w:val="00BA494B"/>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EmailDiscussion">
    <w:name w:val="EmailDiscussion"/>
    <w:basedOn w:val="a0"/>
    <w:next w:val="a0"/>
    <w:link w:val="EmailDiscussionChar"/>
    <w:qFormat/>
    <w:rsid w:val="001B5F00"/>
    <w:pPr>
      <w:numPr>
        <w:numId w:val="3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1B5F00"/>
    <w:rPr>
      <w:rFonts w:ascii="Arial" w:hAnsi="Arial"/>
      <w:b/>
      <w:szCs w:val="24"/>
      <w:lang w:val="en-GB" w:eastAsia="en-GB"/>
    </w:rPr>
  </w:style>
  <w:style w:type="paragraph" w:customStyle="1" w:styleId="EmailDiscussion2">
    <w:name w:val="EmailDiscussion2"/>
    <w:basedOn w:val="a0"/>
    <w:uiPriority w:val="99"/>
    <w:qFormat/>
    <w:rsid w:val="001B5F00"/>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9323243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35068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428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ED07-0645-452B-BDF4-58A1642E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9</Pages>
  <Words>3699</Words>
  <Characters>21085</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24735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 HiSilicon</cp:lastModifiedBy>
  <cp:revision>4</cp:revision>
  <dcterms:created xsi:type="dcterms:W3CDTF">2021-09-02T14:33:00Z</dcterms:created>
  <dcterms:modified xsi:type="dcterms:W3CDTF">2021-09-03T02:33:00Z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(3)Ndblf3iprvLjBSPMU+SVRQHdpLRlQeuoKer7H9GBDzMlP3K5obGGVS1WkXKSSpNXaXrugtKB
JSdoOmGgqie/YE7tdY+hIhWcU+sMgwHsayYH7NPRvVMcsvrPRZlcop91gfwEdLTh52x4ZyJE
nyTQfCj2VggRn7Vgbetv3gm5ScjcMl1GiCF6MptiYYvdccSrzXbrkobdx53z17iybCqF1+lt
JJXvx76ngQUL8v/EwN</vt:lpwstr>
  </property>
  <property fmtid="{D5CDD505-2E9C-101B-9397-08002B2CF9AE}" pid="11" name="_2015_ms_pID_7253431">
    <vt:lpwstr>BZ2PDXhOYEL5S3ijnXsJz7o/h7R/9ZB0WT/+dWsuPDneOkWD4C5cCR
CtxSkzXOhrJhkOw0hmoDREKVmacLwVNzakNfmMVkfrW/4FoW1bX1IqypMlUi4bnObPw5gLAE
MCvhM2bnQ54VY1xFsT5C6vnPd2w0R2f7H8cmBlbD9sYtyAGfThsTTonL5tyeghk3qcUlTWoA
/1eK5Ubp7340xdukWj6uFnzsC+R1IvTXjNSG</vt:lpwstr>
  </property>
  <property fmtid="{D5CDD505-2E9C-101B-9397-08002B2CF9AE}" pid="12" name="_2015_ms_pID_7253432">
    <vt:lpwstr>Pw==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1630589011</vt:lpwstr>
  </property>
</Properties>
</file>