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35920" w14:textId="77777777" w:rsidR="00F229A6" w:rsidRPr="009816DF" w:rsidRDefault="00C61B88">
      <w:pPr>
        <w:tabs>
          <w:tab w:val="center" w:pos="4536"/>
          <w:tab w:val="right" w:pos="7938"/>
          <w:tab w:val="right" w:pos="9639"/>
        </w:tabs>
        <w:ind w:right="2"/>
        <w:rPr>
          <w:rFonts w:ascii="Arial" w:hAnsi="Arial" w:cs="Arial"/>
          <w:b/>
          <w:bCs/>
          <w:lang w:val="de-DE"/>
        </w:rPr>
      </w:pPr>
      <w:r w:rsidRPr="009816DF">
        <w:rPr>
          <w:rFonts w:ascii="Arial" w:eastAsia="Batang" w:hAnsi="Arial" w:cs="Arial"/>
          <w:b/>
          <w:bCs/>
          <w:lang w:val="de-DE" w:eastAsia="en-US"/>
        </w:rPr>
        <w:t>3GPP TSG RAN WG1 #106-e</w:t>
      </w:r>
      <w:r w:rsidRPr="009816DF">
        <w:rPr>
          <w:rFonts w:ascii="Arial" w:eastAsia="Batang" w:hAnsi="Arial" w:cs="Arial"/>
          <w:b/>
          <w:bCs/>
          <w:lang w:val="de-DE" w:eastAsia="en-US"/>
        </w:rPr>
        <w:tab/>
      </w:r>
      <w:r w:rsidRPr="009816DF">
        <w:rPr>
          <w:rFonts w:ascii="Arial" w:eastAsia="Batang" w:hAnsi="Arial" w:cs="Arial"/>
          <w:b/>
          <w:bCs/>
          <w:lang w:val="de-DE" w:eastAsia="en-US"/>
        </w:rPr>
        <w:tab/>
      </w:r>
      <w:r w:rsidRPr="009816DF">
        <w:rPr>
          <w:rFonts w:ascii="Arial" w:eastAsia="Batang" w:hAnsi="Arial" w:cs="Arial"/>
          <w:b/>
          <w:bCs/>
          <w:lang w:val="de-DE" w:eastAsia="en-US"/>
        </w:rPr>
        <w:tab/>
      </w:r>
      <w:r w:rsidRPr="009816DF">
        <w:rPr>
          <w:rFonts w:ascii="Arial" w:eastAsia="Batang" w:hAnsi="Arial" w:cs="Arial"/>
          <w:b/>
          <w:bCs/>
          <w:highlight w:val="yellow"/>
          <w:lang w:val="de-DE" w:eastAsia="en-US"/>
        </w:rPr>
        <w:t>R1-</w:t>
      </w:r>
      <w:r w:rsidRPr="009816DF">
        <w:rPr>
          <w:rFonts w:eastAsia="SimSun"/>
          <w:sz w:val="20"/>
          <w:szCs w:val="20"/>
          <w:highlight w:val="yellow"/>
          <w:lang w:val="de-DE" w:eastAsia="en-US"/>
        </w:rPr>
        <w:t xml:space="preserve"> </w:t>
      </w:r>
      <w:r w:rsidRPr="009816DF">
        <w:rPr>
          <w:rFonts w:ascii="Arial" w:eastAsia="Batang" w:hAnsi="Arial" w:cs="Arial"/>
          <w:b/>
          <w:bCs/>
          <w:highlight w:val="yellow"/>
          <w:lang w:val="de-DE" w:eastAsia="en-US"/>
        </w:rPr>
        <w:t>21x</w:t>
      </w:r>
      <w:r w:rsidRPr="009816DF">
        <w:rPr>
          <w:rFonts w:ascii="Arial" w:hAnsi="Arial" w:cs="Arial" w:hint="eastAsia"/>
          <w:b/>
          <w:bCs/>
          <w:highlight w:val="yellow"/>
          <w:lang w:val="de-DE"/>
        </w:rPr>
        <w:t>xxxx</w:t>
      </w:r>
    </w:p>
    <w:p w14:paraId="493EC45E" w14:textId="77777777" w:rsidR="00F229A6" w:rsidRDefault="00C61B88">
      <w:pPr>
        <w:overflowPunct w:val="0"/>
        <w:autoSpaceDE w:val="0"/>
        <w:autoSpaceDN w:val="0"/>
        <w:adjustRightInd w:val="0"/>
        <w:textAlignment w:val="baseline"/>
        <w:rPr>
          <w:rFonts w:ascii="Arial" w:eastAsia="SimSun" w:hAnsi="Arial" w:cs="Arial"/>
          <w:b/>
          <w:bCs/>
          <w:lang w:val="en-GB"/>
        </w:rPr>
      </w:pPr>
      <w:r>
        <w:rPr>
          <w:rFonts w:ascii="Arial" w:eastAsia="ＭＳ 明朝" w:hAnsi="Arial" w:cs="Arial"/>
          <w:b/>
          <w:bCs/>
          <w:lang w:val="en-GB" w:eastAsia="ja-JP"/>
        </w:rPr>
        <w:t>e-Meeting, August 16</w:t>
      </w:r>
      <w:r>
        <w:rPr>
          <w:rFonts w:ascii="Arial" w:eastAsia="ＭＳ 明朝" w:hAnsi="Arial" w:cs="Arial"/>
          <w:b/>
          <w:bCs/>
          <w:vertAlign w:val="superscript"/>
          <w:lang w:val="en-GB" w:eastAsia="ja-JP"/>
        </w:rPr>
        <w:t>th</w:t>
      </w:r>
      <w:r>
        <w:rPr>
          <w:rFonts w:ascii="Arial" w:eastAsia="ＭＳ 明朝" w:hAnsi="Arial" w:cs="Arial"/>
          <w:b/>
          <w:bCs/>
          <w:lang w:val="en-GB" w:eastAsia="ja-JP"/>
        </w:rPr>
        <w:t xml:space="preserve"> – 27</w:t>
      </w:r>
      <w:r>
        <w:rPr>
          <w:rFonts w:ascii="Arial" w:eastAsia="ＭＳ 明朝" w:hAnsi="Arial" w:cs="Arial"/>
          <w:b/>
          <w:bCs/>
          <w:vertAlign w:val="superscript"/>
          <w:lang w:val="en-GB" w:eastAsia="ja-JP"/>
        </w:rPr>
        <w:t>th</w:t>
      </w:r>
      <w:r>
        <w:rPr>
          <w:rFonts w:ascii="Arial" w:eastAsia="ＭＳ 明朝" w:hAnsi="Arial" w:cs="Arial"/>
          <w:b/>
          <w:bCs/>
          <w:lang w:val="en-GB" w:eastAsia="ja-JP"/>
        </w:rPr>
        <w:t>, 2021</w:t>
      </w:r>
    </w:p>
    <w:p w14:paraId="08001648" w14:textId="77777777" w:rsidR="00F229A6" w:rsidRDefault="00F229A6">
      <w:pPr>
        <w:tabs>
          <w:tab w:val="center" w:pos="4536"/>
          <w:tab w:val="right" w:pos="9072"/>
        </w:tabs>
        <w:overflowPunct w:val="0"/>
        <w:autoSpaceDE w:val="0"/>
        <w:autoSpaceDN w:val="0"/>
        <w:adjustRightInd w:val="0"/>
        <w:textAlignment w:val="baseline"/>
        <w:rPr>
          <w:rFonts w:ascii="Arial" w:hAnsi="Arial" w:cs="Arial"/>
          <w:b/>
          <w:bCs/>
          <w:lang w:val="en-GB"/>
        </w:rPr>
      </w:pPr>
    </w:p>
    <w:p w14:paraId="06636A41" w14:textId="77777777" w:rsidR="00F229A6" w:rsidRDefault="00C61B88">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2EEFE587" w14:textId="77777777" w:rsidR="00F229A6" w:rsidRDefault="00C61B88">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w:t>
      </w:r>
    </w:p>
    <w:p w14:paraId="4445426F" w14:textId="77777777" w:rsidR="00F229A6" w:rsidRDefault="00C61B88">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t>[Post-106-e-Rel17-RRC-08] NR coverage enhancement</w:t>
      </w:r>
    </w:p>
    <w:p w14:paraId="301286B9" w14:textId="77777777" w:rsidR="00F229A6" w:rsidRDefault="00C61B88">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51C73E59" w14:textId="77777777" w:rsidR="00F229A6" w:rsidRDefault="00C61B88">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3AFBFAF" w14:textId="77777777" w:rsidR="00F229A6" w:rsidRPr="00536F55" w:rsidRDefault="00C61B88">
      <w:pPr>
        <w:overflowPunct w:val="0"/>
        <w:autoSpaceDE w:val="0"/>
        <w:autoSpaceDN w:val="0"/>
        <w:adjustRightInd w:val="0"/>
        <w:spacing w:after="120"/>
        <w:textAlignment w:val="baseline"/>
        <w:rPr>
          <w:rFonts w:eastAsia="SimSun"/>
          <w:sz w:val="21"/>
          <w:szCs w:val="21"/>
          <w:lang w:val="en-GB" w:eastAsia="en-US"/>
        </w:rPr>
      </w:pPr>
      <w:r w:rsidRPr="00536F55">
        <w:rPr>
          <w:rFonts w:eastAsia="SimSun" w:hint="eastAsia"/>
          <w:sz w:val="21"/>
          <w:szCs w:val="21"/>
          <w:lang w:val="en-GB"/>
        </w:rPr>
        <w:t>A</w:t>
      </w:r>
      <w:r w:rsidRPr="00536F55">
        <w:rPr>
          <w:rFonts w:eastAsia="SimSun"/>
          <w:sz w:val="21"/>
          <w:szCs w:val="21"/>
          <w:lang w:val="en-GB"/>
        </w:rPr>
        <w:t xml:space="preserve">s per Chair’s guidance, there are </w:t>
      </w:r>
      <w:proofErr w:type="gramStart"/>
      <w:r w:rsidRPr="00536F55">
        <w:rPr>
          <w:rFonts w:eastAsia="SimSun"/>
          <w:sz w:val="21"/>
          <w:szCs w:val="21"/>
          <w:lang w:val="en-GB"/>
        </w:rPr>
        <w:t>a number of</w:t>
      </w:r>
      <w:proofErr w:type="gramEnd"/>
      <w:r w:rsidRPr="00536F55">
        <w:rPr>
          <w:rFonts w:eastAsia="SimSun"/>
          <w:sz w:val="21"/>
          <w:szCs w:val="21"/>
          <w:lang w:val="en-GB"/>
        </w:rPr>
        <w:t xml:space="preserve"> email threads on Rel-17 RRC parameters. The email discussions on RRC parameters start from </w:t>
      </w:r>
      <w:r w:rsidRPr="00536F55">
        <w:rPr>
          <w:rFonts w:eastAsia="SimSun"/>
          <w:color w:val="FF0000"/>
          <w:sz w:val="21"/>
          <w:szCs w:val="21"/>
          <w:lang w:val="en-GB"/>
        </w:rPr>
        <w:t>September 1 until September 10</w:t>
      </w:r>
      <w:r w:rsidRPr="00536F55">
        <w:rPr>
          <w:rFonts w:eastAsia="SimSun"/>
          <w:sz w:val="21"/>
          <w:szCs w:val="21"/>
          <w:lang w:val="en-GB"/>
        </w:rPr>
        <w:t xml:space="preserve"> (excluding the weekend). The purpose of these email discussions is to initiate preparations to send the first LS to RAN2 on Rel-17 RRC parameters in October (e.g. tabulate agreed RRC parameters so far and identify ones that RAN1 should discuss </w:t>
      </w:r>
      <w:proofErr w:type="gramStart"/>
      <w:r w:rsidRPr="00536F55">
        <w:rPr>
          <w:rFonts w:eastAsia="SimSun"/>
          <w:sz w:val="21"/>
          <w:szCs w:val="21"/>
          <w:lang w:val="en-GB"/>
        </w:rPr>
        <w:t>whether or not</w:t>
      </w:r>
      <w:proofErr w:type="gramEnd"/>
      <w:r w:rsidRPr="00536F55">
        <w:rPr>
          <w:rFonts w:eastAsia="SimSun"/>
          <w:sz w:val="21"/>
          <w:szCs w:val="21"/>
          <w:lang w:val="en-GB"/>
        </w:rPr>
        <w:t xml:space="preserve"> to define). </w:t>
      </w:r>
      <w:r w:rsidRPr="00536F55">
        <w:rPr>
          <w:rFonts w:eastAsia="SimSun"/>
          <w:color w:val="FF0000"/>
          <w:sz w:val="21"/>
          <w:szCs w:val="21"/>
          <w:lang w:val="en-GB"/>
        </w:rPr>
        <w:t>Please note that RAN1 will NOT be making any decision with regards to the Rel-17 RRC parameters during the email discussions.</w:t>
      </w:r>
      <w:r w:rsidRPr="00536F55">
        <w:rPr>
          <w:rFonts w:eastAsia="SimSun"/>
          <w:sz w:val="21"/>
          <w:szCs w:val="21"/>
          <w:lang w:val="en-GB"/>
        </w:rPr>
        <w:t xml:space="preserve"> The intention is to provide initial assessment on RRC parameters and collect company views. </w:t>
      </w:r>
    </w:p>
    <w:p w14:paraId="6859973B" w14:textId="77777777" w:rsidR="00F229A6" w:rsidRPr="00536F55" w:rsidRDefault="00C61B88">
      <w:pPr>
        <w:overflowPunct w:val="0"/>
        <w:autoSpaceDE w:val="0"/>
        <w:autoSpaceDN w:val="0"/>
        <w:adjustRightInd w:val="0"/>
        <w:spacing w:after="120"/>
        <w:textAlignment w:val="baseline"/>
        <w:rPr>
          <w:rFonts w:eastAsia="SimSun"/>
          <w:sz w:val="21"/>
          <w:szCs w:val="21"/>
          <w:lang w:val="en-GB" w:eastAsia="en-US"/>
        </w:rPr>
      </w:pPr>
      <w:r w:rsidRPr="00536F55">
        <w:rPr>
          <w:rFonts w:eastAsia="SimSun"/>
          <w:sz w:val="21"/>
          <w:szCs w:val="21"/>
          <w:lang w:val="en-GB" w:eastAsia="en-US"/>
        </w:rPr>
        <w:t>This contribution is a summary of the following email discussion:</w:t>
      </w:r>
    </w:p>
    <w:p w14:paraId="500B9989" w14:textId="77777777" w:rsidR="00F229A6" w:rsidRPr="00536F55" w:rsidRDefault="00C61B88">
      <w:pPr>
        <w:overflowPunct w:val="0"/>
        <w:autoSpaceDE w:val="0"/>
        <w:autoSpaceDN w:val="0"/>
        <w:adjustRightInd w:val="0"/>
        <w:spacing w:after="120"/>
        <w:textAlignment w:val="baseline"/>
        <w:rPr>
          <w:rFonts w:ascii="Arial" w:eastAsia="SimSun" w:hAnsi="Arial" w:cs="Arial"/>
          <w:sz w:val="21"/>
          <w:szCs w:val="21"/>
          <w:lang w:val="en-GB"/>
        </w:rPr>
      </w:pPr>
      <w:r w:rsidRPr="00536F55">
        <w:rPr>
          <w:rFonts w:ascii="Arial" w:eastAsia="SimSun" w:hAnsi="Arial" w:cs="Arial"/>
          <w:sz w:val="21"/>
          <w:szCs w:val="21"/>
          <w:highlight w:val="cyan"/>
          <w:lang w:val="en-GB"/>
        </w:rPr>
        <w:t>[Post-106-e-Rel17-RRC-08] NR coverage enhancement – to be moderated by Jianchi (China Telecom)</w:t>
      </w:r>
    </w:p>
    <w:p w14:paraId="680DF435" w14:textId="77777777" w:rsidR="00F229A6" w:rsidRDefault="00C61B88">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A5E947B" w14:textId="77777777" w:rsidR="00F229A6" w:rsidRPr="00536F55" w:rsidRDefault="00C61B88">
      <w:pPr>
        <w:spacing w:line="252" w:lineRule="auto"/>
        <w:rPr>
          <w:sz w:val="21"/>
          <w:szCs w:val="21"/>
        </w:rPr>
      </w:pPr>
      <w:r w:rsidRPr="00536F55">
        <w:rPr>
          <w:sz w:val="21"/>
          <w:szCs w:val="21"/>
        </w:rPr>
        <w:t>Companies are encouraged to provide comments on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1F5B5C1F" w14:textId="77777777">
        <w:trPr>
          <w:trHeight w:val="409"/>
          <w:jc w:val="center"/>
        </w:trPr>
        <w:tc>
          <w:tcPr>
            <w:tcW w:w="1220" w:type="dxa"/>
            <w:shd w:val="clear" w:color="auto" w:fill="auto"/>
            <w:vAlign w:val="center"/>
          </w:tcPr>
          <w:p w14:paraId="19731CDC"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7026E63B"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10AB8FCB" w14:textId="77777777">
        <w:trPr>
          <w:trHeight w:val="409"/>
          <w:jc w:val="center"/>
        </w:trPr>
        <w:tc>
          <w:tcPr>
            <w:tcW w:w="1220" w:type="dxa"/>
            <w:shd w:val="clear" w:color="auto" w:fill="auto"/>
            <w:vAlign w:val="center"/>
          </w:tcPr>
          <w:p w14:paraId="0EE9E050"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shd w:val="clear" w:color="auto" w:fill="auto"/>
            <w:vAlign w:val="center"/>
          </w:tcPr>
          <w:p w14:paraId="3D4F28BE" w14:textId="77777777" w:rsidR="00F229A6" w:rsidRPr="00536F55" w:rsidRDefault="00C61B88">
            <w:pPr>
              <w:rPr>
                <w:bCs/>
                <w:sz w:val="21"/>
                <w:szCs w:val="21"/>
                <w:lang w:val="en-GB"/>
              </w:rPr>
            </w:pPr>
            <w:r w:rsidRPr="00536F55">
              <w:rPr>
                <w:bCs/>
                <w:sz w:val="21"/>
                <w:szCs w:val="21"/>
                <w:lang w:val="en-GB"/>
              </w:rPr>
              <w:t>//Comment #1</w:t>
            </w:r>
          </w:p>
          <w:p w14:paraId="20DAC609" w14:textId="77777777" w:rsidR="00F229A6" w:rsidRPr="00536F55" w:rsidRDefault="00C61B88">
            <w:pPr>
              <w:rPr>
                <w:bCs/>
                <w:sz w:val="21"/>
                <w:szCs w:val="21"/>
                <w:lang w:val="en-GB"/>
              </w:rPr>
            </w:pPr>
            <w:r w:rsidRPr="00536F55">
              <w:rPr>
                <w:bCs/>
                <w:sz w:val="21"/>
                <w:szCs w:val="21"/>
                <w:lang w:val="en-GB"/>
              </w:rPr>
              <w:t>Row#2:</w:t>
            </w:r>
          </w:p>
          <w:p w14:paraId="03EC05EA" w14:textId="77777777" w:rsidR="00F229A6" w:rsidRPr="00536F55" w:rsidRDefault="00C61B88">
            <w:pPr>
              <w:rPr>
                <w:bCs/>
                <w:sz w:val="21"/>
                <w:szCs w:val="21"/>
                <w:lang w:val="en-GB"/>
              </w:rPr>
            </w:pPr>
            <w:r w:rsidRPr="00536F55">
              <w:rPr>
                <w:bCs/>
                <w:sz w:val="21"/>
                <w:szCs w:val="21"/>
                <w:lang w:val="en-GB"/>
              </w:rPr>
              <w:t xml:space="preserve">Suggest </w:t>
            </w:r>
            <w:proofErr w:type="gramStart"/>
            <w:r w:rsidRPr="00536F55">
              <w:rPr>
                <w:bCs/>
                <w:sz w:val="21"/>
                <w:szCs w:val="21"/>
                <w:lang w:val="en-GB"/>
              </w:rPr>
              <w:t>to add</w:t>
            </w:r>
            <w:proofErr w:type="gramEnd"/>
            <w:r w:rsidRPr="00536F55">
              <w:rPr>
                <w:bCs/>
                <w:sz w:val="21"/>
                <w:szCs w:val="21"/>
                <w:lang w:val="en-GB"/>
              </w:rPr>
              <w:t xml:space="preserve"> parent IE </w:t>
            </w:r>
            <w:r w:rsidRPr="00536F55">
              <w:rPr>
                <w:bCs/>
                <w:i/>
                <w:sz w:val="21"/>
                <w:szCs w:val="21"/>
                <w:lang w:val="en-GB"/>
              </w:rPr>
              <w:t xml:space="preserve">PUSCH-Allocation-r17 </w:t>
            </w:r>
            <w:r w:rsidRPr="00536F55">
              <w:rPr>
                <w:bCs/>
                <w:sz w:val="21"/>
                <w:szCs w:val="21"/>
                <w:lang w:val="en-GB"/>
              </w:rPr>
              <w:t>to row#2,</w:t>
            </w:r>
          </w:p>
        </w:tc>
      </w:tr>
      <w:tr w:rsidR="00F229A6" w:rsidRPr="00536F55" w14:paraId="5B4E4CE3" w14:textId="77777777">
        <w:trPr>
          <w:trHeight w:val="419"/>
          <w:jc w:val="center"/>
        </w:trPr>
        <w:tc>
          <w:tcPr>
            <w:tcW w:w="1220" w:type="dxa"/>
            <w:shd w:val="clear" w:color="auto" w:fill="auto"/>
            <w:vAlign w:val="center"/>
          </w:tcPr>
          <w:p w14:paraId="20B8118D" w14:textId="77777777" w:rsidR="00F229A6" w:rsidRPr="00536F55" w:rsidRDefault="00C61B88">
            <w:pPr>
              <w:jc w:val="center"/>
              <w:rPr>
                <w:rFonts w:eastAsia="ＭＳ 明朝"/>
                <w:bCs/>
                <w:sz w:val="21"/>
                <w:szCs w:val="21"/>
                <w:lang w:val="en-GB" w:eastAsia="ja-JP"/>
              </w:rPr>
            </w:pPr>
            <w:r w:rsidRPr="00536F55">
              <w:rPr>
                <w:rFonts w:eastAsia="ＭＳ 明朝"/>
                <w:bCs/>
                <w:sz w:val="21"/>
                <w:szCs w:val="21"/>
                <w:lang w:val="en-GB" w:eastAsia="ja-JP"/>
              </w:rPr>
              <w:t>Samsung</w:t>
            </w:r>
          </w:p>
        </w:tc>
        <w:tc>
          <w:tcPr>
            <w:tcW w:w="8257" w:type="dxa"/>
            <w:shd w:val="clear" w:color="auto" w:fill="auto"/>
            <w:vAlign w:val="center"/>
          </w:tcPr>
          <w:p w14:paraId="5086078B" w14:textId="77777777" w:rsidR="00F229A6" w:rsidRPr="00536F55" w:rsidRDefault="00C61B88">
            <w:pPr>
              <w:rPr>
                <w:bCs/>
                <w:sz w:val="21"/>
                <w:szCs w:val="21"/>
                <w:lang w:val="en-GB"/>
              </w:rPr>
            </w:pPr>
            <w:r w:rsidRPr="00536F55">
              <w:rPr>
                <w:bCs/>
                <w:sz w:val="21"/>
                <w:szCs w:val="21"/>
                <w:lang w:val="en-GB"/>
              </w:rPr>
              <w:t xml:space="preserve">A clarification for </w:t>
            </w:r>
            <w:r w:rsidRPr="00536F55">
              <w:rPr>
                <w:b/>
                <w:bCs/>
                <w:sz w:val="21"/>
                <w:szCs w:val="21"/>
                <w:lang w:val="en-GB"/>
              </w:rPr>
              <w:t>row 7</w:t>
            </w:r>
            <w:r w:rsidRPr="00536F55">
              <w:rPr>
                <w:bCs/>
                <w:sz w:val="21"/>
                <w:szCs w:val="21"/>
                <w:lang w:val="en-GB"/>
              </w:rPr>
              <w:t xml:space="preserve"> (can be added in the comment column).</w:t>
            </w:r>
          </w:p>
          <w:p w14:paraId="40DC379D" w14:textId="77777777" w:rsidR="00F229A6" w:rsidRPr="00536F55" w:rsidRDefault="00C61B88">
            <w:pPr>
              <w:rPr>
                <w:bCs/>
                <w:sz w:val="21"/>
                <w:szCs w:val="21"/>
                <w:lang w:val="en-GB"/>
              </w:rPr>
            </w:pPr>
            <w:r w:rsidRPr="00536F55">
              <w:rPr>
                <w:bCs/>
                <w:sz w:val="21"/>
                <w:szCs w:val="21"/>
                <w:lang w:val="en-GB"/>
              </w:rPr>
              <w:t xml:space="preserve">For </w:t>
            </w:r>
            <w:r w:rsidRPr="00536F55">
              <w:rPr>
                <w:bCs/>
                <w:i/>
                <w:sz w:val="21"/>
                <w:szCs w:val="21"/>
                <w:lang w:val="en-GB"/>
              </w:rPr>
              <w:t>PUSCH-Allocation-r17</w:t>
            </w:r>
            <w:r w:rsidRPr="00536F55">
              <w:rPr>
                <w:bCs/>
                <w:sz w:val="21"/>
                <w:szCs w:val="21"/>
                <w:lang w:val="en-GB"/>
              </w:rPr>
              <w:t xml:space="preserve"> (row 7) only the field </w:t>
            </w:r>
            <w:r w:rsidRPr="00536F55">
              <w:rPr>
                <w:i/>
                <w:sz w:val="21"/>
                <w:szCs w:val="21"/>
              </w:rPr>
              <w:t>numberOfRepetitions-r16</w:t>
            </w:r>
            <w:r w:rsidRPr="00536F55">
              <w:rPr>
                <w:sz w:val="21"/>
                <w:szCs w:val="21"/>
              </w:rPr>
              <w:t xml:space="preserve"> is changed to </w:t>
            </w:r>
            <w:r w:rsidRPr="00536F55">
              <w:rPr>
                <w:i/>
                <w:sz w:val="21"/>
                <w:szCs w:val="21"/>
              </w:rPr>
              <w:t>numberOfRepetitions-r17</w:t>
            </w:r>
            <w:r w:rsidRPr="00536F55">
              <w:rPr>
                <w:sz w:val="21"/>
                <w:szCs w:val="21"/>
              </w:rPr>
              <w:t>. Other fields (</w:t>
            </w:r>
            <w:proofErr w:type="spellStart"/>
            <w:r w:rsidRPr="00536F55">
              <w:rPr>
                <w:i/>
                <w:sz w:val="21"/>
                <w:szCs w:val="21"/>
              </w:rPr>
              <w:t>mappingType</w:t>
            </w:r>
            <w:proofErr w:type="spellEnd"/>
            <w:r w:rsidRPr="00536F55">
              <w:rPr>
                <w:i/>
                <w:sz w:val="21"/>
                <w:szCs w:val="21"/>
              </w:rPr>
              <w:t xml:space="preserve">, </w:t>
            </w:r>
            <w:proofErr w:type="spellStart"/>
            <w:r w:rsidRPr="00536F55">
              <w:rPr>
                <w:i/>
                <w:sz w:val="21"/>
                <w:szCs w:val="21"/>
              </w:rPr>
              <w:t>startSymbolAndLength</w:t>
            </w:r>
            <w:proofErr w:type="spellEnd"/>
            <w:r w:rsidRPr="00536F55">
              <w:rPr>
                <w:i/>
                <w:sz w:val="21"/>
                <w:szCs w:val="21"/>
              </w:rPr>
              <w:t xml:space="preserve">, </w:t>
            </w:r>
            <w:proofErr w:type="spellStart"/>
            <w:r w:rsidRPr="00536F55">
              <w:rPr>
                <w:i/>
                <w:sz w:val="21"/>
                <w:szCs w:val="21"/>
              </w:rPr>
              <w:t>startSymbol</w:t>
            </w:r>
            <w:proofErr w:type="spellEnd"/>
            <w:r w:rsidRPr="00536F55">
              <w:rPr>
                <w:i/>
                <w:sz w:val="21"/>
                <w:szCs w:val="21"/>
              </w:rPr>
              <w:t>, length</w:t>
            </w:r>
            <w:r w:rsidRPr="00536F55">
              <w:rPr>
                <w:sz w:val="21"/>
                <w:szCs w:val="21"/>
              </w:rPr>
              <w:t xml:space="preserve">) would be same as in Rel-16.        </w:t>
            </w:r>
          </w:p>
        </w:tc>
      </w:tr>
      <w:tr w:rsidR="00F229A6" w:rsidRPr="00536F55" w14:paraId="1FC207EC" w14:textId="77777777">
        <w:trPr>
          <w:trHeight w:val="409"/>
          <w:jc w:val="center"/>
        </w:trPr>
        <w:tc>
          <w:tcPr>
            <w:tcW w:w="1220" w:type="dxa"/>
            <w:shd w:val="clear" w:color="auto" w:fill="auto"/>
            <w:vAlign w:val="center"/>
          </w:tcPr>
          <w:p w14:paraId="65E88BE9" w14:textId="77777777" w:rsidR="00F229A6" w:rsidRPr="00536F55" w:rsidRDefault="00C61B88">
            <w:pPr>
              <w:jc w:val="center"/>
              <w:rPr>
                <w:bCs/>
                <w:sz w:val="21"/>
                <w:szCs w:val="21"/>
              </w:rPr>
            </w:pPr>
            <w:r w:rsidRPr="00536F55">
              <w:rPr>
                <w:rFonts w:hint="eastAsia"/>
                <w:bCs/>
                <w:sz w:val="21"/>
                <w:szCs w:val="21"/>
              </w:rPr>
              <w:t>ZTE</w:t>
            </w:r>
          </w:p>
        </w:tc>
        <w:tc>
          <w:tcPr>
            <w:tcW w:w="8257" w:type="dxa"/>
            <w:shd w:val="clear" w:color="auto" w:fill="auto"/>
            <w:vAlign w:val="center"/>
          </w:tcPr>
          <w:p w14:paraId="254C559E" w14:textId="77777777" w:rsidR="00F229A6" w:rsidRPr="00536F55" w:rsidRDefault="00C61B88">
            <w:pPr>
              <w:numPr>
                <w:ilvl w:val="0"/>
                <w:numId w:val="7"/>
              </w:numPr>
              <w:rPr>
                <w:sz w:val="21"/>
                <w:szCs w:val="21"/>
              </w:rPr>
            </w:pPr>
            <w:r w:rsidRPr="00536F55">
              <w:rPr>
                <w:sz w:val="21"/>
                <w:szCs w:val="21"/>
              </w:rPr>
              <w:t xml:space="preserve">General comment#1: Suggest </w:t>
            </w:r>
            <w:proofErr w:type="gramStart"/>
            <w:r w:rsidRPr="00536F55">
              <w:rPr>
                <w:sz w:val="21"/>
                <w:szCs w:val="21"/>
              </w:rPr>
              <w:t>to add</w:t>
            </w:r>
            <w:proofErr w:type="gramEnd"/>
            <w:r w:rsidRPr="00536F55">
              <w:rPr>
                <w:sz w:val="21"/>
                <w:szCs w:val="21"/>
              </w:rPr>
              <w:t xml:space="preserve"> parent IE for</w:t>
            </w:r>
            <w:r w:rsidRPr="00536F55">
              <w:rPr>
                <w:rFonts w:hint="eastAsia"/>
                <w:sz w:val="21"/>
                <w:szCs w:val="21"/>
              </w:rPr>
              <w:t xml:space="preserve"> each row</w:t>
            </w:r>
            <w:r w:rsidRPr="00536F55">
              <w:rPr>
                <w:sz w:val="21"/>
                <w:szCs w:val="21"/>
              </w:rPr>
              <w:t xml:space="preserve">, </w:t>
            </w:r>
          </w:p>
          <w:p w14:paraId="7C7D5E6B" w14:textId="77777777" w:rsidR="00F229A6" w:rsidRPr="00536F55" w:rsidRDefault="00C61B88">
            <w:pPr>
              <w:numPr>
                <w:ilvl w:val="0"/>
                <w:numId w:val="7"/>
              </w:numPr>
              <w:rPr>
                <w:sz w:val="21"/>
                <w:szCs w:val="21"/>
              </w:rPr>
            </w:pPr>
            <w:r w:rsidRPr="00536F55">
              <w:rPr>
                <w:sz w:val="21"/>
                <w:szCs w:val="21"/>
              </w:rPr>
              <w:t xml:space="preserve">General comment#2: Suggest </w:t>
            </w:r>
            <w:proofErr w:type="gramStart"/>
            <w:r w:rsidRPr="00536F55">
              <w:rPr>
                <w:sz w:val="21"/>
                <w:szCs w:val="21"/>
              </w:rPr>
              <w:t>to add</w:t>
            </w:r>
            <w:proofErr w:type="gramEnd"/>
            <w:r w:rsidRPr="00536F55">
              <w:rPr>
                <w:sz w:val="21"/>
                <w:szCs w:val="21"/>
              </w:rPr>
              <w:t xml:space="preserve"> value range for </w:t>
            </w:r>
            <w:r w:rsidRPr="00536F55">
              <w:rPr>
                <w:rFonts w:hint="eastAsia"/>
                <w:sz w:val="21"/>
                <w:szCs w:val="21"/>
              </w:rPr>
              <w:t>each row</w:t>
            </w:r>
            <w:r w:rsidRPr="00536F55">
              <w:rPr>
                <w:sz w:val="21"/>
                <w:szCs w:val="21"/>
              </w:rPr>
              <w:t>. This can address the comments from Samsung</w:t>
            </w:r>
            <w:r w:rsidRPr="00536F55">
              <w:rPr>
                <w:rFonts w:hint="eastAsia"/>
                <w:sz w:val="21"/>
                <w:szCs w:val="21"/>
              </w:rPr>
              <w:t xml:space="preserve"> </w:t>
            </w:r>
            <w:proofErr w:type="gramStart"/>
            <w:r w:rsidRPr="00536F55">
              <w:rPr>
                <w:rFonts w:hint="eastAsia"/>
                <w:sz w:val="21"/>
                <w:szCs w:val="21"/>
              </w:rPr>
              <w:t>and also</w:t>
            </w:r>
            <w:proofErr w:type="gramEnd"/>
            <w:r w:rsidRPr="00536F55">
              <w:rPr>
                <w:rFonts w:hint="eastAsia"/>
                <w:sz w:val="21"/>
                <w:szCs w:val="21"/>
              </w:rPr>
              <w:t xml:space="preserve"> the two detailed comments 3) and 4) below. </w:t>
            </w:r>
          </w:p>
          <w:p w14:paraId="709C2EC5" w14:textId="77777777" w:rsidR="00F229A6" w:rsidRPr="00536F55" w:rsidRDefault="00C61B88">
            <w:pPr>
              <w:numPr>
                <w:ilvl w:val="0"/>
                <w:numId w:val="7"/>
              </w:numPr>
              <w:rPr>
                <w:sz w:val="21"/>
                <w:szCs w:val="21"/>
              </w:rPr>
            </w:pPr>
            <w:r w:rsidRPr="00536F55">
              <w:rPr>
                <w:sz w:val="21"/>
                <w:szCs w:val="21"/>
              </w:rPr>
              <w:t xml:space="preserve">On row#6, </w:t>
            </w:r>
            <w:r w:rsidRPr="00536F55">
              <w:rPr>
                <w:rFonts w:hint="eastAsia"/>
                <w:sz w:val="21"/>
                <w:szCs w:val="21"/>
              </w:rPr>
              <w:t>we are not sure whether we</w:t>
            </w:r>
            <w:r w:rsidRPr="00536F55">
              <w:rPr>
                <w:sz w:val="21"/>
                <w:szCs w:val="21"/>
              </w:rPr>
              <w:t xml:space="preserve"> can</w:t>
            </w:r>
            <w:r w:rsidRPr="00536F55">
              <w:rPr>
                <w:rFonts w:hint="eastAsia"/>
                <w:sz w:val="21"/>
                <w:szCs w:val="21"/>
              </w:rPr>
              <w:t xml:space="preserve"> </w:t>
            </w:r>
            <w:r w:rsidRPr="00536F55">
              <w:rPr>
                <w:sz w:val="21"/>
                <w:szCs w:val="21"/>
              </w:rPr>
              <w:t xml:space="preserve">simply reuse the same way as defined for PUSCH-TimeDomainResourceAllocation-r16, where it can also indicate the resource allocation for multiple PUSCHs (by maxNrofMultiplePUSCHs-r16) that </w:t>
            </w:r>
            <w:r w:rsidRPr="00536F55">
              <w:rPr>
                <w:rFonts w:hint="eastAsia"/>
                <w:sz w:val="21"/>
                <w:szCs w:val="21"/>
              </w:rPr>
              <w:t xml:space="preserve">is </w:t>
            </w:r>
            <w:r w:rsidRPr="00536F55">
              <w:rPr>
                <w:sz w:val="21"/>
                <w:szCs w:val="21"/>
              </w:rPr>
              <w:t xml:space="preserve">introduced in Rel-16 NR-U. </w:t>
            </w:r>
          </w:p>
          <w:p w14:paraId="32BB3E2B" w14:textId="77777777" w:rsidR="00F229A6" w:rsidRPr="00536F55" w:rsidRDefault="00C61B88">
            <w:pPr>
              <w:numPr>
                <w:ilvl w:val="0"/>
                <w:numId w:val="7"/>
              </w:numPr>
              <w:rPr>
                <w:bCs/>
                <w:sz w:val="21"/>
                <w:szCs w:val="21"/>
                <w:lang w:val="en-GB"/>
              </w:rPr>
            </w:pPr>
            <w:r w:rsidRPr="00536F55">
              <w:rPr>
                <w:rFonts w:hint="eastAsia"/>
                <w:sz w:val="21"/>
                <w:szCs w:val="21"/>
              </w:rPr>
              <w:t xml:space="preserve">Should we introduce another RRC parameter </w:t>
            </w:r>
            <w:r w:rsidRPr="00536F55">
              <w:rPr>
                <w:sz w:val="21"/>
                <w:szCs w:val="21"/>
              </w:rPr>
              <w:t>maxNrofUL-Allocations-r1</w:t>
            </w:r>
            <w:r w:rsidRPr="00536F55">
              <w:rPr>
                <w:rFonts w:hint="eastAsia"/>
                <w:sz w:val="21"/>
                <w:szCs w:val="21"/>
              </w:rPr>
              <w:t>7 to indicate the maximum number of rows of the TDRA table? Or is intention here to reuse the Rel-16 one?</w:t>
            </w:r>
          </w:p>
          <w:p w14:paraId="544CC22D" w14:textId="77777777" w:rsidR="00F229A6" w:rsidRPr="00536F55" w:rsidRDefault="00C61B88">
            <w:pPr>
              <w:numPr>
                <w:ilvl w:val="0"/>
                <w:numId w:val="7"/>
              </w:numPr>
              <w:rPr>
                <w:bCs/>
                <w:sz w:val="21"/>
                <w:szCs w:val="21"/>
                <w:lang w:val="en-GB"/>
              </w:rPr>
            </w:pPr>
            <w:r w:rsidRPr="00536F55">
              <w:rPr>
                <w:rFonts w:hint="eastAsia"/>
                <w:bCs/>
                <w:sz w:val="21"/>
                <w:szCs w:val="21"/>
              </w:rPr>
              <w:lastRenderedPageBreak/>
              <w:t>On row#8, one minor comment that RepetitionCountingType-R17 should be changed to RepetitionCountingType-</w:t>
            </w:r>
            <w:r w:rsidRPr="00536F55">
              <w:rPr>
                <w:rFonts w:hint="eastAsia"/>
                <w:bCs/>
                <w:strike/>
                <w:color w:val="FF0000"/>
                <w:sz w:val="21"/>
                <w:szCs w:val="21"/>
              </w:rPr>
              <w:t>R</w:t>
            </w:r>
            <w:r w:rsidRPr="00536F55">
              <w:rPr>
                <w:rFonts w:hint="eastAsia"/>
                <w:bCs/>
                <w:color w:val="FF0000"/>
                <w:sz w:val="21"/>
                <w:szCs w:val="21"/>
              </w:rPr>
              <w:t>r</w:t>
            </w:r>
            <w:r w:rsidRPr="00536F55">
              <w:rPr>
                <w:rFonts w:hint="eastAsia"/>
                <w:bCs/>
                <w:sz w:val="21"/>
                <w:szCs w:val="21"/>
              </w:rPr>
              <w:t xml:space="preserve">17 or directly delete </w:t>
            </w:r>
            <w:r w:rsidRPr="00536F55">
              <w:rPr>
                <w:bCs/>
                <w:sz w:val="21"/>
                <w:szCs w:val="21"/>
              </w:rPr>
              <w:t>‘</w:t>
            </w:r>
            <w:r w:rsidRPr="00536F55">
              <w:rPr>
                <w:rFonts w:hint="eastAsia"/>
                <w:bCs/>
                <w:sz w:val="21"/>
                <w:szCs w:val="21"/>
              </w:rPr>
              <w:t>-R17</w:t>
            </w:r>
            <w:r w:rsidRPr="00536F55">
              <w:rPr>
                <w:bCs/>
                <w:sz w:val="21"/>
                <w:szCs w:val="21"/>
              </w:rPr>
              <w:t>’</w:t>
            </w:r>
            <w:r w:rsidRPr="00536F55">
              <w:rPr>
                <w:rFonts w:hint="eastAsia"/>
                <w:bCs/>
                <w:sz w:val="21"/>
                <w:szCs w:val="21"/>
              </w:rPr>
              <w:t xml:space="preserve"> as there is no similar parameter in Rel-15/16. </w:t>
            </w:r>
          </w:p>
        </w:tc>
      </w:tr>
      <w:tr w:rsidR="00A207B5" w:rsidRPr="00536F55" w14:paraId="78EE67BF" w14:textId="77777777">
        <w:trPr>
          <w:trHeight w:val="409"/>
          <w:jc w:val="center"/>
        </w:trPr>
        <w:tc>
          <w:tcPr>
            <w:tcW w:w="1220" w:type="dxa"/>
            <w:shd w:val="clear" w:color="auto" w:fill="auto"/>
            <w:vAlign w:val="center"/>
          </w:tcPr>
          <w:p w14:paraId="3768E37E" w14:textId="2F8EE1E6" w:rsidR="00A207B5" w:rsidRPr="00536F55" w:rsidRDefault="00A207B5">
            <w:pPr>
              <w:jc w:val="center"/>
              <w:rPr>
                <w:bCs/>
                <w:sz w:val="21"/>
                <w:szCs w:val="21"/>
              </w:rPr>
            </w:pPr>
            <w:r w:rsidRPr="00536F55">
              <w:rPr>
                <w:bCs/>
                <w:sz w:val="21"/>
                <w:szCs w:val="21"/>
              </w:rPr>
              <w:lastRenderedPageBreak/>
              <w:t>Nokia/NSB</w:t>
            </w:r>
          </w:p>
        </w:tc>
        <w:tc>
          <w:tcPr>
            <w:tcW w:w="8257" w:type="dxa"/>
            <w:shd w:val="clear" w:color="auto" w:fill="auto"/>
            <w:vAlign w:val="center"/>
          </w:tcPr>
          <w:p w14:paraId="4DEC2FB1" w14:textId="5477B84E" w:rsidR="00A207B5" w:rsidRPr="00536F55" w:rsidRDefault="002948F3" w:rsidP="002948F3">
            <w:pPr>
              <w:rPr>
                <w:sz w:val="21"/>
                <w:szCs w:val="21"/>
              </w:rPr>
            </w:pPr>
            <w:r w:rsidRPr="00536F55">
              <w:rPr>
                <w:sz w:val="21"/>
                <w:szCs w:val="21"/>
              </w:rPr>
              <w:t>We share similar views with other companies that adding parent IE and value range may help for clarification. For r</w:t>
            </w:r>
            <w:r w:rsidR="00A207B5" w:rsidRPr="00536F55">
              <w:rPr>
                <w:sz w:val="21"/>
                <w:szCs w:val="21"/>
              </w:rPr>
              <w:t>ow#8:</w:t>
            </w:r>
            <w:r w:rsidRPr="00536F55">
              <w:rPr>
                <w:sz w:val="21"/>
                <w:szCs w:val="21"/>
              </w:rPr>
              <w:t xml:space="preserve"> Although w</w:t>
            </w:r>
            <w:r w:rsidR="00A207B5" w:rsidRPr="00536F55">
              <w:rPr>
                <w:sz w:val="21"/>
                <w:szCs w:val="21"/>
              </w:rPr>
              <w:t>e are fine with having this parameter in general</w:t>
            </w:r>
            <w:r w:rsidRPr="00536F55">
              <w:rPr>
                <w:sz w:val="21"/>
                <w:szCs w:val="21"/>
              </w:rPr>
              <w:t>,</w:t>
            </w:r>
            <w:r w:rsidR="00A207B5" w:rsidRPr="00536F55">
              <w:rPr>
                <w:sz w:val="21"/>
                <w:szCs w:val="21"/>
              </w:rPr>
              <w:t xml:space="preserve"> </w:t>
            </w:r>
            <w:r w:rsidRPr="00536F55">
              <w:rPr>
                <w:sz w:val="21"/>
                <w:szCs w:val="21"/>
              </w:rPr>
              <w:t>t</w:t>
            </w:r>
            <w:r w:rsidR="00A207B5" w:rsidRPr="00536F55">
              <w:rPr>
                <w:sz w:val="21"/>
                <w:szCs w:val="21"/>
              </w:rPr>
              <w:t>he name “</w:t>
            </w:r>
            <w:proofErr w:type="spellStart"/>
            <w:r w:rsidR="00A207B5" w:rsidRPr="00536F55">
              <w:rPr>
                <w:sz w:val="21"/>
                <w:szCs w:val="21"/>
              </w:rPr>
              <w:t>RepetitionCountingType</w:t>
            </w:r>
            <w:proofErr w:type="spellEnd"/>
            <w:r w:rsidR="00A207B5" w:rsidRPr="00536F55">
              <w:rPr>
                <w:sz w:val="21"/>
                <w:szCs w:val="21"/>
              </w:rPr>
              <w:t>” seems to imply a selection of more than one counting type</w:t>
            </w:r>
            <w:r w:rsidR="00D620F0" w:rsidRPr="00536F55">
              <w:rPr>
                <w:sz w:val="21"/>
                <w:szCs w:val="21"/>
              </w:rPr>
              <w:t xml:space="preserve"> (e.g., available &amp; consecutive)</w:t>
            </w:r>
            <w:r w:rsidR="00A207B5" w:rsidRPr="00536F55">
              <w:rPr>
                <w:sz w:val="21"/>
                <w:szCs w:val="21"/>
              </w:rPr>
              <w:t xml:space="preserve">. However, this parameter </w:t>
            </w:r>
            <w:r w:rsidR="00D620F0" w:rsidRPr="00536F55">
              <w:rPr>
                <w:sz w:val="21"/>
                <w:szCs w:val="21"/>
              </w:rPr>
              <w:t>just has two values “enabled/disabled”, which aim to enable/disable the counting on available slots</w:t>
            </w:r>
            <w:r w:rsidRPr="00536F55">
              <w:rPr>
                <w:sz w:val="21"/>
                <w:szCs w:val="21"/>
              </w:rPr>
              <w:t>.</w:t>
            </w:r>
          </w:p>
        </w:tc>
      </w:tr>
      <w:tr w:rsidR="007A59DA" w:rsidRPr="00536F55" w14:paraId="0B9E0685" w14:textId="77777777">
        <w:trPr>
          <w:trHeight w:val="409"/>
          <w:jc w:val="center"/>
        </w:trPr>
        <w:tc>
          <w:tcPr>
            <w:tcW w:w="1220" w:type="dxa"/>
            <w:shd w:val="clear" w:color="auto" w:fill="auto"/>
            <w:vAlign w:val="center"/>
          </w:tcPr>
          <w:p w14:paraId="623DEF5A" w14:textId="7D571A91" w:rsidR="007A59DA" w:rsidRPr="00536F55" w:rsidRDefault="007A59DA">
            <w:pPr>
              <w:jc w:val="center"/>
              <w:rPr>
                <w:bCs/>
                <w:sz w:val="21"/>
                <w:szCs w:val="21"/>
              </w:rPr>
            </w:pPr>
            <w:r w:rsidRPr="00536F55">
              <w:rPr>
                <w:bCs/>
                <w:sz w:val="21"/>
                <w:szCs w:val="21"/>
              </w:rPr>
              <w:t>Intel</w:t>
            </w:r>
          </w:p>
        </w:tc>
        <w:tc>
          <w:tcPr>
            <w:tcW w:w="8257" w:type="dxa"/>
            <w:shd w:val="clear" w:color="auto" w:fill="auto"/>
            <w:vAlign w:val="center"/>
          </w:tcPr>
          <w:p w14:paraId="503E9AF1" w14:textId="77777777" w:rsidR="007A59DA" w:rsidRPr="00536F55" w:rsidRDefault="007A59DA" w:rsidP="002948F3">
            <w:pPr>
              <w:rPr>
                <w:sz w:val="21"/>
                <w:szCs w:val="21"/>
              </w:rPr>
            </w:pPr>
            <w:r w:rsidRPr="00536F55">
              <w:rPr>
                <w:sz w:val="21"/>
                <w:szCs w:val="21"/>
              </w:rPr>
              <w:t>We share similar view as Nokia that the name of “</w:t>
            </w:r>
            <w:proofErr w:type="spellStart"/>
            <w:r w:rsidRPr="00536F55">
              <w:rPr>
                <w:sz w:val="21"/>
                <w:szCs w:val="21"/>
              </w:rPr>
              <w:t>RepetitionCountingType</w:t>
            </w:r>
            <w:proofErr w:type="spellEnd"/>
            <w:r w:rsidRPr="00536F55">
              <w:rPr>
                <w:sz w:val="21"/>
                <w:szCs w:val="21"/>
              </w:rPr>
              <w:t xml:space="preserve">” may need to be updated, which may cause some confusion. </w:t>
            </w:r>
          </w:p>
          <w:p w14:paraId="7D143765" w14:textId="3CDA2AC1" w:rsidR="00433B0A" w:rsidRPr="00536F55" w:rsidRDefault="00433B0A" w:rsidP="002948F3">
            <w:pPr>
              <w:rPr>
                <w:sz w:val="21"/>
                <w:szCs w:val="21"/>
              </w:rPr>
            </w:pPr>
            <w:r w:rsidRPr="00536F55">
              <w:rPr>
                <w:sz w:val="21"/>
                <w:szCs w:val="21"/>
              </w:rPr>
              <w:t xml:space="preserve">It may be good to add parent IE in the excel sheet. </w:t>
            </w:r>
          </w:p>
        </w:tc>
      </w:tr>
      <w:tr w:rsidR="00517E26" w:rsidRPr="00536F55" w14:paraId="53903E1C" w14:textId="77777777">
        <w:trPr>
          <w:trHeight w:val="409"/>
          <w:jc w:val="center"/>
        </w:trPr>
        <w:tc>
          <w:tcPr>
            <w:tcW w:w="1220" w:type="dxa"/>
            <w:shd w:val="clear" w:color="auto" w:fill="auto"/>
            <w:vAlign w:val="center"/>
          </w:tcPr>
          <w:p w14:paraId="1C862B58" w14:textId="5A244E18" w:rsidR="00517E26" w:rsidRPr="00536F55" w:rsidRDefault="00517E26" w:rsidP="00517E26">
            <w:pPr>
              <w:jc w:val="center"/>
              <w:rPr>
                <w:bCs/>
                <w:sz w:val="21"/>
                <w:szCs w:val="21"/>
              </w:rPr>
            </w:pPr>
            <w:r w:rsidRPr="00536F55">
              <w:rPr>
                <w:rFonts w:eastAsia="ＭＳ 明朝"/>
                <w:bCs/>
                <w:sz w:val="21"/>
                <w:szCs w:val="21"/>
                <w:lang w:eastAsia="ja-JP"/>
              </w:rPr>
              <w:t>Panasonic</w:t>
            </w:r>
          </w:p>
        </w:tc>
        <w:tc>
          <w:tcPr>
            <w:tcW w:w="8257" w:type="dxa"/>
            <w:shd w:val="clear" w:color="auto" w:fill="auto"/>
            <w:vAlign w:val="center"/>
          </w:tcPr>
          <w:p w14:paraId="3DD4C676" w14:textId="77777777" w:rsidR="00517E26" w:rsidRPr="00536F55" w:rsidRDefault="00517E26" w:rsidP="00517E26">
            <w:pPr>
              <w:rPr>
                <w:rFonts w:eastAsia="ＭＳ 明朝"/>
                <w:sz w:val="21"/>
                <w:szCs w:val="21"/>
                <w:lang w:eastAsia="ja-JP"/>
              </w:rPr>
            </w:pPr>
            <w:r w:rsidRPr="00536F55">
              <w:rPr>
                <w:rFonts w:eastAsia="ＭＳ 明朝"/>
                <w:sz w:val="21"/>
                <w:szCs w:val="21"/>
                <w:lang w:eastAsia="ja-JP"/>
              </w:rPr>
              <w:t>We share the similar views with other companies that adding parent IE could help for clarification.</w:t>
            </w:r>
          </w:p>
          <w:p w14:paraId="6239842B" w14:textId="26CE76B5" w:rsidR="00517E26" w:rsidRPr="00536F55" w:rsidRDefault="00517E26" w:rsidP="00517E26">
            <w:pPr>
              <w:rPr>
                <w:sz w:val="21"/>
                <w:szCs w:val="21"/>
              </w:rPr>
            </w:pPr>
            <w:r w:rsidRPr="00536F55">
              <w:rPr>
                <w:rFonts w:eastAsia="ＭＳ 明朝"/>
                <w:sz w:val="21"/>
                <w:szCs w:val="21"/>
                <w:lang w:eastAsia="ja-JP"/>
              </w:rPr>
              <w:t xml:space="preserve">For row#7, we agree to Samsung’s view that </w:t>
            </w:r>
            <w:r w:rsidRPr="00536F55">
              <w:rPr>
                <w:bCs/>
                <w:sz w:val="21"/>
                <w:szCs w:val="21"/>
                <w:lang w:val="en-GB"/>
              </w:rPr>
              <w:t xml:space="preserve">for </w:t>
            </w:r>
            <w:r w:rsidRPr="00536F55">
              <w:rPr>
                <w:bCs/>
                <w:i/>
                <w:sz w:val="21"/>
                <w:szCs w:val="21"/>
                <w:lang w:val="en-GB"/>
              </w:rPr>
              <w:t>PUSCH-Allocation-r17</w:t>
            </w:r>
            <w:r w:rsidRPr="00536F55">
              <w:rPr>
                <w:bCs/>
                <w:iCs/>
                <w:sz w:val="21"/>
                <w:szCs w:val="21"/>
                <w:lang w:val="en-GB"/>
              </w:rPr>
              <w:t xml:space="preserve">, </w:t>
            </w:r>
            <w:r w:rsidRPr="00536F55">
              <w:rPr>
                <w:bCs/>
                <w:sz w:val="21"/>
                <w:szCs w:val="21"/>
                <w:lang w:val="en-GB"/>
              </w:rPr>
              <w:t xml:space="preserve">only the field </w:t>
            </w:r>
            <w:r w:rsidRPr="00536F55">
              <w:rPr>
                <w:i/>
                <w:sz w:val="21"/>
                <w:szCs w:val="21"/>
              </w:rPr>
              <w:t>numberOfRepetitions-r16</w:t>
            </w:r>
            <w:r w:rsidRPr="00536F55">
              <w:rPr>
                <w:sz w:val="21"/>
                <w:szCs w:val="21"/>
              </w:rPr>
              <w:t xml:space="preserve"> is changed to </w:t>
            </w:r>
            <w:r w:rsidRPr="00536F55">
              <w:rPr>
                <w:i/>
                <w:sz w:val="21"/>
                <w:szCs w:val="21"/>
              </w:rPr>
              <w:t>numberOfRepetitions-r17</w:t>
            </w:r>
            <w:r w:rsidRPr="00536F55">
              <w:rPr>
                <w:sz w:val="21"/>
                <w:szCs w:val="21"/>
              </w:rPr>
              <w:t>. Other fields would be same as in Rel-16.</w:t>
            </w:r>
          </w:p>
        </w:tc>
      </w:tr>
      <w:tr w:rsidR="009816DF" w:rsidRPr="00536F55" w14:paraId="36715AA5" w14:textId="77777777">
        <w:trPr>
          <w:trHeight w:val="409"/>
          <w:jc w:val="center"/>
        </w:trPr>
        <w:tc>
          <w:tcPr>
            <w:tcW w:w="1220" w:type="dxa"/>
            <w:shd w:val="clear" w:color="auto" w:fill="auto"/>
            <w:vAlign w:val="center"/>
          </w:tcPr>
          <w:p w14:paraId="40FB78D0" w14:textId="7B2D9BE6" w:rsidR="009816DF" w:rsidRPr="00536F55" w:rsidRDefault="009816DF" w:rsidP="009816DF">
            <w:pPr>
              <w:jc w:val="center"/>
              <w:rPr>
                <w:rFonts w:eastAsia="ＭＳ 明朝"/>
                <w:bCs/>
                <w:sz w:val="21"/>
                <w:szCs w:val="21"/>
                <w:lang w:eastAsia="ja-JP"/>
              </w:rPr>
            </w:pPr>
            <w:r w:rsidRPr="00536F55">
              <w:rPr>
                <w:bCs/>
                <w:sz w:val="21"/>
                <w:szCs w:val="21"/>
                <w:lang w:val="en-GB"/>
              </w:rPr>
              <w:t>Lenovo, Motorola Mobility</w:t>
            </w:r>
          </w:p>
        </w:tc>
        <w:tc>
          <w:tcPr>
            <w:tcW w:w="8257" w:type="dxa"/>
            <w:shd w:val="clear" w:color="auto" w:fill="auto"/>
            <w:vAlign w:val="center"/>
          </w:tcPr>
          <w:p w14:paraId="3F3B2A9C" w14:textId="28C9C633" w:rsidR="009816DF" w:rsidRPr="00536F55" w:rsidRDefault="009816DF" w:rsidP="009816DF">
            <w:pPr>
              <w:rPr>
                <w:bCs/>
                <w:sz w:val="21"/>
                <w:szCs w:val="21"/>
                <w:lang w:val="en-GB"/>
              </w:rPr>
            </w:pPr>
            <w:r w:rsidRPr="00536F55">
              <w:rPr>
                <w:bCs/>
                <w:sz w:val="21"/>
                <w:szCs w:val="21"/>
                <w:lang w:val="en-GB"/>
              </w:rPr>
              <w:t>General comment: Same view as others to add a column for parent IE for all the rows</w:t>
            </w:r>
          </w:p>
          <w:p w14:paraId="1FC2CF27" w14:textId="0F51BF97" w:rsidR="009816DF" w:rsidRPr="00536F55" w:rsidRDefault="009816DF" w:rsidP="009816DF">
            <w:pPr>
              <w:rPr>
                <w:bCs/>
                <w:sz w:val="21"/>
                <w:szCs w:val="21"/>
                <w:lang w:val="en-GB"/>
              </w:rPr>
            </w:pPr>
            <w:r w:rsidRPr="00536F55">
              <w:rPr>
                <w:bCs/>
                <w:sz w:val="21"/>
                <w:szCs w:val="21"/>
                <w:lang w:val="en-GB"/>
              </w:rPr>
              <w:t xml:space="preserve">Comment on Row#7: </w:t>
            </w:r>
            <w:r w:rsidRPr="00536F55">
              <w:rPr>
                <w:bCs/>
                <w:i/>
                <w:iCs/>
                <w:sz w:val="21"/>
                <w:szCs w:val="21"/>
                <w:lang w:val="en-GB"/>
              </w:rPr>
              <w:t>PUSCH-Allocation-r17</w:t>
            </w:r>
          </w:p>
          <w:p w14:paraId="0F91C3BE" w14:textId="77777777" w:rsidR="009816DF" w:rsidRPr="00536F55" w:rsidRDefault="009816DF" w:rsidP="009816DF">
            <w:pPr>
              <w:rPr>
                <w:bCs/>
                <w:sz w:val="21"/>
                <w:szCs w:val="21"/>
                <w:lang w:val="en-GB"/>
              </w:rPr>
            </w:pPr>
            <w:r w:rsidRPr="00536F55">
              <w:rPr>
                <w:bCs/>
                <w:sz w:val="21"/>
                <w:szCs w:val="21"/>
                <w:lang w:val="en-GB"/>
              </w:rPr>
              <w:t>Right now, the description for row#7 only indicates that the configuration for TDRA of each TDRA list entry include numberOfRepetitions-17.</w:t>
            </w:r>
          </w:p>
          <w:p w14:paraId="0A5693D0" w14:textId="660F08D1" w:rsidR="009816DF" w:rsidRPr="00536F55" w:rsidRDefault="009816DF" w:rsidP="009816DF">
            <w:pPr>
              <w:rPr>
                <w:rFonts w:eastAsia="ＭＳ 明朝"/>
                <w:sz w:val="21"/>
                <w:szCs w:val="21"/>
                <w:lang w:eastAsia="ja-JP"/>
              </w:rPr>
            </w:pPr>
            <w:r w:rsidRPr="00536F55">
              <w:rPr>
                <w:bCs/>
                <w:sz w:val="21"/>
                <w:szCs w:val="21"/>
                <w:lang w:val="en-GB"/>
              </w:rPr>
              <w:t>Shouldn’t the description be updated to include the parameters related to TBoMS including “</w:t>
            </w:r>
            <w:r w:rsidRPr="00536F55">
              <w:rPr>
                <w:bCs/>
                <w:i/>
                <w:iCs/>
                <w:sz w:val="21"/>
                <w:szCs w:val="21"/>
                <w:lang w:val="en-GB"/>
              </w:rPr>
              <w:t>numberOfSlotsTBoMS-r17</w:t>
            </w:r>
            <w:r w:rsidRPr="00536F55">
              <w:rPr>
                <w:bCs/>
                <w:sz w:val="21"/>
                <w:szCs w:val="21"/>
                <w:lang w:val="en-GB"/>
              </w:rPr>
              <w:t>” and “</w:t>
            </w:r>
            <w:r w:rsidRPr="00536F55">
              <w:rPr>
                <w:bCs/>
                <w:i/>
                <w:iCs/>
                <w:sz w:val="21"/>
                <w:szCs w:val="21"/>
                <w:lang w:val="en-GB"/>
              </w:rPr>
              <w:t>numberOfRepetitionsTBoMS-r17</w:t>
            </w:r>
            <w:r w:rsidRPr="00536F55">
              <w:rPr>
                <w:bCs/>
                <w:sz w:val="21"/>
                <w:szCs w:val="21"/>
                <w:lang w:val="en-GB"/>
              </w:rPr>
              <w:t>”?</w:t>
            </w:r>
          </w:p>
        </w:tc>
      </w:tr>
      <w:tr w:rsidR="002F3C69" w:rsidRPr="00536F55" w14:paraId="3F360B40" w14:textId="77777777">
        <w:trPr>
          <w:trHeight w:val="409"/>
          <w:jc w:val="center"/>
        </w:trPr>
        <w:tc>
          <w:tcPr>
            <w:tcW w:w="1220" w:type="dxa"/>
            <w:shd w:val="clear" w:color="auto" w:fill="auto"/>
            <w:vAlign w:val="center"/>
          </w:tcPr>
          <w:p w14:paraId="5870CC15" w14:textId="0A246360" w:rsidR="002F3C69" w:rsidRPr="00536F55" w:rsidRDefault="002F3C69" w:rsidP="009816DF">
            <w:pPr>
              <w:jc w:val="center"/>
              <w:rPr>
                <w:bCs/>
                <w:sz w:val="21"/>
                <w:szCs w:val="21"/>
                <w:lang w:val="en-GB"/>
              </w:rPr>
            </w:pPr>
            <w:r w:rsidRPr="00536F55">
              <w:rPr>
                <w:bCs/>
                <w:sz w:val="21"/>
                <w:szCs w:val="21"/>
                <w:lang w:val="en-GB"/>
              </w:rPr>
              <w:t>Ericsson</w:t>
            </w:r>
          </w:p>
        </w:tc>
        <w:tc>
          <w:tcPr>
            <w:tcW w:w="8257" w:type="dxa"/>
            <w:shd w:val="clear" w:color="auto" w:fill="auto"/>
            <w:vAlign w:val="center"/>
          </w:tcPr>
          <w:p w14:paraId="2CFD236B" w14:textId="77777777" w:rsidR="002F3C69" w:rsidRPr="00536F55" w:rsidRDefault="002F3C69" w:rsidP="002F3C69">
            <w:pPr>
              <w:rPr>
                <w:sz w:val="21"/>
                <w:szCs w:val="21"/>
              </w:rPr>
            </w:pPr>
            <w:r w:rsidRPr="00536F55">
              <w:rPr>
                <w:sz w:val="21"/>
                <w:szCs w:val="21"/>
              </w:rPr>
              <w:t xml:space="preserve">For enhanced Type A PUSCH repetitions: </w:t>
            </w:r>
          </w:p>
          <w:p w14:paraId="06447825" w14:textId="77777777" w:rsidR="002F3C69" w:rsidRPr="00536F55" w:rsidRDefault="002F3C69" w:rsidP="002F3C69">
            <w:pPr>
              <w:pStyle w:val="af7"/>
              <w:numPr>
                <w:ilvl w:val="0"/>
                <w:numId w:val="9"/>
              </w:numPr>
              <w:spacing w:after="0" w:line="240" w:lineRule="auto"/>
              <w:ind w:firstLineChars="0"/>
              <w:rPr>
                <w:rFonts w:eastAsia="Times New Roman"/>
                <w:sz w:val="21"/>
                <w:szCs w:val="21"/>
              </w:rPr>
            </w:pPr>
            <w:r w:rsidRPr="00536F55">
              <w:rPr>
                <w:rFonts w:eastAsia="Times New Roman"/>
                <w:sz w:val="21"/>
                <w:szCs w:val="21"/>
              </w:rPr>
              <w:t>To indicate the number of repetitions, following 2 TDRA list should be enough according to current agreement (we only agreed on DCI format 0_1 and DCI format 0_2):</w:t>
            </w:r>
          </w:p>
          <w:p w14:paraId="0BC1E6BB" w14:textId="77777777" w:rsidR="002F3C69" w:rsidRPr="00536F55" w:rsidRDefault="002F3C69" w:rsidP="002F3C69">
            <w:pPr>
              <w:jc w:val="center"/>
              <w:rPr>
                <w:i/>
                <w:iCs/>
                <w:color w:val="FF0000"/>
                <w:sz w:val="21"/>
                <w:szCs w:val="21"/>
              </w:rPr>
            </w:pPr>
            <w:r w:rsidRPr="00536F55">
              <w:rPr>
                <w:i/>
                <w:iCs/>
                <w:color w:val="FF0000"/>
                <w:sz w:val="21"/>
                <w:szCs w:val="21"/>
              </w:rPr>
              <w:t>pusch-TimeDomainAllocationListDCI-0-1-r17</w:t>
            </w:r>
          </w:p>
          <w:p w14:paraId="28BD4BC2" w14:textId="77777777" w:rsidR="002F3C69" w:rsidRPr="00536F55" w:rsidRDefault="002F3C69" w:rsidP="002F3C69">
            <w:pPr>
              <w:jc w:val="center"/>
              <w:rPr>
                <w:i/>
                <w:iCs/>
                <w:color w:val="FF0000"/>
                <w:sz w:val="21"/>
                <w:szCs w:val="21"/>
              </w:rPr>
            </w:pPr>
            <w:r w:rsidRPr="00536F55">
              <w:rPr>
                <w:i/>
                <w:iCs/>
                <w:color w:val="FF0000"/>
                <w:sz w:val="21"/>
                <w:szCs w:val="21"/>
              </w:rPr>
              <w:t>pusch-TimeDomainAllocationListDCI-0-2-r17</w:t>
            </w:r>
          </w:p>
          <w:p w14:paraId="1B7D3628" w14:textId="77777777" w:rsidR="00477D13" w:rsidRPr="00536F55" w:rsidRDefault="00477D13" w:rsidP="00477D13">
            <w:pPr>
              <w:rPr>
                <w:sz w:val="21"/>
                <w:szCs w:val="21"/>
              </w:rPr>
            </w:pPr>
          </w:p>
          <w:p w14:paraId="607520F9" w14:textId="64505E7C" w:rsidR="002F3C69" w:rsidRPr="00536F55" w:rsidRDefault="002F3C69" w:rsidP="00477D13">
            <w:pPr>
              <w:rPr>
                <w:sz w:val="21"/>
                <w:szCs w:val="21"/>
              </w:rPr>
            </w:pPr>
            <w:r w:rsidRPr="00536F55">
              <w:rPr>
                <w:sz w:val="21"/>
                <w:szCs w:val="21"/>
              </w:rPr>
              <w:t>To indicate the repetition type,</w:t>
            </w:r>
            <w:r w:rsidR="00477D13" w:rsidRPr="00536F55">
              <w:rPr>
                <w:sz w:val="21"/>
                <w:szCs w:val="21"/>
              </w:rPr>
              <w:t xml:space="preserve"> s</w:t>
            </w:r>
            <w:r w:rsidRPr="00536F55">
              <w:rPr>
                <w:sz w:val="21"/>
                <w:szCs w:val="21"/>
              </w:rPr>
              <w:t>ince we haven’t discussed how to configure the 2 types of enhancements, we propose to delay this discussion till we made some agreements in next RAN1 meeting.</w:t>
            </w:r>
            <w:r w:rsidR="00FE0F23" w:rsidRPr="00536F55">
              <w:rPr>
                <w:sz w:val="21"/>
                <w:szCs w:val="21"/>
              </w:rPr>
              <w:t xml:space="preserve">  Therefore RepetitionCountingType-R17 should be deleted for now.</w:t>
            </w:r>
          </w:p>
          <w:p w14:paraId="03051C1D" w14:textId="761436E2" w:rsidR="00B02688" w:rsidRPr="00536F55" w:rsidRDefault="00B02688" w:rsidP="002F3C69">
            <w:pPr>
              <w:pStyle w:val="af7"/>
              <w:spacing w:after="0" w:line="240" w:lineRule="auto"/>
              <w:ind w:left="720" w:firstLineChars="0" w:firstLine="0"/>
              <w:rPr>
                <w:rFonts w:eastAsia="Times New Roman"/>
                <w:sz w:val="21"/>
                <w:szCs w:val="21"/>
              </w:rPr>
            </w:pPr>
          </w:p>
          <w:p w14:paraId="5B3DAC61" w14:textId="6E59D423" w:rsidR="00477D13" w:rsidRPr="00536F55" w:rsidRDefault="00B02688" w:rsidP="00B02688">
            <w:pPr>
              <w:rPr>
                <w:rFonts w:eastAsia="ＭＳ 明朝"/>
                <w:sz w:val="21"/>
                <w:szCs w:val="21"/>
                <w:lang w:eastAsia="ja-JP"/>
              </w:rPr>
            </w:pPr>
            <w:r w:rsidRPr="00536F55">
              <w:rPr>
                <w:rFonts w:eastAsia="ＭＳ 明朝"/>
                <w:sz w:val="21"/>
                <w:szCs w:val="21"/>
                <w:lang w:eastAsia="ja-JP"/>
              </w:rPr>
              <w:t>Regarding adding parent IEs such as PUSCH-TimeDomainResourceAllocationList-r17, PUSCH-TimeDomainResourceAllocation-r17, and PUSCH-Allocation-r17, we think the discussion here may be straying into RAN2’s work.  It’s not clear to us why a parent IE should be added if that parent itself is not modified</w:t>
            </w:r>
            <w:r w:rsidR="009D1EDF" w:rsidRPr="00536F55">
              <w:rPr>
                <w:rFonts w:eastAsia="ＭＳ 明朝"/>
                <w:sz w:val="21"/>
                <w:szCs w:val="21"/>
                <w:lang w:eastAsia="ja-JP"/>
              </w:rPr>
              <w:t xml:space="preserve">, </w:t>
            </w:r>
            <w:r w:rsidRPr="00536F55">
              <w:rPr>
                <w:rFonts w:eastAsia="ＭＳ 明朝"/>
                <w:sz w:val="21"/>
                <w:szCs w:val="21"/>
                <w:lang w:eastAsia="ja-JP"/>
              </w:rPr>
              <w:t>that is</w:t>
            </w:r>
            <w:r w:rsidR="009D1EDF" w:rsidRPr="00536F55">
              <w:rPr>
                <w:rFonts w:eastAsia="ＭＳ 明朝"/>
                <w:sz w:val="21"/>
                <w:szCs w:val="21"/>
                <w:lang w:eastAsia="ja-JP"/>
              </w:rPr>
              <w:t>,</w:t>
            </w:r>
            <w:r w:rsidRPr="00536F55">
              <w:rPr>
                <w:rFonts w:eastAsia="ＭＳ 明朝"/>
                <w:sz w:val="21"/>
                <w:szCs w:val="21"/>
                <w:lang w:eastAsia="ja-JP"/>
              </w:rPr>
              <w:t xml:space="preserve"> parameters can be extended.  </w:t>
            </w:r>
            <w:r w:rsidR="00477D13" w:rsidRPr="00536F55">
              <w:rPr>
                <w:rFonts w:eastAsia="ＭＳ 明朝"/>
                <w:sz w:val="21"/>
                <w:szCs w:val="21"/>
                <w:lang w:eastAsia="ja-JP"/>
              </w:rPr>
              <w:t xml:space="preserve">On the other hand, there may be reasons to modify the parent from a RAN2 </w:t>
            </w:r>
            <w:r w:rsidR="009D1EDF" w:rsidRPr="00536F55">
              <w:rPr>
                <w:rFonts w:eastAsia="ＭＳ 明朝"/>
                <w:sz w:val="21"/>
                <w:szCs w:val="21"/>
                <w:lang w:eastAsia="ja-JP"/>
              </w:rPr>
              <w:t>perspective</w:t>
            </w:r>
            <w:r w:rsidR="00477D13" w:rsidRPr="00536F55">
              <w:rPr>
                <w:rFonts w:eastAsia="ＭＳ 明朝"/>
                <w:sz w:val="21"/>
                <w:szCs w:val="21"/>
                <w:lang w:eastAsia="ja-JP"/>
              </w:rPr>
              <w:t xml:space="preserve">. </w:t>
            </w:r>
            <w:proofErr w:type="gramStart"/>
            <w:r w:rsidRPr="00536F55">
              <w:rPr>
                <w:rFonts w:eastAsia="ＭＳ 明朝"/>
                <w:sz w:val="21"/>
                <w:szCs w:val="21"/>
                <w:lang w:eastAsia="ja-JP"/>
              </w:rPr>
              <w:t>So</w:t>
            </w:r>
            <w:proofErr w:type="gramEnd"/>
            <w:r w:rsidRPr="00536F55">
              <w:rPr>
                <w:rFonts w:eastAsia="ＭＳ 明朝"/>
                <w:sz w:val="21"/>
                <w:szCs w:val="21"/>
                <w:lang w:eastAsia="ja-JP"/>
              </w:rPr>
              <w:t xml:space="preserve"> we prefer that </w:t>
            </w:r>
            <w:r w:rsidR="00477D13" w:rsidRPr="00536F55">
              <w:rPr>
                <w:rFonts w:eastAsia="ＭＳ 明朝"/>
                <w:sz w:val="21"/>
                <w:szCs w:val="21"/>
                <w:lang w:eastAsia="ja-JP"/>
              </w:rPr>
              <w:t>these 3 parameters are not included for now</w:t>
            </w:r>
            <w:r w:rsidR="0005255A" w:rsidRPr="00536F55">
              <w:rPr>
                <w:rFonts w:eastAsia="ＭＳ 明朝"/>
                <w:sz w:val="21"/>
                <w:szCs w:val="21"/>
                <w:lang w:eastAsia="ja-JP"/>
              </w:rPr>
              <w:t xml:space="preserve"> in the spreadsheet</w:t>
            </w:r>
            <w:r w:rsidR="00A7640A" w:rsidRPr="00536F55">
              <w:rPr>
                <w:rFonts w:eastAsia="ＭＳ 明朝"/>
                <w:sz w:val="21"/>
                <w:szCs w:val="21"/>
                <w:lang w:eastAsia="ja-JP"/>
              </w:rPr>
              <w:t xml:space="preserve">, and we focus on parameters changes </w:t>
            </w:r>
            <w:r w:rsidR="005C7017" w:rsidRPr="00536F55">
              <w:rPr>
                <w:rFonts w:eastAsia="ＭＳ 明朝"/>
                <w:sz w:val="21"/>
                <w:szCs w:val="21"/>
                <w:lang w:eastAsia="ja-JP"/>
              </w:rPr>
              <w:t xml:space="preserve">needed to reflect the behavior we specify in </w:t>
            </w:r>
            <w:r w:rsidR="00A7640A" w:rsidRPr="00536F55">
              <w:rPr>
                <w:rFonts w:eastAsia="ＭＳ 明朝"/>
                <w:sz w:val="21"/>
                <w:szCs w:val="21"/>
                <w:lang w:eastAsia="ja-JP"/>
              </w:rPr>
              <w:t>RAN1</w:t>
            </w:r>
            <w:r w:rsidR="005C7017" w:rsidRPr="00536F55">
              <w:rPr>
                <w:rFonts w:eastAsia="ＭＳ 明朝"/>
                <w:sz w:val="21"/>
                <w:szCs w:val="21"/>
                <w:lang w:eastAsia="ja-JP"/>
              </w:rPr>
              <w:t>, rather than how ASN.1 is structured</w:t>
            </w:r>
            <w:r w:rsidR="00A7640A" w:rsidRPr="00536F55">
              <w:rPr>
                <w:rFonts w:eastAsia="ＭＳ 明朝"/>
                <w:sz w:val="21"/>
                <w:szCs w:val="21"/>
                <w:lang w:eastAsia="ja-JP"/>
              </w:rPr>
              <w:t>.</w:t>
            </w:r>
          </w:p>
          <w:p w14:paraId="2919B3BE" w14:textId="77777777" w:rsidR="002F3C69" w:rsidRPr="00536F55" w:rsidRDefault="00477D13" w:rsidP="00477D13">
            <w:pPr>
              <w:rPr>
                <w:rFonts w:eastAsia="ＭＳ 明朝"/>
                <w:sz w:val="21"/>
                <w:szCs w:val="21"/>
                <w:lang w:eastAsia="ja-JP"/>
              </w:rPr>
            </w:pPr>
            <w:r w:rsidRPr="00536F55">
              <w:rPr>
                <w:rFonts w:eastAsia="ＭＳ 明朝"/>
                <w:sz w:val="21"/>
                <w:szCs w:val="21"/>
                <w:lang w:eastAsia="ja-JP"/>
              </w:rPr>
              <w:t>Lastly, we think that numberOfRepetitions-17, pusch-TimeDomainAllocationListDCI-0-1-r17, and pusch-TimeDomainAllocationListDCI-0-2-r17, are existing parameters that are extended, so should be ‘existing’ in the spreadsheet.</w:t>
            </w:r>
          </w:p>
          <w:p w14:paraId="7A5237DD" w14:textId="6EB54EF3" w:rsidR="000072F3" w:rsidRPr="00536F55" w:rsidRDefault="000072F3" w:rsidP="00477D13">
            <w:pPr>
              <w:rPr>
                <w:b/>
                <w:sz w:val="21"/>
                <w:szCs w:val="21"/>
                <w:lang w:val="en-GB"/>
              </w:rPr>
            </w:pPr>
            <w:r w:rsidRPr="00536F55">
              <w:rPr>
                <w:b/>
                <w:sz w:val="21"/>
                <w:szCs w:val="21"/>
                <w:lang w:val="en-GB"/>
              </w:rPr>
              <w:lastRenderedPageBreak/>
              <w:t xml:space="preserve">We have provided a </w:t>
            </w:r>
            <w:hyperlink r:id="rId12" w:history="1">
              <w:r w:rsidRPr="00536F55">
                <w:rPr>
                  <w:rStyle w:val="af5"/>
                  <w:b/>
                  <w:sz w:val="21"/>
                  <w:szCs w:val="21"/>
                </w:rPr>
                <w:t>revised spreadsheet</w:t>
              </w:r>
            </w:hyperlink>
            <w:r w:rsidRPr="00536F55">
              <w:rPr>
                <w:b/>
                <w:sz w:val="21"/>
                <w:szCs w:val="21"/>
                <w:lang w:val="en-GB"/>
              </w:rPr>
              <w:t xml:space="preserve"> to illustrate our suggested changes for this and the other topics in this email discussion.</w:t>
            </w:r>
          </w:p>
        </w:tc>
      </w:tr>
      <w:tr w:rsidR="00270470" w:rsidRPr="00536F55" w14:paraId="12E9D3EF" w14:textId="77777777">
        <w:trPr>
          <w:trHeight w:val="409"/>
          <w:jc w:val="center"/>
        </w:trPr>
        <w:tc>
          <w:tcPr>
            <w:tcW w:w="1220" w:type="dxa"/>
            <w:shd w:val="clear" w:color="auto" w:fill="auto"/>
            <w:vAlign w:val="center"/>
          </w:tcPr>
          <w:p w14:paraId="6CC20FAC" w14:textId="490B6792" w:rsidR="00270470" w:rsidRPr="00536F55" w:rsidRDefault="00270470" w:rsidP="009816DF">
            <w:pPr>
              <w:jc w:val="center"/>
              <w:rPr>
                <w:bCs/>
                <w:sz w:val="21"/>
                <w:szCs w:val="21"/>
                <w:lang w:val="en-GB"/>
              </w:rPr>
            </w:pPr>
            <w:r w:rsidRPr="00536F55">
              <w:rPr>
                <w:bCs/>
                <w:sz w:val="21"/>
                <w:szCs w:val="21"/>
                <w:lang w:val="en-GB"/>
              </w:rPr>
              <w:lastRenderedPageBreak/>
              <w:t>Qualcomm</w:t>
            </w:r>
          </w:p>
        </w:tc>
        <w:tc>
          <w:tcPr>
            <w:tcW w:w="8257" w:type="dxa"/>
            <w:shd w:val="clear" w:color="auto" w:fill="auto"/>
            <w:vAlign w:val="center"/>
          </w:tcPr>
          <w:p w14:paraId="6BE031F7" w14:textId="20FF42BF" w:rsidR="00270470" w:rsidRPr="00536F55" w:rsidRDefault="00270470" w:rsidP="002F3C69">
            <w:pPr>
              <w:rPr>
                <w:sz w:val="21"/>
                <w:szCs w:val="21"/>
              </w:rPr>
            </w:pPr>
            <w:r w:rsidRPr="00536F55">
              <w:rPr>
                <w:sz w:val="21"/>
                <w:szCs w:val="21"/>
              </w:rPr>
              <w:t>Looks good to us. Agree with comment by Intel/Nokia.</w:t>
            </w:r>
          </w:p>
        </w:tc>
      </w:tr>
      <w:tr w:rsidR="00F82C41" w:rsidRPr="00536F55" w14:paraId="726897AD" w14:textId="77777777">
        <w:trPr>
          <w:trHeight w:val="409"/>
          <w:jc w:val="center"/>
        </w:trPr>
        <w:tc>
          <w:tcPr>
            <w:tcW w:w="1220" w:type="dxa"/>
            <w:shd w:val="clear" w:color="auto" w:fill="auto"/>
            <w:vAlign w:val="center"/>
          </w:tcPr>
          <w:p w14:paraId="56770869" w14:textId="74B46A69" w:rsidR="00F82C41" w:rsidRPr="00536F55" w:rsidRDefault="00F82C41" w:rsidP="009816DF">
            <w:pPr>
              <w:jc w:val="center"/>
              <w:rPr>
                <w:bCs/>
                <w:sz w:val="21"/>
                <w:szCs w:val="21"/>
                <w:lang w:val="en-GB"/>
              </w:rPr>
            </w:pPr>
            <w:r w:rsidRPr="00536F55">
              <w:rPr>
                <w:bCs/>
                <w:sz w:val="21"/>
                <w:szCs w:val="21"/>
                <w:lang w:val="en-GB"/>
              </w:rPr>
              <w:t>Apple</w:t>
            </w:r>
          </w:p>
        </w:tc>
        <w:tc>
          <w:tcPr>
            <w:tcW w:w="8257" w:type="dxa"/>
            <w:shd w:val="clear" w:color="auto" w:fill="auto"/>
            <w:vAlign w:val="center"/>
          </w:tcPr>
          <w:p w14:paraId="686ED862" w14:textId="7FB99B82" w:rsidR="00540168" w:rsidRPr="00536F55" w:rsidRDefault="00583DE2" w:rsidP="00583DE2">
            <w:pPr>
              <w:rPr>
                <w:sz w:val="21"/>
                <w:szCs w:val="21"/>
              </w:rPr>
            </w:pPr>
            <w:r w:rsidRPr="00536F55">
              <w:rPr>
                <w:sz w:val="21"/>
                <w:szCs w:val="21"/>
              </w:rPr>
              <w:t xml:space="preserve">For the row 7 </w:t>
            </w:r>
            <w:r w:rsidRPr="00536F55">
              <w:rPr>
                <w:i/>
                <w:iCs/>
                <w:sz w:val="21"/>
                <w:szCs w:val="21"/>
              </w:rPr>
              <w:t>PUSCH-Allocation-r17</w:t>
            </w:r>
            <w:r w:rsidRPr="00536F55">
              <w:rPr>
                <w:sz w:val="21"/>
                <w:szCs w:val="21"/>
              </w:rPr>
              <w:t xml:space="preserve">, we have similar comment as ZTE. This </w:t>
            </w:r>
            <w:r w:rsidRPr="00536F55">
              <w:rPr>
                <w:i/>
                <w:iCs/>
                <w:sz w:val="21"/>
                <w:szCs w:val="21"/>
              </w:rPr>
              <w:t xml:space="preserve">PUSCH-Allocation-r16 </w:t>
            </w:r>
            <w:r w:rsidRPr="00536F55">
              <w:rPr>
                <w:sz w:val="21"/>
                <w:szCs w:val="21"/>
              </w:rPr>
              <w:t>was introduced for NR-U to scheduling multiple PUSCH.</w:t>
            </w:r>
            <w:r w:rsidR="00540168" w:rsidRPr="00536F55">
              <w:rPr>
                <w:sz w:val="21"/>
                <w:szCs w:val="21"/>
              </w:rPr>
              <w:t xml:space="preserve"> According to our understanding, it’s still under discussion whether support multiple PUSCH scheduling with the repetition even in Rel.16. We have no related discussion in Rel.17 coverage enhancement as well. In addition, if we follow Rel.16 ASN.1 </w:t>
            </w:r>
            <w:r w:rsidR="00F01894" w:rsidRPr="00536F55">
              <w:rPr>
                <w:sz w:val="21"/>
                <w:szCs w:val="21"/>
              </w:rPr>
              <w:t xml:space="preserve">design </w:t>
            </w:r>
            <w:r w:rsidR="00540168" w:rsidRPr="00536F55">
              <w:rPr>
                <w:sz w:val="21"/>
                <w:szCs w:val="21"/>
              </w:rPr>
              <w:t xml:space="preserve">structure, the field of </w:t>
            </w:r>
            <w:proofErr w:type="spellStart"/>
            <w:r w:rsidR="00540168" w:rsidRPr="00536F55">
              <w:rPr>
                <w:i/>
                <w:iCs/>
                <w:sz w:val="21"/>
                <w:szCs w:val="21"/>
              </w:rPr>
              <w:t>stratSymobl</w:t>
            </w:r>
            <w:proofErr w:type="spellEnd"/>
            <w:r w:rsidR="00540168" w:rsidRPr="00536F55">
              <w:rPr>
                <w:sz w:val="21"/>
                <w:szCs w:val="21"/>
              </w:rPr>
              <w:t xml:space="preserve"> and </w:t>
            </w:r>
            <w:r w:rsidR="00540168" w:rsidRPr="00536F55">
              <w:rPr>
                <w:i/>
                <w:iCs/>
                <w:sz w:val="21"/>
                <w:szCs w:val="21"/>
              </w:rPr>
              <w:t xml:space="preserve">length </w:t>
            </w:r>
            <w:r w:rsidR="00540168" w:rsidRPr="00536F55">
              <w:rPr>
                <w:sz w:val="21"/>
                <w:szCs w:val="21"/>
              </w:rPr>
              <w:t>are not needed, due to these two field is repetition type B specific. Rel.17 repetition enhancement is only focusing repetition type A.</w:t>
            </w:r>
          </w:p>
          <w:p w14:paraId="1855A103" w14:textId="5BF7CAEE" w:rsidR="00540168" w:rsidRPr="00536F55" w:rsidRDefault="00540168" w:rsidP="00583DE2">
            <w:pPr>
              <w:rPr>
                <w:sz w:val="21"/>
                <w:szCs w:val="21"/>
              </w:rPr>
            </w:pPr>
            <w:r w:rsidRPr="00536F55">
              <w:rPr>
                <w:sz w:val="21"/>
                <w:szCs w:val="21"/>
              </w:rPr>
              <w:t xml:space="preserve">In short, the simple way is to follow Rel.15 ASN.1 structure, only introduce field of </w:t>
            </w:r>
            <w:proofErr w:type="spellStart"/>
            <w:r w:rsidRPr="00536F55">
              <w:rPr>
                <w:i/>
                <w:iCs/>
                <w:sz w:val="21"/>
                <w:szCs w:val="21"/>
              </w:rPr>
              <w:t>numberofrepetition</w:t>
            </w:r>
            <w:proofErr w:type="spellEnd"/>
            <w:r w:rsidRPr="00536F55">
              <w:rPr>
                <w:sz w:val="21"/>
                <w:szCs w:val="21"/>
              </w:rPr>
              <w:t xml:space="preserve"> without</w:t>
            </w:r>
            <w:r w:rsidRPr="00536F55">
              <w:rPr>
                <w:b/>
                <w:bCs/>
                <w:sz w:val="21"/>
                <w:szCs w:val="21"/>
              </w:rPr>
              <w:t xml:space="preserve"> </w:t>
            </w:r>
            <w:r w:rsidRPr="00536F55">
              <w:rPr>
                <w:i/>
                <w:iCs/>
                <w:sz w:val="21"/>
                <w:szCs w:val="21"/>
              </w:rPr>
              <w:t>PUSCH-Allocation-r17.</w:t>
            </w:r>
          </w:p>
          <w:p w14:paraId="2815A011" w14:textId="250D2F03" w:rsidR="00583DE2" w:rsidRPr="00536F55" w:rsidRDefault="00540168" w:rsidP="00583DE2">
            <w:pPr>
              <w:rPr>
                <w:sz w:val="21"/>
                <w:szCs w:val="21"/>
              </w:rPr>
            </w:pPr>
            <w:r w:rsidRPr="00536F55">
              <w:rPr>
                <w:sz w:val="21"/>
                <w:szCs w:val="21"/>
              </w:rPr>
              <w:t xml:space="preserve"> </w:t>
            </w:r>
          </w:p>
          <w:p w14:paraId="4675AE2C" w14:textId="7596142C" w:rsidR="00583DE2" w:rsidRPr="00536F55" w:rsidRDefault="00583DE2" w:rsidP="00583DE2">
            <w:pPr>
              <w:rPr>
                <w:sz w:val="21"/>
                <w:szCs w:val="21"/>
              </w:rPr>
            </w:pPr>
            <w:r w:rsidRPr="00536F55">
              <w:rPr>
                <w:rFonts w:ascii="CourierNewPSMT" w:hAnsi="CourierNewPSMT"/>
                <w:color w:val="000008"/>
                <w:sz w:val="21"/>
                <w:szCs w:val="21"/>
                <w:highlight w:val="yellow"/>
              </w:rPr>
              <w:t>PUSCH-TimeDomainResourceAllocation</w:t>
            </w:r>
            <w:r w:rsidRPr="00536F55">
              <w:rPr>
                <w:rFonts w:ascii="CourierNewPSMT" w:hAnsi="CourierNewPSMT"/>
                <w:color w:val="FF0000"/>
                <w:sz w:val="21"/>
                <w:szCs w:val="21"/>
                <w:highlight w:val="yellow"/>
              </w:rPr>
              <w:t>-r</w:t>
            </w:r>
            <w:proofErr w:type="gramStart"/>
            <w:r w:rsidRPr="00536F55">
              <w:rPr>
                <w:rFonts w:ascii="CourierNewPSMT" w:hAnsi="CourierNewPSMT"/>
                <w:color w:val="FF0000"/>
                <w:sz w:val="21"/>
                <w:szCs w:val="21"/>
                <w:highlight w:val="yellow"/>
              </w:rPr>
              <w:t>17</w:t>
            </w:r>
            <w:r w:rsidRPr="00536F55">
              <w:rPr>
                <w:rFonts w:ascii="CourierNewPSMT" w:hAnsi="CourierNewPSMT"/>
                <w:color w:val="FF0000"/>
                <w:sz w:val="21"/>
                <w:szCs w:val="21"/>
              </w:rPr>
              <w:t xml:space="preserve"> </w:t>
            </w:r>
            <w:r w:rsidRPr="00536F55">
              <w:rPr>
                <w:rFonts w:ascii="CourierNewPSMT" w:hAnsi="CourierNewPSMT"/>
                <w:color w:val="000008"/>
                <w:sz w:val="21"/>
                <w:szCs w:val="21"/>
              </w:rPr>
              <w:t>::=</w:t>
            </w:r>
            <w:proofErr w:type="gramEnd"/>
            <w:r w:rsidRPr="00536F55">
              <w:rPr>
                <w:rFonts w:ascii="CourierNewPSMT" w:hAnsi="CourierNewPSMT"/>
                <w:color w:val="000008"/>
                <w:sz w:val="21"/>
                <w:szCs w:val="21"/>
              </w:rPr>
              <w:t xml:space="preserve"> </w:t>
            </w:r>
            <w:r w:rsidRPr="00536F55">
              <w:rPr>
                <w:rFonts w:ascii="CourierNewPSMT" w:hAnsi="CourierNewPSMT"/>
                <w:color w:val="993366"/>
                <w:sz w:val="21"/>
                <w:szCs w:val="21"/>
              </w:rPr>
              <w:t xml:space="preserve">SEQUENCE </w:t>
            </w:r>
            <w:r w:rsidRPr="00536F55">
              <w:rPr>
                <w:rFonts w:ascii="CourierNewPSMT" w:hAnsi="CourierNewPSMT"/>
                <w:color w:val="000008"/>
                <w:sz w:val="21"/>
                <w:szCs w:val="21"/>
              </w:rPr>
              <w:t xml:space="preserve">{ </w:t>
            </w:r>
          </w:p>
          <w:p w14:paraId="2BA79C96" w14:textId="77777777" w:rsidR="00583DE2" w:rsidRPr="00536F55" w:rsidRDefault="00583DE2" w:rsidP="00583DE2">
            <w:pPr>
              <w:rPr>
                <w:sz w:val="21"/>
                <w:szCs w:val="21"/>
              </w:rPr>
            </w:pPr>
            <w:r w:rsidRPr="00536F55">
              <w:rPr>
                <w:rFonts w:ascii="CourierNewPSMT" w:hAnsi="CourierNewPSMT"/>
                <w:color w:val="000008"/>
                <w:sz w:val="21"/>
                <w:szCs w:val="21"/>
              </w:rPr>
              <w:t xml:space="preserve">k2 </w:t>
            </w:r>
            <w:proofErr w:type="gramStart"/>
            <w:r w:rsidRPr="00536F55">
              <w:rPr>
                <w:rFonts w:ascii="CourierNewPSMT" w:hAnsi="CourierNewPSMT"/>
                <w:color w:val="993366"/>
                <w:sz w:val="21"/>
                <w:szCs w:val="21"/>
              </w:rPr>
              <w:t>INTEGER</w:t>
            </w:r>
            <w:r w:rsidRPr="00536F55">
              <w:rPr>
                <w:rFonts w:ascii="CourierNewPSMT" w:hAnsi="CourierNewPSMT"/>
                <w:color w:val="000008"/>
                <w:sz w:val="21"/>
                <w:szCs w:val="21"/>
              </w:rPr>
              <w:t>(</w:t>
            </w:r>
            <w:proofErr w:type="gramEnd"/>
            <w:r w:rsidRPr="00536F55">
              <w:rPr>
                <w:rFonts w:ascii="CourierNewPSMT" w:hAnsi="CourierNewPSMT"/>
                <w:color w:val="000008"/>
                <w:sz w:val="21"/>
                <w:szCs w:val="21"/>
              </w:rPr>
              <w:t xml:space="preserve">0..32) </w:t>
            </w:r>
            <w:r w:rsidRPr="00536F55">
              <w:rPr>
                <w:rFonts w:ascii="CourierNewPSMT" w:hAnsi="CourierNewPSMT"/>
                <w:color w:val="993366"/>
                <w:sz w:val="21"/>
                <w:szCs w:val="21"/>
              </w:rPr>
              <w:t>OPTIONAL</w:t>
            </w:r>
            <w:r w:rsidRPr="00536F55">
              <w:rPr>
                <w:rFonts w:ascii="CourierNewPSMT" w:hAnsi="CourierNewPSMT"/>
                <w:color w:val="000008"/>
                <w:sz w:val="21"/>
                <w:szCs w:val="21"/>
              </w:rPr>
              <w:t xml:space="preserve">, </w:t>
            </w:r>
            <w:r w:rsidRPr="00536F55">
              <w:rPr>
                <w:rFonts w:ascii="CourierNewPSMT" w:hAnsi="CourierNewPSMT"/>
                <w:color w:val="808080"/>
                <w:sz w:val="21"/>
                <w:szCs w:val="21"/>
              </w:rPr>
              <w:t xml:space="preserve">-- Need S </w:t>
            </w:r>
          </w:p>
          <w:p w14:paraId="582EEEB9" w14:textId="77777777" w:rsidR="00583DE2" w:rsidRPr="00536F55" w:rsidRDefault="00583DE2" w:rsidP="00583DE2">
            <w:pPr>
              <w:rPr>
                <w:sz w:val="21"/>
                <w:szCs w:val="21"/>
              </w:rPr>
            </w:pPr>
            <w:proofErr w:type="spellStart"/>
            <w:r w:rsidRPr="00536F55">
              <w:rPr>
                <w:rFonts w:ascii="CourierNewPSMT" w:hAnsi="CourierNewPSMT"/>
                <w:color w:val="000008"/>
                <w:sz w:val="21"/>
                <w:szCs w:val="21"/>
              </w:rPr>
              <w:t>mappingType</w:t>
            </w:r>
            <w:proofErr w:type="spellEnd"/>
            <w:r w:rsidRPr="00536F55">
              <w:rPr>
                <w:rFonts w:ascii="CourierNewPSMT" w:hAnsi="CourierNewPSMT"/>
                <w:color w:val="000008"/>
                <w:sz w:val="21"/>
                <w:szCs w:val="21"/>
              </w:rPr>
              <w:t xml:space="preserve"> </w:t>
            </w:r>
            <w:r w:rsidRPr="00536F55">
              <w:rPr>
                <w:rFonts w:ascii="CourierNewPSMT" w:hAnsi="CourierNewPSMT"/>
                <w:color w:val="993366"/>
                <w:sz w:val="21"/>
                <w:szCs w:val="21"/>
              </w:rPr>
              <w:t xml:space="preserve">ENUMERATED </w:t>
            </w:r>
            <w:r w:rsidRPr="00536F55">
              <w:rPr>
                <w:rFonts w:ascii="CourierNewPSMT" w:hAnsi="CourierNewPSMT"/>
                <w:color w:val="000008"/>
                <w:sz w:val="21"/>
                <w:szCs w:val="21"/>
              </w:rPr>
              <w:t>{</w:t>
            </w:r>
            <w:proofErr w:type="spellStart"/>
            <w:r w:rsidRPr="00536F55">
              <w:rPr>
                <w:rFonts w:ascii="CourierNewPSMT" w:hAnsi="CourierNewPSMT"/>
                <w:color w:val="000008"/>
                <w:sz w:val="21"/>
                <w:szCs w:val="21"/>
              </w:rPr>
              <w:t>typeA</w:t>
            </w:r>
            <w:proofErr w:type="spellEnd"/>
            <w:r w:rsidRPr="00536F55">
              <w:rPr>
                <w:rFonts w:ascii="CourierNewPSMT" w:hAnsi="CourierNewPSMT"/>
                <w:color w:val="000008"/>
                <w:sz w:val="21"/>
                <w:szCs w:val="21"/>
              </w:rPr>
              <w:t xml:space="preserve">, </w:t>
            </w:r>
            <w:proofErr w:type="spellStart"/>
            <w:r w:rsidRPr="00536F55">
              <w:rPr>
                <w:rFonts w:ascii="CourierNewPSMT" w:hAnsi="CourierNewPSMT"/>
                <w:color w:val="000008"/>
                <w:sz w:val="21"/>
                <w:szCs w:val="21"/>
              </w:rPr>
              <w:t>typeB</w:t>
            </w:r>
            <w:proofErr w:type="spellEnd"/>
            <w:r w:rsidRPr="00536F55">
              <w:rPr>
                <w:rFonts w:ascii="CourierNewPSMT" w:hAnsi="CourierNewPSMT"/>
                <w:color w:val="000008"/>
                <w:sz w:val="21"/>
                <w:szCs w:val="21"/>
              </w:rPr>
              <w:t xml:space="preserve">}, </w:t>
            </w:r>
          </w:p>
          <w:p w14:paraId="0A99E4EA" w14:textId="77777777" w:rsidR="00583DE2" w:rsidRPr="00536F55" w:rsidRDefault="00583DE2" w:rsidP="00583DE2">
            <w:pPr>
              <w:rPr>
                <w:sz w:val="21"/>
                <w:szCs w:val="21"/>
              </w:rPr>
            </w:pPr>
            <w:proofErr w:type="spellStart"/>
            <w:r w:rsidRPr="00536F55">
              <w:rPr>
                <w:rFonts w:ascii="CourierNewPSMT" w:hAnsi="CourierNewPSMT"/>
                <w:color w:val="000008"/>
                <w:sz w:val="21"/>
                <w:szCs w:val="21"/>
              </w:rPr>
              <w:t>startSymbolAndLength</w:t>
            </w:r>
            <w:proofErr w:type="spellEnd"/>
            <w:r w:rsidRPr="00536F55">
              <w:rPr>
                <w:rFonts w:ascii="CourierNewPSMT" w:hAnsi="CourierNewPSMT"/>
                <w:color w:val="000008"/>
                <w:sz w:val="21"/>
                <w:szCs w:val="21"/>
              </w:rPr>
              <w:t xml:space="preserve"> </w:t>
            </w:r>
            <w:r w:rsidRPr="00536F55">
              <w:rPr>
                <w:rFonts w:ascii="CourierNewPSMT" w:hAnsi="CourierNewPSMT"/>
                <w:color w:val="993366"/>
                <w:sz w:val="21"/>
                <w:szCs w:val="21"/>
              </w:rPr>
              <w:t xml:space="preserve">INTEGER </w:t>
            </w:r>
            <w:r w:rsidRPr="00536F55">
              <w:rPr>
                <w:rFonts w:ascii="CourierNewPSMT" w:hAnsi="CourierNewPSMT"/>
                <w:color w:val="000008"/>
                <w:sz w:val="21"/>
                <w:szCs w:val="21"/>
              </w:rPr>
              <w:t>(</w:t>
            </w:r>
            <w:proofErr w:type="gramStart"/>
            <w:r w:rsidRPr="00536F55">
              <w:rPr>
                <w:rFonts w:ascii="CourierNewPSMT" w:hAnsi="CourierNewPSMT"/>
                <w:color w:val="000008"/>
                <w:sz w:val="21"/>
                <w:szCs w:val="21"/>
              </w:rPr>
              <w:t>0..</w:t>
            </w:r>
            <w:proofErr w:type="gramEnd"/>
            <w:r w:rsidRPr="00536F55">
              <w:rPr>
                <w:rFonts w:ascii="CourierNewPSMT" w:hAnsi="CourierNewPSMT"/>
                <w:color w:val="000008"/>
                <w:sz w:val="21"/>
                <w:szCs w:val="21"/>
              </w:rPr>
              <w:t>127)</w:t>
            </w:r>
            <w:r w:rsidRPr="00536F55">
              <w:rPr>
                <w:sz w:val="21"/>
                <w:szCs w:val="21"/>
              </w:rPr>
              <w:t xml:space="preserve"> </w:t>
            </w:r>
          </w:p>
          <w:p w14:paraId="208C625B" w14:textId="132C579C" w:rsidR="00583DE2" w:rsidRPr="00536F55" w:rsidRDefault="00583DE2" w:rsidP="00583DE2">
            <w:pPr>
              <w:rPr>
                <w:sz w:val="21"/>
                <w:szCs w:val="21"/>
              </w:rPr>
            </w:pPr>
            <w:r w:rsidRPr="00536F55">
              <w:rPr>
                <w:rFonts w:ascii="CourierNewPSMT" w:hAnsi="CourierNewPSMT"/>
                <w:color w:val="FF0000"/>
                <w:sz w:val="21"/>
                <w:szCs w:val="21"/>
                <w:highlight w:val="yellow"/>
              </w:rPr>
              <w:t>numberofrepetition-r17</w:t>
            </w:r>
            <w:r w:rsidRPr="00536F55">
              <w:rPr>
                <w:rFonts w:ascii="CourierNewPSMT" w:hAnsi="CourierNewPSMT"/>
                <w:color w:val="FF0000"/>
                <w:sz w:val="21"/>
                <w:szCs w:val="21"/>
              </w:rPr>
              <w:t xml:space="preserve"> </w:t>
            </w:r>
            <w:r w:rsidRPr="00536F55">
              <w:rPr>
                <w:rFonts w:ascii="CourierNewPSMT" w:hAnsi="CourierNewPSMT"/>
                <w:color w:val="993366"/>
                <w:sz w:val="21"/>
                <w:szCs w:val="21"/>
              </w:rPr>
              <w:t>ENUMERATED</w:t>
            </w:r>
          </w:p>
          <w:p w14:paraId="1B890CF2" w14:textId="1990C02B" w:rsidR="00583DE2" w:rsidRPr="00536F55" w:rsidRDefault="00583DE2" w:rsidP="00583DE2">
            <w:pPr>
              <w:rPr>
                <w:sz w:val="21"/>
                <w:szCs w:val="21"/>
              </w:rPr>
            </w:pPr>
            <w:r w:rsidRPr="00536F55">
              <w:rPr>
                <w:rFonts w:ascii="CourierNewPSMT" w:hAnsi="CourierNewPSMT"/>
                <w:color w:val="000008"/>
                <w:sz w:val="21"/>
                <w:szCs w:val="21"/>
              </w:rPr>
              <w:t>}</w:t>
            </w:r>
          </w:p>
          <w:p w14:paraId="2F8A9450" w14:textId="28AD9F7E" w:rsidR="00583DE2" w:rsidRPr="00536F55" w:rsidRDefault="00583DE2" w:rsidP="00540168">
            <w:pPr>
              <w:rPr>
                <w:sz w:val="21"/>
                <w:szCs w:val="21"/>
              </w:rPr>
            </w:pPr>
          </w:p>
        </w:tc>
      </w:tr>
    </w:tbl>
    <w:p w14:paraId="71B6BED3" w14:textId="77777777" w:rsidR="00F229A6" w:rsidRPr="00536F55" w:rsidRDefault="00F229A6">
      <w:pPr>
        <w:rPr>
          <w:sz w:val="21"/>
          <w:szCs w:val="21"/>
        </w:rPr>
      </w:pPr>
    </w:p>
    <w:p w14:paraId="0AC3998B" w14:textId="77777777" w:rsidR="00F229A6" w:rsidRPr="00536F55" w:rsidRDefault="00C61B88">
      <w:pPr>
        <w:spacing w:line="252" w:lineRule="auto"/>
        <w:rPr>
          <w:sz w:val="21"/>
          <w:szCs w:val="21"/>
        </w:rPr>
      </w:pPr>
      <w:r w:rsidRPr="00536F55">
        <w:rPr>
          <w:sz w:val="21"/>
          <w:szCs w:val="21"/>
        </w:rPr>
        <w:t>Companies are encouraged to provide comments on RRC parameters for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009"/>
        <w:gridCol w:w="248"/>
      </w:tblGrid>
      <w:tr w:rsidR="00F229A6" w:rsidRPr="00536F55" w14:paraId="17483D43" w14:textId="77777777">
        <w:trPr>
          <w:trHeight w:val="409"/>
          <w:jc w:val="center"/>
        </w:trPr>
        <w:tc>
          <w:tcPr>
            <w:tcW w:w="1220" w:type="dxa"/>
            <w:shd w:val="clear" w:color="auto" w:fill="auto"/>
            <w:vAlign w:val="center"/>
          </w:tcPr>
          <w:p w14:paraId="0CE62AC3" w14:textId="77777777" w:rsidR="00F229A6" w:rsidRPr="00536F55" w:rsidRDefault="00C61B88">
            <w:pPr>
              <w:jc w:val="center"/>
              <w:rPr>
                <w:b/>
                <w:sz w:val="21"/>
                <w:szCs w:val="21"/>
                <w:lang w:val="en-GB"/>
              </w:rPr>
            </w:pPr>
            <w:r w:rsidRPr="00536F55">
              <w:rPr>
                <w:b/>
                <w:sz w:val="21"/>
                <w:szCs w:val="21"/>
                <w:lang w:val="en-GB"/>
              </w:rPr>
              <w:t>Companies</w:t>
            </w:r>
          </w:p>
        </w:tc>
        <w:tc>
          <w:tcPr>
            <w:tcW w:w="8257" w:type="dxa"/>
            <w:gridSpan w:val="2"/>
            <w:shd w:val="clear" w:color="auto" w:fill="auto"/>
            <w:vAlign w:val="center"/>
          </w:tcPr>
          <w:p w14:paraId="75033654"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5C59C1A2" w14:textId="77777777">
        <w:trPr>
          <w:trHeight w:val="409"/>
          <w:jc w:val="center"/>
        </w:trPr>
        <w:tc>
          <w:tcPr>
            <w:tcW w:w="1220" w:type="dxa"/>
            <w:shd w:val="clear" w:color="auto" w:fill="auto"/>
            <w:vAlign w:val="center"/>
          </w:tcPr>
          <w:p w14:paraId="4962F9D9"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gridSpan w:val="2"/>
            <w:shd w:val="clear" w:color="auto" w:fill="auto"/>
            <w:vAlign w:val="center"/>
          </w:tcPr>
          <w:p w14:paraId="7517D0BF" w14:textId="77777777" w:rsidR="00F229A6" w:rsidRPr="00536F55" w:rsidRDefault="00C61B88">
            <w:pPr>
              <w:rPr>
                <w:bCs/>
                <w:sz w:val="21"/>
                <w:szCs w:val="21"/>
                <w:lang w:val="en-GB"/>
              </w:rPr>
            </w:pPr>
            <w:r w:rsidRPr="00536F55">
              <w:rPr>
                <w:bCs/>
                <w:sz w:val="21"/>
                <w:szCs w:val="21"/>
                <w:highlight w:val="yellow"/>
                <w:lang w:val="en-GB"/>
              </w:rPr>
              <w:t>//Comment #1</w:t>
            </w:r>
          </w:p>
          <w:p w14:paraId="2DB02434" w14:textId="77777777" w:rsidR="00F229A6" w:rsidRPr="00536F55" w:rsidRDefault="00C61B88">
            <w:pPr>
              <w:rPr>
                <w:b/>
                <w:bCs/>
                <w:sz w:val="21"/>
                <w:szCs w:val="21"/>
                <w:lang w:val="en-GB"/>
              </w:rPr>
            </w:pPr>
            <w:r w:rsidRPr="00536F55">
              <w:rPr>
                <w:b/>
                <w:bCs/>
                <w:sz w:val="21"/>
                <w:szCs w:val="21"/>
                <w:lang w:val="en-GB"/>
              </w:rPr>
              <w:t>General issue:</w:t>
            </w:r>
          </w:p>
          <w:p w14:paraId="59699942" w14:textId="77777777" w:rsidR="00F229A6" w:rsidRPr="00536F55" w:rsidRDefault="00C61B88">
            <w:pPr>
              <w:rPr>
                <w:bCs/>
                <w:sz w:val="21"/>
                <w:szCs w:val="21"/>
                <w:lang w:val="en-GB"/>
              </w:rPr>
            </w:pPr>
            <w:r w:rsidRPr="00536F55">
              <w:rPr>
                <w:bCs/>
                <w:sz w:val="21"/>
                <w:szCs w:val="21"/>
                <w:lang w:val="en-GB"/>
              </w:rPr>
              <w:t xml:space="preserve">To better shape the structure of RRC parameters, suggest to also discuss the parent IEs (column #E) for each </w:t>
            </w:r>
            <w:proofErr w:type="gramStart"/>
            <w:r w:rsidRPr="00536F55">
              <w:rPr>
                <w:bCs/>
                <w:sz w:val="21"/>
                <w:szCs w:val="21"/>
                <w:lang w:val="en-GB"/>
              </w:rPr>
              <w:t>parameters</w:t>
            </w:r>
            <w:proofErr w:type="gramEnd"/>
            <w:r w:rsidRPr="00536F55">
              <w:rPr>
                <w:bCs/>
                <w:sz w:val="21"/>
                <w:szCs w:val="21"/>
                <w:lang w:val="en-GB"/>
              </w:rPr>
              <w:t xml:space="preserve">. For example, the parent IE for </w:t>
            </w:r>
            <w:r w:rsidRPr="00536F55">
              <w:rPr>
                <w:b/>
                <w:bCs/>
                <w:sz w:val="21"/>
                <w:szCs w:val="21"/>
                <w:lang w:val="en-GB"/>
              </w:rPr>
              <w:t>row#9</w:t>
            </w:r>
            <w:r w:rsidRPr="00536F55">
              <w:rPr>
                <w:bCs/>
                <w:sz w:val="21"/>
                <w:szCs w:val="21"/>
                <w:lang w:val="en-GB"/>
              </w:rPr>
              <w:t xml:space="preserve"> is </w:t>
            </w:r>
            <w:r w:rsidRPr="00536F55">
              <w:rPr>
                <w:bCs/>
                <w:i/>
                <w:sz w:val="21"/>
                <w:szCs w:val="21"/>
                <w:lang w:val="en-GB"/>
              </w:rPr>
              <w:t>PUSCH-Allocation-r17</w:t>
            </w:r>
            <w:r w:rsidRPr="00536F55">
              <w:rPr>
                <w:bCs/>
                <w:sz w:val="21"/>
                <w:szCs w:val="21"/>
                <w:lang w:val="en-GB"/>
              </w:rPr>
              <w:t xml:space="preserve">, so are for </w:t>
            </w:r>
            <w:r w:rsidRPr="00536F55">
              <w:rPr>
                <w:b/>
                <w:bCs/>
                <w:sz w:val="21"/>
                <w:szCs w:val="21"/>
                <w:lang w:val="en-GB"/>
              </w:rPr>
              <w:t>row#10 and row#2</w:t>
            </w:r>
            <w:r w:rsidRPr="00536F55">
              <w:rPr>
                <w:bCs/>
                <w:sz w:val="21"/>
                <w:szCs w:val="21"/>
                <w:lang w:val="en-GB"/>
              </w:rPr>
              <w:t>.</w:t>
            </w:r>
          </w:p>
          <w:p w14:paraId="432965EC" w14:textId="77777777" w:rsidR="00F229A6" w:rsidRPr="00536F55" w:rsidRDefault="00C61B88">
            <w:pPr>
              <w:rPr>
                <w:b/>
                <w:bCs/>
                <w:sz w:val="21"/>
                <w:szCs w:val="21"/>
                <w:lang w:val="en-GB"/>
              </w:rPr>
            </w:pPr>
            <w:r w:rsidRPr="00536F55">
              <w:rPr>
                <w:b/>
                <w:bCs/>
                <w:sz w:val="21"/>
                <w:szCs w:val="21"/>
                <w:lang w:val="en-GB"/>
              </w:rPr>
              <w:t>//Comment#2</w:t>
            </w:r>
          </w:p>
          <w:p w14:paraId="2637EC9F" w14:textId="77777777" w:rsidR="00F229A6" w:rsidRPr="00536F55" w:rsidRDefault="00C61B88">
            <w:pPr>
              <w:rPr>
                <w:bCs/>
                <w:sz w:val="21"/>
                <w:szCs w:val="21"/>
                <w:lang w:val="en-GB"/>
              </w:rPr>
            </w:pPr>
            <w:r w:rsidRPr="00536F55">
              <w:rPr>
                <w:bCs/>
                <w:sz w:val="21"/>
                <w:szCs w:val="21"/>
                <w:lang w:val="en-GB"/>
              </w:rPr>
              <w:t>Row#10:</w:t>
            </w:r>
          </w:p>
          <w:p w14:paraId="4A7D5A17" w14:textId="77777777" w:rsidR="00F229A6" w:rsidRPr="00536F55" w:rsidRDefault="00C61B88">
            <w:pPr>
              <w:rPr>
                <w:bCs/>
                <w:sz w:val="21"/>
                <w:szCs w:val="21"/>
                <w:lang w:val="en-GB"/>
              </w:rPr>
            </w:pPr>
            <w:r w:rsidRPr="00536F55">
              <w:rPr>
                <w:bCs/>
                <w:sz w:val="21"/>
                <w:szCs w:val="21"/>
                <w:lang w:val="en-GB"/>
              </w:rPr>
              <w:t xml:space="preserve">Suggest </w:t>
            </w:r>
            <w:proofErr w:type="gramStart"/>
            <w:r w:rsidRPr="00536F55">
              <w:rPr>
                <w:bCs/>
                <w:sz w:val="21"/>
                <w:szCs w:val="21"/>
                <w:lang w:val="en-GB"/>
              </w:rPr>
              <w:t>to capture</w:t>
            </w:r>
            <w:proofErr w:type="gramEnd"/>
            <w:r w:rsidRPr="00536F55">
              <w:rPr>
                <w:bCs/>
                <w:sz w:val="21"/>
                <w:szCs w:val="21"/>
                <w:lang w:val="en-GB"/>
              </w:rPr>
              <w:t xml:space="preserve"> the following agreement into </w:t>
            </w:r>
            <w:proofErr w:type="spellStart"/>
            <w:r w:rsidRPr="00536F55">
              <w:rPr>
                <w:bCs/>
                <w:sz w:val="21"/>
                <w:szCs w:val="21"/>
                <w:lang w:val="en-GB"/>
              </w:rPr>
              <w:t>column#J</w:t>
            </w:r>
            <w:proofErr w:type="spellEnd"/>
            <w:r w:rsidRPr="00536F55">
              <w:rPr>
                <w:bCs/>
                <w:sz w:val="21"/>
                <w:szCs w:val="21"/>
                <w:lang w:val="en-GB"/>
              </w:rPr>
              <w:t xml:space="preserve"> as “the product of </w:t>
            </w:r>
            <w:proofErr w:type="spellStart"/>
            <w:r w:rsidRPr="00536F55">
              <w:rPr>
                <w:bCs/>
                <w:sz w:val="21"/>
                <w:szCs w:val="21"/>
                <w:lang w:val="en-GB"/>
              </w:rPr>
              <w:t>numberOfRepetitionsTBoMS</w:t>
            </w:r>
            <w:proofErr w:type="spellEnd"/>
            <w:r w:rsidRPr="00536F55">
              <w:rPr>
                <w:bCs/>
                <w:sz w:val="21"/>
                <w:szCs w:val="21"/>
                <w:lang w:val="en-GB"/>
              </w:rPr>
              <w:t xml:space="preserve"> and </w:t>
            </w:r>
            <w:proofErr w:type="spellStart"/>
            <w:r w:rsidRPr="00536F55">
              <w:rPr>
                <w:bCs/>
                <w:sz w:val="21"/>
                <w:szCs w:val="21"/>
                <w:lang w:val="en-GB"/>
              </w:rPr>
              <w:t>numberOfSlotsTBoMS</w:t>
            </w:r>
            <w:proofErr w:type="spellEnd"/>
            <w:r w:rsidRPr="00536F55">
              <w:rPr>
                <w:bCs/>
                <w:sz w:val="21"/>
                <w:szCs w:val="21"/>
                <w:lang w:val="en-GB"/>
              </w:rPr>
              <w:t xml:space="preserve"> is expected to be no larger than 32.”</w:t>
            </w:r>
          </w:p>
          <w:p w14:paraId="45F60563" w14:textId="77777777" w:rsidR="00F229A6" w:rsidRPr="00536F55" w:rsidRDefault="00C61B88">
            <w:pPr>
              <w:rPr>
                <w:bCs/>
                <w:sz w:val="21"/>
                <w:szCs w:val="21"/>
                <w:lang w:val="en-GB"/>
              </w:rPr>
            </w:pPr>
            <w:r w:rsidRPr="00536F55">
              <w:rPr>
                <w:bCs/>
                <w:sz w:val="21"/>
                <w:szCs w:val="21"/>
                <w:lang w:val="en-GB"/>
              </w:rPr>
              <w:tab/>
              <w:t>“</w:t>
            </w:r>
            <w:r w:rsidRPr="00536F55">
              <w:rPr>
                <w:bCs/>
                <w:i/>
                <w:sz w:val="21"/>
                <w:szCs w:val="21"/>
                <w:lang w:val="en-GB"/>
              </w:rPr>
              <w:t>Note: M*N is no more than the max number of repetitions agreed for repetition Type A enhancement in agenda 8.8.1.1</w:t>
            </w:r>
            <w:r w:rsidRPr="00536F55">
              <w:rPr>
                <w:bCs/>
                <w:sz w:val="21"/>
                <w:szCs w:val="21"/>
                <w:lang w:val="en-GB"/>
              </w:rPr>
              <w:t>”</w:t>
            </w:r>
          </w:p>
          <w:p w14:paraId="0A39896D" w14:textId="77777777" w:rsidR="00F229A6" w:rsidRPr="00536F55" w:rsidRDefault="00F229A6">
            <w:pPr>
              <w:rPr>
                <w:bCs/>
                <w:sz w:val="21"/>
                <w:szCs w:val="21"/>
                <w:lang w:val="en-GB"/>
              </w:rPr>
            </w:pPr>
          </w:p>
        </w:tc>
      </w:tr>
      <w:tr w:rsidR="00F229A6" w:rsidRPr="00536F55" w14:paraId="671A1863" w14:textId="77777777">
        <w:trPr>
          <w:trHeight w:val="409"/>
          <w:jc w:val="center"/>
        </w:trPr>
        <w:tc>
          <w:tcPr>
            <w:tcW w:w="1220" w:type="dxa"/>
            <w:shd w:val="clear" w:color="auto" w:fill="auto"/>
            <w:vAlign w:val="center"/>
          </w:tcPr>
          <w:p w14:paraId="7A66560A" w14:textId="77777777" w:rsidR="00F229A6" w:rsidRPr="00536F55" w:rsidRDefault="00C61B88">
            <w:pPr>
              <w:jc w:val="center"/>
              <w:rPr>
                <w:bCs/>
                <w:sz w:val="21"/>
                <w:szCs w:val="21"/>
                <w:lang w:val="en-GB"/>
              </w:rPr>
            </w:pPr>
            <w:r w:rsidRPr="00536F55">
              <w:rPr>
                <w:bCs/>
                <w:sz w:val="21"/>
                <w:szCs w:val="21"/>
                <w:lang w:val="en-GB"/>
              </w:rPr>
              <w:t>Samsung</w:t>
            </w:r>
          </w:p>
        </w:tc>
        <w:tc>
          <w:tcPr>
            <w:tcW w:w="8257" w:type="dxa"/>
            <w:gridSpan w:val="2"/>
            <w:shd w:val="clear" w:color="auto" w:fill="auto"/>
            <w:vAlign w:val="center"/>
          </w:tcPr>
          <w:p w14:paraId="42FFB6F1" w14:textId="77777777" w:rsidR="00F229A6" w:rsidRPr="00536F55" w:rsidRDefault="00C61B88">
            <w:pPr>
              <w:rPr>
                <w:bCs/>
                <w:sz w:val="21"/>
                <w:szCs w:val="21"/>
                <w:lang w:val="en-GB"/>
              </w:rPr>
            </w:pPr>
            <w:r w:rsidRPr="00536F55">
              <w:rPr>
                <w:bCs/>
                <w:sz w:val="21"/>
                <w:szCs w:val="21"/>
                <w:lang w:val="en-GB"/>
              </w:rPr>
              <w:t>For “</w:t>
            </w:r>
            <w:r w:rsidRPr="00536F55">
              <w:rPr>
                <w:bCs/>
                <w:i/>
                <w:sz w:val="21"/>
                <w:szCs w:val="21"/>
                <w:lang w:val="en-GB"/>
              </w:rPr>
              <w:t>numberOfRepetitionsTBoMS-r17</w:t>
            </w:r>
            <w:r w:rsidRPr="00536F55">
              <w:rPr>
                <w:bCs/>
                <w:sz w:val="21"/>
                <w:szCs w:val="21"/>
                <w:lang w:val="en-GB"/>
              </w:rPr>
              <w:t>”, this may not be needed for TBoMS as it could simply reuse that for normal TDRA repetition configuration for Type A repetition.</w:t>
            </w:r>
          </w:p>
        </w:tc>
      </w:tr>
      <w:tr w:rsidR="00F229A6" w:rsidRPr="00536F55" w14:paraId="0FBE4EBE" w14:textId="77777777">
        <w:trPr>
          <w:trHeight w:val="419"/>
          <w:jc w:val="center"/>
        </w:trPr>
        <w:tc>
          <w:tcPr>
            <w:tcW w:w="1220" w:type="dxa"/>
            <w:shd w:val="clear" w:color="auto" w:fill="auto"/>
            <w:vAlign w:val="center"/>
          </w:tcPr>
          <w:p w14:paraId="6F2669D3" w14:textId="77777777" w:rsidR="00F229A6" w:rsidRPr="00536F55" w:rsidRDefault="00C61B88">
            <w:pPr>
              <w:jc w:val="center"/>
              <w:rPr>
                <w:rFonts w:eastAsia="SimSun"/>
                <w:bCs/>
                <w:sz w:val="21"/>
                <w:szCs w:val="21"/>
              </w:rPr>
            </w:pPr>
            <w:r w:rsidRPr="00536F55">
              <w:rPr>
                <w:rFonts w:eastAsia="SimSun" w:hint="eastAsia"/>
                <w:bCs/>
                <w:sz w:val="21"/>
                <w:szCs w:val="21"/>
              </w:rPr>
              <w:t>ZTE</w:t>
            </w:r>
          </w:p>
        </w:tc>
        <w:tc>
          <w:tcPr>
            <w:tcW w:w="8257" w:type="dxa"/>
            <w:gridSpan w:val="2"/>
            <w:shd w:val="clear" w:color="auto" w:fill="auto"/>
            <w:vAlign w:val="center"/>
          </w:tcPr>
          <w:p w14:paraId="2FB6B804" w14:textId="77777777" w:rsidR="00F229A6" w:rsidRPr="00536F55" w:rsidRDefault="00C61B88">
            <w:pPr>
              <w:rPr>
                <w:bCs/>
                <w:sz w:val="21"/>
                <w:szCs w:val="21"/>
              </w:rPr>
            </w:pPr>
            <w:r w:rsidRPr="00536F55">
              <w:rPr>
                <w:rFonts w:hint="eastAsia"/>
                <w:bCs/>
                <w:sz w:val="21"/>
                <w:szCs w:val="21"/>
              </w:rPr>
              <w:t>We are in general fine, and it could be better to add the parent IE for each row.</w:t>
            </w:r>
          </w:p>
        </w:tc>
      </w:tr>
      <w:tr w:rsidR="00F229A6" w:rsidRPr="00536F55" w14:paraId="7A3EB564" w14:textId="77777777" w:rsidTr="00517E26">
        <w:trPr>
          <w:gridAfter w:val="1"/>
          <w:wAfter w:w="248" w:type="dxa"/>
          <w:trHeight w:val="409"/>
          <w:jc w:val="center"/>
        </w:trPr>
        <w:tc>
          <w:tcPr>
            <w:tcW w:w="1220" w:type="dxa"/>
            <w:shd w:val="clear" w:color="auto" w:fill="auto"/>
            <w:vAlign w:val="center"/>
          </w:tcPr>
          <w:p w14:paraId="12DF87F9" w14:textId="77777777" w:rsidR="00F229A6" w:rsidRPr="00536F55" w:rsidRDefault="00C61B88">
            <w:pPr>
              <w:jc w:val="center"/>
              <w:rPr>
                <w:rFonts w:eastAsia="ＭＳ 明朝"/>
                <w:bCs/>
                <w:sz w:val="21"/>
                <w:szCs w:val="21"/>
                <w:lang w:val="en-GB" w:eastAsia="ja-JP"/>
              </w:rPr>
            </w:pPr>
            <w:r w:rsidRPr="00536F55">
              <w:rPr>
                <w:rFonts w:eastAsia="ＭＳ 明朝" w:hint="eastAsia"/>
                <w:bCs/>
                <w:sz w:val="21"/>
                <w:szCs w:val="21"/>
                <w:lang w:val="en-GB" w:eastAsia="ja-JP"/>
              </w:rPr>
              <w:t>S</w:t>
            </w:r>
            <w:r w:rsidRPr="00536F55">
              <w:rPr>
                <w:rFonts w:eastAsia="ＭＳ 明朝"/>
                <w:bCs/>
                <w:sz w:val="21"/>
                <w:szCs w:val="21"/>
                <w:lang w:val="en-GB" w:eastAsia="ja-JP"/>
              </w:rPr>
              <w:t>harp</w:t>
            </w:r>
          </w:p>
        </w:tc>
        <w:tc>
          <w:tcPr>
            <w:tcW w:w="8009" w:type="dxa"/>
            <w:shd w:val="clear" w:color="auto" w:fill="auto"/>
            <w:vAlign w:val="center"/>
          </w:tcPr>
          <w:p w14:paraId="247010BC" w14:textId="77777777" w:rsidR="00F229A6" w:rsidRPr="00536F55" w:rsidRDefault="00C61B88">
            <w:pPr>
              <w:rPr>
                <w:bCs/>
                <w:sz w:val="21"/>
                <w:szCs w:val="21"/>
                <w:lang w:val="en-GB"/>
              </w:rPr>
            </w:pPr>
            <w:r w:rsidRPr="00536F55">
              <w:rPr>
                <w:rFonts w:eastAsia="ＭＳ 明朝" w:hint="eastAsia"/>
                <w:bCs/>
                <w:sz w:val="21"/>
                <w:szCs w:val="21"/>
                <w:lang w:val="en-GB" w:eastAsia="ja-JP"/>
              </w:rPr>
              <w:t>A</w:t>
            </w:r>
            <w:r w:rsidRPr="00536F55">
              <w:rPr>
                <w:rFonts w:eastAsia="ＭＳ 明朝"/>
                <w:bCs/>
                <w:sz w:val="21"/>
                <w:szCs w:val="21"/>
                <w:lang w:val="en-GB" w:eastAsia="ja-JP"/>
              </w:rPr>
              <w:t xml:space="preserve">s suggested by Samsung, </w:t>
            </w:r>
            <w:r w:rsidRPr="00536F55">
              <w:rPr>
                <w:rFonts w:eastAsia="ＭＳ 明朝"/>
                <w:bCs/>
                <w:i/>
                <w:sz w:val="21"/>
                <w:szCs w:val="21"/>
                <w:lang w:val="en-GB" w:eastAsia="ja-JP"/>
              </w:rPr>
              <w:t>numberOfRepetitionsTBoMS-r17</w:t>
            </w:r>
            <w:r w:rsidRPr="00536F55">
              <w:rPr>
                <w:rFonts w:eastAsia="ＭＳ 明朝"/>
                <w:bCs/>
                <w:sz w:val="21"/>
                <w:szCs w:val="21"/>
                <w:lang w:val="en-GB" w:eastAsia="ja-JP"/>
              </w:rPr>
              <w:t xml:space="preserve"> should be removed from the list. Whether such a parameter should be introduced or not should be discussed in the next meeting.</w:t>
            </w:r>
          </w:p>
        </w:tc>
      </w:tr>
      <w:tr w:rsidR="002948F3" w:rsidRPr="00536F55" w14:paraId="652A986A" w14:textId="77777777" w:rsidTr="00517E26">
        <w:trPr>
          <w:gridAfter w:val="1"/>
          <w:wAfter w:w="248" w:type="dxa"/>
          <w:trHeight w:val="409"/>
          <w:jc w:val="center"/>
        </w:trPr>
        <w:tc>
          <w:tcPr>
            <w:tcW w:w="1220" w:type="dxa"/>
            <w:shd w:val="clear" w:color="auto" w:fill="auto"/>
            <w:vAlign w:val="center"/>
          </w:tcPr>
          <w:p w14:paraId="2A52235D" w14:textId="0B38B0CD" w:rsidR="002948F3" w:rsidRPr="00536F55" w:rsidRDefault="002948F3">
            <w:pPr>
              <w:jc w:val="center"/>
              <w:rPr>
                <w:rFonts w:eastAsia="ＭＳ 明朝"/>
                <w:bCs/>
                <w:sz w:val="21"/>
                <w:szCs w:val="21"/>
                <w:lang w:val="en-GB" w:eastAsia="ja-JP"/>
              </w:rPr>
            </w:pPr>
            <w:r w:rsidRPr="00536F55">
              <w:rPr>
                <w:rFonts w:eastAsia="ＭＳ 明朝"/>
                <w:bCs/>
                <w:sz w:val="21"/>
                <w:szCs w:val="21"/>
                <w:lang w:val="en-GB" w:eastAsia="ja-JP"/>
              </w:rPr>
              <w:t>Nokia/NSB</w:t>
            </w:r>
          </w:p>
        </w:tc>
        <w:tc>
          <w:tcPr>
            <w:tcW w:w="8009" w:type="dxa"/>
            <w:shd w:val="clear" w:color="auto" w:fill="auto"/>
            <w:vAlign w:val="center"/>
          </w:tcPr>
          <w:p w14:paraId="2C2366C7" w14:textId="66B7B961" w:rsidR="002948F3" w:rsidRPr="00536F55" w:rsidRDefault="002948F3">
            <w:pPr>
              <w:rPr>
                <w:rFonts w:eastAsia="ＭＳ 明朝"/>
                <w:bCs/>
                <w:sz w:val="21"/>
                <w:szCs w:val="21"/>
                <w:lang w:val="en-GB" w:eastAsia="ja-JP"/>
              </w:rPr>
            </w:pPr>
            <w:r w:rsidRPr="00536F55">
              <w:rPr>
                <w:sz w:val="21"/>
                <w:szCs w:val="21"/>
              </w:rPr>
              <w:t>We share similar views with other companies that adding parent IE may help for clarification.</w:t>
            </w:r>
          </w:p>
        </w:tc>
      </w:tr>
      <w:tr w:rsidR="007A59DA" w:rsidRPr="00536F55" w14:paraId="6577D51D" w14:textId="77777777" w:rsidTr="00517E26">
        <w:trPr>
          <w:gridAfter w:val="1"/>
          <w:wAfter w:w="248" w:type="dxa"/>
          <w:trHeight w:val="409"/>
          <w:jc w:val="center"/>
        </w:trPr>
        <w:tc>
          <w:tcPr>
            <w:tcW w:w="1220" w:type="dxa"/>
            <w:shd w:val="clear" w:color="auto" w:fill="auto"/>
            <w:vAlign w:val="center"/>
          </w:tcPr>
          <w:p w14:paraId="053D0361" w14:textId="2E7E15AC" w:rsidR="007A59DA" w:rsidRPr="00536F55" w:rsidRDefault="00433B0A">
            <w:pPr>
              <w:jc w:val="center"/>
              <w:rPr>
                <w:rFonts w:eastAsia="ＭＳ 明朝"/>
                <w:bCs/>
                <w:sz w:val="21"/>
                <w:szCs w:val="21"/>
                <w:lang w:val="en-GB" w:eastAsia="ja-JP"/>
              </w:rPr>
            </w:pPr>
            <w:r w:rsidRPr="00536F55">
              <w:rPr>
                <w:rFonts w:eastAsia="ＭＳ 明朝"/>
                <w:bCs/>
                <w:sz w:val="21"/>
                <w:szCs w:val="21"/>
                <w:lang w:val="en-GB" w:eastAsia="ja-JP"/>
              </w:rPr>
              <w:lastRenderedPageBreak/>
              <w:t>Intel</w:t>
            </w:r>
          </w:p>
        </w:tc>
        <w:tc>
          <w:tcPr>
            <w:tcW w:w="8009" w:type="dxa"/>
            <w:shd w:val="clear" w:color="auto" w:fill="auto"/>
            <w:vAlign w:val="center"/>
          </w:tcPr>
          <w:p w14:paraId="454CD194" w14:textId="77777777" w:rsidR="007A59DA" w:rsidRPr="00536F55" w:rsidRDefault="00433B0A">
            <w:pPr>
              <w:rPr>
                <w:sz w:val="21"/>
                <w:szCs w:val="21"/>
              </w:rPr>
            </w:pPr>
            <w:r w:rsidRPr="00536F55">
              <w:rPr>
                <w:sz w:val="21"/>
                <w:szCs w:val="21"/>
              </w:rPr>
              <w:t>It may be good to add parent IE in the excel sheet.</w:t>
            </w:r>
          </w:p>
          <w:p w14:paraId="10B75D02" w14:textId="5B721CFD" w:rsidR="00CC3812" w:rsidRPr="00536F55" w:rsidRDefault="00CC3812">
            <w:pPr>
              <w:rPr>
                <w:sz w:val="21"/>
                <w:szCs w:val="21"/>
              </w:rPr>
            </w:pPr>
            <w:r w:rsidRPr="00536F55">
              <w:rPr>
                <w:sz w:val="21"/>
                <w:szCs w:val="21"/>
              </w:rPr>
              <w:t xml:space="preserve">We are fine to keep number of slots and number of repetitions for TBoMS in the list. </w:t>
            </w:r>
          </w:p>
        </w:tc>
      </w:tr>
      <w:tr w:rsidR="00517E26" w:rsidRPr="00536F55" w14:paraId="0DB2C693" w14:textId="77777777" w:rsidTr="00517E26">
        <w:trPr>
          <w:gridAfter w:val="1"/>
          <w:wAfter w:w="248" w:type="dxa"/>
          <w:trHeight w:val="409"/>
          <w:jc w:val="center"/>
        </w:trPr>
        <w:tc>
          <w:tcPr>
            <w:tcW w:w="1220" w:type="dxa"/>
            <w:shd w:val="clear" w:color="auto" w:fill="auto"/>
            <w:vAlign w:val="center"/>
          </w:tcPr>
          <w:p w14:paraId="3821F523" w14:textId="02DF8613" w:rsidR="00517E26" w:rsidRPr="00536F55" w:rsidRDefault="00517E26" w:rsidP="00517E26">
            <w:pPr>
              <w:jc w:val="center"/>
              <w:rPr>
                <w:rFonts w:eastAsia="ＭＳ 明朝"/>
                <w:bCs/>
                <w:sz w:val="21"/>
                <w:szCs w:val="21"/>
                <w:lang w:val="en-GB" w:eastAsia="ja-JP"/>
              </w:rPr>
            </w:pPr>
            <w:r w:rsidRPr="00536F55">
              <w:rPr>
                <w:rFonts w:eastAsia="ＭＳ 明朝"/>
                <w:bCs/>
                <w:sz w:val="21"/>
                <w:szCs w:val="21"/>
                <w:lang w:val="en-GB" w:eastAsia="ja-JP"/>
              </w:rPr>
              <w:t>Panasonic</w:t>
            </w:r>
          </w:p>
        </w:tc>
        <w:tc>
          <w:tcPr>
            <w:tcW w:w="8009" w:type="dxa"/>
            <w:shd w:val="clear" w:color="auto" w:fill="auto"/>
            <w:vAlign w:val="center"/>
          </w:tcPr>
          <w:p w14:paraId="09C60B79" w14:textId="54273E6C" w:rsidR="00517E26" w:rsidRPr="00536F55" w:rsidRDefault="00517E26" w:rsidP="00517E26">
            <w:pPr>
              <w:rPr>
                <w:sz w:val="21"/>
                <w:szCs w:val="21"/>
              </w:rPr>
            </w:pPr>
            <w:r w:rsidRPr="00536F55">
              <w:rPr>
                <w:rFonts w:eastAsia="ＭＳ 明朝"/>
                <w:sz w:val="21"/>
                <w:szCs w:val="21"/>
                <w:lang w:eastAsia="ja-JP"/>
              </w:rPr>
              <w:t>We agree to Huawei’s comment#2.</w:t>
            </w:r>
          </w:p>
        </w:tc>
      </w:tr>
      <w:tr w:rsidR="00E47502" w:rsidRPr="00536F55" w14:paraId="5C64F3C6" w14:textId="77777777" w:rsidTr="00517E26">
        <w:trPr>
          <w:gridAfter w:val="1"/>
          <w:wAfter w:w="248" w:type="dxa"/>
          <w:trHeight w:val="409"/>
          <w:jc w:val="center"/>
        </w:trPr>
        <w:tc>
          <w:tcPr>
            <w:tcW w:w="1220" w:type="dxa"/>
            <w:shd w:val="clear" w:color="auto" w:fill="auto"/>
            <w:vAlign w:val="center"/>
          </w:tcPr>
          <w:p w14:paraId="61BE68A0" w14:textId="14558156" w:rsidR="00E47502" w:rsidRPr="00536F55" w:rsidRDefault="00E47502" w:rsidP="00517E26">
            <w:pPr>
              <w:jc w:val="center"/>
              <w:rPr>
                <w:rFonts w:eastAsia="ＭＳ 明朝"/>
                <w:bCs/>
                <w:sz w:val="21"/>
                <w:szCs w:val="21"/>
                <w:lang w:val="en-GB" w:eastAsia="ja-JP"/>
              </w:rPr>
            </w:pPr>
            <w:r w:rsidRPr="00536F55">
              <w:rPr>
                <w:rFonts w:eastAsia="ＭＳ 明朝"/>
                <w:bCs/>
                <w:sz w:val="21"/>
                <w:szCs w:val="21"/>
                <w:lang w:val="en-GB" w:eastAsia="ja-JP"/>
              </w:rPr>
              <w:t>Ericsson</w:t>
            </w:r>
          </w:p>
        </w:tc>
        <w:tc>
          <w:tcPr>
            <w:tcW w:w="8009" w:type="dxa"/>
            <w:shd w:val="clear" w:color="auto" w:fill="auto"/>
            <w:vAlign w:val="center"/>
          </w:tcPr>
          <w:p w14:paraId="60C0B823" w14:textId="648A3AFC" w:rsidR="00401D59" w:rsidRPr="00536F55" w:rsidRDefault="00401D59" w:rsidP="00401D59">
            <w:pPr>
              <w:rPr>
                <w:rFonts w:eastAsia="ＭＳ 明朝"/>
                <w:sz w:val="21"/>
                <w:szCs w:val="21"/>
                <w:lang w:eastAsia="ja-JP"/>
              </w:rPr>
            </w:pPr>
            <w:r w:rsidRPr="00536F55">
              <w:rPr>
                <w:rFonts w:eastAsia="ＭＳ 明朝"/>
                <w:sz w:val="21"/>
                <w:szCs w:val="21"/>
                <w:lang w:eastAsia="ja-JP"/>
              </w:rPr>
              <w:t xml:space="preserve">Similar comment to Samsung. We think that a parameter numberOfSlotsTBoMS-r17 can be optionally configured in existing TDRA table for supporting TBoMS. The existing repetition factor </w:t>
            </w:r>
            <w:proofErr w:type="spellStart"/>
            <w:r w:rsidRPr="00536F55">
              <w:rPr>
                <w:rFonts w:eastAsia="ＭＳ 明朝"/>
                <w:sz w:val="21"/>
                <w:szCs w:val="21"/>
                <w:lang w:eastAsia="ja-JP"/>
              </w:rPr>
              <w:t>numberOfRepetitions</w:t>
            </w:r>
            <w:proofErr w:type="spellEnd"/>
            <w:r w:rsidRPr="00536F55">
              <w:rPr>
                <w:rFonts w:eastAsia="ＭＳ 明朝"/>
                <w:sz w:val="21"/>
                <w:szCs w:val="21"/>
                <w:lang w:eastAsia="ja-JP"/>
              </w:rPr>
              <w:t xml:space="preserve"> in the exiting TDRA table can be reused by TBoMS, Also, </w:t>
            </w:r>
            <w:proofErr w:type="gramStart"/>
            <w:r w:rsidRPr="00536F55">
              <w:rPr>
                <w:rFonts w:eastAsia="ＭＳ 明朝"/>
                <w:sz w:val="21"/>
                <w:szCs w:val="21"/>
                <w:lang w:eastAsia="ja-JP"/>
              </w:rPr>
              <w:t>similar to</w:t>
            </w:r>
            <w:proofErr w:type="gramEnd"/>
            <w:r w:rsidRPr="00536F55">
              <w:rPr>
                <w:rFonts w:eastAsia="ＭＳ 明朝"/>
                <w:sz w:val="21"/>
                <w:szCs w:val="21"/>
                <w:lang w:eastAsia="ja-JP"/>
              </w:rPr>
              <w:t xml:space="preserve"> Huawei’s comment: when numberOfSlotsTBoMS-r17 is present, numberOfSlotsTBoMS-r17*</w:t>
            </w:r>
            <w:proofErr w:type="spellStart"/>
            <w:r w:rsidRPr="00536F55">
              <w:rPr>
                <w:rFonts w:eastAsia="ＭＳ 明朝"/>
                <w:sz w:val="21"/>
                <w:szCs w:val="21"/>
                <w:lang w:eastAsia="ja-JP"/>
              </w:rPr>
              <w:t>numberOfRepetitions</w:t>
            </w:r>
            <w:proofErr w:type="spellEnd"/>
            <w:r w:rsidRPr="00536F55">
              <w:rPr>
                <w:rFonts w:eastAsia="ＭＳ 明朝"/>
                <w:sz w:val="21"/>
                <w:szCs w:val="21"/>
                <w:lang w:eastAsia="ja-JP"/>
              </w:rPr>
              <w:t xml:space="preserve"> cannot be larger than 32.</w:t>
            </w:r>
          </w:p>
        </w:tc>
      </w:tr>
      <w:tr w:rsidR="000832F6" w:rsidRPr="00536F55" w14:paraId="50E6152B" w14:textId="77777777" w:rsidTr="00517E26">
        <w:trPr>
          <w:gridAfter w:val="1"/>
          <w:wAfter w:w="248" w:type="dxa"/>
          <w:trHeight w:val="409"/>
          <w:jc w:val="center"/>
        </w:trPr>
        <w:tc>
          <w:tcPr>
            <w:tcW w:w="1220" w:type="dxa"/>
            <w:shd w:val="clear" w:color="auto" w:fill="auto"/>
            <w:vAlign w:val="center"/>
          </w:tcPr>
          <w:p w14:paraId="27444E44" w14:textId="6DF1DF87" w:rsidR="000832F6" w:rsidRPr="00536F55" w:rsidRDefault="000832F6" w:rsidP="00517E26">
            <w:pPr>
              <w:jc w:val="center"/>
              <w:rPr>
                <w:rFonts w:eastAsia="ＭＳ 明朝"/>
                <w:bCs/>
                <w:sz w:val="21"/>
                <w:szCs w:val="21"/>
                <w:lang w:val="en-GB" w:eastAsia="ja-JP"/>
              </w:rPr>
            </w:pPr>
            <w:r w:rsidRPr="00536F55">
              <w:rPr>
                <w:rFonts w:eastAsia="ＭＳ 明朝"/>
                <w:bCs/>
                <w:sz w:val="21"/>
                <w:szCs w:val="21"/>
                <w:lang w:val="en-GB" w:eastAsia="ja-JP"/>
              </w:rPr>
              <w:t xml:space="preserve">Qualcomm </w:t>
            </w:r>
          </w:p>
        </w:tc>
        <w:tc>
          <w:tcPr>
            <w:tcW w:w="8009" w:type="dxa"/>
            <w:shd w:val="clear" w:color="auto" w:fill="auto"/>
            <w:vAlign w:val="center"/>
          </w:tcPr>
          <w:p w14:paraId="027B57DB" w14:textId="28FA782F" w:rsidR="000832F6" w:rsidRPr="00536F55" w:rsidRDefault="000832F6" w:rsidP="00401D59">
            <w:pPr>
              <w:rPr>
                <w:rFonts w:eastAsia="ＭＳ 明朝"/>
                <w:sz w:val="21"/>
                <w:szCs w:val="21"/>
                <w:lang w:eastAsia="ja-JP"/>
              </w:rPr>
            </w:pPr>
            <w:r w:rsidRPr="00536F55">
              <w:rPr>
                <w:rFonts w:eastAsia="ＭＳ 明朝"/>
                <w:sz w:val="21"/>
                <w:szCs w:val="21"/>
                <w:lang w:eastAsia="ja-JP"/>
              </w:rPr>
              <w:t xml:space="preserve">If the intention is to have a separate/dedicated TDRA list for TBoMS, the suggested parameters look fine to us. If the intention is to let a TDRA list be shared between classical PUSCH and TBoMS, then reinterpretation of </w:t>
            </w:r>
            <w:r w:rsidR="004708DD" w:rsidRPr="00536F55">
              <w:rPr>
                <w:rFonts w:eastAsia="ＭＳ 明朝"/>
                <w:sz w:val="21"/>
                <w:szCs w:val="21"/>
                <w:lang w:eastAsia="ja-JP"/>
              </w:rPr>
              <w:t>“</w:t>
            </w:r>
            <w:proofErr w:type="spellStart"/>
            <w:r w:rsidRPr="00536F55">
              <w:rPr>
                <w:rFonts w:eastAsia="ＭＳ 明朝"/>
                <w:sz w:val="21"/>
                <w:szCs w:val="21"/>
                <w:lang w:eastAsia="ja-JP"/>
              </w:rPr>
              <w:t>numberOfRepetitions</w:t>
            </w:r>
            <w:proofErr w:type="spellEnd"/>
            <w:r w:rsidR="004708DD" w:rsidRPr="00536F55">
              <w:rPr>
                <w:rFonts w:eastAsia="ＭＳ 明朝"/>
                <w:sz w:val="21"/>
                <w:szCs w:val="21"/>
                <w:lang w:eastAsia="ja-JP"/>
              </w:rPr>
              <w:t>”</w:t>
            </w:r>
            <w:r w:rsidRPr="00536F55">
              <w:rPr>
                <w:rFonts w:eastAsia="ＭＳ 明朝"/>
                <w:sz w:val="21"/>
                <w:szCs w:val="21"/>
                <w:lang w:eastAsia="ja-JP"/>
              </w:rPr>
              <w:t xml:space="preserve"> may suffice. We should first establish clarity on this aspect</w:t>
            </w:r>
            <w:r w:rsidR="004708DD" w:rsidRPr="00536F55">
              <w:rPr>
                <w:rFonts w:eastAsia="ＭＳ 明朝"/>
                <w:sz w:val="21"/>
                <w:szCs w:val="21"/>
                <w:lang w:eastAsia="ja-JP"/>
              </w:rPr>
              <w:t xml:space="preserve"> before finalizing the RRC parameters.</w:t>
            </w:r>
          </w:p>
        </w:tc>
      </w:tr>
      <w:tr w:rsidR="00F82C41" w:rsidRPr="00536F55" w14:paraId="00FE7979" w14:textId="77777777" w:rsidTr="00517E26">
        <w:trPr>
          <w:gridAfter w:val="1"/>
          <w:wAfter w:w="248" w:type="dxa"/>
          <w:trHeight w:val="409"/>
          <w:jc w:val="center"/>
        </w:trPr>
        <w:tc>
          <w:tcPr>
            <w:tcW w:w="1220" w:type="dxa"/>
            <w:shd w:val="clear" w:color="auto" w:fill="auto"/>
            <w:vAlign w:val="center"/>
          </w:tcPr>
          <w:p w14:paraId="6F3BE9E9" w14:textId="2A578056" w:rsidR="00F82C41" w:rsidRPr="00536F55" w:rsidRDefault="00F82C41" w:rsidP="00517E26">
            <w:pPr>
              <w:jc w:val="center"/>
              <w:rPr>
                <w:rFonts w:eastAsia="ＭＳ 明朝"/>
                <w:bCs/>
                <w:sz w:val="21"/>
                <w:szCs w:val="21"/>
                <w:lang w:val="en-GB" w:eastAsia="ja-JP"/>
              </w:rPr>
            </w:pPr>
            <w:r w:rsidRPr="00536F55">
              <w:rPr>
                <w:rFonts w:eastAsia="ＭＳ 明朝"/>
                <w:bCs/>
                <w:sz w:val="21"/>
                <w:szCs w:val="21"/>
                <w:lang w:val="en-GB" w:eastAsia="ja-JP"/>
              </w:rPr>
              <w:t xml:space="preserve">Apple </w:t>
            </w:r>
          </w:p>
        </w:tc>
        <w:tc>
          <w:tcPr>
            <w:tcW w:w="8009" w:type="dxa"/>
            <w:shd w:val="clear" w:color="auto" w:fill="auto"/>
            <w:vAlign w:val="center"/>
          </w:tcPr>
          <w:p w14:paraId="688993F8" w14:textId="49500470" w:rsidR="00F82C41" w:rsidRPr="00536F55" w:rsidRDefault="00F01894" w:rsidP="00401D59">
            <w:pPr>
              <w:rPr>
                <w:rFonts w:eastAsia="ＭＳ 明朝"/>
                <w:sz w:val="21"/>
                <w:szCs w:val="21"/>
                <w:lang w:eastAsia="ja-JP"/>
              </w:rPr>
            </w:pPr>
            <w:r w:rsidRPr="00536F55">
              <w:rPr>
                <w:rFonts w:eastAsia="ＭＳ 明朝"/>
                <w:sz w:val="21"/>
                <w:szCs w:val="21"/>
                <w:lang w:eastAsia="ja-JP"/>
              </w:rPr>
              <w:t>We s</w:t>
            </w:r>
            <w:r w:rsidR="00F82C41" w:rsidRPr="00536F55">
              <w:rPr>
                <w:rFonts w:eastAsia="ＭＳ 明朝"/>
                <w:sz w:val="21"/>
                <w:szCs w:val="21"/>
                <w:lang w:eastAsia="ja-JP"/>
              </w:rPr>
              <w:t xml:space="preserve">hare the similar view as Qualcomm, </w:t>
            </w:r>
            <w:r w:rsidRPr="00536F55">
              <w:rPr>
                <w:rFonts w:eastAsia="ＭＳ 明朝"/>
                <w:sz w:val="21"/>
                <w:szCs w:val="21"/>
                <w:lang w:eastAsia="ja-JP"/>
              </w:rPr>
              <w:t>it needs to clarify first whether only one Rel.17 TDRA list is defined, or separate TDRA lists are defined for R</w:t>
            </w:r>
            <w:r w:rsidR="00F82C41" w:rsidRPr="00536F55">
              <w:rPr>
                <w:rFonts w:eastAsia="ＭＳ 明朝"/>
                <w:sz w:val="21"/>
                <w:szCs w:val="21"/>
                <w:lang w:eastAsia="ja-JP"/>
              </w:rPr>
              <w:t xml:space="preserve">el.17 repetition and </w:t>
            </w:r>
            <w:proofErr w:type="spellStart"/>
            <w:r w:rsidR="00F82C41" w:rsidRPr="00536F55">
              <w:rPr>
                <w:rFonts w:eastAsia="ＭＳ 明朝"/>
                <w:sz w:val="21"/>
                <w:szCs w:val="21"/>
                <w:lang w:eastAsia="ja-JP"/>
              </w:rPr>
              <w:t>T</w:t>
            </w:r>
            <w:r w:rsidRPr="00536F55">
              <w:rPr>
                <w:rFonts w:eastAsia="ＭＳ 明朝"/>
                <w:sz w:val="21"/>
                <w:szCs w:val="21"/>
                <w:lang w:eastAsia="ja-JP"/>
              </w:rPr>
              <w:t>b</w:t>
            </w:r>
            <w:r w:rsidR="00F82C41" w:rsidRPr="00536F55">
              <w:rPr>
                <w:rFonts w:eastAsia="ＭＳ 明朝"/>
                <w:sz w:val="21"/>
                <w:szCs w:val="21"/>
                <w:lang w:eastAsia="ja-JP"/>
              </w:rPr>
              <w:t>oMS</w:t>
            </w:r>
            <w:proofErr w:type="spellEnd"/>
            <w:r w:rsidRPr="00536F55">
              <w:rPr>
                <w:rFonts w:eastAsia="ＭＳ 明朝"/>
                <w:sz w:val="21"/>
                <w:szCs w:val="21"/>
                <w:lang w:eastAsia="ja-JP"/>
              </w:rPr>
              <w:t>.</w:t>
            </w:r>
          </w:p>
        </w:tc>
      </w:tr>
    </w:tbl>
    <w:p w14:paraId="52C1A6E7" w14:textId="77777777" w:rsidR="00F229A6" w:rsidRPr="00536F55" w:rsidRDefault="00F229A6">
      <w:pPr>
        <w:rPr>
          <w:sz w:val="21"/>
          <w:szCs w:val="21"/>
        </w:rPr>
      </w:pPr>
    </w:p>
    <w:p w14:paraId="6A2CC335" w14:textId="77777777" w:rsidR="00F229A6" w:rsidRPr="00536F55" w:rsidRDefault="00C61B88">
      <w:pPr>
        <w:spacing w:line="252" w:lineRule="auto"/>
        <w:rPr>
          <w:sz w:val="21"/>
          <w:szCs w:val="21"/>
        </w:rPr>
      </w:pPr>
      <w:r w:rsidRPr="00536F55">
        <w:rPr>
          <w:sz w:val="21"/>
          <w:szCs w:val="21"/>
        </w:rPr>
        <w:t>Companies are encouraged to provide comments on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0A500180" w14:textId="77777777">
        <w:trPr>
          <w:trHeight w:val="409"/>
          <w:jc w:val="center"/>
        </w:trPr>
        <w:tc>
          <w:tcPr>
            <w:tcW w:w="1220" w:type="dxa"/>
            <w:shd w:val="clear" w:color="auto" w:fill="auto"/>
            <w:vAlign w:val="center"/>
          </w:tcPr>
          <w:p w14:paraId="5249B98B"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715FFBE9"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09ACE3B1" w14:textId="77777777">
        <w:trPr>
          <w:trHeight w:val="409"/>
          <w:jc w:val="center"/>
        </w:trPr>
        <w:tc>
          <w:tcPr>
            <w:tcW w:w="1220" w:type="dxa"/>
            <w:shd w:val="clear" w:color="auto" w:fill="auto"/>
            <w:vAlign w:val="center"/>
          </w:tcPr>
          <w:p w14:paraId="3A5635AF"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shd w:val="clear" w:color="auto" w:fill="auto"/>
            <w:vAlign w:val="center"/>
          </w:tcPr>
          <w:p w14:paraId="18565E88" w14:textId="77777777" w:rsidR="00F229A6" w:rsidRPr="00536F55" w:rsidRDefault="00C61B88">
            <w:pPr>
              <w:rPr>
                <w:b/>
                <w:bCs/>
                <w:sz w:val="21"/>
                <w:szCs w:val="21"/>
                <w:lang w:val="en-GB"/>
              </w:rPr>
            </w:pPr>
            <w:r w:rsidRPr="00536F55">
              <w:rPr>
                <w:b/>
                <w:bCs/>
                <w:sz w:val="21"/>
                <w:szCs w:val="21"/>
                <w:lang w:val="en-GB"/>
              </w:rPr>
              <w:t>//Comment#1</w:t>
            </w:r>
          </w:p>
          <w:p w14:paraId="447546B9" w14:textId="77777777" w:rsidR="00F229A6" w:rsidRPr="00536F55" w:rsidRDefault="00C61B88">
            <w:pPr>
              <w:rPr>
                <w:bCs/>
                <w:sz w:val="21"/>
                <w:szCs w:val="21"/>
                <w:lang w:val="en-GB"/>
              </w:rPr>
            </w:pPr>
            <w:r w:rsidRPr="00536F55">
              <w:rPr>
                <w:bCs/>
                <w:sz w:val="21"/>
                <w:szCs w:val="21"/>
                <w:lang w:val="en-GB"/>
              </w:rPr>
              <w:t>Row#</w:t>
            </w:r>
            <w:proofErr w:type="gramStart"/>
            <w:r w:rsidRPr="00536F55">
              <w:rPr>
                <w:bCs/>
                <w:sz w:val="21"/>
                <w:szCs w:val="21"/>
                <w:lang w:val="en-GB"/>
              </w:rPr>
              <w:t>11,:</w:t>
            </w:r>
            <w:proofErr w:type="gramEnd"/>
          </w:p>
          <w:p w14:paraId="6226ED57" w14:textId="77777777" w:rsidR="00F229A6" w:rsidRPr="00536F55" w:rsidRDefault="00C61B88">
            <w:pPr>
              <w:rPr>
                <w:bCs/>
                <w:sz w:val="21"/>
                <w:szCs w:val="21"/>
                <w:lang w:val="en-GB"/>
              </w:rPr>
            </w:pPr>
            <w:r w:rsidRPr="00536F55">
              <w:rPr>
                <w:bCs/>
                <w:sz w:val="21"/>
                <w:szCs w:val="21"/>
                <w:lang w:val="en-GB"/>
              </w:rPr>
              <w:t xml:space="preserve">Since window length L is taken as a WA, </w:t>
            </w:r>
            <w:proofErr w:type="gramStart"/>
            <w:r w:rsidRPr="00536F55">
              <w:rPr>
                <w:bCs/>
                <w:sz w:val="21"/>
                <w:szCs w:val="21"/>
                <w:lang w:val="en-GB"/>
              </w:rPr>
              <w:t>a</w:t>
            </w:r>
            <w:proofErr w:type="gramEnd"/>
            <w:r w:rsidRPr="00536F55">
              <w:rPr>
                <w:bCs/>
                <w:sz w:val="21"/>
                <w:szCs w:val="21"/>
                <w:lang w:val="en-GB"/>
              </w:rPr>
              <w:t xml:space="preserve"> RRC parameter for it should be added. If this parameter is configured, then time domain window has been indicated as enabled. Additionally, it is fresh new parameter without any precedent, a postfix “-r17” is not necessary at least in RAN1. Therefore, changes are suggested as,</w:t>
            </w:r>
          </w:p>
          <w:p w14:paraId="0A6BFD0C" w14:textId="77777777" w:rsidR="00F229A6" w:rsidRPr="00536F55" w:rsidRDefault="00C61B88">
            <w:pPr>
              <w:rPr>
                <w:bCs/>
                <w:sz w:val="21"/>
                <w:szCs w:val="21"/>
                <w:lang w:val="en-GB"/>
              </w:rPr>
            </w:pPr>
            <w:r w:rsidRPr="00536F55">
              <w:rPr>
                <w:bCs/>
                <w:sz w:val="21"/>
                <w:szCs w:val="21"/>
                <w:lang w:val="en-GB"/>
              </w:rPr>
              <w:t>PUSCH-TimeDomainWindow-r17 =&gt; PUSCH-</w:t>
            </w:r>
            <w:proofErr w:type="spellStart"/>
            <w:r w:rsidRPr="00536F55">
              <w:rPr>
                <w:bCs/>
                <w:sz w:val="21"/>
                <w:szCs w:val="21"/>
                <w:lang w:val="en-GB"/>
              </w:rPr>
              <w:t>TimeDomainWindowLength</w:t>
            </w:r>
            <w:proofErr w:type="spellEnd"/>
          </w:p>
          <w:p w14:paraId="6BD7720D" w14:textId="77777777" w:rsidR="00F229A6" w:rsidRPr="00536F55" w:rsidRDefault="00C61B88">
            <w:pPr>
              <w:rPr>
                <w:bCs/>
                <w:sz w:val="21"/>
                <w:szCs w:val="21"/>
                <w:lang w:val="en-GB"/>
              </w:rPr>
            </w:pPr>
            <w:r w:rsidRPr="00536F55">
              <w:rPr>
                <w:bCs/>
                <w:sz w:val="21"/>
                <w:szCs w:val="21"/>
                <w:lang w:val="en-GB"/>
              </w:rPr>
              <w:t xml:space="preserve">ENUMERATED {enabled, </w:t>
            </w:r>
            <w:proofErr w:type="gramStart"/>
            <w:r w:rsidRPr="00536F55">
              <w:rPr>
                <w:bCs/>
                <w:sz w:val="21"/>
                <w:szCs w:val="21"/>
                <w:lang w:val="en-GB"/>
              </w:rPr>
              <w:t>disable }</w:t>
            </w:r>
            <w:proofErr w:type="gramEnd"/>
            <w:r w:rsidRPr="00536F55">
              <w:rPr>
                <w:bCs/>
                <w:sz w:val="21"/>
                <w:szCs w:val="21"/>
                <w:lang w:val="en-GB"/>
              </w:rPr>
              <w:t xml:space="preserve"> =&gt; FFS Integer</w:t>
            </w:r>
          </w:p>
          <w:p w14:paraId="433F3B82" w14:textId="77777777" w:rsidR="00F229A6" w:rsidRPr="00536F55" w:rsidRDefault="00F229A6">
            <w:pPr>
              <w:rPr>
                <w:bCs/>
                <w:sz w:val="21"/>
                <w:szCs w:val="21"/>
                <w:lang w:val="en-GB"/>
              </w:rPr>
            </w:pPr>
          </w:p>
          <w:p w14:paraId="6BDABB85" w14:textId="77777777" w:rsidR="00F229A6" w:rsidRPr="00536F55" w:rsidRDefault="00C61B88">
            <w:pPr>
              <w:rPr>
                <w:bCs/>
                <w:sz w:val="21"/>
                <w:szCs w:val="21"/>
                <w:lang w:val="en-GB"/>
              </w:rPr>
            </w:pPr>
            <w:r w:rsidRPr="00536F55">
              <w:rPr>
                <w:bCs/>
                <w:sz w:val="21"/>
                <w:szCs w:val="21"/>
                <w:lang w:val="en-GB"/>
              </w:rPr>
              <w:t>Similarly, a length L is expected to be configured for PUCCH as well, above changes are suggested to row#13</w:t>
            </w:r>
          </w:p>
          <w:p w14:paraId="4158E097" w14:textId="77777777" w:rsidR="00F229A6" w:rsidRPr="00536F55" w:rsidRDefault="00F229A6">
            <w:pPr>
              <w:rPr>
                <w:bCs/>
                <w:sz w:val="21"/>
                <w:szCs w:val="21"/>
                <w:lang w:val="en-GB"/>
              </w:rPr>
            </w:pPr>
          </w:p>
        </w:tc>
      </w:tr>
      <w:tr w:rsidR="00F229A6" w:rsidRPr="00536F55" w14:paraId="35E42969" w14:textId="77777777">
        <w:trPr>
          <w:trHeight w:val="419"/>
          <w:jc w:val="center"/>
        </w:trPr>
        <w:tc>
          <w:tcPr>
            <w:tcW w:w="1220" w:type="dxa"/>
            <w:shd w:val="clear" w:color="auto" w:fill="auto"/>
            <w:vAlign w:val="center"/>
          </w:tcPr>
          <w:p w14:paraId="48A7A0D1" w14:textId="77777777" w:rsidR="00F229A6" w:rsidRPr="00536F55" w:rsidRDefault="00C61B88">
            <w:pPr>
              <w:jc w:val="center"/>
              <w:rPr>
                <w:rFonts w:eastAsia="ＭＳ 明朝"/>
                <w:bCs/>
                <w:sz w:val="21"/>
                <w:szCs w:val="21"/>
                <w:lang w:val="en-GB" w:eastAsia="ja-JP"/>
              </w:rPr>
            </w:pPr>
            <w:r w:rsidRPr="00536F55">
              <w:rPr>
                <w:rFonts w:eastAsia="ＭＳ 明朝"/>
                <w:bCs/>
                <w:sz w:val="21"/>
                <w:szCs w:val="21"/>
                <w:lang w:val="en-GB" w:eastAsia="ja-JP"/>
              </w:rPr>
              <w:t>Samsung</w:t>
            </w:r>
          </w:p>
        </w:tc>
        <w:tc>
          <w:tcPr>
            <w:tcW w:w="8257" w:type="dxa"/>
            <w:shd w:val="clear" w:color="auto" w:fill="auto"/>
            <w:vAlign w:val="center"/>
          </w:tcPr>
          <w:p w14:paraId="61D14F82" w14:textId="77777777" w:rsidR="00F229A6" w:rsidRPr="00536F55" w:rsidRDefault="00C61B88">
            <w:pPr>
              <w:rPr>
                <w:rFonts w:eastAsia="Malgun Gothic"/>
                <w:bCs/>
                <w:sz w:val="21"/>
                <w:szCs w:val="21"/>
                <w:lang w:val="en-GB" w:eastAsia="ko-KR"/>
              </w:rPr>
            </w:pPr>
            <w:r w:rsidRPr="00536F55">
              <w:rPr>
                <w:rFonts w:eastAsia="Malgun Gothic"/>
                <w:bCs/>
                <w:sz w:val="21"/>
                <w:szCs w:val="21"/>
                <w:lang w:val="en-GB" w:eastAsia="ko-KR"/>
              </w:rPr>
              <w:t xml:space="preserve">For the length of the configured time domain window, </w:t>
            </w:r>
            <w:r w:rsidRPr="00536F55">
              <w:rPr>
                <w:rFonts w:eastAsia="Malgun Gothic"/>
                <w:bCs/>
                <w:i/>
                <w:sz w:val="21"/>
                <w:szCs w:val="21"/>
                <w:lang w:val="en-GB" w:eastAsia="ko-KR"/>
              </w:rPr>
              <w:t>PUSCH-TimeDomainWindow-r17</w:t>
            </w:r>
            <w:r w:rsidRPr="00536F55">
              <w:rPr>
                <w:rFonts w:eastAsia="Malgun Gothic"/>
                <w:bCs/>
                <w:sz w:val="21"/>
                <w:szCs w:val="21"/>
                <w:lang w:val="en-GB" w:eastAsia="ko-KR"/>
              </w:rPr>
              <w:t xml:space="preserve"> can indicate the integer value for the length of TDW. Agree also with previous comment that ‘-</w:t>
            </w:r>
            <w:r w:rsidRPr="00536F55">
              <w:rPr>
                <w:rFonts w:eastAsia="Malgun Gothic"/>
                <w:bCs/>
                <w:i/>
                <w:sz w:val="21"/>
                <w:szCs w:val="21"/>
                <w:lang w:val="en-GB" w:eastAsia="ko-KR"/>
              </w:rPr>
              <w:t>r17</w:t>
            </w:r>
            <w:r w:rsidRPr="00536F55">
              <w:rPr>
                <w:rFonts w:eastAsia="Malgun Gothic"/>
                <w:bCs/>
                <w:sz w:val="21"/>
                <w:szCs w:val="21"/>
                <w:lang w:val="en-GB" w:eastAsia="ko-KR"/>
              </w:rPr>
              <w:t>’ may not be needed.</w:t>
            </w:r>
          </w:p>
        </w:tc>
      </w:tr>
      <w:tr w:rsidR="00F229A6" w:rsidRPr="00536F55" w14:paraId="3799162A" w14:textId="77777777">
        <w:trPr>
          <w:trHeight w:val="409"/>
          <w:jc w:val="center"/>
        </w:trPr>
        <w:tc>
          <w:tcPr>
            <w:tcW w:w="1220" w:type="dxa"/>
            <w:shd w:val="clear" w:color="auto" w:fill="auto"/>
            <w:vAlign w:val="center"/>
          </w:tcPr>
          <w:p w14:paraId="0D156C4D" w14:textId="77777777" w:rsidR="00F229A6" w:rsidRPr="00536F55" w:rsidRDefault="00C61B88">
            <w:pPr>
              <w:jc w:val="center"/>
              <w:rPr>
                <w:bCs/>
                <w:sz w:val="21"/>
                <w:szCs w:val="21"/>
              </w:rPr>
            </w:pPr>
            <w:r w:rsidRPr="00536F55">
              <w:rPr>
                <w:rFonts w:hint="eastAsia"/>
                <w:bCs/>
                <w:sz w:val="21"/>
                <w:szCs w:val="21"/>
              </w:rPr>
              <w:t>ZTE</w:t>
            </w:r>
          </w:p>
        </w:tc>
        <w:tc>
          <w:tcPr>
            <w:tcW w:w="8257" w:type="dxa"/>
            <w:shd w:val="clear" w:color="auto" w:fill="auto"/>
            <w:vAlign w:val="center"/>
          </w:tcPr>
          <w:p w14:paraId="09E88092" w14:textId="77777777" w:rsidR="00F229A6" w:rsidRPr="00536F55" w:rsidRDefault="00C61B88">
            <w:pPr>
              <w:rPr>
                <w:bCs/>
                <w:sz w:val="21"/>
                <w:szCs w:val="21"/>
              </w:rPr>
            </w:pPr>
            <w:r w:rsidRPr="00536F55">
              <w:rPr>
                <w:rFonts w:hint="eastAsia"/>
                <w:bCs/>
                <w:sz w:val="21"/>
                <w:szCs w:val="21"/>
              </w:rPr>
              <w:t xml:space="preserve">We share similar view as Huawei. </w:t>
            </w:r>
          </w:p>
        </w:tc>
      </w:tr>
      <w:tr w:rsidR="002948F3" w:rsidRPr="00536F55" w14:paraId="2A6CD10A" w14:textId="77777777">
        <w:trPr>
          <w:trHeight w:val="409"/>
          <w:jc w:val="center"/>
        </w:trPr>
        <w:tc>
          <w:tcPr>
            <w:tcW w:w="1220" w:type="dxa"/>
            <w:shd w:val="clear" w:color="auto" w:fill="auto"/>
            <w:vAlign w:val="center"/>
          </w:tcPr>
          <w:p w14:paraId="682EEE0D" w14:textId="59D7C966" w:rsidR="002948F3" w:rsidRPr="00536F55" w:rsidRDefault="002948F3">
            <w:pPr>
              <w:jc w:val="center"/>
              <w:rPr>
                <w:bCs/>
                <w:sz w:val="21"/>
                <w:szCs w:val="21"/>
              </w:rPr>
            </w:pPr>
            <w:r w:rsidRPr="00536F55">
              <w:rPr>
                <w:bCs/>
                <w:sz w:val="21"/>
                <w:szCs w:val="21"/>
              </w:rPr>
              <w:t>Nokia/NSB</w:t>
            </w:r>
          </w:p>
        </w:tc>
        <w:tc>
          <w:tcPr>
            <w:tcW w:w="8257" w:type="dxa"/>
            <w:shd w:val="clear" w:color="auto" w:fill="auto"/>
            <w:vAlign w:val="center"/>
          </w:tcPr>
          <w:p w14:paraId="6B6F5DC2" w14:textId="0623E6AB" w:rsidR="002948F3" w:rsidRPr="00536F55" w:rsidRDefault="002948F3">
            <w:pPr>
              <w:rPr>
                <w:bCs/>
                <w:sz w:val="21"/>
                <w:szCs w:val="21"/>
              </w:rPr>
            </w:pPr>
            <w:r w:rsidRPr="00536F55">
              <w:rPr>
                <w:bCs/>
                <w:sz w:val="21"/>
                <w:szCs w:val="21"/>
              </w:rPr>
              <w:t>We share similar view with other companies that a parameter for the “configured TDW” length L is needed</w:t>
            </w:r>
            <w:r w:rsidR="00230CEF" w:rsidRPr="00536F55">
              <w:rPr>
                <w:bCs/>
                <w:sz w:val="21"/>
                <w:szCs w:val="21"/>
              </w:rPr>
              <w:t>. Whether the enabling/disabling of JCE and TDW for PUSCH should be configured in a separate RRC parameter or it can be interpreted from the availability of L can be FFS (e.g.</w:t>
            </w:r>
            <w:r w:rsidR="004709CC" w:rsidRPr="00536F55">
              <w:rPr>
                <w:bCs/>
                <w:sz w:val="21"/>
                <w:szCs w:val="21"/>
              </w:rPr>
              <w:t xml:space="preserve"> </w:t>
            </w:r>
            <w:r w:rsidR="00230CEF" w:rsidRPr="00536F55">
              <w:rPr>
                <w:bCs/>
                <w:sz w:val="21"/>
                <w:szCs w:val="21"/>
              </w:rPr>
              <w:t>depending on which method is more convenient for RRC update).</w:t>
            </w:r>
          </w:p>
        </w:tc>
      </w:tr>
      <w:tr w:rsidR="007A59DA" w:rsidRPr="00536F55" w14:paraId="54BE82E9" w14:textId="77777777">
        <w:trPr>
          <w:trHeight w:val="409"/>
          <w:jc w:val="center"/>
        </w:trPr>
        <w:tc>
          <w:tcPr>
            <w:tcW w:w="1220" w:type="dxa"/>
            <w:shd w:val="clear" w:color="auto" w:fill="auto"/>
            <w:vAlign w:val="center"/>
          </w:tcPr>
          <w:p w14:paraId="7116AE8B" w14:textId="76B52805" w:rsidR="007A59DA" w:rsidRPr="00536F55" w:rsidRDefault="007A59DA">
            <w:pPr>
              <w:jc w:val="center"/>
              <w:rPr>
                <w:bCs/>
                <w:sz w:val="21"/>
                <w:szCs w:val="21"/>
              </w:rPr>
            </w:pPr>
            <w:r w:rsidRPr="00536F55">
              <w:rPr>
                <w:bCs/>
                <w:sz w:val="21"/>
                <w:szCs w:val="21"/>
              </w:rPr>
              <w:t>Intel</w:t>
            </w:r>
          </w:p>
        </w:tc>
        <w:tc>
          <w:tcPr>
            <w:tcW w:w="8257" w:type="dxa"/>
            <w:shd w:val="clear" w:color="auto" w:fill="auto"/>
            <w:vAlign w:val="center"/>
          </w:tcPr>
          <w:p w14:paraId="1BBAF810" w14:textId="77777777" w:rsidR="007A59DA" w:rsidRPr="00536F55" w:rsidRDefault="007A59DA">
            <w:pPr>
              <w:rPr>
                <w:bCs/>
                <w:sz w:val="21"/>
                <w:szCs w:val="21"/>
              </w:rPr>
            </w:pPr>
            <w:r w:rsidRPr="00536F55">
              <w:rPr>
                <w:bCs/>
                <w:sz w:val="21"/>
                <w:szCs w:val="21"/>
              </w:rPr>
              <w:t>It may be good to add DMRS bundling in “</w:t>
            </w:r>
            <w:r w:rsidRPr="00536F55">
              <w:rPr>
                <w:rFonts w:eastAsia="Malgun Gothic"/>
                <w:bCs/>
                <w:i/>
                <w:sz w:val="21"/>
                <w:szCs w:val="21"/>
                <w:lang w:val="en-GB" w:eastAsia="ko-KR"/>
              </w:rPr>
              <w:t>PUSCH-TimeDomainWindow-r17</w:t>
            </w:r>
            <w:r w:rsidRPr="00536F55">
              <w:rPr>
                <w:bCs/>
                <w:sz w:val="21"/>
                <w:szCs w:val="21"/>
              </w:rPr>
              <w:t xml:space="preserve">” to avoid some confusion. Time domain window seems very broad. </w:t>
            </w:r>
          </w:p>
          <w:p w14:paraId="0E32FA71" w14:textId="510F5391" w:rsidR="00433B0A" w:rsidRPr="00536F55" w:rsidRDefault="007A59DA">
            <w:pPr>
              <w:rPr>
                <w:bCs/>
                <w:sz w:val="21"/>
                <w:szCs w:val="21"/>
              </w:rPr>
            </w:pPr>
            <w:r w:rsidRPr="00536F55">
              <w:rPr>
                <w:bCs/>
                <w:sz w:val="21"/>
                <w:szCs w:val="21"/>
              </w:rPr>
              <w:t xml:space="preserve">We are also fine to add configured window duration in the parameter for both PUSCH and PUCCH enhancement. A single parameter may be good to cover both PUSCH and PUCCH. </w:t>
            </w:r>
          </w:p>
        </w:tc>
      </w:tr>
      <w:tr w:rsidR="00F619D4" w:rsidRPr="00536F55" w14:paraId="1BFD0808" w14:textId="77777777">
        <w:trPr>
          <w:trHeight w:val="409"/>
          <w:jc w:val="center"/>
        </w:trPr>
        <w:tc>
          <w:tcPr>
            <w:tcW w:w="1220" w:type="dxa"/>
            <w:shd w:val="clear" w:color="auto" w:fill="auto"/>
            <w:vAlign w:val="center"/>
          </w:tcPr>
          <w:p w14:paraId="6B2EF333" w14:textId="47CD74F5" w:rsidR="00F619D4" w:rsidRPr="00536F55" w:rsidRDefault="00F619D4">
            <w:pPr>
              <w:jc w:val="center"/>
              <w:rPr>
                <w:bCs/>
                <w:sz w:val="21"/>
                <w:szCs w:val="21"/>
              </w:rPr>
            </w:pPr>
            <w:r w:rsidRPr="00536F55">
              <w:rPr>
                <w:bCs/>
                <w:sz w:val="21"/>
                <w:szCs w:val="21"/>
              </w:rPr>
              <w:t>Ericsson</w:t>
            </w:r>
          </w:p>
        </w:tc>
        <w:tc>
          <w:tcPr>
            <w:tcW w:w="8257" w:type="dxa"/>
            <w:shd w:val="clear" w:color="auto" w:fill="auto"/>
            <w:vAlign w:val="center"/>
          </w:tcPr>
          <w:p w14:paraId="744E7E1E" w14:textId="77777777" w:rsidR="00BC2898" w:rsidRPr="00536F55" w:rsidRDefault="00F619D4" w:rsidP="00DF581B">
            <w:pPr>
              <w:rPr>
                <w:bCs/>
                <w:sz w:val="21"/>
                <w:szCs w:val="21"/>
                <w:lang w:val="en-GB"/>
              </w:rPr>
            </w:pPr>
            <w:r w:rsidRPr="00536F55">
              <w:rPr>
                <w:bCs/>
                <w:sz w:val="21"/>
                <w:szCs w:val="21"/>
                <w:lang w:val="en-GB"/>
              </w:rPr>
              <w:t xml:space="preserve">Similar comments as the above.  The parameter to jointly enable TDW and DMRS bundling is ambiguously named as ‘PUSCH-TimeDomainWindow-r17’, since there should also be a </w:t>
            </w:r>
            <w:r w:rsidRPr="00536F55">
              <w:rPr>
                <w:bCs/>
                <w:sz w:val="21"/>
                <w:szCs w:val="21"/>
                <w:lang w:val="en-GB"/>
              </w:rPr>
              <w:lastRenderedPageBreak/>
              <w:t xml:space="preserve">length ‘L’ for the window.  Suggest naming this as ‘PUSCH-DMRS-Bundling-r17’, and then creating a parameter ‘PUSCH-WindowLength-r17’; details are in the spreadsheet. </w:t>
            </w:r>
            <w:r w:rsidR="00DF581B" w:rsidRPr="00536F55">
              <w:rPr>
                <w:bCs/>
                <w:sz w:val="21"/>
                <w:szCs w:val="21"/>
                <w:lang w:val="en-GB"/>
              </w:rPr>
              <w:t xml:space="preserve"> </w:t>
            </w:r>
          </w:p>
          <w:p w14:paraId="0334CF30" w14:textId="15443268" w:rsidR="00F619D4" w:rsidRPr="00536F55" w:rsidRDefault="00DF581B" w:rsidP="00DF581B">
            <w:pPr>
              <w:rPr>
                <w:bCs/>
                <w:sz w:val="21"/>
                <w:szCs w:val="21"/>
              </w:rPr>
            </w:pPr>
            <w:r w:rsidRPr="00536F55">
              <w:rPr>
                <w:bCs/>
                <w:sz w:val="21"/>
                <w:szCs w:val="21"/>
                <w:lang w:val="en-GB"/>
              </w:rPr>
              <w:t>We would also be OK with creating only PUSCH-WindowLength-</w:t>
            </w:r>
            <w:proofErr w:type="gramStart"/>
            <w:r w:rsidRPr="00536F55">
              <w:rPr>
                <w:bCs/>
                <w:sz w:val="21"/>
                <w:szCs w:val="21"/>
                <w:lang w:val="en-GB"/>
              </w:rPr>
              <w:t>r17, and</w:t>
            </w:r>
            <w:proofErr w:type="gramEnd"/>
            <w:r w:rsidRPr="00536F55">
              <w:rPr>
                <w:bCs/>
                <w:sz w:val="21"/>
                <w:szCs w:val="21"/>
                <w:lang w:val="en-GB"/>
              </w:rPr>
              <w:t xml:space="preserve"> leaving it FFS if a separate parameter to enable/disable DMRS bundling is defined.</w:t>
            </w:r>
          </w:p>
        </w:tc>
      </w:tr>
      <w:tr w:rsidR="004708DD" w:rsidRPr="00536F55" w14:paraId="3F6555E5" w14:textId="77777777">
        <w:trPr>
          <w:trHeight w:val="409"/>
          <w:jc w:val="center"/>
        </w:trPr>
        <w:tc>
          <w:tcPr>
            <w:tcW w:w="1220" w:type="dxa"/>
            <w:shd w:val="clear" w:color="auto" w:fill="auto"/>
            <w:vAlign w:val="center"/>
          </w:tcPr>
          <w:p w14:paraId="5FB26578" w14:textId="02BD3EFE" w:rsidR="004708DD" w:rsidRPr="00536F55" w:rsidRDefault="004708DD">
            <w:pPr>
              <w:jc w:val="center"/>
              <w:rPr>
                <w:bCs/>
                <w:sz w:val="21"/>
                <w:szCs w:val="21"/>
              </w:rPr>
            </w:pPr>
            <w:r w:rsidRPr="00536F55">
              <w:rPr>
                <w:bCs/>
                <w:sz w:val="21"/>
                <w:szCs w:val="21"/>
              </w:rPr>
              <w:lastRenderedPageBreak/>
              <w:t>Qualcomm</w:t>
            </w:r>
          </w:p>
        </w:tc>
        <w:tc>
          <w:tcPr>
            <w:tcW w:w="8257" w:type="dxa"/>
            <w:shd w:val="clear" w:color="auto" w:fill="auto"/>
            <w:vAlign w:val="center"/>
          </w:tcPr>
          <w:p w14:paraId="59EB9FFB" w14:textId="3EA0D57C" w:rsidR="004708DD" w:rsidRPr="00536F55" w:rsidRDefault="004708DD" w:rsidP="00DF581B">
            <w:pPr>
              <w:rPr>
                <w:bCs/>
                <w:sz w:val="21"/>
                <w:szCs w:val="21"/>
                <w:lang w:val="en-GB"/>
              </w:rPr>
            </w:pPr>
            <w:r w:rsidRPr="00536F55">
              <w:rPr>
                <w:bCs/>
                <w:sz w:val="21"/>
                <w:szCs w:val="21"/>
                <w:lang w:val="en-GB"/>
              </w:rPr>
              <w:t>Agree with Ericsson --- PUSCH-DMRS-Bundling-r17 may be more appropriate, taking values enable/disable. Window length may need to be separately indicated with the range of values TBD.</w:t>
            </w:r>
          </w:p>
        </w:tc>
      </w:tr>
    </w:tbl>
    <w:p w14:paraId="06F41AC9" w14:textId="77777777" w:rsidR="00F229A6" w:rsidRPr="00536F55" w:rsidRDefault="00F229A6">
      <w:pPr>
        <w:rPr>
          <w:sz w:val="21"/>
          <w:szCs w:val="21"/>
        </w:rPr>
      </w:pPr>
    </w:p>
    <w:p w14:paraId="5DB4361C" w14:textId="77777777" w:rsidR="00F229A6" w:rsidRPr="00536F55" w:rsidRDefault="00C61B88">
      <w:pPr>
        <w:spacing w:line="252" w:lineRule="auto"/>
        <w:rPr>
          <w:sz w:val="21"/>
          <w:szCs w:val="21"/>
        </w:rPr>
      </w:pPr>
      <w:r w:rsidRPr="00536F55">
        <w:rPr>
          <w:sz w:val="21"/>
          <w:szCs w:val="21"/>
        </w:rPr>
        <w:t>Companies are encouraged to provide comments on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6FA6A326" w14:textId="77777777">
        <w:trPr>
          <w:trHeight w:val="409"/>
          <w:jc w:val="center"/>
        </w:trPr>
        <w:tc>
          <w:tcPr>
            <w:tcW w:w="1220" w:type="dxa"/>
            <w:shd w:val="clear" w:color="auto" w:fill="auto"/>
            <w:vAlign w:val="center"/>
          </w:tcPr>
          <w:p w14:paraId="658CA6A3"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5FE1AC94"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73B2DCA8" w14:textId="77777777">
        <w:trPr>
          <w:trHeight w:val="409"/>
          <w:jc w:val="center"/>
        </w:trPr>
        <w:tc>
          <w:tcPr>
            <w:tcW w:w="1220" w:type="dxa"/>
            <w:shd w:val="clear" w:color="auto" w:fill="auto"/>
            <w:vAlign w:val="center"/>
          </w:tcPr>
          <w:p w14:paraId="66CDCC88" w14:textId="77777777" w:rsidR="00F229A6" w:rsidRPr="00536F55" w:rsidRDefault="00C61B88">
            <w:pPr>
              <w:jc w:val="center"/>
              <w:rPr>
                <w:bCs/>
                <w:sz w:val="21"/>
                <w:szCs w:val="21"/>
                <w:lang w:val="en-GB"/>
              </w:rPr>
            </w:pPr>
            <w:r w:rsidRPr="00536F55">
              <w:rPr>
                <w:bCs/>
                <w:sz w:val="21"/>
                <w:szCs w:val="21"/>
                <w:lang w:val="en-GB"/>
              </w:rPr>
              <w:t xml:space="preserve">Huawei, </w:t>
            </w:r>
            <w:proofErr w:type="spellStart"/>
            <w:r w:rsidRPr="00536F55">
              <w:rPr>
                <w:bCs/>
                <w:sz w:val="21"/>
                <w:szCs w:val="21"/>
                <w:lang w:val="en-GB"/>
              </w:rPr>
              <w:t>HiSilicon</w:t>
            </w:r>
            <w:proofErr w:type="spellEnd"/>
          </w:p>
        </w:tc>
        <w:tc>
          <w:tcPr>
            <w:tcW w:w="8257" w:type="dxa"/>
            <w:shd w:val="clear" w:color="auto" w:fill="auto"/>
            <w:vAlign w:val="center"/>
          </w:tcPr>
          <w:p w14:paraId="002C749F" w14:textId="77777777" w:rsidR="00F229A6" w:rsidRPr="00536F55" w:rsidRDefault="00C61B88">
            <w:pPr>
              <w:rPr>
                <w:b/>
                <w:bCs/>
                <w:sz w:val="21"/>
                <w:szCs w:val="21"/>
                <w:lang w:val="en-GB"/>
              </w:rPr>
            </w:pPr>
            <w:r w:rsidRPr="00536F55">
              <w:rPr>
                <w:b/>
                <w:bCs/>
                <w:sz w:val="21"/>
                <w:szCs w:val="21"/>
                <w:lang w:val="en-GB"/>
              </w:rPr>
              <w:t>//Comment#1</w:t>
            </w:r>
          </w:p>
          <w:p w14:paraId="4482AADD" w14:textId="77777777" w:rsidR="00F229A6" w:rsidRPr="00536F55" w:rsidRDefault="00C61B88">
            <w:pPr>
              <w:rPr>
                <w:bCs/>
                <w:sz w:val="21"/>
                <w:szCs w:val="21"/>
                <w:lang w:val="en-GB"/>
              </w:rPr>
            </w:pPr>
            <w:proofErr w:type="gramStart"/>
            <w:r w:rsidRPr="00536F55">
              <w:rPr>
                <w:bCs/>
                <w:sz w:val="21"/>
                <w:szCs w:val="21"/>
                <w:lang w:val="en-GB"/>
              </w:rPr>
              <w:t>Similar to</w:t>
            </w:r>
            <w:proofErr w:type="gramEnd"/>
            <w:r w:rsidRPr="00536F55">
              <w:rPr>
                <w:bCs/>
                <w:sz w:val="21"/>
                <w:szCs w:val="21"/>
                <w:lang w:val="en-GB"/>
              </w:rPr>
              <w:t xml:space="preserve"> our comment#1 for PUSCH, a length L is expected to be configured for PUCCH as well, similar changes are suggested to row#13</w:t>
            </w:r>
          </w:p>
          <w:p w14:paraId="63E1B57A" w14:textId="77777777" w:rsidR="00F229A6" w:rsidRPr="00536F55" w:rsidRDefault="00C61B88">
            <w:pPr>
              <w:rPr>
                <w:b/>
                <w:bCs/>
                <w:sz w:val="21"/>
                <w:szCs w:val="21"/>
                <w:lang w:val="en-GB"/>
              </w:rPr>
            </w:pPr>
            <w:r w:rsidRPr="00536F55">
              <w:rPr>
                <w:b/>
                <w:bCs/>
                <w:sz w:val="21"/>
                <w:szCs w:val="21"/>
                <w:lang w:val="en-GB"/>
              </w:rPr>
              <w:t>//Comment#2</w:t>
            </w:r>
          </w:p>
          <w:p w14:paraId="64FC05B3" w14:textId="77777777" w:rsidR="00F229A6" w:rsidRPr="00536F55" w:rsidRDefault="00C61B88">
            <w:pPr>
              <w:rPr>
                <w:bCs/>
                <w:sz w:val="21"/>
                <w:szCs w:val="21"/>
                <w:lang w:val="en-GB"/>
              </w:rPr>
            </w:pPr>
            <w:r w:rsidRPr="00536F55">
              <w:rPr>
                <w:bCs/>
                <w:sz w:val="21"/>
                <w:szCs w:val="21"/>
                <w:lang w:val="en-GB"/>
              </w:rPr>
              <w:t>Row#12:</w:t>
            </w:r>
          </w:p>
          <w:p w14:paraId="337391F3" w14:textId="77777777" w:rsidR="00F229A6" w:rsidRPr="00536F55" w:rsidRDefault="00C61B88">
            <w:pPr>
              <w:rPr>
                <w:bCs/>
                <w:sz w:val="21"/>
                <w:szCs w:val="21"/>
                <w:lang w:val="en-GB"/>
              </w:rPr>
            </w:pPr>
            <w:r w:rsidRPr="00536F55">
              <w:rPr>
                <w:bCs/>
                <w:sz w:val="21"/>
                <w:szCs w:val="21"/>
                <w:lang w:val="en-GB"/>
              </w:rPr>
              <w:t>Parent IE can be PUCCH-</w:t>
            </w:r>
            <w:proofErr w:type="spellStart"/>
            <w:r w:rsidRPr="00536F55">
              <w:rPr>
                <w:bCs/>
                <w:sz w:val="21"/>
                <w:szCs w:val="21"/>
                <w:lang w:val="en-GB"/>
              </w:rPr>
              <w:t>ResourceSet</w:t>
            </w:r>
            <w:proofErr w:type="spellEnd"/>
            <w:r w:rsidRPr="00536F55">
              <w:rPr>
                <w:bCs/>
                <w:sz w:val="21"/>
                <w:szCs w:val="21"/>
                <w:lang w:val="en-GB"/>
              </w:rPr>
              <w:t xml:space="preserve"> where a list of repetition number per resource id is configured, i.e. each entry corresponds to the entry in </w:t>
            </w:r>
            <w:proofErr w:type="spellStart"/>
            <w:r w:rsidRPr="00536F55">
              <w:rPr>
                <w:bCs/>
                <w:i/>
                <w:sz w:val="21"/>
                <w:szCs w:val="21"/>
                <w:lang w:val="en-GB"/>
              </w:rPr>
              <w:t>resourceList</w:t>
            </w:r>
            <w:proofErr w:type="spellEnd"/>
            <w:r w:rsidRPr="00536F55">
              <w:rPr>
                <w:bCs/>
                <w:sz w:val="21"/>
                <w:szCs w:val="21"/>
                <w:lang w:val="en-GB"/>
              </w:rPr>
              <w:t xml:space="preserve"> of </w:t>
            </w:r>
            <w:r w:rsidRPr="00536F55">
              <w:rPr>
                <w:bCs/>
                <w:i/>
                <w:sz w:val="21"/>
                <w:szCs w:val="21"/>
                <w:lang w:val="en-GB"/>
              </w:rPr>
              <w:t>PUCCH-</w:t>
            </w:r>
            <w:proofErr w:type="spellStart"/>
            <w:r w:rsidRPr="00536F55">
              <w:rPr>
                <w:bCs/>
                <w:i/>
                <w:sz w:val="21"/>
                <w:szCs w:val="21"/>
                <w:lang w:val="en-GB"/>
              </w:rPr>
              <w:t>ResourceSet</w:t>
            </w:r>
            <w:proofErr w:type="spellEnd"/>
            <w:r w:rsidRPr="00536F55">
              <w:rPr>
                <w:bCs/>
                <w:sz w:val="21"/>
                <w:szCs w:val="21"/>
                <w:lang w:val="en-GB"/>
              </w:rPr>
              <w:t xml:space="preserve">. It can provide better resource sharing between different resource sets comparing to the repetition number configured within IE </w:t>
            </w:r>
            <w:r w:rsidRPr="00536F55">
              <w:rPr>
                <w:bCs/>
                <w:i/>
                <w:sz w:val="21"/>
                <w:szCs w:val="21"/>
                <w:lang w:val="en-GB"/>
              </w:rPr>
              <w:t>PUCCH-Resource</w:t>
            </w:r>
            <w:r w:rsidRPr="00536F55">
              <w:rPr>
                <w:bCs/>
                <w:sz w:val="21"/>
                <w:szCs w:val="21"/>
                <w:lang w:val="en-GB"/>
              </w:rPr>
              <w:t>. For example, PUCCH-Resource#1 is shared by two resource-sets, set#1 and set#2. In set#2, the repetition number can be 4 for the PUCCH-Resource#1 while it can be 8 in set#1.</w:t>
            </w:r>
          </w:p>
        </w:tc>
      </w:tr>
      <w:tr w:rsidR="00F229A6" w:rsidRPr="00536F55" w14:paraId="73EEF858" w14:textId="77777777">
        <w:trPr>
          <w:trHeight w:val="419"/>
          <w:jc w:val="center"/>
        </w:trPr>
        <w:tc>
          <w:tcPr>
            <w:tcW w:w="1220" w:type="dxa"/>
            <w:shd w:val="clear" w:color="auto" w:fill="auto"/>
            <w:vAlign w:val="center"/>
          </w:tcPr>
          <w:p w14:paraId="2FC820E1" w14:textId="77777777" w:rsidR="00F229A6" w:rsidRPr="00536F55" w:rsidRDefault="00C61B88">
            <w:pPr>
              <w:jc w:val="center"/>
              <w:rPr>
                <w:rFonts w:eastAsia="ＭＳ 明朝"/>
                <w:bCs/>
                <w:sz w:val="21"/>
                <w:szCs w:val="21"/>
                <w:lang w:val="en-GB" w:eastAsia="ja-JP"/>
              </w:rPr>
            </w:pPr>
            <w:r w:rsidRPr="00536F55">
              <w:rPr>
                <w:rFonts w:eastAsia="ＭＳ 明朝"/>
                <w:bCs/>
                <w:sz w:val="21"/>
                <w:szCs w:val="21"/>
                <w:lang w:val="en-GB" w:eastAsia="ja-JP"/>
              </w:rPr>
              <w:t xml:space="preserve">Samsung </w:t>
            </w:r>
          </w:p>
        </w:tc>
        <w:tc>
          <w:tcPr>
            <w:tcW w:w="8257" w:type="dxa"/>
            <w:shd w:val="clear" w:color="auto" w:fill="auto"/>
            <w:vAlign w:val="center"/>
          </w:tcPr>
          <w:p w14:paraId="2BA2175B" w14:textId="77777777" w:rsidR="00F229A6" w:rsidRPr="00536F55" w:rsidRDefault="00C61B88">
            <w:pPr>
              <w:rPr>
                <w:bCs/>
                <w:sz w:val="21"/>
                <w:szCs w:val="21"/>
                <w:lang w:val="en-GB"/>
              </w:rPr>
            </w:pPr>
            <w:r w:rsidRPr="00536F55">
              <w:rPr>
                <w:bCs/>
                <w:sz w:val="21"/>
                <w:szCs w:val="21"/>
                <w:lang w:val="en-GB"/>
              </w:rPr>
              <w:t xml:space="preserve">A clarification is added at the end of the description of </w:t>
            </w:r>
            <w:r w:rsidRPr="00536F55">
              <w:rPr>
                <w:b/>
                <w:bCs/>
                <w:sz w:val="21"/>
                <w:szCs w:val="21"/>
                <w:lang w:val="en-GB"/>
              </w:rPr>
              <w:t>row 12</w:t>
            </w:r>
            <w:r w:rsidRPr="00536F55">
              <w:rPr>
                <w:bCs/>
                <w:sz w:val="21"/>
                <w:szCs w:val="21"/>
                <w:lang w:val="en-GB"/>
              </w:rPr>
              <w:t xml:space="preserve">. </w:t>
            </w:r>
          </w:p>
          <w:p w14:paraId="0466B9B5" w14:textId="77777777" w:rsidR="00F229A6" w:rsidRPr="00536F55" w:rsidRDefault="00C61B88">
            <w:pPr>
              <w:rPr>
                <w:bCs/>
                <w:sz w:val="21"/>
                <w:szCs w:val="21"/>
                <w:lang w:val="en-GB"/>
              </w:rPr>
            </w:pPr>
            <w:r w:rsidRPr="00536F55">
              <w:rPr>
                <w:color w:val="000000"/>
                <w:sz w:val="21"/>
                <w:szCs w:val="21"/>
              </w:rPr>
              <w:t xml:space="preserve">Description: A new repetition parameter corresponding to Rel-17 dynamic PUCCH repetition factor indication. The new repetition parameter is configured per PUCCH resource </w:t>
            </w:r>
            <w:r w:rsidRPr="00536F55">
              <w:rPr>
                <w:b/>
                <w:sz w:val="21"/>
                <w:szCs w:val="21"/>
              </w:rPr>
              <w:t xml:space="preserve">and should be in </w:t>
            </w:r>
            <w:r w:rsidRPr="00536F55">
              <w:rPr>
                <w:b/>
                <w:i/>
                <w:iCs/>
                <w:sz w:val="21"/>
                <w:szCs w:val="21"/>
              </w:rPr>
              <w:t>PUCCH-Resource</w:t>
            </w:r>
            <w:r w:rsidRPr="00536F55">
              <w:rPr>
                <w:b/>
                <w:sz w:val="21"/>
                <w:szCs w:val="21"/>
              </w:rPr>
              <w:t>.</w:t>
            </w:r>
          </w:p>
        </w:tc>
      </w:tr>
      <w:tr w:rsidR="00F229A6" w:rsidRPr="00536F55" w14:paraId="29BAD182" w14:textId="77777777">
        <w:trPr>
          <w:trHeight w:val="409"/>
          <w:jc w:val="center"/>
        </w:trPr>
        <w:tc>
          <w:tcPr>
            <w:tcW w:w="1220" w:type="dxa"/>
            <w:shd w:val="clear" w:color="auto" w:fill="auto"/>
            <w:vAlign w:val="center"/>
          </w:tcPr>
          <w:p w14:paraId="31BA2C86" w14:textId="77777777" w:rsidR="00F229A6" w:rsidRPr="00536F55" w:rsidRDefault="00C61B88">
            <w:pPr>
              <w:jc w:val="center"/>
              <w:rPr>
                <w:bCs/>
                <w:sz w:val="21"/>
                <w:szCs w:val="21"/>
              </w:rPr>
            </w:pPr>
            <w:r w:rsidRPr="00536F55">
              <w:rPr>
                <w:rFonts w:hint="eastAsia"/>
                <w:bCs/>
                <w:sz w:val="21"/>
                <w:szCs w:val="21"/>
              </w:rPr>
              <w:t>ZTE</w:t>
            </w:r>
          </w:p>
        </w:tc>
        <w:tc>
          <w:tcPr>
            <w:tcW w:w="8257" w:type="dxa"/>
            <w:shd w:val="clear" w:color="auto" w:fill="auto"/>
            <w:vAlign w:val="center"/>
          </w:tcPr>
          <w:p w14:paraId="4E4AE187" w14:textId="77777777" w:rsidR="00F229A6" w:rsidRPr="00536F55" w:rsidRDefault="00C61B88">
            <w:pPr>
              <w:rPr>
                <w:bCs/>
                <w:sz w:val="21"/>
                <w:szCs w:val="21"/>
              </w:rPr>
            </w:pPr>
            <w:r w:rsidRPr="00536F55">
              <w:rPr>
                <w:rFonts w:hint="eastAsia"/>
                <w:bCs/>
                <w:sz w:val="21"/>
                <w:szCs w:val="21"/>
              </w:rPr>
              <w:t xml:space="preserve">We are Ok to introduce a separate RRC parameter for TDW indication for PUCCH on top of the one for PUSCH in row#11. Then, similar changes are needed as also commented by Huawei above. </w:t>
            </w:r>
          </w:p>
        </w:tc>
      </w:tr>
      <w:tr w:rsidR="00230CEF" w:rsidRPr="00536F55" w14:paraId="5BA61DF4" w14:textId="77777777">
        <w:trPr>
          <w:trHeight w:val="409"/>
          <w:jc w:val="center"/>
        </w:trPr>
        <w:tc>
          <w:tcPr>
            <w:tcW w:w="1220" w:type="dxa"/>
            <w:shd w:val="clear" w:color="auto" w:fill="auto"/>
            <w:vAlign w:val="center"/>
          </w:tcPr>
          <w:p w14:paraId="55E0DB4B" w14:textId="53D22683" w:rsidR="00230CEF" w:rsidRPr="00536F55" w:rsidRDefault="00230CEF">
            <w:pPr>
              <w:jc w:val="center"/>
              <w:rPr>
                <w:bCs/>
                <w:sz w:val="21"/>
                <w:szCs w:val="21"/>
              </w:rPr>
            </w:pPr>
            <w:r w:rsidRPr="00536F55">
              <w:rPr>
                <w:bCs/>
                <w:sz w:val="21"/>
                <w:szCs w:val="21"/>
              </w:rPr>
              <w:t>Nokia/NSB</w:t>
            </w:r>
          </w:p>
        </w:tc>
        <w:tc>
          <w:tcPr>
            <w:tcW w:w="8257" w:type="dxa"/>
            <w:shd w:val="clear" w:color="auto" w:fill="auto"/>
            <w:vAlign w:val="center"/>
          </w:tcPr>
          <w:p w14:paraId="2E49AE07" w14:textId="46A6EB64" w:rsidR="00230CEF" w:rsidRPr="00536F55" w:rsidRDefault="00230CEF">
            <w:pPr>
              <w:rPr>
                <w:bCs/>
                <w:sz w:val="21"/>
                <w:szCs w:val="21"/>
              </w:rPr>
            </w:pPr>
            <w:r w:rsidRPr="00536F55">
              <w:rPr>
                <w:bCs/>
                <w:sz w:val="21"/>
                <w:szCs w:val="21"/>
              </w:rPr>
              <w:t>We are fine to have separate RRC parameter</w:t>
            </w:r>
            <w:r w:rsidR="004709CC" w:rsidRPr="00536F55">
              <w:rPr>
                <w:bCs/>
                <w:sz w:val="21"/>
                <w:szCs w:val="21"/>
              </w:rPr>
              <w:t>s</w:t>
            </w:r>
            <w:r w:rsidRPr="00536F55">
              <w:rPr>
                <w:bCs/>
                <w:sz w:val="21"/>
                <w:szCs w:val="21"/>
              </w:rPr>
              <w:t xml:space="preserve"> for PUSCH and PUCCH. Similar comment as for PUSCH applies for PUCCH.</w:t>
            </w:r>
          </w:p>
        </w:tc>
      </w:tr>
      <w:tr w:rsidR="007A59DA" w:rsidRPr="00536F55" w14:paraId="73E97BF3" w14:textId="77777777">
        <w:trPr>
          <w:trHeight w:val="409"/>
          <w:jc w:val="center"/>
        </w:trPr>
        <w:tc>
          <w:tcPr>
            <w:tcW w:w="1220" w:type="dxa"/>
            <w:shd w:val="clear" w:color="auto" w:fill="auto"/>
            <w:vAlign w:val="center"/>
          </w:tcPr>
          <w:p w14:paraId="13625F12" w14:textId="799F71EE" w:rsidR="007A59DA" w:rsidRPr="00536F55" w:rsidRDefault="007A59DA">
            <w:pPr>
              <w:jc w:val="center"/>
              <w:rPr>
                <w:bCs/>
                <w:sz w:val="21"/>
                <w:szCs w:val="21"/>
              </w:rPr>
            </w:pPr>
            <w:r w:rsidRPr="00536F55">
              <w:rPr>
                <w:bCs/>
                <w:sz w:val="21"/>
                <w:szCs w:val="21"/>
              </w:rPr>
              <w:t>Intel</w:t>
            </w:r>
          </w:p>
        </w:tc>
        <w:tc>
          <w:tcPr>
            <w:tcW w:w="8257" w:type="dxa"/>
            <w:shd w:val="clear" w:color="auto" w:fill="auto"/>
            <w:vAlign w:val="center"/>
          </w:tcPr>
          <w:p w14:paraId="43FDAA33" w14:textId="5C5AA8B1" w:rsidR="007A59DA" w:rsidRPr="00536F55" w:rsidRDefault="00802411">
            <w:pPr>
              <w:rPr>
                <w:bCs/>
                <w:sz w:val="21"/>
                <w:szCs w:val="21"/>
              </w:rPr>
            </w:pPr>
            <w:r w:rsidRPr="00536F55">
              <w:rPr>
                <w:bCs/>
                <w:sz w:val="21"/>
                <w:szCs w:val="21"/>
              </w:rPr>
              <w:t xml:space="preserve">Based on the agreement, the repetition factor needs to be configured per PUCCH resource. It is not clear whether we need to extend this to PUCCH resource set.  </w:t>
            </w:r>
          </w:p>
          <w:p w14:paraId="3FE5F4B4" w14:textId="0CD5BD64" w:rsidR="00802411" w:rsidRPr="00536F55" w:rsidRDefault="00802411">
            <w:pPr>
              <w:rPr>
                <w:bCs/>
                <w:sz w:val="21"/>
                <w:szCs w:val="21"/>
              </w:rPr>
            </w:pPr>
            <w:r w:rsidRPr="00536F55">
              <w:rPr>
                <w:bCs/>
                <w:sz w:val="21"/>
                <w:szCs w:val="21"/>
              </w:rPr>
              <w:t>It may be good to add DMRS bundling in “</w:t>
            </w:r>
            <w:r w:rsidRPr="00536F55">
              <w:rPr>
                <w:rFonts w:eastAsia="Malgun Gothic"/>
                <w:bCs/>
                <w:i/>
                <w:sz w:val="21"/>
                <w:szCs w:val="21"/>
                <w:lang w:val="en-GB" w:eastAsia="ko-KR"/>
              </w:rPr>
              <w:t>PUSCH-TimeDomainWindow-r17</w:t>
            </w:r>
            <w:r w:rsidRPr="00536F55">
              <w:rPr>
                <w:bCs/>
                <w:sz w:val="21"/>
                <w:szCs w:val="21"/>
              </w:rPr>
              <w:t xml:space="preserve">” to avoid some confusion. Time domain window seems very broad. </w:t>
            </w:r>
            <w:r w:rsidR="00ED412F" w:rsidRPr="00536F55">
              <w:rPr>
                <w:bCs/>
                <w:sz w:val="21"/>
                <w:szCs w:val="21"/>
              </w:rPr>
              <w:t xml:space="preserve">We are fine to have a separate </w:t>
            </w:r>
            <w:r w:rsidR="00D81447" w:rsidRPr="00536F55">
              <w:rPr>
                <w:bCs/>
                <w:sz w:val="21"/>
                <w:szCs w:val="21"/>
              </w:rPr>
              <w:t xml:space="preserve">parameter for enabling/disabling DMRS bundling for PUSCH and PUCCH. </w:t>
            </w:r>
          </w:p>
        </w:tc>
      </w:tr>
      <w:tr w:rsidR="00517E26" w:rsidRPr="00536F55" w14:paraId="1F49C428" w14:textId="77777777">
        <w:trPr>
          <w:trHeight w:val="409"/>
          <w:jc w:val="center"/>
        </w:trPr>
        <w:tc>
          <w:tcPr>
            <w:tcW w:w="1220" w:type="dxa"/>
            <w:shd w:val="clear" w:color="auto" w:fill="auto"/>
            <w:vAlign w:val="center"/>
          </w:tcPr>
          <w:p w14:paraId="000B8ABF" w14:textId="39166FE3" w:rsidR="00517E26" w:rsidRPr="00536F55" w:rsidRDefault="00517E26" w:rsidP="00517E26">
            <w:pPr>
              <w:jc w:val="center"/>
              <w:rPr>
                <w:bCs/>
                <w:sz w:val="21"/>
                <w:szCs w:val="21"/>
              </w:rPr>
            </w:pPr>
            <w:r w:rsidRPr="00536F55">
              <w:rPr>
                <w:rFonts w:eastAsia="ＭＳ 明朝"/>
                <w:bCs/>
                <w:sz w:val="21"/>
                <w:szCs w:val="21"/>
                <w:lang w:eastAsia="ja-JP"/>
              </w:rPr>
              <w:t>Panasonic</w:t>
            </w:r>
          </w:p>
        </w:tc>
        <w:tc>
          <w:tcPr>
            <w:tcW w:w="8257" w:type="dxa"/>
            <w:shd w:val="clear" w:color="auto" w:fill="auto"/>
            <w:vAlign w:val="center"/>
          </w:tcPr>
          <w:p w14:paraId="55D674C0" w14:textId="2CCF20D2" w:rsidR="00517E26" w:rsidRPr="00536F55" w:rsidRDefault="00517E26" w:rsidP="00517E26">
            <w:pPr>
              <w:rPr>
                <w:bCs/>
                <w:sz w:val="21"/>
                <w:szCs w:val="21"/>
              </w:rPr>
            </w:pPr>
            <w:r w:rsidRPr="00536F55">
              <w:rPr>
                <w:rFonts w:eastAsia="ＭＳ 明朝"/>
                <w:sz w:val="21"/>
                <w:szCs w:val="21"/>
                <w:lang w:eastAsia="ja-JP"/>
              </w:rPr>
              <w:t xml:space="preserve">For row#12, in our view, Parent IE of </w:t>
            </w:r>
            <w:r w:rsidRPr="00536F55">
              <w:rPr>
                <w:rFonts w:eastAsia="ＭＳ 明朝"/>
                <w:i/>
                <w:iCs/>
                <w:sz w:val="21"/>
                <w:szCs w:val="21"/>
                <w:lang w:eastAsia="ja-JP"/>
              </w:rPr>
              <w:t>PUCCH-nrofSlots-r17</w:t>
            </w:r>
            <w:r w:rsidRPr="00536F55">
              <w:rPr>
                <w:rFonts w:eastAsia="ＭＳ 明朝"/>
                <w:sz w:val="21"/>
                <w:szCs w:val="21"/>
                <w:lang w:eastAsia="ja-JP"/>
              </w:rPr>
              <w:t xml:space="preserve"> should be PUCCH-Resource </w:t>
            </w:r>
            <w:proofErr w:type="gramStart"/>
            <w:r w:rsidRPr="00536F55">
              <w:rPr>
                <w:rFonts w:eastAsia="ＭＳ 明朝"/>
                <w:sz w:val="21"/>
                <w:szCs w:val="21"/>
                <w:lang w:eastAsia="ja-JP"/>
              </w:rPr>
              <w:t>in order to</w:t>
            </w:r>
            <w:proofErr w:type="gramEnd"/>
            <w:r w:rsidRPr="00536F55">
              <w:rPr>
                <w:rFonts w:eastAsia="ＭＳ 明朝"/>
                <w:sz w:val="21"/>
                <w:szCs w:val="21"/>
                <w:lang w:eastAsia="ja-JP"/>
              </w:rPr>
              <w:t xml:space="preserve"> allow configuration of PUCCH repetition factor per PUCCH resource.</w:t>
            </w:r>
          </w:p>
        </w:tc>
      </w:tr>
      <w:tr w:rsidR="00F619D4" w:rsidRPr="00536F55" w14:paraId="3CDF87F5" w14:textId="77777777">
        <w:trPr>
          <w:trHeight w:val="409"/>
          <w:jc w:val="center"/>
        </w:trPr>
        <w:tc>
          <w:tcPr>
            <w:tcW w:w="1220" w:type="dxa"/>
            <w:shd w:val="clear" w:color="auto" w:fill="auto"/>
            <w:vAlign w:val="center"/>
          </w:tcPr>
          <w:p w14:paraId="203BFC24" w14:textId="4224BD81" w:rsidR="00F619D4" w:rsidRPr="00536F55" w:rsidRDefault="00F619D4" w:rsidP="00517E26">
            <w:pPr>
              <w:jc w:val="center"/>
              <w:rPr>
                <w:rFonts w:eastAsia="ＭＳ 明朝"/>
                <w:bCs/>
                <w:sz w:val="21"/>
                <w:szCs w:val="21"/>
                <w:lang w:eastAsia="ja-JP"/>
              </w:rPr>
            </w:pPr>
            <w:r w:rsidRPr="00536F55">
              <w:rPr>
                <w:rFonts w:eastAsia="ＭＳ 明朝"/>
                <w:bCs/>
                <w:sz w:val="21"/>
                <w:szCs w:val="21"/>
                <w:lang w:eastAsia="ja-JP"/>
              </w:rPr>
              <w:t>Ericsson</w:t>
            </w:r>
          </w:p>
        </w:tc>
        <w:tc>
          <w:tcPr>
            <w:tcW w:w="8257" w:type="dxa"/>
            <w:shd w:val="clear" w:color="auto" w:fill="auto"/>
            <w:vAlign w:val="center"/>
          </w:tcPr>
          <w:p w14:paraId="3844A7A0" w14:textId="6017E7B9" w:rsidR="00F619D4" w:rsidRPr="00536F55" w:rsidRDefault="00F619D4" w:rsidP="00517E26">
            <w:pPr>
              <w:rPr>
                <w:rFonts w:eastAsia="ＭＳ 明朝"/>
                <w:sz w:val="21"/>
                <w:szCs w:val="21"/>
                <w:lang w:eastAsia="ja-JP"/>
              </w:rPr>
            </w:pPr>
            <w:r w:rsidRPr="00536F55">
              <w:rPr>
                <w:rFonts w:eastAsia="ＭＳ 明朝"/>
                <w:sz w:val="21"/>
                <w:szCs w:val="21"/>
                <w:lang w:eastAsia="ja-JP"/>
              </w:rPr>
              <w:t xml:space="preserve">Similar to ‘PUSCH-TimeDomainWindow-r17’, suggest </w:t>
            </w:r>
            <w:proofErr w:type="gramStart"/>
            <w:r w:rsidRPr="00536F55">
              <w:rPr>
                <w:rFonts w:eastAsia="ＭＳ 明朝"/>
                <w:sz w:val="21"/>
                <w:szCs w:val="21"/>
                <w:lang w:eastAsia="ja-JP"/>
              </w:rPr>
              <w:t>to rename</w:t>
            </w:r>
            <w:proofErr w:type="gramEnd"/>
            <w:r w:rsidRPr="00536F55">
              <w:rPr>
                <w:rFonts w:eastAsia="ＭＳ 明朝"/>
                <w:sz w:val="21"/>
                <w:szCs w:val="21"/>
                <w:lang w:eastAsia="ja-JP"/>
              </w:rPr>
              <w:t xml:space="preserve"> as ‘PUCCH-DMRS-Bundling-r17’.</w:t>
            </w:r>
          </w:p>
        </w:tc>
      </w:tr>
      <w:tr w:rsidR="004708DD" w:rsidRPr="00536F55" w14:paraId="1979AE16" w14:textId="77777777">
        <w:trPr>
          <w:trHeight w:val="409"/>
          <w:jc w:val="center"/>
        </w:trPr>
        <w:tc>
          <w:tcPr>
            <w:tcW w:w="1220" w:type="dxa"/>
            <w:shd w:val="clear" w:color="auto" w:fill="auto"/>
            <w:vAlign w:val="center"/>
          </w:tcPr>
          <w:p w14:paraId="4FC3161F" w14:textId="1418422E" w:rsidR="004708DD" w:rsidRPr="00536F55" w:rsidRDefault="004708DD" w:rsidP="00517E26">
            <w:pPr>
              <w:jc w:val="center"/>
              <w:rPr>
                <w:rFonts w:eastAsia="ＭＳ 明朝"/>
                <w:bCs/>
                <w:sz w:val="21"/>
                <w:szCs w:val="21"/>
                <w:lang w:eastAsia="ja-JP"/>
              </w:rPr>
            </w:pPr>
            <w:r w:rsidRPr="00536F55">
              <w:rPr>
                <w:rFonts w:eastAsia="ＭＳ 明朝"/>
                <w:bCs/>
                <w:sz w:val="21"/>
                <w:szCs w:val="21"/>
                <w:lang w:eastAsia="ja-JP"/>
              </w:rPr>
              <w:t>Qualcomm</w:t>
            </w:r>
          </w:p>
        </w:tc>
        <w:tc>
          <w:tcPr>
            <w:tcW w:w="8257" w:type="dxa"/>
            <w:shd w:val="clear" w:color="auto" w:fill="auto"/>
            <w:vAlign w:val="center"/>
          </w:tcPr>
          <w:p w14:paraId="0A347503" w14:textId="6ED9DFC0" w:rsidR="004708DD" w:rsidRPr="00536F55" w:rsidRDefault="004708DD" w:rsidP="00517E26">
            <w:pPr>
              <w:rPr>
                <w:rFonts w:eastAsia="ＭＳ 明朝"/>
                <w:sz w:val="21"/>
                <w:szCs w:val="21"/>
                <w:lang w:eastAsia="ja-JP"/>
              </w:rPr>
            </w:pPr>
            <w:r w:rsidRPr="00536F55">
              <w:rPr>
                <w:rFonts w:eastAsia="ＭＳ 明朝"/>
                <w:sz w:val="21"/>
                <w:szCs w:val="21"/>
                <w:lang w:eastAsia="ja-JP"/>
              </w:rPr>
              <w:t>Similar comment as PUSCH DMRS bundling parameters.</w:t>
            </w:r>
          </w:p>
        </w:tc>
      </w:tr>
    </w:tbl>
    <w:p w14:paraId="7F043D6B" w14:textId="77777777" w:rsidR="00F229A6" w:rsidRPr="00536F55" w:rsidRDefault="00F229A6">
      <w:pPr>
        <w:rPr>
          <w:sz w:val="21"/>
          <w:szCs w:val="21"/>
        </w:rPr>
      </w:pPr>
    </w:p>
    <w:p w14:paraId="60B51FDD" w14:textId="77777777" w:rsidR="00F229A6" w:rsidRPr="00536F55" w:rsidRDefault="00C61B88">
      <w:pPr>
        <w:spacing w:line="252" w:lineRule="auto"/>
        <w:rPr>
          <w:rFonts w:ascii="Arial" w:eastAsia="SimSun" w:hAnsi="Arial" w:cs="Arial"/>
          <w:sz w:val="21"/>
          <w:szCs w:val="21"/>
        </w:rPr>
      </w:pPr>
      <w:r w:rsidRPr="00536F55">
        <w:rPr>
          <w:sz w:val="21"/>
          <w:szCs w:val="21"/>
        </w:rPr>
        <w:t xml:space="preserve">For Msg3 repetition, it seems we haven’t identified any parameters needed at this moment based on the agreements so far. </w:t>
      </w:r>
    </w:p>
    <w:p w14:paraId="1F945401" w14:textId="77777777" w:rsidR="00F229A6" w:rsidRPr="00536F55" w:rsidRDefault="00C61B88">
      <w:pPr>
        <w:rPr>
          <w:sz w:val="21"/>
          <w:szCs w:val="21"/>
        </w:rPr>
      </w:pPr>
      <w:r w:rsidRPr="00536F55">
        <w:rPr>
          <w:sz w:val="21"/>
          <w:szCs w:val="21"/>
        </w:rPr>
        <w:lastRenderedPageBreak/>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229A6" w:rsidRPr="00536F55" w14:paraId="449B668B" w14:textId="77777777">
        <w:trPr>
          <w:trHeight w:val="409"/>
          <w:jc w:val="center"/>
        </w:trPr>
        <w:tc>
          <w:tcPr>
            <w:tcW w:w="1220" w:type="dxa"/>
            <w:shd w:val="clear" w:color="auto" w:fill="auto"/>
            <w:vAlign w:val="center"/>
          </w:tcPr>
          <w:p w14:paraId="1867615D" w14:textId="77777777" w:rsidR="00F229A6" w:rsidRPr="00536F55" w:rsidRDefault="00C61B88">
            <w:pPr>
              <w:jc w:val="center"/>
              <w:rPr>
                <w:b/>
                <w:sz w:val="21"/>
                <w:szCs w:val="21"/>
                <w:lang w:val="en-GB"/>
              </w:rPr>
            </w:pPr>
            <w:r w:rsidRPr="00536F55">
              <w:rPr>
                <w:b/>
                <w:sz w:val="21"/>
                <w:szCs w:val="21"/>
                <w:lang w:val="en-GB"/>
              </w:rPr>
              <w:t>Companies</w:t>
            </w:r>
          </w:p>
        </w:tc>
        <w:tc>
          <w:tcPr>
            <w:tcW w:w="8257" w:type="dxa"/>
            <w:shd w:val="clear" w:color="auto" w:fill="auto"/>
            <w:vAlign w:val="center"/>
          </w:tcPr>
          <w:p w14:paraId="510EECB3" w14:textId="77777777" w:rsidR="00F229A6" w:rsidRPr="00536F55" w:rsidRDefault="00C61B88">
            <w:pPr>
              <w:jc w:val="center"/>
              <w:rPr>
                <w:b/>
                <w:sz w:val="21"/>
                <w:szCs w:val="21"/>
                <w:lang w:val="en-GB"/>
              </w:rPr>
            </w:pPr>
            <w:r w:rsidRPr="00536F55">
              <w:rPr>
                <w:b/>
                <w:sz w:val="21"/>
                <w:szCs w:val="21"/>
                <w:lang w:val="en-GB"/>
              </w:rPr>
              <w:t>Comments</w:t>
            </w:r>
          </w:p>
        </w:tc>
      </w:tr>
      <w:tr w:rsidR="00F229A6" w:rsidRPr="00536F55" w14:paraId="07E001A7" w14:textId="77777777">
        <w:trPr>
          <w:trHeight w:val="409"/>
          <w:jc w:val="center"/>
        </w:trPr>
        <w:tc>
          <w:tcPr>
            <w:tcW w:w="1220" w:type="dxa"/>
            <w:shd w:val="clear" w:color="auto" w:fill="auto"/>
            <w:vAlign w:val="center"/>
          </w:tcPr>
          <w:p w14:paraId="18B9C255" w14:textId="441594D2" w:rsidR="00F229A6" w:rsidRPr="00536F55" w:rsidRDefault="00F619D4">
            <w:pPr>
              <w:jc w:val="center"/>
              <w:rPr>
                <w:bCs/>
                <w:sz w:val="21"/>
                <w:szCs w:val="21"/>
                <w:lang w:val="en-GB"/>
              </w:rPr>
            </w:pPr>
            <w:r w:rsidRPr="00536F55">
              <w:rPr>
                <w:bCs/>
                <w:sz w:val="21"/>
                <w:szCs w:val="21"/>
                <w:lang w:val="en-GB"/>
              </w:rPr>
              <w:t>Ericsson</w:t>
            </w:r>
          </w:p>
        </w:tc>
        <w:tc>
          <w:tcPr>
            <w:tcW w:w="8257" w:type="dxa"/>
            <w:shd w:val="clear" w:color="auto" w:fill="auto"/>
            <w:vAlign w:val="center"/>
          </w:tcPr>
          <w:p w14:paraId="2960F692" w14:textId="0AA8BFC3" w:rsidR="00F229A6" w:rsidRPr="00536F55" w:rsidRDefault="00F619D4" w:rsidP="00F619D4">
            <w:pPr>
              <w:rPr>
                <w:bCs/>
                <w:sz w:val="21"/>
                <w:szCs w:val="21"/>
                <w:lang w:val="en-GB"/>
              </w:rPr>
            </w:pPr>
            <w:r w:rsidRPr="00536F55">
              <w:rPr>
                <w:bCs/>
                <w:sz w:val="21"/>
                <w:szCs w:val="21"/>
                <w:lang w:val="en-GB"/>
              </w:rPr>
              <w:t>For Msg3 repetition, given that there’re no stable RRC parameters for Msg2, we’re fine to discuss this after next RAN1 meeting.</w:t>
            </w:r>
          </w:p>
        </w:tc>
      </w:tr>
      <w:tr w:rsidR="00F229A6" w:rsidRPr="00536F55" w14:paraId="20076124" w14:textId="77777777">
        <w:trPr>
          <w:trHeight w:val="419"/>
          <w:jc w:val="center"/>
        </w:trPr>
        <w:tc>
          <w:tcPr>
            <w:tcW w:w="1220" w:type="dxa"/>
            <w:shd w:val="clear" w:color="auto" w:fill="auto"/>
            <w:vAlign w:val="center"/>
          </w:tcPr>
          <w:p w14:paraId="37AC2981" w14:textId="77777777" w:rsidR="00F229A6" w:rsidRPr="00536F55" w:rsidRDefault="00F229A6">
            <w:pPr>
              <w:jc w:val="center"/>
              <w:rPr>
                <w:rFonts w:eastAsia="ＭＳ 明朝"/>
                <w:bCs/>
                <w:sz w:val="21"/>
                <w:szCs w:val="21"/>
                <w:lang w:val="en-GB" w:eastAsia="ja-JP"/>
              </w:rPr>
            </w:pPr>
          </w:p>
        </w:tc>
        <w:tc>
          <w:tcPr>
            <w:tcW w:w="8257" w:type="dxa"/>
            <w:shd w:val="clear" w:color="auto" w:fill="auto"/>
            <w:vAlign w:val="center"/>
          </w:tcPr>
          <w:p w14:paraId="62C0F86D" w14:textId="77777777" w:rsidR="00F229A6" w:rsidRPr="00536F55" w:rsidRDefault="00F229A6">
            <w:pPr>
              <w:rPr>
                <w:bCs/>
                <w:sz w:val="21"/>
                <w:szCs w:val="21"/>
                <w:lang w:val="en-GB"/>
              </w:rPr>
            </w:pPr>
          </w:p>
        </w:tc>
      </w:tr>
      <w:tr w:rsidR="00F229A6" w:rsidRPr="00536F55" w14:paraId="32B09656" w14:textId="77777777">
        <w:trPr>
          <w:trHeight w:val="409"/>
          <w:jc w:val="center"/>
        </w:trPr>
        <w:tc>
          <w:tcPr>
            <w:tcW w:w="1220" w:type="dxa"/>
            <w:shd w:val="clear" w:color="auto" w:fill="auto"/>
            <w:vAlign w:val="center"/>
          </w:tcPr>
          <w:p w14:paraId="56265900" w14:textId="77777777" w:rsidR="00F229A6" w:rsidRPr="00536F55" w:rsidRDefault="00F229A6">
            <w:pPr>
              <w:jc w:val="center"/>
              <w:rPr>
                <w:bCs/>
                <w:sz w:val="21"/>
                <w:szCs w:val="21"/>
                <w:lang w:val="en-GB"/>
              </w:rPr>
            </w:pPr>
          </w:p>
        </w:tc>
        <w:tc>
          <w:tcPr>
            <w:tcW w:w="8257" w:type="dxa"/>
            <w:shd w:val="clear" w:color="auto" w:fill="auto"/>
            <w:vAlign w:val="center"/>
          </w:tcPr>
          <w:p w14:paraId="18313450" w14:textId="77777777" w:rsidR="00F229A6" w:rsidRPr="00536F55" w:rsidRDefault="00F229A6">
            <w:pPr>
              <w:rPr>
                <w:bCs/>
                <w:sz w:val="21"/>
                <w:szCs w:val="21"/>
                <w:lang w:val="en-GB"/>
              </w:rPr>
            </w:pPr>
          </w:p>
        </w:tc>
      </w:tr>
    </w:tbl>
    <w:p w14:paraId="3B8440B4" w14:textId="77777777" w:rsidR="00F229A6" w:rsidRPr="00536F55" w:rsidRDefault="00F229A6">
      <w:pPr>
        <w:rPr>
          <w:sz w:val="21"/>
          <w:szCs w:val="21"/>
        </w:rPr>
      </w:pPr>
    </w:p>
    <w:p w14:paraId="5BB2FC9A" w14:textId="77777777" w:rsidR="00F229A6" w:rsidRDefault="00C61B88">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4B956154" w14:textId="77777777" w:rsidR="000A2D93" w:rsidRPr="000A2D93" w:rsidRDefault="000A2D93" w:rsidP="000A2D93">
      <w:pPr>
        <w:rPr>
          <w:b/>
          <w:sz w:val="21"/>
          <w:szCs w:val="21"/>
        </w:rPr>
      </w:pPr>
      <w:r w:rsidRPr="000A2D93">
        <w:rPr>
          <w:b/>
          <w:sz w:val="21"/>
          <w:szCs w:val="21"/>
          <w:highlight w:val="yellow"/>
        </w:rPr>
        <w:t>FL comments:</w:t>
      </w:r>
    </w:p>
    <w:p w14:paraId="3CC3BEF7" w14:textId="77777777" w:rsidR="000A2D93" w:rsidRPr="000A2D93" w:rsidRDefault="000A2D93" w:rsidP="00390159">
      <w:pPr>
        <w:jc w:val="both"/>
        <w:rPr>
          <w:b/>
          <w:bCs/>
          <w:sz w:val="21"/>
          <w:szCs w:val="21"/>
          <w:lang w:val="en-GB"/>
        </w:rPr>
      </w:pPr>
      <w:r w:rsidRPr="000A2D93">
        <w:rPr>
          <w:b/>
          <w:sz w:val="21"/>
          <w:szCs w:val="21"/>
        </w:rPr>
        <w:t xml:space="preserve">For enhancements on PUSCH repetition type A, as commented by ZTE and Apple, </w:t>
      </w:r>
      <w:r w:rsidRPr="000A2D93">
        <w:rPr>
          <w:b/>
          <w:bCs/>
          <w:i/>
          <w:sz w:val="21"/>
          <w:szCs w:val="21"/>
          <w:lang w:val="en-GB"/>
        </w:rPr>
        <w:t xml:space="preserve">PUSCH-Allocation-r17 </w:t>
      </w:r>
      <w:r w:rsidRPr="000A2D93">
        <w:rPr>
          <w:b/>
          <w:bCs/>
          <w:sz w:val="21"/>
          <w:szCs w:val="21"/>
          <w:lang w:val="en-GB"/>
        </w:rPr>
        <w:t xml:space="preserve">includes features for NR-U. It seems not appropriate to directly extend </w:t>
      </w:r>
      <w:r w:rsidRPr="000A2D93">
        <w:rPr>
          <w:b/>
          <w:bCs/>
          <w:i/>
          <w:sz w:val="21"/>
          <w:szCs w:val="21"/>
          <w:lang w:val="en-GB"/>
        </w:rPr>
        <w:t>PUSCH-Allocation-r16</w:t>
      </w:r>
      <w:r w:rsidRPr="000A2D93">
        <w:rPr>
          <w:b/>
          <w:bCs/>
          <w:sz w:val="21"/>
          <w:szCs w:val="21"/>
          <w:lang w:val="en-GB"/>
        </w:rPr>
        <w:t xml:space="preserve">. Suggest </w:t>
      </w:r>
      <w:proofErr w:type="gramStart"/>
      <w:r w:rsidRPr="000A2D93">
        <w:rPr>
          <w:b/>
          <w:bCs/>
          <w:sz w:val="21"/>
          <w:szCs w:val="21"/>
          <w:lang w:val="en-GB"/>
        </w:rPr>
        <w:t>to remove</w:t>
      </w:r>
      <w:proofErr w:type="gramEnd"/>
      <w:r w:rsidRPr="000A2D93">
        <w:rPr>
          <w:b/>
          <w:bCs/>
          <w:sz w:val="21"/>
          <w:szCs w:val="21"/>
          <w:lang w:val="en-GB"/>
        </w:rPr>
        <w:t xml:space="preserve"> this IE at present. Based on comments, parent IE is added, </w:t>
      </w:r>
      <w:r w:rsidRPr="000A2D93">
        <w:rPr>
          <w:b/>
          <w:bCs/>
          <w:i/>
          <w:sz w:val="21"/>
          <w:szCs w:val="21"/>
          <w:lang w:val="en-GB"/>
        </w:rPr>
        <w:t>maxNrofUL-Allocations-r17</w:t>
      </w:r>
      <w:r w:rsidRPr="000A2D93">
        <w:rPr>
          <w:b/>
          <w:bCs/>
          <w:sz w:val="21"/>
          <w:szCs w:val="21"/>
          <w:lang w:val="en-GB"/>
        </w:rPr>
        <w:t xml:space="preserve"> is added, </w:t>
      </w:r>
      <w:r w:rsidRPr="000A2D93">
        <w:rPr>
          <w:b/>
          <w:bCs/>
          <w:i/>
          <w:sz w:val="21"/>
          <w:szCs w:val="21"/>
          <w:lang w:val="en-GB"/>
        </w:rPr>
        <w:t>RepetitionCountingType-R17</w:t>
      </w:r>
      <w:r w:rsidRPr="000A2D93">
        <w:rPr>
          <w:b/>
          <w:bCs/>
          <w:sz w:val="21"/>
          <w:szCs w:val="21"/>
          <w:lang w:val="en-GB"/>
        </w:rPr>
        <w:t xml:space="preserve"> is changed to </w:t>
      </w:r>
      <w:proofErr w:type="spellStart"/>
      <w:r w:rsidRPr="000A2D93">
        <w:rPr>
          <w:b/>
          <w:bCs/>
          <w:i/>
          <w:sz w:val="21"/>
          <w:szCs w:val="21"/>
          <w:lang w:val="en-GB"/>
        </w:rPr>
        <w:t>AvailableSlotCounting</w:t>
      </w:r>
      <w:proofErr w:type="spellEnd"/>
      <w:r w:rsidRPr="000A2D93">
        <w:rPr>
          <w:b/>
          <w:bCs/>
          <w:sz w:val="21"/>
          <w:szCs w:val="21"/>
          <w:lang w:val="en-GB"/>
        </w:rPr>
        <w:t xml:space="preserve">. </w:t>
      </w:r>
      <w:r w:rsidRPr="000A2D93">
        <w:rPr>
          <w:b/>
          <w:bCs/>
          <w:i/>
          <w:sz w:val="21"/>
          <w:szCs w:val="21"/>
          <w:lang w:val="en-GB"/>
        </w:rPr>
        <w:t>PUSCH-TimeDomainResourceAllocationList-r17</w:t>
      </w:r>
      <w:r w:rsidRPr="000A2D93">
        <w:rPr>
          <w:b/>
          <w:bCs/>
          <w:sz w:val="21"/>
          <w:szCs w:val="21"/>
          <w:lang w:val="en-GB"/>
        </w:rPr>
        <w:t xml:space="preserve"> and </w:t>
      </w:r>
      <w:r w:rsidRPr="000A2D93">
        <w:rPr>
          <w:b/>
          <w:bCs/>
          <w:i/>
          <w:sz w:val="21"/>
          <w:szCs w:val="21"/>
          <w:lang w:val="en-GB"/>
        </w:rPr>
        <w:t>PUSCH-TimeDomainResourceAllocation-r17</w:t>
      </w:r>
      <w:r w:rsidRPr="000A2D93">
        <w:rPr>
          <w:b/>
          <w:bCs/>
          <w:sz w:val="21"/>
          <w:szCs w:val="21"/>
          <w:lang w:val="en-GB"/>
        </w:rPr>
        <w:t xml:space="preserve"> are put in brackets. Whether these two IEs are necessary is FFS.</w:t>
      </w:r>
    </w:p>
    <w:p w14:paraId="5AFC0CA1" w14:textId="77777777" w:rsidR="000A2D93" w:rsidRPr="000A2D93" w:rsidRDefault="000A2D93" w:rsidP="00390159">
      <w:pPr>
        <w:jc w:val="both"/>
        <w:rPr>
          <w:b/>
          <w:bCs/>
          <w:sz w:val="21"/>
          <w:szCs w:val="21"/>
          <w:lang w:val="en-GB"/>
        </w:rPr>
      </w:pPr>
      <w:r w:rsidRPr="000A2D93">
        <w:rPr>
          <w:rFonts w:hint="eastAsia"/>
          <w:b/>
          <w:bCs/>
          <w:sz w:val="21"/>
          <w:szCs w:val="21"/>
          <w:lang w:val="en-GB"/>
        </w:rPr>
        <w:t>F</w:t>
      </w:r>
      <w:r w:rsidRPr="000A2D93">
        <w:rPr>
          <w:b/>
          <w:bCs/>
          <w:sz w:val="21"/>
          <w:szCs w:val="21"/>
          <w:lang w:val="en-GB"/>
        </w:rPr>
        <w:t>or TBoMS, a</w:t>
      </w:r>
      <w:r w:rsidRPr="000A2D93">
        <w:rPr>
          <w:b/>
          <w:sz w:val="21"/>
          <w:szCs w:val="21"/>
        </w:rPr>
        <w:t xml:space="preserve">s commented by some companies, </w:t>
      </w:r>
      <w:r w:rsidRPr="000A2D93">
        <w:rPr>
          <w:b/>
          <w:i/>
          <w:sz w:val="21"/>
          <w:szCs w:val="21"/>
        </w:rPr>
        <w:t>numberOfRepetitionsTBoMS-r17</w:t>
      </w:r>
      <w:r w:rsidRPr="000A2D93">
        <w:rPr>
          <w:b/>
          <w:sz w:val="21"/>
          <w:szCs w:val="21"/>
        </w:rPr>
        <w:t xml:space="preserve"> may not be needed. </w:t>
      </w:r>
      <w:r w:rsidRPr="000A2D93">
        <w:rPr>
          <w:b/>
          <w:bCs/>
          <w:sz w:val="21"/>
          <w:szCs w:val="21"/>
          <w:lang w:val="en-GB"/>
        </w:rPr>
        <w:t xml:space="preserve">Suggest </w:t>
      </w:r>
      <w:proofErr w:type="gramStart"/>
      <w:r w:rsidRPr="000A2D93">
        <w:rPr>
          <w:b/>
          <w:bCs/>
          <w:sz w:val="21"/>
          <w:szCs w:val="21"/>
          <w:lang w:val="en-GB"/>
        </w:rPr>
        <w:t>to remove</w:t>
      </w:r>
      <w:proofErr w:type="gramEnd"/>
      <w:r w:rsidRPr="000A2D93">
        <w:rPr>
          <w:b/>
          <w:bCs/>
          <w:sz w:val="21"/>
          <w:szCs w:val="21"/>
          <w:lang w:val="en-GB"/>
        </w:rPr>
        <w:t xml:space="preserve"> this IE at present. </w:t>
      </w:r>
    </w:p>
    <w:p w14:paraId="281C4A82" w14:textId="77777777" w:rsidR="000A2D93" w:rsidRPr="000A2D93" w:rsidRDefault="000A2D93" w:rsidP="00390159">
      <w:pPr>
        <w:jc w:val="both"/>
        <w:rPr>
          <w:b/>
          <w:bCs/>
          <w:sz w:val="21"/>
          <w:szCs w:val="21"/>
          <w:lang w:val="en-GB"/>
        </w:rPr>
      </w:pPr>
      <w:r w:rsidRPr="000A2D93">
        <w:rPr>
          <w:b/>
          <w:bCs/>
          <w:sz w:val="21"/>
          <w:szCs w:val="21"/>
          <w:lang w:val="en-GB"/>
        </w:rPr>
        <w:t xml:space="preserve">For DMRS bundling, separate RRC parameters are listed for PUSCH and PUCCH respectively. </w:t>
      </w:r>
      <w:r w:rsidRPr="000A2D93">
        <w:rPr>
          <w:b/>
          <w:bCs/>
          <w:i/>
          <w:sz w:val="21"/>
          <w:szCs w:val="21"/>
          <w:lang w:val="en-GB"/>
        </w:rPr>
        <w:t>PUSCH-TimeDomainWindow-r17</w:t>
      </w:r>
      <w:r w:rsidRPr="000A2D93">
        <w:rPr>
          <w:b/>
          <w:bCs/>
          <w:sz w:val="21"/>
          <w:szCs w:val="21"/>
          <w:lang w:val="en-GB"/>
        </w:rPr>
        <w:t>/</w:t>
      </w:r>
      <w:r w:rsidRPr="000A2D93">
        <w:rPr>
          <w:b/>
          <w:bCs/>
          <w:i/>
          <w:sz w:val="21"/>
          <w:szCs w:val="21"/>
          <w:lang w:val="en-GB"/>
        </w:rPr>
        <w:t>PU</w:t>
      </w:r>
      <w:r w:rsidRPr="000A2D93">
        <w:rPr>
          <w:rFonts w:hint="eastAsia"/>
          <w:b/>
          <w:bCs/>
          <w:i/>
          <w:sz w:val="21"/>
          <w:szCs w:val="21"/>
          <w:lang w:val="en-GB"/>
        </w:rPr>
        <w:t>C</w:t>
      </w:r>
      <w:r w:rsidRPr="000A2D93">
        <w:rPr>
          <w:b/>
          <w:bCs/>
          <w:i/>
          <w:sz w:val="21"/>
          <w:szCs w:val="21"/>
          <w:lang w:val="en-GB"/>
        </w:rPr>
        <w:t>CH-TimeDomainWindow-r17</w:t>
      </w:r>
      <w:r w:rsidRPr="000A2D93">
        <w:rPr>
          <w:b/>
          <w:bCs/>
          <w:sz w:val="21"/>
          <w:szCs w:val="21"/>
          <w:lang w:val="en-GB"/>
        </w:rPr>
        <w:t xml:space="preserve"> is changed to </w:t>
      </w:r>
      <w:r w:rsidRPr="000A2D93">
        <w:rPr>
          <w:b/>
          <w:bCs/>
          <w:i/>
          <w:sz w:val="21"/>
          <w:szCs w:val="21"/>
          <w:lang w:val="en-GB"/>
        </w:rPr>
        <w:t>PUSCH-DMRS-Bundling</w:t>
      </w:r>
      <w:r w:rsidRPr="000A2D93">
        <w:rPr>
          <w:b/>
          <w:bCs/>
          <w:sz w:val="21"/>
          <w:szCs w:val="21"/>
          <w:lang w:val="en-GB"/>
        </w:rPr>
        <w:t>/</w:t>
      </w:r>
      <w:r w:rsidRPr="000A2D93">
        <w:rPr>
          <w:b/>
          <w:bCs/>
          <w:i/>
          <w:sz w:val="21"/>
          <w:szCs w:val="21"/>
          <w:lang w:val="en-GB"/>
        </w:rPr>
        <w:t>PUCCH-DMRS-Bundling</w:t>
      </w:r>
      <w:r w:rsidRPr="000A2D93">
        <w:rPr>
          <w:b/>
          <w:bCs/>
          <w:sz w:val="21"/>
          <w:szCs w:val="21"/>
          <w:lang w:val="en-GB"/>
        </w:rPr>
        <w:t xml:space="preserve">. </w:t>
      </w:r>
      <w:r w:rsidRPr="000A2D93">
        <w:rPr>
          <w:b/>
          <w:bCs/>
          <w:i/>
          <w:sz w:val="21"/>
          <w:szCs w:val="21"/>
          <w:lang w:val="en-GB"/>
        </w:rPr>
        <w:t>PUSCH-</w:t>
      </w:r>
      <w:proofErr w:type="spellStart"/>
      <w:r w:rsidRPr="000A2D93">
        <w:rPr>
          <w:b/>
          <w:bCs/>
          <w:i/>
          <w:sz w:val="21"/>
          <w:szCs w:val="21"/>
          <w:lang w:val="en-GB"/>
        </w:rPr>
        <w:t>TimeDomainWindowLength</w:t>
      </w:r>
      <w:proofErr w:type="spellEnd"/>
      <w:r w:rsidRPr="000A2D93">
        <w:rPr>
          <w:b/>
          <w:bCs/>
          <w:sz w:val="21"/>
          <w:szCs w:val="21"/>
          <w:lang w:val="en-GB"/>
        </w:rPr>
        <w:t xml:space="preserve"> and </w:t>
      </w:r>
      <w:r w:rsidRPr="000A2D93">
        <w:rPr>
          <w:b/>
          <w:bCs/>
          <w:i/>
          <w:sz w:val="21"/>
          <w:szCs w:val="21"/>
          <w:lang w:val="en-GB"/>
        </w:rPr>
        <w:t>PUCCH-</w:t>
      </w:r>
      <w:proofErr w:type="spellStart"/>
      <w:r w:rsidRPr="000A2D93">
        <w:rPr>
          <w:b/>
          <w:bCs/>
          <w:i/>
          <w:sz w:val="21"/>
          <w:szCs w:val="21"/>
          <w:lang w:val="en-GB"/>
        </w:rPr>
        <w:t>TimeDomainWindowLength</w:t>
      </w:r>
      <w:proofErr w:type="spellEnd"/>
      <w:r w:rsidRPr="000A2D93">
        <w:rPr>
          <w:b/>
          <w:bCs/>
          <w:sz w:val="21"/>
          <w:szCs w:val="21"/>
          <w:lang w:val="en-GB"/>
        </w:rPr>
        <w:t xml:space="preserve"> are added.</w:t>
      </w:r>
    </w:p>
    <w:p w14:paraId="1138763C" w14:textId="77777777" w:rsidR="000A2D93" w:rsidRDefault="000A2D93" w:rsidP="009B4D30">
      <w:pPr>
        <w:spacing w:line="252" w:lineRule="auto"/>
        <w:rPr>
          <w:rFonts w:eastAsiaTheme="minorEastAsia"/>
          <w:sz w:val="21"/>
          <w:szCs w:val="21"/>
        </w:rPr>
      </w:pPr>
    </w:p>
    <w:p w14:paraId="2B8DEB32" w14:textId="62F14064" w:rsidR="009B4D30" w:rsidRPr="00536F55" w:rsidRDefault="009B4D30" w:rsidP="0090078A">
      <w:pPr>
        <w:spacing w:line="252" w:lineRule="auto"/>
        <w:jc w:val="both"/>
        <w:rPr>
          <w:sz w:val="21"/>
          <w:szCs w:val="21"/>
        </w:rPr>
      </w:pPr>
      <w:r w:rsidRPr="00536F55">
        <w:rPr>
          <w:sz w:val="21"/>
          <w:szCs w:val="21"/>
        </w:rPr>
        <w:t xml:space="preserve">Companies are encouraged to provide comments on </w:t>
      </w:r>
      <w:r w:rsidR="00824D6F">
        <w:rPr>
          <w:sz w:val="21"/>
          <w:szCs w:val="21"/>
        </w:rPr>
        <w:t xml:space="preserve">updated </w:t>
      </w:r>
      <w:r w:rsidRPr="00536F55">
        <w:rPr>
          <w:sz w:val="21"/>
          <w:szCs w:val="21"/>
        </w:rPr>
        <w:t>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F229A6" w14:paraId="45688D60" w14:textId="77777777" w:rsidTr="009B4D30">
        <w:trPr>
          <w:trHeight w:val="409"/>
          <w:jc w:val="center"/>
        </w:trPr>
        <w:tc>
          <w:tcPr>
            <w:tcW w:w="1363" w:type="dxa"/>
            <w:shd w:val="clear" w:color="auto" w:fill="auto"/>
            <w:vAlign w:val="center"/>
          </w:tcPr>
          <w:p w14:paraId="73954A37" w14:textId="77777777" w:rsidR="00F229A6" w:rsidRDefault="00C61B88">
            <w:pPr>
              <w:jc w:val="center"/>
              <w:rPr>
                <w:b/>
                <w:lang w:val="en-GB"/>
              </w:rPr>
            </w:pPr>
            <w:r>
              <w:rPr>
                <w:b/>
                <w:lang w:val="en-GB"/>
              </w:rPr>
              <w:t>Companies</w:t>
            </w:r>
          </w:p>
        </w:tc>
        <w:tc>
          <w:tcPr>
            <w:tcW w:w="8114" w:type="dxa"/>
            <w:shd w:val="clear" w:color="auto" w:fill="auto"/>
            <w:vAlign w:val="center"/>
          </w:tcPr>
          <w:p w14:paraId="414D1698" w14:textId="77777777" w:rsidR="00F229A6" w:rsidRDefault="00C61B88">
            <w:pPr>
              <w:jc w:val="center"/>
              <w:rPr>
                <w:b/>
                <w:lang w:val="en-GB"/>
              </w:rPr>
            </w:pPr>
            <w:r>
              <w:rPr>
                <w:b/>
                <w:lang w:val="en-GB"/>
              </w:rPr>
              <w:t>Comments</w:t>
            </w:r>
          </w:p>
        </w:tc>
      </w:tr>
      <w:tr w:rsidR="00F229A6" w14:paraId="307F1F0B" w14:textId="77777777" w:rsidTr="009B4D30">
        <w:trPr>
          <w:trHeight w:val="409"/>
          <w:jc w:val="center"/>
        </w:trPr>
        <w:tc>
          <w:tcPr>
            <w:tcW w:w="1363" w:type="dxa"/>
            <w:shd w:val="clear" w:color="auto" w:fill="auto"/>
            <w:vAlign w:val="center"/>
          </w:tcPr>
          <w:p w14:paraId="570472A4" w14:textId="0EAA6202" w:rsidR="00F229A6" w:rsidRDefault="007812C9">
            <w:pPr>
              <w:jc w:val="center"/>
              <w:rPr>
                <w:bCs/>
                <w:lang w:val="en-GB"/>
              </w:rPr>
            </w:pPr>
            <w:r>
              <w:rPr>
                <w:bCs/>
                <w:lang w:val="en-GB"/>
              </w:rPr>
              <w:t>Sharp</w:t>
            </w:r>
          </w:p>
        </w:tc>
        <w:tc>
          <w:tcPr>
            <w:tcW w:w="8114" w:type="dxa"/>
            <w:shd w:val="clear" w:color="auto" w:fill="auto"/>
            <w:vAlign w:val="center"/>
          </w:tcPr>
          <w:p w14:paraId="60AEE474" w14:textId="7B2EEDC6" w:rsidR="00F229A6" w:rsidRDefault="007812C9">
            <w:pPr>
              <w:rPr>
                <w:bCs/>
                <w:lang w:val="en-GB"/>
              </w:rPr>
            </w:pPr>
            <w:r w:rsidRPr="007812C9">
              <w:rPr>
                <w:bCs/>
                <w:lang w:val="en-GB"/>
              </w:rPr>
              <w:t>We are fine to remove "PUSCH-Allocation-r17" but in this case the value range of "PUSCH-TimeDomainResourceAllocation-r17" should be "SEQUENCE {k2, startSymbolAndLength-r17, numberOfRepetitions-r17, ...}"</w:t>
            </w:r>
            <w:r>
              <w:rPr>
                <w:bCs/>
                <w:lang w:val="en-GB"/>
              </w:rPr>
              <w:t xml:space="preserve">, </w:t>
            </w:r>
            <w:proofErr w:type="gramStart"/>
            <w:r>
              <w:rPr>
                <w:bCs/>
                <w:lang w:val="en-GB"/>
              </w:rPr>
              <w:t>and a</w:t>
            </w:r>
            <w:r w:rsidRPr="007812C9">
              <w:rPr>
                <w:bCs/>
                <w:lang w:val="en-GB"/>
              </w:rPr>
              <w:t>lso</w:t>
            </w:r>
            <w:proofErr w:type="gramEnd"/>
            <w:r w:rsidRPr="007812C9">
              <w:rPr>
                <w:bCs/>
                <w:lang w:val="en-GB"/>
              </w:rPr>
              <w:t xml:space="preserve"> "defined in the same way as for PUSCH-TimeDomainResourceAllocation-r16" should be removed</w:t>
            </w:r>
            <w:r>
              <w:rPr>
                <w:bCs/>
                <w:lang w:val="en-GB"/>
              </w:rPr>
              <w:t xml:space="preserve"> from the </w:t>
            </w:r>
            <w:r w:rsidRPr="007812C9">
              <w:rPr>
                <w:bCs/>
                <w:lang w:val="en-GB"/>
              </w:rPr>
              <w:t>Description.</w:t>
            </w:r>
          </w:p>
        </w:tc>
      </w:tr>
      <w:tr w:rsidR="00F229A6" w14:paraId="13F09C43" w14:textId="77777777" w:rsidTr="009B4D30">
        <w:trPr>
          <w:trHeight w:val="419"/>
          <w:jc w:val="center"/>
        </w:trPr>
        <w:tc>
          <w:tcPr>
            <w:tcW w:w="1363" w:type="dxa"/>
            <w:shd w:val="clear" w:color="auto" w:fill="auto"/>
            <w:vAlign w:val="center"/>
          </w:tcPr>
          <w:p w14:paraId="17D6A7DD" w14:textId="77777777" w:rsidR="00F229A6" w:rsidRDefault="00F229A6">
            <w:pPr>
              <w:jc w:val="center"/>
              <w:rPr>
                <w:rFonts w:eastAsia="ＭＳ 明朝"/>
                <w:bCs/>
                <w:lang w:val="en-GB" w:eastAsia="ja-JP"/>
              </w:rPr>
            </w:pPr>
          </w:p>
        </w:tc>
        <w:tc>
          <w:tcPr>
            <w:tcW w:w="8114" w:type="dxa"/>
            <w:shd w:val="clear" w:color="auto" w:fill="auto"/>
            <w:vAlign w:val="center"/>
          </w:tcPr>
          <w:p w14:paraId="20F28BF9" w14:textId="77777777" w:rsidR="00F229A6" w:rsidRDefault="00F229A6">
            <w:pPr>
              <w:rPr>
                <w:bCs/>
                <w:lang w:val="en-GB"/>
              </w:rPr>
            </w:pPr>
          </w:p>
        </w:tc>
      </w:tr>
      <w:tr w:rsidR="00F229A6" w14:paraId="19E966CE" w14:textId="77777777" w:rsidTr="009B4D30">
        <w:trPr>
          <w:trHeight w:val="409"/>
          <w:jc w:val="center"/>
        </w:trPr>
        <w:tc>
          <w:tcPr>
            <w:tcW w:w="1363" w:type="dxa"/>
            <w:shd w:val="clear" w:color="auto" w:fill="auto"/>
            <w:vAlign w:val="center"/>
          </w:tcPr>
          <w:p w14:paraId="10A770CA" w14:textId="77777777" w:rsidR="00F229A6" w:rsidRDefault="00F229A6">
            <w:pPr>
              <w:jc w:val="center"/>
              <w:rPr>
                <w:bCs/>
                <w:lang w:val="en-GB"/>
              </w:rPr>
            </w:pPr>
          </w:p>
        </w:tc>
        <w:tc>
          <w:tcPr>
            <w:tcW w:w="8114" w:type="dxa"/>
            <w:shd w:val="clear" w:color="auto" w:fill="auto"/>
            <w:vAlign w:val="center"/>
          </w:tcPr>
          <w:p w14:paraId="029E9C93" w14:textId="77777777" w:rsidR="00F229A6" w:rsidRDefault="00F229A6">
            <w:pPr>
              <w:rPr>
                <w:bCs/>
                <w:lang w:val="en-GB"/>
              </w:rPr>
            </w:pPr>
          </w:p>
        </w:tc>
      </w:tr>
    </w:tbl>
    <w:p w14:paraId="2A19B78B" w14:textId="6A656BE0" w:rsidR="00F229A6" w:rsidRDefault="00F229A6">
      <w:pPr>
        <w:rPr>
          <w:rFonts w:eastAsiaTheme="minorEastAsia"/>
        </w:rPr>
      </w:pPr>
    </w:p>
    <w:p w14:paraId="1DE6EC7B" w14:textId="25F388B7" w:rsidR="00E0677D" w:rsidRPr="008F03B9" w:rsidRDefault="00E0677D" w:rsidP="0090078A">
      <w:pPr>
        <w:jc w:val="both"/>
        <w:rPr>
          <w:rFonts w:eastAsiaTheme="minorEastAsia"/>
          <w:b/>
          <w:bCs/>
          <w:sz w:val="21"/>
          <w:szCs w:val="21"/>
          <w:lang w:val="en-GB"/>
        </w:rPr>
      </w:pPr>
      <w:r w:rsidRPr="00536F55">
        <w:rPr>
          <w:sz w:val="21"/>
          <w:szCs w:val="21"/>
        </w:rPr>
        <w:t xml:space="preserve">Companies are encouraged to provide comments on </w:t>
      </w:r>
      <w:r w:rsidR="00BE0F40">
        <w:rPr>
          <w:sz w:val="21"/>
          <w:szCs w:val="21"/>
        </w:rPr>
        <w:t xml:space="preserve">updated </w:t>
      </w:r>
      <w:r w:rsidRPr="00536F55">
        <w:rPr>
          <w:sz w:val="21"/>
          <w:szCs w:val="21"/>
        </w:rPr>
        <w:t>RRC parameters for T</w:t>
      </w:r>
      <w:r w:rsidR="00D86218">
        <w:rPr>
          <w:sz w:val="21"/>
          <w:szCs w:val="21"/>
        </w:rPr>
        <w:t>B</w:t>
      </w:r>
      <w:r w:rsidRPr="00536F55">
        <w:rPr>
          <w:sz w:val="21"/>
          <w:szCs w:val="21"/>
        </w:rPr>
        <w:t>oMS</w:t>
      </w:r>
      <w:r w:rsidR="008F03B9">
        <w:rPr>
          <w:sz w:val="21"/>
          <w:szCs w:val="21"/>
        </w:rPr>
        <w:t xml:space="preserve"> and </w:t>
      </w:r>
      <w:r w:rsidR="0064378B">
        <w:rPr>
          <w:sz w:val="21"/>
          <w:szCs w:val="21"/>
        </w:rPr>
        <w:t>whether only one Rel-</w:t>
      </w:r>
      <w:r w:rsidR="008F03B9" w:rsidRPr="008F03B9">
        <w:rPr>
          <w:sz w:val="21"/>
          <w:szCs w:val="21"/>
        </w:rPr>
        <w:t>17 TDRA list is defined, or separate TDRA lists are defined for R</w:t>
      </w:r>
      <w:r w:rsidR="0064378B">
        <w:rPr>
          <w:sz w:val="21"/>
          <w:szCs w:val="21"/>
        </w:rPr>
        <w:t>el-</w:t>
      </w:r>
      <w:r w:rsidR="008F03B9" w:rsidRPr="008F03B9">
        <w:rPr>
          <w:sz w:val="21"/>
          <w:szCs w:val="21"/>
        </w:rPr>
        <w:t>17 repetition and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0677D" w14:paraId="0F1CCA48" w14:textId="77777777" w:rsidTr="009573F2">
        <w:trPr>
          <w:trHeight w:val="409"/>
          <w:jc w:val="center"/>
        </w:trPr>
        <w:tc>
          <w:tcPr>
            <w:tcW w:w="1363" w:type="dxa"/>
            <w:shd w:val="clear" w:color="auto" w:fill="auto"/>
            <w:vAlign w:val="center"/>
          </w:tcPr>
          <w:p w14:paraId="320A91B0" w14:textId="77777777" w:rsidR="00E0677D" w:rsidRDefault="00E0677D" w:rsidP="009573F2">
            <w:pPr>
              <w:jc w:val="center"/>
              <w:rPr>
                <w:b/>
                <w:lang w:val="en-GB"/>
              </w:rPr>
            </w:pPr>
            <w:r>
              <w:rPr>
                <w:b/>
                <w:lang w:val="en-GB"/>
              </w:rPr>
              <w:t>Companies</w:t>
            </w:r>
          </w:p>
        </w:tc>
        <w:tc>
          <w:tcPr>
            <w:tcW w:w="8114" w:type="dxa"/>
            <w:shd w:val="clear" w:color="auto" w:fill="auto"/>
            <w:vAlign w:val="center"/>
          </w:tcPr>
          <w:p w14:paraId="5A83D8B0" w14:textId="77777777" w:rsidR="00E0677D" w:rsidRDefault="00E0677D" w:rsidP="009573F2">
            <w:pPr>
              <w:jc w:val="center"/>
              <w:rPr>
                <w:b/>
                <w:lang w:val="en-GB"/>
              </w:rPr>
            </w:pPr>
            <w:r>
              <w:rPr>
                <w:b/>
                <w:lang w:val="en-GB"/>
              </w:rPr>
              <w:t>Comments</w:t>
            </w:r>
          </w:p>
        </w:tc>
      </w:tr>
      <w:tr w:rsidR="00E0677D" w14:paraId="1E1F9ECB" w14:textId="77777777" w:rsidTr="009573F2">
        <w:trPr>
          <w:trHeight w:val="409"/>
          <w:jc w:val="center"/>
        </w:trPr>
        <w:tc>
          <w:tcPr>
            <w:tcW w:w="1363" w:type="dxa"/>
            <w:shd w:val="clear" w:color="auto" w:fill="auto"/>
            <w:vAlign w:val="center"/>
          </w:tcPr>
          <w:p w14:paraId="5E88E6AC" w14:textId="5E90299E" w:rsidR="00E0677D" w:rsidRDefault="00AD2A3A" w:rsidP="009573F2">
            <w:pPr>
              <w:jc w:val="center"/>
              <w:rPr>
                <w:bCs/>
                <w:lang w:val="en-GB"/>
              </w:rPr>
            </w:pPr>
            <w:r>
              <w:rPr>
                <w:bCs/>
                <w:lang w:val="en-GB"/>
              </w:rPr>
              <w:t>Sharp</w:t>
            </w:r>
          </w:p>
        </w:tc>
        <w:tc>
          <w:tcPr>
            <w:tcW w:w="8114" w:type="dxa"/>
            <w:shd w:val="clear" w:color="auto" w:fill="auto"/>
            <w:vAlign w:val="center"/>
          </w:tcPr>
          <w:p w14:paraId="45064F5E" w14:textId="51E7876B" w:rsidR="00E0677D" w:rsidRPr="00AD2A3A" w:rsidRDefault="00AD2A3A" w:rsidP="009573F2">
            <w:pPr>
              <w:rPr>
                <w:rFonts w:eastAsia="ＭＳ 明朝"/>
                <w:bCs/>
                <w:lang w:val="en-GB" w:eastAsia="ja-JP"/>
              </w:rPr>
            </w:pPr>
            <w:r>
              <w:rPr>
                <w:rFonts w:eastAsia="ＭＳ 明朝" w:hint="eastAsia"/>
                <w:bCs/>
                <w:lang w:val="en-GB" w:eastAsia="ja-JP"/>
              </w:rPr>
              <w:t>W</w:t>
            </w:r>
            <w:r>
              <w:rPr>
                <w:rFonts w:eastAsia="ＭＳ 明朝"/>
                <w:bCs/>
                <w:lang w:val="en-GB" w:eastAsia="ja-JP"/>
              </w:rPr>
              <w:t xml:space="preserve">e prefer </w:t>
            </w:r>
            <w:r w:rsidR="003D4A12">
              <w:rPr>
                <w:rFonts w:eastAsia="ＭＳ 明朝" w:hint="eastAsia"/>
                <w:bCs/>
                <w:lang w:val="en-GB" w:eastAsia="ja-JP"/>
              </w:rPr>
              <w:t>d</w:t>
            </w:r>
            <w:r w:rsidR="003D4A12">
              <w:rPr>
                <w:rFonts w:eastAsia="ＭＳ 明朝"/>
                <w:bCs/>
                <w:lang w:val="en-GB" w:eastAsia="ja-JP"/>
              </w:rPr>
              <w:t xml:space="preserve">efining </w:t>
            </w:r>
            <w:r>
              <w:rPr>
                <w:rFonts w:eastAsia="ＭＳ 明朝"/>
                <w:bCs/>
                <w:lang w:val="en-GB" w:eastAsia="ja-JP"/>
              </w:rPr>
              <w:t>only one Rel-17 TDRA list</w:t>
            </w:r>
            <w:r w:rsidR="003D4A12">
              <w:rPr>
                <w:rFonts w:eastAsia="ＭＳ 明朝"/>
                <w:bCs/>
                <w:lang w:val="en-GB" w:eastAsia="ja-JP"/>
              </w:rPr>
              <w:t xml:space="preserve"> which covers</w:t>
            </w:r>
            <w:r>
              <w:rPr>
                <w:rFonts w:eastAsia="ＭＳ 明朝"/>
                <w:bCs/>
                <w:lang w:val="en-GB" w:eastAsia="ja-JP"/>
              </w:rPr>
              <w:t xml:space="preserve"> </w:t>
            </w:r>
            <w:r w:rsidR="003D4A12">
              <w:rPr>
                <w:rFonts w:eastAsia="ＭＳ 明朝"/>
                <w:bCs/>
                <w:lang w:val="en-GB" w:eastAsia="ja-JP"/>
              </w:rPr>
              <w:t>both</w:t>
            </w:r>
            <w:r>
              <w:rPr>
                <w:rFonts w:eastAsia="ＭＳ 明朝"/>
                <w:bCs/>
                <w:lang w:val="en-GB" w:eastAsia="ja-JP"/>
              </w:rPr>
              <w:t xml:space="preserve"> Rel-17 PUSCH repetition type-A enhancement and TBoMS. On the other hand, we don’t think </w:t>
            </w:r>
            <w:r w:rsidR="003D4A12">
              <w:rPr>
                <w:rFonts w:eastAsia="ＭＳ 明朝"/>
                <w:bCs/>
                <w:lang w:val="en-GB" w:eastAsia="ja-JP"/>
              </w:rPr>
              <w:t>there</w:t>
            </w:r>
            <w:r>
              <w:rPr>
                <w:rFonts w:eastAsia="ＭＳ 明朝"/>
                <w:bCs/>
                <w:lang w:val="en-GB" w:eastAsia="ja-JP"/>
              </w:rPr>
              <w:t xml:space="preserve"> is common understanding so far. Therefore, we think Parent IE for </w:t>
            </w:r>
            <w:r w:rsidR="00720F00" w:rsidRPr="00720F00">
              <w:rPr>
                <w:rFonts w:eastAsia="ＭＳ 明朝"/>
                <w:bCs/>
                <w:i/>
                <w:lang w:val="en-GB" w:eastAsia="ja-JP"/>
              </w:rPr>
              <w:t>numberOfSlotsTBoMS-r17</w:t>
            </w:r>
            <w:r w:rsidR="00720F00">
              <w:rPr>
                <w:rFonts w:eastAsia="ＭＳ 明朝"/>
                <w:bCs/>
                <w:lang w:val="en-GB" w:eastAsia="ja-JP"/>
              </w:rPr>
              <w:t xml:space="preserve"> should be FFS for now.</w:t>
            </w:r>
          </w:p>
        </w:tc>
      </w:tr>
      <w:tr w:rsidR="00E0677D" w14:paraId="1DF68730" w14:textId="77777777" w:rsidTr="009573F2">
        <w:trPr>
          <w:trHeight w:val="419"/>
          <w:jc w:val="center"/>
        </w:trPr>
        <w:tc>
          <w:tcPr>
            <w:tcW w:w="1363" w:type="dxa"/>
            <w:shd w:val="clear" w:color="auto" w:fill="auto"/>
            <w:vAlign w:val="center"/>
          </w:tcPr>
          <w:p w14:paraId="3E1B9CD3" w14:textId="77777777" w:rsidR="00E0677D" w:rsidRDefault="00E0677D" w:rsidP="009573F2">
            <w:pPr>
              <w:jc w:val="center"/>
              <w:rPr>
                <w:rFonts w:eastAsia="ＭＳ 明朝"/>
                <w:bCs/>
                <w:lang w:val="en-GB" w:eastAsia="ja-JP"/>
              </w:rPr>
            </w:pPr>
          </w:p>
        </w:tc>
        <w:tc>
          <w:tcPr>
            <w:tcW w:w="8114" w:type="dxa"/>
            <w:shd w:val="clear" w:color="auto" w:fill="auto"/>
            <w:vAlign w:val="center"/>
          </w:tcPr>
          <w:p w14:paraId="445C24A4" w14:textId="77777777" w:rsidR="00E0677D" w:rsidRDefault="00E0677D" w:rsidP="009573F2">
            <w:pPr>
              <w:rPr>
                <w:bCs/>
                <w:lang w:val="en-GB"/>
              </w:rPr>
            </w:pPr>
          </w:p>
        </w:tc>
      </w:tr>
      <w:tr w:rsidR="00E0677D" w14:paraId="2E3E7A4E" w14:textId="77777777" w:rsidTr="009573F2">
        <w:trPr>
          <w:trHeight w:val="409"/>
          <w:jc w:val="center"/>
        </w:trPr>
        <w:tc>
          <w:tcPr>
            <w:tcW w:w="1363" w:type="dxa"/>
            <w:shd w:val="clear" w:color="auto" w:fill="auto"/>
            <w:vAlign w:val="center"/>
          </w:tcPr>
          <w:p w14:paraId="15AD0D96" w14:textId="77777777" w:rsidR="00E0677D" w:rsidRDefault="00E0677D" w:rsidP="009573F2">
            <w:pPr>
              <w:jc w:val="center"/>
              <w:rPr>
                <w:bCs/>
                <w:lang w:val="en-GB"/>
              </w:rPr>
            </w:pPr>
          </w:p>
        </w:tc>
        <w:tc>
          <w:tcPr>
            <w:tcW w:w="8114" w:type="dxa"/>
            <w:shd w:val="clear" w:color="auto" w:fill="auto"/>
            <w:vAlign w:val="center"/>
          </w:tcPr>
          <w:p w14:paraId="2AEF0278" w14:textId="77777777" w:rsidR="00E0677D" w:rsidRDefault="00E0677D" w:rsidP="009573F2">
            <w:pPr>
              <w:rPr>
                <w:bCs/>
                <w:lang w:val="en-GB"/>
              </w:rPr>
            </w:pPr>
          </w:p>
        </w:tc>
      </w:tr>
    </w:tbl>
    <w:p w14:paraId="4FE84D36" w14:textId="0A1878DD" w:rsidR="00E0677D" w:rsidRDefault="00E0677D">
      <w:pPr>
        <w:rPr>
          <w:rFonts w:eastAsiaTheme="minorEastAsia"/>
        </w:rPr>
      </w:pPr>
    </w:p>
    <w:p w14:paraId="4D4FD343" w14:textId="3B421E40" w:rsidR="00E0677D" w:rsidRPr="00536F55" w:rsidRDefault="00E0677D" w:rsidP="0090078A">
      <w:pPr>
        <w:spacing w:line="252" w:lineRule="auto"/>
        <w:jc w:val="both"/>
        <w:rPr>
          <w:sz w:val="21"/>
          <w:szCs w:val="21"/>
        </w:rPr>
      </w:pPr>
      <w:r w:rsidRPr="00536F55">
        <w:rPr>
          <w:sz w:val="21"/>
          <w:szCs w:val="21"/>
        </w:rPr>
        <w:t xml:space="preserve">Companies are encouraged to provide comments on </w:t>
      </w:r>
      <w:r w:rsidR="00BE0F40">
        <w:rPr>
          <w:sz w:val="21"/>
          <w:szCs w:val="21"/>
        </w:rPr>
        <w:t xml:space="preserve">updated </w:t>
      </w:r>
      <w:r w:rsidRPr="00536F55">
        <w:rPr>
          <w:sz w:val="21"/>
          <w:szCs w:val="21"/>
        </w:rPr>
        <w:t>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0677D" w14:paraId="471F918B" w14:textId="77777777" w:rsidTr="009573F2">
        <w:trPr>
          <w:trHeight w:val="409"/>
          <w:jc w:val="center"/>
        </w:trPr>
        <w:tc>
          <w:tcPr>
            <w:tcW w:w="1363" w:type="dxa"/>
            <w:shd w:val="clear" w:color="auto" w:fill="auto"/>
            <w:vAlign w:val="center"/>
          </w:tcPr>
          <w:p w14:paraId="1FA76776" w14:textId="77777777" w:rsidR="00E0677D" w:rsidRDefault="00E0677D" w:rsidP="009573F2">
            <w:pPr>
              <w:jc w:val="center"/>
              <w:rPr>
                <w:b/>
                <w:lang w:val="en-GB"/>
              </w:rPr>
            </w:pPr>
            <w:r>
              <w:rPr>
                <w:b/>
                <w:lang w:val="en-GB"/>
              </w:rPr>
              <w:t>Companies</w:t>
            </w:r>
          </w:p>
        </w:tc>
        <w:tc>
          <w:tcPr>
            <w:tcW w:w="8114" w:type="dxa"/>
            <w:shd w:val="clear" w:color="auto" w:fill="auto"/>
            <w:vAlign w:val="center"/>
          </w:tcPr>
          <w:p w14:paraId="7438EE6C" w14:textId="77777777" w:rsidR="00E0677D" w:rsidRDefault="00E0677D" w:rsidP="009573F2">
            <w:pPr>
              <w:jc w:val="center"/>
              <w:rPr>
                <w:b/>
                <w:lang w:val="en-GB"/>
              </w:rPr>
            </w:pPr>
            <w:r>
              <w:rPr>
                <w:b/>
                <w:lang w:val="en-GB"/>
              </w:rPr>
              <w:t>Comments</w:t>
            </w:r>
          </w:p>
        </w:tc>
      </w:tr>
      <w:tr w:rsidR="00E0677D" w14:paraId="19D8FDE7" w14:textId="77777777" w:rsidTr="009573F2">
        <w:trPr>
          <w:trHeight w:val="409"/>
          <w:jc w:val="center"/>
        </w:trPr>
        <w:tc>
          <w:tcPr>
            <w:tcW w:w="1363" w:type="dxa"/>
            <w:shd w:val="clear" w:color="auto" w:fill="auto"/>
            <w:vAlign w:val="center"/>
          </w:tcPr>
          <w:p w14:paraId="211F5DBC" w14:textId="218C74E1" w:rsidR="00E0677D" w:rsidRDefault="00E0677D" w:rsidP="009573F2">
            <w:pPr>
              <w:jc w:val="center"/>
              <w:rPr>
                <w:bCs/>
                <w:lang w:val="en-GB"/>
              </w:rPr>
            </w:pPr>
          </w:p>
        </w:tc>
        <w:tc>
          <w:tcPr>
            <w:tcW w:w="8114" w:type="dxa"/>
            <w:shd w:val="clear" w:color="auto" w:fill="auto"/>
            <w:vAlign w:val="center"/>
          </w:tcPr>
          <w:p w14:paraId="4B5BBFC6" w14:textId="39838DED" w:rsidR="00E0677D" w:rsidRPr="00205117" w:rsidRDefault="00E0677D" w:rsidP="009573F2">
            <w:pPr>
              <w:rPr>
                <w:rFonts w:eastAsia="ＭＳ 明朝" w:hint="eastAsia"/>
                <w:bCs/>
                <w:lang w:val="en-GB" w:eastAsia="ja-JP"/>
              </w:rPr>
            </w:pPr>
            <w:bookmarkStart w:id="3" w:name="_GoBack"/>
            <w:bookmarkEnd w:id="3"/>
          </w:p>
        </w:tc>
      </w:tr>
      <w:tr w:rsidR="00E0677D" w14:paraId="05B308A2" w14:textId="77777777" w:rsidTr="009573F2">
        <w:trPr>
          <w:trHeight w:val="419"/>
          <w:jc w:val="center"/>
        </w:trPr>
        <w:tc>
          <w:tcPr>
            <w:tcW w:w="1363" w:type="dxa"/>
            <w:shd w:val="clear" w:color="auto" w:fill="auto"/>
            <w:vAlign w:val="center"/>
          </w:tcPr>
          <w:p w14:paraId="34913AC5" w14:textId="77777777" w:rsidR="00E0677D" w:rsidRDefault="00E0677D" w:rsidP="009573F2">
            <w:pPr>
              <w:jc w:val="center"/>
              <w:rPr>
                <w:rFonts w:eastAsia="ＭＳ 明朝"/>
                <w:bCs/>
                <w:lang w:val="en-GB" w:eastAsia="ja-JP"/>
              </w:rPr>
            </w:pPr>
          </w:p>
        </w:tc>
        <w:tc>
          <w:tcPr>
            <w:tcW w:w="8114" w:type="dxa"/>
            <w:shd w:val="clear" w:color="auto" w:fill="auto"/>
            <w:vAlign w:val="center"/>
          </w:tcPr>
          <w:p w14:paraId="428865B7" w14:textId="77777777" w:rsidR="00E0677D" w:rsidRDefault="00E0677D" w:rsidP="009573F2">
            <w:pPr>
              <w:rPr>
                <w:bCs/>
                <w:lang w:val="en-GB"/>
              </w:rPr>
            </w:pPr>
          </w:p>
        </w:tc>
      </w:tr>
      <w:tr w:rsidR="00E0677D" w14:paraId="6E567F0A" w14:textId="77777777" w:rsidTr="009573F2">
        <w:trPr>
          <w:trHeight w:val="409"/>
          <w:jc w:val="center"/>
        </w:trPr>
        <w:tc>
          <w:tcPr>
            <w:tcW w:w="1363" w:type="dxa"/>
            <w:shd w:val="clear" w:color="auto" w:fill="auto"/>
            <w:vAlign w:val="center"/>
          </w:tcPr>
          <w:p w14:paraId="405ED896" w14:textId="77777777" w:rsidR="00E0677D" w:rsidRDefault="00E0677D" w:rsidP="009573F2">
            <w:pPr>
              <w:jc w:val="center"/>
              <w:rPr>
                <w:bCs/>
                <w:lang w:val="en-GB"/>
              </w:rPr>
            </w:pPr>
          </w:p>
        </w:tc>
        <w:tc>
          <w:tcPr>
            <w:tcW w:w="8114" w:type="dxa"/>
            <w:shd w:val="clear" w:color="auto" w:fill="auto"/>
            <w:vAlign w:val="center"/>
          </w:tcPr>
          <w:p w14:paraId="11A7D301" w14:textId="77777777" w:rsidR="00E0677D" w:rsidRDefault="00E0677D" w:rsidP="009573F2">
            <w:pPr>
              <w:rPr>
                <w:bCs/>
                <w:lang w:val="en-GB"/>
              </w:rPr>
            </w:pPr>
          </w:p>
        </w:tc>
      </w:tr>
    </w:tbl>
    <w:p w14:paraId="67E16796" w14:textId="07548CE3" w:rsidR="00E0677D" w:rsidRDefault="00E0677D">
      <w:pPr>
        <w:rPr>
          <w:rFonts w:eastAsiaTheme="minorEastAsia"/>
        </w:rPr>
      </w:pPr>
    </w:p>
    <w:p w14:paraId="17A07162" w14:textId="728F4015" w:rsidR="00E0677D" w:rsidRPr="00536F55" w:rsidRDefault="00E0677D" w:rsidP="0090078A">
      <w:pPr>
        <w:spacing w:line="252" w:lineRule="auto"/>
        <w:jc w:val="both"/>
        <w:rPr>
          <w:sz w:val="21"/>
          <w:szCs w:val="21"/>
        </w:rPr>
      </w:pPr>
      <w:r w:rsidRPr="00536F55">
        <w:rPr>
          <w:sz w:val="21"/>
          <w:szCs w:val="21"/>
        </w:rPr>
        <w:t xml:space="preserve">Companies are encouraged to provide comments on </w:t>
      </w:r>
      <w:r w:rsidR="00BE0F40">
        <w:rPr>
          <w:sz w:val="21"/>
          <w:szCs w:val="21"/>
        </w:rPr>
        <w:t xml:space="preserve">updated </w:t>
      </w:r>
      <w:r w:rsidRPr="00536F55">
        <w:rPr>
          <w:sz w:val="21"/>
          <w:szCs w:val="21"/>
        </w:rPr>
        <w:t>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0677D" w14:paraId="7A9F67C6" w14:textId="77777777" w:rsidTr="009573F2">
        <w:trPr>
          <w:trHeight w:val="409"/>
          <w:jc w:val="center"/>
        </w:trPr>
        <w:tc>
          <w:tcPr>
            <w:tcW w:w="1363" w:type="dxa"/>
            <w:shd w:val="clear" w:color="auto" w:fill="auto"/>
            <w:vAlign w:val="center"/>
          </w:tcPr>
          <w:p w14:paraId="70337AB2" w14:textId="77777777" w:rsidR="00E0677D" w:rsidRDefault="00E0677D" w:rsidP="009573F2">
            <w:pPr>
              <w:jc w:val="center"/>
              <w:rPr>
                <w:b/>
                <w:lang w:val="en-GB"/>
              </w:rPr>
            </w:pPr>
            <w:r>
              <w:rPr>
                <w:b/>
                <w:lang w:val="en-GB"/>
              </w:rPr>
              <w:t>Companies</w:t>
            </w:r>
          </w:p>
        </w:tc>
        <w:tc>
          <w:tcPr>
            <w:tcW w:w="8114" w:type="dxa"/>
            <w:shd w:val="clear" w:color="auto" w:fill="auto"/>
            <w:vAlign w:val="center"/>
          </w:tcPr>
          <w:p w14:paraId="01F6F847" w14:textId="77777777" w:rsidR="00E0677D" w:rsidRDefault="00E0677D" w:rsidP="009573F2">
            <w:pPr>
              <w:jc w:val="center"/>
              <w:rPr>
                <w:b/>
                <w:lang w:val="en-GB"/>
              </w:rPr>
            </w:pPr>
            <w:r>
              <w:rPr>
                <w:b/>
                <w:lang w:val="en-GB"/>
              </w:rPr>
              <w:t>Comments</w:t>
            </w:r>
          </w:p>
        </w:tc>
      </w:tr>
      <w:tr w:rsidR="00E0677D" w14:paraId="75BD53D6" w14:textId="77777777" w:rsidTr="009573F2">
        <w:trPr>
          <w:trHeight w:val="409"/>
          <w:jc w:val="center"/>
        </w:trPr>
        <w:tc>
          <w:tcPr>
            <w:tcW w:w="1363" w:type="dxa"/>
            <w:shd w:val="clear" w:color="auto" w:fill="auto"/>
            <w:vAlign w:val="center"/>
          </w:tcPr>
          <w:p w14:paraId="505D08AC" w14:textId="379BFFE2" w:rsidR="00E0677D" w:rsidRPr="00205117" w:rsidRDefault="00205117" w:rsidP="009573F2">
            <w:pPr>
              <w:jc w:val="center"/>
              <w:rPr>
                <w:rFonts w:eastAsia="ＭＳ 明朝" w:hint="eastAsia"/>
                <w:bCs/>
                <w:lang w:val="en-GB" w:eastAsia="ja-JP"/>
              </w:rPr>
            </w:pPr>
            <w:r>
              <w:rPr>
                <w:rFonts w:eastAsia="ＭＳ 明朝" w:hint="eastAsia"/>
                <w:bCs/>
                <w:lang w:val="en-GB" w:eastAsia="ja-JP"/>
              </w:rPr>
              <w:t>S</w:t>
            </w:r>
            <w:r>
              <w:rPr>
                <w:rFonts w:eastAsia="ＭＳ 明朝"/>
                <w:bCs/>
                <w:lang w:val="en-GB" w:eastAsia="ja-JP"/>
              </w:rPr>
              <w:t>harp</w:t>
            </w:r>
          </w:p>
        </w:tc>
        <w:tc>
          <w:tcPr>
            <w:tcW w:w="8114" w:type="dxa"/>
            <w:shd w:val="clear" w:color="auto" w:fill="auto"/>
            <w:vAlign w:val="center"/>
          </w:tcPr>
          <w:p w14:paraId="1C229510" w14:textId="46B9A718" w:rsidR="00E0677D" w:rsidRPr="00205117" w:rsidRDefault="00205117" w:rsidP="009573F2">
            <w:pPr>
              <w:rPr>
                <w:rFonts w:eastAsia="ＭＳ 明朝" w:hint="eastAsia"/>
                <w:bCs/>
                <w:lang w:val="en-GB" w:eastAsia="ja-JP"/>
              </w:rPr>
            </w:pPr>
            <w:r>
              <w:rPr>
                <w:rFonts w:eastAsia="ＭＳ 明朝" w:hint="eastAsia"/>
                <w:bCs/>
                <w:lang w:val="en-GB" w:eastAsia="ja-JP"/>
              </w:rPr>
              <w:t>R</w:t>
            </w:r>
            <w:r>
              <w:rPr>
                <w:rFonts w:eastAsia="ＭＳ 明朝"/>
                <w:bCs/>
                <w:lang w:val="en-GB" w:eastAsia="ja-JP"/>
              </w:rPr>
              <w:t xml:space="preserve">AN2 parent IE for </w:t>
            </w:r>
            <w:r w:rsidRPr="00205117">
              <w:rPr>
                <w:rFonts w:eastAsia="ＭＳ 明朝"/>
                <w:bCs/>
                <w:i/>
                <w:lang w:val="en-GB" w:eastAsia="ja-JP"/>
              </w:rPr>
              <w:t>PUCCH-nrofSlots-r17</w:t>
            </w:r>
            <w:r>
              <w:rPr>
                <w:rFonts w:eastAsia="ＭＳ 明朝"/>
                <w:bCs/>
                <w:lang w:val="en-GB" w:eastAsia="ja-JP"/>
              </w:rPr>
              <w:t xml:space="preserve"> should be </w:t>
            </w:r>
            <w:r w:rsidRPr="00205117">
              <w:rPr>
                <w:rFonts w:eastAsia="ＭＳ 明朝"/>
                <w:bCs/>
                <w:i/>
                <w:lang w:val="en-GB" w:eastAsia="ja-JP"/>
              </w:rPr>
              <w:t>PUCCH-Resource</w:t>
            </w:r>
            <w:r>
              <w:rPr>
                <w:rFonts w:eastAsia="ＭＳ 明朝"/>
                <w:bCs/>
                <w:lang w:val="en-GB" w:eastAsia="ja-JP"/>
              </w:rPr>
              <w:t>.</w:t>
            </w:r>
          </w:p>
        </w:tc>
      </w:tr>
      <w:tr w:rsidR="00E0677D" w14:paraId="6010E422" w14:textId="77777777" w:rsidTr="009573F2">
        <w:trPr>
          <w:trHeight w:val="419"/>
          <w:jc w:val="center"/>
        </w:trPr>
        <w:tc>
          <w:tcPr>
            <w:tcW w:w="1363" w:type="dxa"/>
            <w:shd w:val="clear" w:color="auto" w:fill="auto"/>
            <w:vAlign w:val="center"/>
          </w:tcPr>
          <w:p w14:paraId="7B462E74" w14:textId="77777777" w:rsidR="00E0677D" w:rsidRDefault="00E0677D" w:rsidP="009573F2">
            <w:pPr>
              <w:jc w:val="center"/>
              <w:rPr>
                <w:rFonts w:eastAsia="ＭＳ 明朝"/>
                <w:bCs/>
                <w:lang w:val="en-GB" w:eastAsia="ja-JP"/>
              </w:rPr>
            </w:pPr>
          </w:p>
        </w:tc>
        <w:tc>
          <w:tcPr>
            <w:tcW w:w="8114" w:type="dxa"/>
            <w:shd w:val="clear" w:color="auto" w:fill="auto"/>
            <w:vAlign w:val="center"/>
          </w:tcPr>
          <w:p w14:paraId="4E70FFC4" w14:textId="77777777" w:rsidR="00E0677D" w:rsidRDefault="00E0677D" w:rsidP="009573F2">
            <w:pPr>
              <w:rPr>
                <w:bCs/>
                <w:lang w:val="en-GB"/>
              </w:rPr>
            </w:pPr>
          </w:p>
        </w:tc>
      </w:tr>
      <w:tr w:rsidR="00E0677D" w14:paraId="27ACF5B8" w14:textId="77777777" w:rsidTr="009573F2">
        <w:trPr>
          <w:trHeight w:val="409"/>
          <w:jc w:val="center"/>
        </w:trPr>
        <w:tc>
          <w:tcPr>
            <w:tcW w:w="1363" w:type="dxa"/>
            <w:shd w:val="clear" w:color="auto" w:fill="auto"/>
            <w:vAlign w:val="center"/>
          </w:tcPr>
          <w:p w14:paraId="030CD5B4" w14:textId="77777777" w:rsidR="00E0677D" w:rsidRDefault="00E0677D" w:rsidP="009573F2">
            <w:pPr>
              <w:jc w:val="center"/>
              <w:rPr>
                <w:bCs/>
                <w:lang w:val="en-GB"/>
              </w:rPr>
            </w:pPr>
          </w:p>
        </w:tc>
        <w:tc>
          <w:tcPr>
            <w:tcW w:w="8114" w:type="dxa"/>
            <w:shd w:val="clear" w:color="auto" w:fill="auto"/>
            <w:vAlign w:val="center"/>
          </w:tcPr>
          <w:p w14:paraId="1E6F1CB4" w14:textId="77777777" w:rsidR="00E0677D" w:rsidRDefault="00E0677D" w:rsidP="009573F2">
            <w:pPr>
              <w:rPr>
                <w:bCs/>
                <w:lang w:val="en-GB"/>
              </w:rPr>
            </w:pPr>
          </w:p>
        </w:tc>
      </w:tr>
    </w:tbl>
    <w:p w14:paraId="6EA2A226" w14:textId="77777777" w:rsidR="00E0677D" w:rsidRPr="00E0677D" w:rsidRDefault="00E0677D">
      <w:pPr>
        <w:rPr>
          <w:rFonts w:eastAsiaTheme="minorEastAsia"/>
        </w:rPr>
      </w:pPr>
    </w:p>
    <w:sectPr w:rsidR="00E0677D" w:rsidRPr="00E0677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AAEEF" w14:textId="77777777" w:rsidR="00C26D9F" w:rsidRDefault="00C26D9F" w:rsidP="004709CC">
      <w:r>
        <w:separator/>
      </w:r>
    </w:p>
  </w:endnote>
  <w:endnote w:type="continuationSeparator" w:id="0">
    <w:p w14:paraId="577D76AA" w14:textId="77777777" w:rsidR="00C26D9F" w:rsidRDefault="00C26D9F" w:rsidP="0047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BBF05" w14:textId="77777777" w:rsidR="00C26D9F" w:rsidRDefault="00C26D9F" w:rsidP="004709CC">
      <w:r>
        <w:separator/>
      </w:r>
    </w:p>
  </w:footnote>
  <w:footnote w:type="continuationSeparator" w:id="0">
    <w:p w14:paraId="2D72081E" w14:textId="77777777" w:rsidR="00C26D9F" w:rsidRDefault="00C26D9F" w:rsidP="0047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557DDA"/>
    <w:multiLevelType w:val="singleLevel"/>
    <w:tmpl w:val="AD557DDA"/>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303369"/>
    <w:multiLevelType w:val="hybridMultilevel"/>
    <w:tmpl w:val="EFE4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1D14C2"/>
    <w:multiLevelType w:val="hybridMultilevel"/>
    <w:tmpl w:val="EFB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6"/>
  </w:num>
  <w:num w:numId="4">
    <w:abstractNumId w:val="8"/>
  </w:num>
  <w:num w:numId="5">
    <w:abstractNumId w:val="5"/>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EB0"/>
    <w:rsid w:val="001231D0"/>
    <w:rsid w:val="0012374A"/>
    <w:rsid w:val="00124060"/>
    <w:rsid w:val="00124559"/>
    <w:rsid w:val="00125887"/>
    <w:rsid w:val="00125DF5"/>
    <w:rsid w:val="0012683D"/>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738"/>
    <w:rsid w:val="001A18E8"/>
    <w:rsid w:val="001A1A51"/>
    <w:rsid w:val="001A219E"/>
    <w:rsid w:val="001A2367"/>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A13"/>
    <w:rsid w:val="00221B70"/>
    <w:rsid w:val="00221DE6"/>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470"/>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8F3"/>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159"/>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9B8"/>
    <w:rsid w:val="00444E18"/>
    <w:rsid w:val="00444E6A"/>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B097F"/>
    <w:rsid w:val="007B105F"/>
    <w:rsid w:val="007B12D8"/>
    <w:rsid w:val="007B1303"/>
    <w:rsid w:val="007B145B"/>
    <w:rsid w:val="007B17EB"/>
    <w:rsid w:val="007B1D3D"/>
    <w:rsid w:val="007B1F54"/>
    <w:rsid w:val="007B1F86"/>
    <w:rsid w:val="007B2037"/>
    <w:rsid w:val="007B2339"/>
    <w:rsid w:val="007B271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BD1"/>
    <w:rsid w:val="00804D12"/>
    <w:rsid w:val="008050DF"/>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292E"/>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07B5"/>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F40"/>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C16"/>
    <w:rsid w:val="00C27E65"/>
    <w:rsid w:val="00C3006B"/>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B88"/>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2D96"/>
    <w:rsid w:val="00CD3A13"/>
    <w:rsid w:val="00CD3A4F"/>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A3E"/>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B1"/>
    <w:rsid w:val="00F02F33"/>
    <w:rsid w:val="00F03088"/>
    <w:rsid w:val="00F03449"/>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6E58"/>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F98"/>
    <w:rsid w:val="00FF798B"/>
    <w:rsid w:val="00FF7B48"/>
    <w:rsid w:val="00FF7CE6"/>
    <w:rsid w:val="00FF7D26"/>
    <w:rsid w:val="00FF7E19"/>
    <w:rsid w:val="01867762"/>
    <w:rsid w:val="01A41A37"/>
    <w:rsid w:val="01EA15B6"/>
    <w:rsid w:val="033028D0"/>
    <w:rsid w:val="037A53D9"/>
    <w:rsid w:val="039D74CB"/>
    <w:rsid w:val="049330A1"/>
    <w:rsid w:val="04EF223F"/>
    <w:rsid w:val="06937F87"/>
    <w:rsid w:val="06CE7556"/>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F4479D"/>
    <w:rsid w:val="23B2509B"/>
    <w:rsid w:val="25072C07"/>
    <w:rsid w:val="264E5160"/>
    <w:rsid w:val="26637FC3"/>
    <w:rsid w:val="2772082E"/>
    <w:rsid w:val="2854354D"/>
    <w:rsid w:val="285F1720"/>
    <w:rsid w:val="292C4DB4"/>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39F3E"/>
  <w15:docId w15:val="{6D6FB44B-6416-4711-80BA-65CAE1A2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83DE2"/>
    <w:rPr>
      <w:rFonts w:eastAsia="Times New Roman"/>
      <w:sz w:val="24"/>
      <w:szCs w:val="24"/>
      <w:lang w:eastAsia="zh-CN"/>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line="259" w:lineRule="auto"/>
      <w:jc w:val="both"/>
      <w:outlineLvl w:val="2"/>
    </w:pPr>
    <w:rPr>
      <w:rFonts w:eastAsiaTheme="minorEastAsia" w:cstheme="minorBidi"/>
      <w:bCs/>
      <w:kern w:val="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line="259" w:lineRule="auto"/>
    </w:pPr>
    <w:rPr>
      <w:rFonts w:eastAsia="SimSun" w:cstheme="minorBidi"/>
      <w:b/>
      <w:sz w:val="22"/>
      <w:szCs w:val="20"/>
      <w:lang w:val="zh-CN"/>
    </w:rPr>
  </w:style>
  <w:style w:type="paragraph" w:styleId="a">
    <w:name w:val="List Bullet"/>
    <w:basedOn w:val="a0"/>
    <w:uiPriority w:val="99"/>
    <w:unhideWhenUsed/>
    <w:qFormat/>
    <w:pPr>
      <w:widowControl w:val="0"/>
      <w:numPr>
        <w:numId w:val="1"/>
      </w:numPr>
      <w:spacing w:after="160" w:line="259" w:lineRule="auto"/>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spacing w:after="160" w:line="259" w:lineRule="auto"/>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line="259" w:lineRule="auto"/>
      <w:jc w:val="both"/>
    </w:pPr>
    <w:rPr>
      <w:rFonts w:ascii="Times" w:hAnsi="Times"/>
      <w:sz w:val="20"/>
      <w:lang w:eastAsia="en-US"/>
    </w:rPr>
  </w:style>
  <w:style w:type="paragraph" w:styleId="21">
    <w:name w:val="List 2"/>
    <w:basedOn w:val="a0"/>
    <w:uiPriority w:val="99"/>
    <w:semiHidden/>
    <w:unhideWhenUsed/>
    <w:qFormat/>
    <w:pPr>
      <w:widowControl w:val="0"/>
      <w:spacing w:after="160" w:line="259" w:lineRule="auto"/>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spacing w:after="160" w:line="259" w:lineRule="auto"/>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spacing w:after="160" w:line="259" w:lineRule="auto"/>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Web">
    <w:name w:val="Normal (Web)"/>
    <w:basedOn w:val="a0"/>
    <w:uiPriority w:val="99"/>
    <w:unhideWhenUsed/>
    <w:qFormat/>
    <w:pPr>
      <w:snapToGrid w:val="0"/>
      <w:spacing w:before="100" w:beforeAutospacing="1" w:after="100" w:afterAutospacing="1" w:line="259" w:lineRule="auto"/>
      <w:jc w:val="both"/>
    </w:pPr>
    <w:rPr>
      <w:rFonts w:eastAsia="SimSun"/>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after="160" w:line="259" w:lineRule="auto"/>
      <w:ind w:left="1620" w:hanging="1620"/>
      <w:jc w:val="both"/>
    </w:pPr>
    <w:rPr>
      <w:rFonts w:ascii="Calibri" w:eastAsia="ＭＳ 明朝" w:hAnsi="Calibri"/>
      <w:b/>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a0"/>
    <w:link w:val="af8"/>
    <w:uiPriority w:val="34"/>
    <w:qFormat/>
    <w:pPr>
      <w:autoSpaceDE w:val="0"/>
      <w:autoSpaceDN w:val="0"/>
      <w:adjustRightInd w:val="0"/>
      <w:snapToGrid w:val="0"/>
      <w:spacing w:after="120" w:line="259" w:lineRule="auto"/>
      <w:ind w:firstLineChars="200" w:firstLine="420"/>
      <w:jc w:val="both"/>
    </w:pPr>
    <w:rPr>
      <w:rFonts w:eastAsia="SimSun"/>
      <w:sz w:val="22"/>
      <w:szCs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spacing w:after="160" w:line="259" w:lineRule="auto"/>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after="160" w:line="259" w:lineRule="auto"/>
      <w:ind w:left="1627" w:hanging="1627"/>
    </w:pPr>
    <w:rPr>
      <w:rFonts w:ascii="Calibri" w:eastAsia="ＭＳ 明朝" w:hAnsi="Calibri"/>
      <w:b/>
      <w:sz w:val="20"/>
      <w:szCs w:val="20"/>
      <w:lang w:eastAsia="en-US"/>
    </w:rPr>
  </w:style>
  <w:style w:type="paragraph" w:customStyle="1" w:styleId="B1">
    <w:name w:val="B1"/>
    <w:basedOn w:val="a0"/>
    <w:link w:val="B1Zchn"/>
    <w:qFormat/>
    <w:pPr>
      <w:spacing w:after="180" w:line="259" w:lineRule="auto"/>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line="259" w:lineRule="auto"/>
      <w:jc w:val="both"/>
    </w:pPr>
    <w:rPr>
      <w:rFonts w:eastAsia="SimSun"/>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rPr>
      <w:rFonts w:asciiTheme="minorHAnsi" w:eastAsiaTheme="minorEastAsia" w:hAnsiTheme="minorHAnsi" w:cstheme="minorBidi"/>
      <w:kern w:val="2"/>
      <w:sz w:val="21"/>
      <w:szCs w:val="22"/>
      <w:lang w:eastAsia="zh-CN"/>
    </w:rPr>
  </w:style>
  <w:style w:type="table" w:customStyle="1" w:styleId="22">
    <w:name w:val="网格型2"/>
    <w:basedOn w:val="a2"/>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F3C69"/>
    <w:rPr>
      <w:rFonts w:asciiTheme="minorHAnsi" w:eastAsiaTheme="minorEastAsia" w:hAnsiTheme="minorHAnsi" w:cstheme="minorBidi"/>
      <w:kern w:val="2"/>
      <w:sz w:val="21"/>
      <w:szCs w:val="22"/>
      <w:lang w:eastAsia="zh-CN"/>
    </w:rPr>
  </w:style>
  <w:style w:type="character" w:customStyle="1" w:styleId="15">
    <w:name w:val="未解決のメンション1"/>
    <w:basedOn w:val="a1"/>
    <w:uiPriority w:val="99"/>
    <w:semiHidden/>
    <w:unhideWhenUsed/>
    <w:rsid w:val="007B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89292">
      <w:bodyDiv w:val="1"/>
      <w:marLeft w:val="0"/>
      <w:marRight w:val="0"/>
      <w:marTop w:val="0"/>
      <w:marBottom w:val="0"/>
      <w:divBdr>
        <w:top w:val="none" w:sz="0" w:space="0" w:color="auto"/>
        <w:left w:val="none" w:sz="0" w:space="0" w:color="auto"/>
        <w:bottom w:val="none" w:sz="0" w:space="0" w:color="auto"/>
        <w:right w:val="none" w:sz="0" w:space="0" w:color="auto"/>
      </w:divBdr>
      <w:divsChild>
        <w:div w:id="384069539">
          <w:marLeft w:val="0"/>
          <w:marRight w:val="0"/>
          <w:marTop w:val="0"/>
          <w:marBottom w:val="0"/>
          <w:divBdr>
            <w:top w:val="none" w:sz="0" w:space="0" w:color="auto"/>
            <w:left w:val="none" w:sz="0" w:space="0" w:color="auto"/>
            <w:bottom w:val="none" w:sz="0" w:space="0" w:color="auto"/>
            <w:right w:val="none" w:sz="0" w:space="0" w:color="auto"/>
          </w:divBdr>
        </w:div>
        <w:div w:id="1814366465">
          <w:marLeft w:val="0"/>
          <w:marRight w:val="0"/>
          <w:marTop w:val="0"/>
          <w:marBottom w:val="0"/>
          <w:divBdr>
            <w:top w:val="none" w:sz="0" w:space="0" w:color="auto"/>
            <w:left w:val="none" w:sz="0" w:space="0" w:color="auto"/>
            <w:bottom w:val="none" w:sz="0" w:space="0" w:color="auto"/>
            <w:right w:val="none" w:sz="0" w:space="0" w:color="auto"/>
          </w:divBdr>
        </w:div>
        <w:div w:id="1759204714">
          <w:marLeft w:val="0"/>
          <w:marRight w:val="0"/>
          <w:marTop w:val="0"/>
          <w:marBottom w:val="0"/>
          <w:divBdr>
            <w:top w:val="none" w:sz="0" w:space="0" w:color="auto"/>
            <w:left w:val="none" w:sz="0" w:space="0" w:color="auto"/>
            <w:bottom w:val="none" w:sz="0" w:space="0" w:color="auto"/>
            <w:right w:val="none" w:sz="0" w:space="0" w:color="auto"/>
          </w:divBdr>
        </w:div>
        <w:div w:id="1421365121">
          <w:marLeft w:val="0"/>
          <w:marRight w:val="0"/>
          <w:marTop w:val="0"/>
          <w:marBottom w:val="0"/>
          <w:divBdr>
            <w:top w:val="none" w:sz="0" w:space="0" w:color="auto"/>
            <w:left w:val="none" w:sz="0" w:space="0" w:color="auto"/>
            <w:bottom w:val="none" w:sz="0" w:space="0" w:color="auto"/>
            <w:right w:val="none" w:sz="0" w:space="0" w:color="auto"/>
          </w:divBdr>
        </w:div>
      </w:divsChild>
    </w:div>
    <w:div w:id="721097940">
      <w:bodyDiv w:val="1"/>
      <w:marLeft w:val="0"/>
      <w:marRight w:val="0"/>
      <w:marTop w:val="0"/>
      <w:marBottom w:val="0"/>
      <w:divBdr>
        <w:top w:val="none" w:sz="0" w:space="0" w:color="auto"/>
        <w:left w:val="none" w:sz="0" w:space="0" w:color="auto"/>
        <w:bottom w:val="none" w:sz="0" w:space="0" w:color="auto"/>
        <w:right w:val="none" w:sz="0" w:space="0" w:color="auto"/>
      </w:divBdr>
      <w:divsChild>
        <w:div w:id="483739545">
          <w:marLeft w:val="0"/>
          <w:marRight w:val="0"/>
          <w:marTop w:val="0"/>
          <w:marBottom w:val="0"/>
          <w:divBdr>
            <w:top w:val="none" w:sz="0" w:space="0" w:color="auto"/>
            <w:left w:val="none" w:sz="0" w:space="0" w:color="auto"/>
            <w:bottom w:val="none" w:sz="0" w:space="0" w:color="auto"/>
            <w:right w:val="none" w:sz="0" w:space="0" w:color="auto"/>
          </w:divBdr>
        </w:div>
        <w:div w:id="1342246675">
          <w:marLeft w:val="0"/>
          <w:marRight w:val="0"/>
          <w:marTop w:val="0"/>
          <w:marBottom w:val="0"/>
          <w:divBdr>
            <w:top w:val="none" w:sz="0" w:space="0" w:color="auto"/>
            <w:left w:val="none" w:sz="0" w:space="0" w:color="auto"/>
            <w:bottom w:val="none" w:sz="0" w:space="0" w:color="auto"/>
            <w:right w:val="none" w:sz="0" w:space="0" w:color="auto"/>
          </w:divBdr>
        </w:div>
        <w:div w:id="1671449724">
          <w:marLeft w:val="0"/>
          <w:marRight w:val="0"/>
          <w:marTop w:val="0"/>
          <w:marBottom w:val="0"/>
          <w:divBdr>
            <w:top w:val="none" w:sz="0" w:space="0" w:color="auto"/>
            <w:left w:val="none" w:sz="0" w:space="0" w:color="auto"/>
            <w:bottom w:val="none" w:sz="0" w:space="0" w:color="auto"/>
            <w:right w:val="none" w:sz="0" w:space="0" w:color="auto"/>
          </w:divBdr>
        </w:div>
        <w:div w:id="1046679724">
          <w:marLeft w:val="0"/>
          <w:marRight w:val="0"/>
          <w:marTop w:val="0"/>
          <w:marBottom w:val="0"/>
          <w:divBdr>
            <w:top w:val="none" w:sz="0" w:space="0" w:color="auto"/>
            <w:left w:val="none" w:sz="0" w:space="0" w:color="auto"/>
            <w:bottom w:val="none" w:sz="0" w:space="0" w:color="auto"/>
            <w:right w:val="none" w:sz="0" w:space="0" w:color="auto"/>
          </w:divBdr>
        </w:div>
        <w:div w:id="719788692">
          <w:marLeft w:val="0"/>
          <w:marRight w:val="0"/>
          <w:marTop w:val="0"/>
          <w:marBottom w:val="0"/>
          <w:divBdr>
            <w:top w:val="none" w:sz="0" w:space="0" w:color="auto"/>
            <w:left w:val="none" w:sz="0" w:space="0" w:color="auto"/>
            <w:bottom w:val="none" w:sz="0" w:space="0" w:color="auto"/>
            <w:right w:val="none" w:sz="0" w:space="0" w:color="auto"/>
          </w:divBdr>
        </w:div>
        <w:div w:id="861749155">
          <w:marLeft w:val="0"/>
          <w:marRight w:val="0"/>
          <w:marTop w:val="0"/>
          <w:marBottom w:val="0"/>
          <w:divBdr>
            <w:top w:val="none" w:sz="0" w:space="0" w:color="auto"/>
            <w:left w:val="none" w:sz="0" w:space="0" w:color="auto"/>
            <w:bottom w:val="none" w:sz="0" w:space="0" w:color="auto"/>
            <w:right w:val="none" w:sz="0" w:space="0" w:color="auto"/>
          </w:divBdr>
        </w:div>
        <w:div w:id="2041738016">
          <w:marLeft w:val="0"/>
          <w:marRight w:val="0"/>
          <w:marTop w:val="0"/>
          <w:marBottom w:val="0"/>
          <w:divBdr>
            <w:top w:val="none" w:sz="0" w:space="0" w:color="auto"/>
            <w:left w:val="none" w:sz="0" w:space="0" w:color="auto"/>
            <w:bottom w:val="none" w:sz="0" w:space="0" w:color="auto"/>
            <w:right w:val="none" w:sz="0" w:space="0" w:color="auto"/>
          </w:divBdr>
        </w:div>
        <w:div w:id="1225221604">
          <w:marLeft w:val="0"/>
          <w:marRight w:val="0"/>
          <w:marTop w:val="0"/>
          <w:marBottom w:val="0"/>
          <w:divBdr>
            <w:top w:val="none" w:sz="0" w:space="0" w:color="auto"/>
            <w:left w:val="none" w:sz="0" w:space="0" w:color="auto"/>
            <w:bottom w:val="none" w:sz="0" w:space="0" w:color="auto"/>
            <w:right w:val="none" w:sz="0" w:space="0" w:color="auto"/>
          </w:divBdr>
        </w:div>
        <w:div w:id="243488872">
          <w:marLeft w:val="0"/>
          <w:marRight w:val="0"/>
          <w:marTop w:val="0"/>
          <w:marBottom w:val="0"/>
          <w:divBdr>
            <w:top w:val="none" w:sz="0" w:space="0" w:color="auto"/>
            <w:left w:val="none" w:sz="0" w:space="0" w:color="auto"/>
            <w:bottom w:val="none" w:sz="0" w:space="0" w:color="auto"/>
            <w:right w:val="none" w:sz="0" w:space="0" w:color="auto"/>
          </w:divBdr>
        </w:div>
        <w:div w:id="818112469">
          <w:marLeft w:val="0"/>
          <w:marRight w:val="0"/>
          <w:marTop w:val="0"/>
          <w:marBottom w:val="0"/>
          <w:divBdr>
            <w:top w:val="none" w:sz="0" w:space="0" w:color="auto"/>
            <w:left w:val="none" w:sz="0" w:space="0" w:color="auto"/>
            <w:bottom w:val="none" w:sz="0" w:space="0" w:color="auto"/>
            <w:right w:val="none" w:sz="0" w:space="0" w:color="auto"/>
          </w:divBdr>
        </w:div>
        <w:div w:id="1967543604">
          <w:marLeft w:val="0"/>
          <w:marRight w:val="0"/>
          <w:marTop w:val="0"/>
          <w:marBottom w:val="0"/>
          <w:divBdr>
            <w:top w:val="none" w:sz="0" w:space="0" w:color="auto"/>
            <w:left w:val="none" w:sz="0" w:space="0" w:color="auto"/>
            <w:bottom w:val="none" w:sz="0" w:space="0" w:color="auto"/>
            <w:right w:val="none" w:sz="0" w:space="0" w:color="auto"/>
          </w:divBdr>
        </w:div>
        <w:div w:id="1300500180">
          <w:marLeft w:val="0"/>
          <w:marRight w:val="0"/>
          <w:marTop w:val="0"/>
          <w:marBottom w:val="0"/>
          <w:divBdr>
            <w:top w:val="none" w:sz="0" w:space="0" w:color="auto"/>
            <w:left w:val="none" w:sz="0" w:space="0" w:color="auto"/>
            <w:bottom w:val="none" w:sz="0" w:space="0" w:color="auto"/>
            <w:right w:val="none" w:sz="0" w:space="0" w:color="auto"/>
          </w:divBdr>
        </w:div>
        <w:div w:id="1804537785">
          <w:marLeft w:val="0"/>
          <w:marRight w:val="0"/>
          <w:marTop w:val="0"/>
          <w:marBottom w:val="0"/>
          <w:divBdr>
            <w:top w:val="none" w:sz="0" w:space="0" w:color="auto"/>
            <w:left w:val="none" w:sz="0" w:space="0" w:color="auto"/>
            <w:bottom w:val="none" w:sz="0" w:space="0" w:color="auto"/>
            <w:right w:val="none" w:sz="0" w:space="0" w:color="auto"/>
          </w:divBdr>
        </w:div>
        <w:div w:id="1036585505">
          <w:marLeft w:val="0"/>
          <w:marRight w:val="0"/>
          <w:marTop w:val="0"/>
          <w:marBottom w:val="0"/>
          <w:divBdr>
            <w:top w:val="none" w:sz="0" w:space="0" w:color="auto"/>
            <w:left w:val="none" w:sz="0" w:space="0" w:color="auto"/>
            <w:bottom w:val="none" w:sz="0" w:space="0" w:color="auto"/>
            <w:right w:val="none" w:sz="0" w:space="0" w:color="auto"/>
          </w:divBdr>
        </w:div>
      </w:divsChild>
    </w:div>
    <w:div w:id="1708916886">
      <w:bodyDiv w:val="1"/>
      <w:marLeft w:val="0"/>
      <w:marRight w:val="0"/>
      <w:marTop w:val="0"/>
      <w:marBottom w:val="0"/>
      <w:divBdr>
        <w:top w:val="none" w:sz="0" w:space="0" w:color="auto"/>
        <w:left w:val="none" w:sz="0" w:space="0" w:color="auto"/>
        <w:bottom w:val="none" w:sz="0" w:space="0" w:color="auto"/>
        <w:right w:val="none" w:sz="0" w:space="0" w:color="auto"/>
      </w:divBdr>
      <w:divsChild>
        <w:div w:id="888759330">
          <w:marLeft w:val="0"/>
          <w:marRight w:val="0"/>
          <w:marTop w:val="0"/>
          <w:marBottom w:val="0"/>
          <w:divBdr>
            <w:top w:val="none" w:sz="0" w:space="0" w:color="auto"/>
            <w:left w:val="none" w:sz="0" w:space="0" w:color="auto"/>
            <w:bottom w:val="none" w:sz="0" w:space="0" w:color="auto"/>
            <w:right w:val="none" w:sz="0" w:space="0" w:color="auto"/>
          </w:divBdr>
        </w:div>
        <w:div w:id="395782720">
          <w:marLeft w:val="0"/>
          <w:marRight w:val="0"/>
          <w:marTop w:val="0"/>
          <w:marBottom w:val="0"/>
          <w:divBdr>
            <w:top w:val="none" w:sz="0" w:space="0" w:color="auto"/>
            <w:left w:val="none" w:sz="0" w:space="0" w:color="auto"/>
            <w:bottom w:val="none" w:sz="0" w:space="0" w:color="auto"/>
            <w:right w:val="none" w:sz="0" w:space="0" w:color="auto"/>
          </w:divBdr>
        </w:div>
        <w:div w:id="2091390608">
          <w:marLeft w:val="0"/>
          <w:marRight w:val="0"/>
          <w:marTop w:val="0"/>
          <w:marBottom w:val="0"/>
          <w:divBdr>
            <w:top w:val="none" w:sz="0" w:space="0" w:color="auto"/>
            <w:left w:val="none" w:sz="0" w:space="0" w:color="auto"/>
            <w:bottom w:val="none" w:sz="0" w:space="0" w:color="auto"/>
            <w:right w:val="none" w:sz="0" w:space="0" w:color="auto"/>
          </w:divBdr>
        </w:div>
        <w:div w:id="418605837">
          <w:marLeft w:val="0"/>
          <w:marRight w:val="0"/>
          <w:marTop w:val="0"/>
          <w:marBottom w:val="0"/>
          <w:divBdr>
            <w:top w:val="none" w:sz="0" w:space="0" w:color="auto"/>
            <w:left w:val="none" w:sz="0" w:space="0" w:color="auto"/>
            <w:bottom w:val="none" w:sz="0" w:space="0" w:color="auto"/>
            <w:right w:val="none" w:sz="0" w:space="0" w:color="auto"/>
          </w:divBdr>
        </w:div>
        <w:div w:id="1893887320">
          <w:marLeft w:val="0"/>
          <w:marRight w:val="0"/>
          <w:marTop w:val="0"/>
          <w:marBottom w:val="0"/>
          <w:divBdr>
            <w:top w:val="none" w:sz="0" w:space="0" w:color="auto"/>
            <w:left w:val="none" w:sz="0" w:space="0" w:color="auto"/>
            <w:bottom w:val="none" w:sz="0" w:space="0" w:color="auto"/>
            <w:right w:val="none" w:sz="0" w:space="0" w:color="auto"/>
          </w:divBdr>
        </w:div>
      </w:divsChild>
    </w:div>
    <w:div w:id="1764833711">
      <w:bodyDiv w:val="1"/>
      <w:marLeft w:val="0"/>
      <w:marRight w:val="0"/>
      <w:marTop w:val="0"/>
      <w:marBottom w:val="0"/>
      <w:divBdr>
        <w:top w:val="none" w:sz="0" w:space="0" w:color="auto"/>
        <w:left w:val="none" w:sz="0" w:space="0" w:color="auto"/>
        <w:bottom w:val="none" w:sz="0" w:space="0" w:color="auto"/>
        <w:right w:val="none" w:sz="0" w:space="0" w:color="auto"/>
      </w:divBdr>
      <w:divsChild>
        <w:div w:id="905187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8/%5BPost-106-e-Rel17-RRC-08%5D/Post_RAN1%23106-e_Rel-17_RRC%20-%20CovEnh%20-%20v001%20FL_Ericsson.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DBE779-A32A-4101-B171-50FA06B0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2367</Words>
  <Characters>13497</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Sharp</cp:lastModifiedBy>
  <cp:revision>2</cp:revision>
  <cp:lastPrinted>2021-04-15T03:16:00Z</cp:lastPrinted>
  <dcterms:created xsi:type="dcterms:W3CDTF">2021-09-08T00:52:00Z</dcterms:created>
  <dcterms:modified xsi:type="dcterms:W3CDTF">2021-09-08T00:52:00Z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(3)F3YRZ7m9jvYx2A/lOhaCc1A1rzgpGbpHfR4EejIzY0hgP6VFFCUAHGmeE8yely3wcFU94xwc
vsKYk473Ep7vpS795ZQwkXXD6AJjqQqRVHhfGxhwZCmDFblrexn8CaZoJkSVP1RqiAXstgJx
ZJoO7vUpHuT1HgkyxmLM4dXJ+vl5uQ1XDqY8h1Rpb+wNCSmhNYNnOKl5rx5TBkpgyEInzjii
taDwCmcxbq39RKUlgd</vt:lpwstr>
  </property>
  <property fmtid="{D5CDD505-2E9C-101B-9397-08002B2CF9AE}" pid="6" name="_2015_ms_pID_7253431">
    <vt:lpwstr>OE2zo9VBVHkmMGdRRMBkT5sLAZ+J/+QXzjGPEeiTIV1V+KkwzWAv/I
eDkAWz28/ZYepg3qOoHvsgHNfzEg6O8jS7QHVRP5Zhqwbyv3sJRhsGkNhH+UIAR94jbvd/EG
2BoBTHe2oZjgrypYrriiv8qqneJNBjSLj/8DQuexioElzgjo8Gu6l1IbKkyDGMHEEks51M1t
NSnS0UktgqeUIWUDjVD6yHZxpLPRjZFz3Cia</vt:lpwstr>
  </property>
  <property fmtid="{D5CDD505-2E9C-101B-9397-08002B2CF9AE}" pid="7" name="NSCPROP_SA">
    <vt:lpwstr>C:\mySingle\TEMP\R1-20xxxxx - [103-e-NR-CovEnh-04] - v138_QC_Samsung.docx</vt:lpwstr>
  </property>
  <property fmtid="{D5CDD505-2E9C-101B-9397-08002B2CF9AE}" pid="8" name="_2015_ms_pID_7253432">
    <vt:lpwstr>Zw==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