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15B63" w14:textId="09BE9F0F" w:rsidR="00D44A5C" w:rsidRDefault="00887645">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1"/>
      </w:pPr>
      <w:r>
        <w:rPr>
          <w:rFonts w:eastAsia="宋体"/>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3"/>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sidRPr="00887645">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3"/>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af9"/>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等线"/>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等线"/>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等线"/>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等线"/>
                <w:lang w:val="en-US" w:eastAsia="zh-CN"/>
              </w:rPr>
            </w:pPr>
            <w:r>
              <w:rPr>
                <w:rFonts w:eastAsia="等线"/>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4CED6F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E1A9BBF" w14:textId="77777777" w:rsidR="00D44A5C" w:rsidRDefault="0088764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等线"/>
                <w:lang w:val="en-US" w:eastAsia="zh-CN"/>
              </w:rPr>
            </w:pPr>
            <w:r>
              <w:rPr>
                <w:rFonts w:eastAsia="等线"/>
                <w:lang w:val="en-US" w:eastAsia="zh-CN"/>
              </w:rPr>
              <w:t>Samsung</w:t>
            </w:r>
          </w:p>
        </w:tc>
        <w:tc>
          <w:tcPr>
            <w:tcW w:w="1372" w:type="dxa"/>
          </w:tcPr>
          <w:p w14:paraId="6BC35A9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076D361" w14:textId="77777777" w:rsidR="00D44A5C" w:rsidRDefault="00D44A5C">
            <w:pPr>
              <w:rPr>
                <w:rFonts w:eastAsia="等线"/>
                <w:lang w:val="en-US" w:eastAsia="zh-CN"/>
              </w:rPr>
            </w:pPr>
          </w:p>
        </w:tc>
      </w:tr>
      <w:tr w:rsidR="00D44A5C" w14:paraId="0DF85CB0" w14:textId="77777777">
        <w:tc>
          <w:tcPr>
            <w:tcW w:w="1479" w:type="dxa"/>
          </w:tcPr>
          <w:p w14:paraId="4A59E0D5"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75132344"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A3CEA60" w14:textId="77777777" w:rsidR="00D44A5C" w:rsidRDefault="00D44A5C">
            <w:pPr>
              <w:rPr>
                <w:rFonts w:eastAsia="等线"/>
                <w:lang w:val="en-US" w:eastAsia="zh-CN"/>
              </w:rPr>
            </w:pPr>
          </w:p>
        </w:tc>
      </w:tr>
      <w:tr w:rsidR="00D44A5C" w14:paraId="2237F6E7" w14:textId="77777777">
        <w:tc>
          <w:tcPr>
            <w:tcW w:w="1479" w:type="dxa"/>
          </w:tcPr>
          <w:p w14:paraId="0C089080" w14:textId="77777777" w:rsidR="00D44A5C" w:rsidRDefault="00887645">
            <w:pPr>
              <w:rPr>
                <w:rFonts w:eastAsia="等线"/>
                <w:lang w:val="en-US" w:eastAsia="zh-CN"/>
              </w:rPr>
            </w:pPr>
            <w:r>
              <w:rPr>
                <w:rFonts w:eastAsia="等线"/>
                <w:lang w:val="en-US" w:eastAsia="zh-CN"/>
              </w:rPr>
              <w:t xml:space="preserve">Nordic </w:t>
            </w:r>
          </w:p>
        </w:tc>
        <w:tc>
          <w:tcPr>
            <w:tcW w:w="1372" w:type="dxa"/>
          </w:tcPr>
          <w:p w14:paraId="3F9C39B2"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675E282B" w14:textId="77777777" w:rsidR="00D44A5C" w:rsidRDefault="00D44A5C">
            <w:pPr>
              <w:rPr>
                <w:rFonts w:eastAsia="等线"/>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等线"/>
                <w:lang w:val="en-US" w:eastAsia="ja-JP"/>
              </w:rPr>
            </w:pPr>
            <w:r>
              <w:rPr>
                <w:rFonts w:eastAsia="宋体" w:hint="eastAsia"/>
                <w:lang w:val="en-US" w:eastAsia="zh-CN"/>
              </w:rPr>
              <w:t>ZTE, Sanechips</w:t>
            </w:r>
          </w:p>
        </w:tc>
        <w:tc>
          <w:tcPr>
            <w:tcW w:w="1372" w:type="dxa"/>
          </w:tcPr>
          <w:p w14:paraId="2CBB97E7" w14:textId="77777777" w:rsidR="00D44A5C" w:rsidRDefault="00887645">
            <w:pPr>
              <w:tabs>
                <w:tab w:val="left" w:pos="551"/>
              </w:tabs>
              <w:rPr>
                <w:rFonts w:eastAsia="等线"/>
                <w:lang w:val="en-US" w:eastAsia="ja-JP"/>
              </w:rPr>
            </w:pPr>
            <w:r>
              <w:rPr>
                <w:rFonts w:eastAsia="等线"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宋体"/>
                <w:lang w:val="en-US" w:eastAsia="zh-CN"/>
              </w:rPr>
            </w:pPr>
            <w:r>
              <w:rPr>
                <w:rFonts w:eastAsia="宋体"/>
                <w:lang w:val="en-US" w:eastAsia="zh-CN"/>
              </w:rPr>
              <w:t>Intel</w:t>
            </w:r>
          </w:p>
        </w:tc>
        <w:tc>
          <w:tcPr>
            <w:tcW w:w="1372" w:type="dxa"/>
          </w:tcPr>
          <w:p w14:paraId="431EA3B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宋体"/>
                <w:lang w:val="en-US" w:eastAsia="zh-CN"/>
              </w:rPr>
            </w:pPr>
            <w:r>
              <w:rPr>
                <w:rFonts w:eastAsia="等线"/>
                <w:lang w:val="en-US" w:eastAsia="zh-CN"/>
              </w:rPr>
              <w:t xml:space="preserve">Apple </w:t>
            </w:r>
          </w:p>
        </w:tc>
        <w:tc>
          <w:tcPr>
            <w:tcW w:w="1372" w:type="dxa"/>
          </w:tcPr>
          <w:p w14:paraId="6074EB79"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07A5E19" w14:textId="77777777" w:rsidR="00D44A5C" w:rsidRDefault="00887645">
            <w:r>
              <w:rPr>
                <w:rFonts w:eastAsia="等线"/>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C2361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3A3136F"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等线"/>
                <w:lang w:val="en-US" w:eastAsia="zh-CN"/>
              </w:rPr>
            </w:pPr>
            <w:r>
              <w:rPr>
                <w:rFonts w:eastAsia="等线"/>
                <w:lang w:val="en-US" w:eastAsia="zh-CN"/>
              </w:rPr>
              <w:lastRenderedPageBreak/>
              <w:t>Sierra Wireless</w:t>
            </w:r>
          </w:p>
        </w:tc>
        <w:tc>
          <w:tcPr>
            <w:tcW w:w="1372" w:type="dxa"/>
          </w:tcPr>
          <w:p w14:paraId="2212B2F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2680053" w14:textId="77777777" w:rsidR="00D44A5C" w:rsidRDefault="00887645">
            <w:pPr>
              <w:rPr>
                <w:rFonts w:eastAsia="等线"/>
                <w:lang w:val="en-US" w:eastAsia="zh-CN"/>
              </w:rPr>
            </w:pPr>
            <w:r>
              <w:rPr>
                <w:rFonts w:eastAsia="等线"/>
                <w:lang w:val="en-US" w:eastAsia="zh-CN"/>
              </w:rPr>
              <w:t>Support</w:t>
            </w:r>
          </w:p>
        </w:tc>
      </w:tr>
      <w:tr w:rsidR="00D44A5C" w14:paraId="59E6F10B" w14:textId="77777777">
        <w:tc>
          <w:tcPr>
            <w:tcW w:w="1479" w:type="dxa"/>
          </w:tcPr>
          <w:p w14:paraId="1F732BDD" w14:textId="77777777" w:rsidR="00D44A5C" w:rsidRDefault="00887645">
            <w:pPr>
              <w:rPr>
                <w:rFonts w:eastAsia="等线"/>
                <w:lang w:val="en-US" w:eastAsia="zh-CN"/>
              </w:rPr>
            </w:pPr>
            <w:r>
              <w:rPr>
                <w:rFonts w:eastAsia="等线"/>
                <w:lang w:val="en-US" w:eastAsia="zh-CN"/>
              </w:rPr>
              <w:t>Lenovo, Motorola Mobility</w:t>
            </w:r>
          </w:p>
        </w:tc>
        <w:tc>
          <w:tcPr>
            <w:tcW w:w="1372" w:type="dxa"/>
          </w:tcPr>
          <w:p w14:paraId="2066737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156835DC" w14:textId="77777777" w:rsidR="00D44A5C" w:rsidRDefault="00D44A5C">
            <w:pPr>
              <w:rPr>
                <w:rFonts w:eastAsia="等线"/>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等线"/>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af9"/>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等线"/>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等线"/>
                <w:lang w:val="en-US" w:eastAsia="zh-CN"/>
              </w:rPr>
            </w:pPr>
            <w:r>
              <w:rPr>
                <w:rFonts w:eastAsia="等线" w:hint="eastAsia"/>
                <w:lang w:val="en-US" w:eastAsia="zh-CN"/>
              </w:rPr>
              <w:t>CATT</w:t>
            </w:r>
          </w:p>
        </w:tc>
        <w:tc>
          <w:tcPr>
            <w:tcW w:w="1372" w:type="dxa"/>
          </w:tcPr>
          <w:p w14:paraId="5E38B90D"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667E3DB" w14:textId="77777777" w:rsidR="00D44A5C" w:rsidRDefault="00D44A5C">
            <w:pPr>
              <w:tabs>
                <w:tab w:val="left" w:pos="551"/>
              </w:tabs>
              <w:rPr>
                <w:rFonts w:eastAsia="宋体"/>
                <w:lang w:val="en-US" w:eastAsia="zh-CN"/>
              </w:rPr>
            </w:pPr>
          </w:p>
        </w:tc>
        <w:tc>
          <w:tcPr>
            <w:tcW w:w="6780" w:type="dxa"/>
          </w:tcPr>
          <w:p w14:paraId="4A9D204D" w14:textId="77777777" w:rsidR="00D44A5C" w:rsidRDefault="0088764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宋体"/>
                <w:lang w:val="en-US" w:eastAsia="zh-CN"/>
              </w:rPr>
            </w:pPr>
            <w:r>
              <w:rPr>
                <w:rFonts w:eastAsia="宋体"/>
                <w:lang w:val="en-US" w:eastAsia="zh-CN"/>
              </w:rPr>
              <w:t>IDCC</w:t>
            </w:r>
          </w:p>
        </w:tc>
        <w:tc>
          <w:tcPr>
            <w:tcW w:w="1372" w:type="dxa"/>
          </w:tcPr>
          <w:p w14:paraId="76F3911C" w14:textId="12A7F7D7" w:rsidR="00887645" w:rsidRDefault="00887645">
            <w:pPr>
              <w:tabs>
                <w:tab w:val="left" w:pos="551"/>
              </w:tabs>
              <w:rPr>
                <w:rFonts w:eastAsia="宋体"/>
                <w:lang w:val="en-US" w:eastAsia="zh-CN"/>
              </w:rPr>
            </w:pPr>
            <w:r>
              <w:rPr>
                <w:rFonts w:eastAsia="宋体"/>
                <w:lang w:val="en-US" w:eastAsia="zh-CN"/>
              </w:rPr>
              <w:t>Y</w:t>
            </w:r>
          </w:p>
        </w:tc>
        <w:tc>
          <w:tcPr>
            <w:tcW w:w="6780" w:type="dxa"/>
          </w:tcPr>
          <w:p w14:paraId="7912E1C5" w14:textId="77777777" w:rsidR="00887645" w:rsidRDefault="00887645">
            <w:pPr>
              <w:jc w:val="both"/>
              <w:rPr>
                <w:rFonts w:eastAsia="宋体"/>
                <w:bCs/>
                <w:szCs w:val="22"/>
                <w:lang w:val="en-US" w:eastAsia="zh-CN"/>
              </w:rPr>
            </w:pPr>
          </w:p>
        </w:tc>
      </w:tr>
      <w:tr w:rsidR="00C713C0" w14:paraId="5F7C4641" w14:textId="77777777">
        <w:tc>
          <w:tcPr>
            <w:tcW w:w="1479" w:type="dxa"/>
          </w:tcPr>
          <w:p w14:paraId="39FD42BD" w14:textId="21DCF85D" w:rsidR="00C713C0" w:rsidRDefault="00C713C0">
            <w:pPr>
              <w:rPr>
                <w:rFonts w:eastAsia="宋体"/>
                <w:lang w:val="en-US" w:eastAsia="zh-CN"/>
              </w:rPr>
            </w:pPr>
            <w:r>
              <w:rPr>
                <w:rFonts w:eastAsia="宋体"/>
                <w:lang w:val="en-US" w:eastAsia="zh-CN"/>
              </w:rPr>
              <w:t>Nokia, NSB</w:t>
            </w:r>
          </w:p>
        </w:tc>
        <w:tc>
          <w:tcPr>
            <w:tcW w:w="1372" w:type="dxa"/>
          </w:tcPr>
          <w:p w14:paraId="43F61830" w14:textId="3530C2AE" w:rsidR="00C713C0" w:rsidRDefault="00C713C0">
            <w:pPr>
              <w:tabs>
                <w:tab w:val="left" w:pos="551"/>
              </w:tabs>
              <w:rPr>
                <w:rFonts w:eastAsia="宋体"/>
                <w:lang w:val="en-US" w:eastAsia="zh-CN"/>
              </w:rPr>
            </w:pPr>
            <w:r>
              <w:rPr>
                <w:rFonts w:eastAsia="宋体"/>
                <w:lang w:val="en-US" w:eastAsia="zh-CN"/>
              </w:rPr>
              <w:t>Y</w:t>
            </w:r>
          </w:p>
        </w:tc>
        <w:tc>
          <w:tcPr>
            <w:tcW w:w="6780" w:type="dxa"/>
          </w:tcPr>
          <w:p w14:paraId="530AC6DF" w14:textId="77777777" w:rsidR="00C713C0" w:rsidRDefault="00C713C0">
            <w:pPr>
              <w:jc w:val="both"/>
              <w:rPr>
                <w:rFonts w:eastAsia="宋体"/>
                <w:bCs/>
                <w:szCs w:val="22"/>
                <w:lang w:val="en-US" w:eastAsia="zh-CN"/>
              </w:rPr>
            </w:pPr>
          </w:p>
        </w:tc>
      </w:tr>
      <w:tr w:rsidR="00C114E1" w14:paraId="3E0A0B1B" w14:textId="77777777">
        <w:tc>
          <w:tcPr>
            <w:tcW w:w="1479" w:type="dxa"/>
          </w:tcPr>
          <w:p w14:paraId="3650A6A6" w14:textId="7955BA01" w:rsidR="00C114E1" w:rsidRDefault="00C114E1">
            <w:pPr>
              <w:rPr>
                <w:rFonts w:eastAsia="宋体"/>
                <w:lang w:val="en-US" w:eastAsia="zh-CN"/>
              </w:rPr>
            </w:pPr>
            <w:r>
              <w:rPr>
                <w:rFonts w:eastAsia="宋体"/>
                <w:lang w:val="en-US" w:eastAsia="zh-CN"/>
              </w:rPr>
              <w:t>Qualcomm</w:t>
            </w:r>
          </w:p>
        </w:tc>
        <w:tc>
          <w:tcPr>
            <w:tcW w:w="1372" w:type="dxa"/>
          </w:tcPr>
          <w:p w14:paraId="4F15FD0E" w14:textId="68CDBF15" w:rsidR="00C114E1" w:rsidRDefault="00C114E1">
            <w:pPr>
              <w:tabs>
                <w:tab w:val="left" w:pos="551"/>
              </w:tabs>
              <w:rPr>
                <w:rFonts w:eastAsia="宋体"/>
                <w:lang w:val="en-US" w:eastAsia="zh-CN"/>
              </w:rPr>
            </w:pPr>
            <w:r>
              <w:rPr>
                <w:rFonts w:eastAsia="宋体"/>
                <w:lang w:val="en-US" w:eastAsia="zh-CN"/>
              </w:rPr>
              <w:t>Y</w:t>
            </w:r>
          </w:p>
        </w:tc>
        <w:tc>
          <w:tcPr>
            <w:tcW w:w="6780" w:type="dxa"/>
          </w:tcPr>
          <w:p w14:paraId="1999D842" w14:textId="77777777" w:rsidR="00C114E1" w:rsidRDefault="00C114E1">
            <w:pPr>
              <w:jc w:val="both"/>
              <w:rPr>
                <w:rFonts w:eastAsia="宋体"/>
                <w:bCs/>
                <w:szCs w:val="22"/>
                <w:lang w:val="en-US" w:eastAsia="zh-CN"/>
              </w:rPr>
            </w:pPr>
          </w:p>
        </w:tc>
      </w:tr>
      <w:tr w:rsidR="00360547" w14:paraId="4A5E10C7" w14:textId="77777777">
        <w:tc>
          <w:tcPr>
            <w:tcW w:w="1479" w:type="dxa"/>
          </w:tcPr>
          <w:p w14:paraId="4D78A92E" w14:textId="61F7A6C1" w:rsidR="00360547" w:rsidRDefault="00360547" w:rsidP="00360547">
            <w:pPr>
              <w:rPr>
                <w:rFonts w:eastAsia="宋体"/>
                <w:lang w:val="en-US" w:eastAsia="zh-CN"/>
              </w:rPr>
            </w:pPr>
            <w:r w:rsidRPr="002235EB">
              <w:t>FUTUREWEI3</w:t>
            </w:r>
          </w:p>
        </w:tc>
        <w:tc>
          <w:tcPr>
            <w:tcW w:w="1372" w:type="dxa"/>
          </w:tcPr>
          <w:p w14:paraId="28FF1923" w14:textId="74C53452" w:rsidR="00360547" w:rsidRDefault="00360547" w:rsidP="00360547">
            <w:pPr>
              <w:tabs>
                <w:tab w:val="left" w:pos="551"/>
              </w:tabs>
              <w:rPr>
                <w:rFonts w:eastAsia="宋体"/>
                <w:lang w:val="en-US" w:eastAsia="zh-CN"/>
              </w:rPr>
            </w:pPr>
            <w:r w:rsidRPr="002235EB">
              <w:t>Y</w:t>
            </w:r>
          </w:p>
        </w:tc>
        <w:tc>
          <w:tcPr>
            <w:tcW w:w="6780" w:type="dxa"/>
          </w:tcPr>
          <w:p w14:paraId="5D741BDF" w14:textId="4C751171" w:rsidR="00360547" w:rsidRDefault="00360547" w:rsidP="00360547">
            <w:pPr>
              <w:jc w:val="both"/>
              <w:rPr>
                <w:rFonts w:eastAsia="宋体"/>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等线"/>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等线"/>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等线"/>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af9"/>
              <w:numPr>
                <w:ilvl w:val="0"/>
                <w:numId w:val="28"/>
              </w:numPr>
              <w:rPr>
                <w:rFonts w:eastAsia="Yu Mincho"/>
                <w:sz w:val="20"/>
                <w:szCs w:val="21"/>
                <w:lang w:val="en-US"/>
              </w:rPr>
            </w:pPr>
            <w:r w:rsidRPr="00E061FB">
              <w:rPr>
                <w:rFonts w:eastAsia="Yu Mincho"/>
                <w:sz w:val="20"/>
                <w:szCs w:val="21"/>
                <w:lang w:val="en-US"/>
              </w:rPr>
              <w:t>for RedCap UE identification</w:t>
            </w:r>
          </w:p>
          <w:p w14:paraId="603EF077" w14:textId="77777777" w:rsidR="00056F97" w:rsidRDefault="00056F97" w:rsidP="00056F97">
            <w:pPr>
              <w:pStyle w:val="af9"/>
              <w:numPr>
                <w:ilvl w:val="0"/>
                <w:numId w:val="28"/>
              </w:numPr>
              <w:rPr>
                <w:rFonts w:eastAsia="Yu Mincho"/>
                <w:sz w:val="20"/>
                <w:szCs w:val="21"/>
                <w:lang w:val="en-US"/>
              </w:rPr>
            </w:pPr>
            <w:r w:rsidRPr="00E061FB">
              <w:rPr>
                <w:rFonts w:eastAsia="Yu Mincho"/>
                <w:sz w:val="20"/>
                <w:szCs w:val="21"/>
                <w:lang w:val="en-US"/>
              </w:rPr>
              <w:lastRenderedPageBreak/>
              <w:t>for constraining the use of those RedCap capabilities only for RedCap UEs</w:t>
            </w:r>
          </w:p>
          <w:p w14:paraId="699BF16D" w14:textId="77777777" w:rsidR="00056F97" w:rsidRPr="00E061FB" w:rsidRDefault="00056F97" w:rsidP="00056F97">
            <w:pPr>
              <w:pStyle w:val="af9"/>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preventing RedCap UEs from using capabilities not intended for RedCap UEs including at least carrier aggregation, dual connectivity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af9"/>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宋体"/>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宋体"/>
                <w:lang w:val="en-US" w:eastAsia="zh-CN"/>
              </w:rPr>
            </w:pPr>
            <w:r>
              <w:rPr>
                <w:rFonts w:eastAsia="宋体"/>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primary aims of the </w:t>
            </w:r>
            <w:r w:rsidR="00622D7F">
              <w:rPr>
                <w:rFonts w:eastAsia="Yu Mincho"/>
                <w:lang w:val="en-US" w:eastAsia="ja-JP"/>
              </w:rPr>
              <w:t>RedCap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basic assumption for gNB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宋体" w:hint="eastAsia"/>
                <w:bCs/>
                <w:szCs w:val="22"/>
                <w:lang w:val="en-US" w:eastAsia="zh-CN"/>
              </w:rPr>
              <w:t xml:space="preserve">Rx number </w:t>
            </w:r>
            <w:r w:rsidR="009954EF">
              <w:rPr>
                <w:rFonts w:eastAsia="宋体"/>
                <w:bCs/>
                <w:szCs w:val="22"/>
                <w:lang w:val="en-US" w:eastAsia="zh-CN"/>
              </w:rPr>
              <w:t>should also</w:t>
            </w:r>
            <w:r w:rsidR="00622D7F">
              <w:rPr>
                <w:rFonts w:eastAsia="宋体" w:hint="eastAsia"/>
                <w:bCs/>
                <w:szCs w:val="22"/>
                <w:lang w:val="en-US" w:eastAsia="zh-CN"/>
              </w:rPr>
              <w:t xml:space="preserve"> be considered</w:t>
            </w:r>
            <w:r w:rsidR="00622D7F">
              <w:rPr>
                <w:rFonts w:eastAsia="宋体"/>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200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F4FE1E" w14:textId="77777777" w:rsidR="00981E5B" w:rsidRPr="003C5BDC" w:rsidRDefault="00981E5B" w:rsidP="00A20051">
            <w:pPr>
              <w:tabs>
                <w:tab w:val="left" w:pos="551"/>
              </w:tabs>
              <w:rPr>
                <w:rFonts w:eastAsia="等线"/>
                <w:lang w:val="en-US" w:eastAsia="zh-CN"/>
              </w:rPr>
            </w:pPr>
            <w:r>
              <w:rPr>
                <w:rFonts w:eastAsia="等线" w:hint="eastAsia"/>
                <w:lang w:val="en-US" w:eastAsia="zh-CN"/>
              </w:rPr>
              <w:t>Y</w:t>
            </w:r>
          </w:p>
        </w:tc>
        <w:tc>
          <w:tcPr>
            <w:tcW w:w="6780" w:type="dxa"/>
          </w:tcPr>
          <w:p w14:paraId="33C59227" w14:textId="77777777" w:rsidR="00981E5B" w:rsidRDefault="00981E5B" w:rsidP="00A20051">
            <w:pPr>
              <w:rPr>
                <w:rFonts w:eastAsia="Yu Mincho"/>
                <w:lang w:val="en-US" w:eastAsia="ja-JP"/>
              </w:rPr>
            </w:pPr>
          </w:p>
        </w:tc>
      </w:tr>
      <w:tr w:rsidR="0084615B" w14:paraId="5F9D643E" w14:textId="77777777" w:rsidTr="00981E5B">
        <w:tc>
          <w:tcPr>
            <w:tcW w:w="1479" w:type="dxa"/>
          </w:tcPr>
          <w:p w14:paraId="22B75529" w14:textId="07EEC787" w:rsidR="0084615B" w:rsidRDefault="0084615B" w:rsidP="00A20051">
            <w:pPr>
              <w:rPr>
                <w:rFonts w:eastAsia="等线" w:hint="eastAsia"/>
                <w:lang w:val="en-US" w:eastAsia="zh-CN"/>
              </w:rPr>
            </w:pPr>
            <w:r>
              <w:rPr>
                <w:rFonts w:eastAsia="等线"/>
                <w:lang w:val="en-US" w:eastAsia="zh-CN"/>
              </w:rPr>
              <w:t>Xiaomi</w:t>
            </w:r>
          </w:p>
        </w:tc>
        <w:tc>
          <w:tcPr>
            <w:tcW w:w="1372" w:type="dxa"/>
          </w:tcPr>
          <w:p w14:paraId="6E4ABFBD" w14:textId="77777777" w:rsidR="0084615B" w:rsidRDefault="0084615B" w:rsidP="00A20051">
            <w:pPr>
              <w:tabs>
                <w:tab w:val="left" w:pos="551"/>
              </w:tabs>
              <w:rPr>
                <w:rFonts w:eastAsia="等线" w:hint="eastAsia"/>
                <w:lang w:val="en-US" w:eastAsia="zh-CN"/>
              </w:rPr>
            </w:pPr>
          </w:p>
        </w:tc>
        <w:tc>
          <w:tcPr>
            <w:tcW w:w="6780" w:type="dxa"/>
          </w:tcPr>
          <w:p w14:paraId="6A287BEF" w14:textId="77777777" w:rsidR="0084615B" w:rsidRPr="00A15764" w:rsidRDefault="0084615B" w:rsidP="0084615B">
            <w:pPr>
              <w:pStyle w:val="af9"/>
              <w:numPr>
                <w:ilvl w:val="0"/>
                <w:numId w:val="29"/>
              </w:numPr>
              <w:rPr>
                <w:rFonts w:eastAsia="等线"/>
                <w:sz w:val="21"/>
                <w:szCs w:val="21"/>
                <w:lang w:val="en-US" w:eastAsia="zh-CN"/>
              </w:rPr>
            </w:pPr>
            <w:r w:rsidRPr="00A15764">
              <w:rPr>
                <w:rFonts w:eastAsia="等线"/>
                <w:sz w:val="21"/>
                <w:szCs w:val="21"/>
                <w:lang w:val="en-US" w:eastAsia="zh-CN"/>
              </w:rPr>
              <w:t xml:space="preserve">We think further discussion on which L1 capabilities are included in the definition is more important. </w:t>
            </w:r>
            <w:r>
              <w:rPr>
                <w:rFonts w:eastAsia="等线"/>
                <w:sz w:val="21"/>
                <w:szCs w:val="21"/>
                <w:lang w:val="en-US" w:eastAsia="zh-CN"/>
              </w:rPr>
              <w:t xml:space="preserve">But </w:t>
            </w:r>
            <w:r w:rsidRPr="00A15764">
              <w:rPr>
                <w:rFonts w:eastAsia="等线"/>
                <w:sz w:val="21"/>
                <w:szCs w:val="21"/>
                <w:lang w:val="en-US" w:eastAsia="zh-CN"/>
              </w:rPr>
              <w:t xml:space="preserve">We are OK if the majority can accept this proposal </w:t>
            </w:r>
          </w:p>
          <w:p w14:paraId="2E276A4C" w14:textId="77777777" w:rsidR="0084615B" w:rsidRPr="00A15764" w:rsidRDefault="0084615B" w:rsidP="0084615B">
            <w:pPr>
              <w:pStyle w:val="af9"/>
              <w:numPr>
                <w:ilvl w:val="0"/>
                <w:numId w:val="28"/>
              </w:numPr>
              <w:rPr>
                <w:rFonts w:eastAsia="等线"/>
                <w:lang w:val="en-US" w:eastAsia="zh-CN"/>
              </w:rPr>
            </w:pPr>
            <w:r w:rsidRPr="00A15764">
              <w:rPr>
                <w:rFonts w:eastAsia="等线"/>
                <w:sz w:val="21"/>
                <w:szCs w:val="21"/>
                <w:lang w:val="en-US" w:eastAsia="zh-CN"/>
              </w:rPr>
              <w:t>As summarized by the FL, the motivation of defining RedCap UE type includes</w:t>
            </w:r>
            <w:r>
              <w:rPr>
                <w:rFonts w:eastAsia="等线"/>
                <w:sz w:val="21"/>
                <w:szCs w:val="21"/>
                <w:lang w:val="en-US" w:eastAsia="zh-CN"/>
              </w:rPr>
              <w:t>”</w:t>
            </w:r>
            <w:r w:rsidRPr="00A15764">
              <w:rPr>
                <w:rFonts w:eastAsia="等线"/>
                <w:sz w:val="21"/>
                <w:szCs w:val="21"/>
                <w:lang w:val="en-US" w:eastAsia="zh-CN"/>
              </w:rPr>
              <w:t xml:space="preserve"> </w:t>
            </w:r>
            <w:r w:rsidRPr="0075388E">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i/>
                <w:sz w:val="21"/>
                <w:szCs w:val="21"/>
                <w:lang w:val="en-US"/>
              </w:rPr>
              <w:t>”</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20051">
            <w:pPr>
              <w:rPr>
                <w:rFonts w:eastAsia="Yu Mincho"/>
                <w:lang w:val="en-US" w:eastAsia="ja-JP"/>
              </w:rPr>
            </w:pP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xml:space="preserve">] suggest that the capabilities of minimum number of Rx branches (1 Rx branches) and maximum number of DL MIMO layers (1 layer) are included, while some others [8, 11] suggest that reduced number of Rx branches (either 1 or 2 Rx branches) and maximum number of DL MIMO layers (1 or 2 layers) </w:t>
      </w:r>
      <w:r>
        <w:rPr>
          <w:rFonts w:eastAsia="Yu Mincho"/>
        </w:rPr>
        <w:lastRenderedPageBreak/>
        <w:t>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等线"/>
                <w:lang w:val="en-US" w:eastAsia="zh-CN"/>
              </w:rPr>
            </w:pPr>
            <w:r>
              <w:rPr>
                <w:rFonts w:eastAsia="等线"/>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af9"/>
              <w:numPr>
                <w:ilvl w:val="0"/>
                <w:numId w:val="11"/>
              </w:numPr>
              <w:rPr>
                <w:lang w:val="en-US"/>
              </w:rPr>
            </w:pPr>
            <w:r>
              <w:rPr>
                <w:lang w:val="en-US"/>
              </w:rPr>
              <w:t xml:space="preserve">The minimum number of Rx branches/DL MIMO layers supported </w:t>
            </w:r>
          </w:p>
          <w:p w14:paraId="6C67BA1C" w14:textId="77777777" w:rsidR="00D44A5C" w:rsidRDefault="00887645">
            <w:pPr>
              <w:pStyle w:val="af9"/>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C7676EE" w14:textId="77777777" w:rsidR="00D44A5C" w:rsidRDefault="0088764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2581A93F" w14:textId="77777777" w:rsidR="00D44A5C" w:rsidRDefault="0088764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7A468B15" w14:textId="77777777" w:rsidR="00D44A5C" w:rsidRDefault="0088764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等线"/>
                      <w:lang w:val="en-US" w:eastAsia="zh-CN"/>
                    </w:rPr>
                  </w:pPr>
                  <w:r>
                    <w:rPr>
                      <w:rFonts w:eastAsia="等线" w:hint="eastAsia"/>
                      <w:lang w:val="en-US" w:eastAsia="zh-CN"/>
                    </w:rPr>
                    <w:t>1</w:t>
                  </w:r>
                  <w:r>
                    <w:rPr>
                      <w:rFonts w:eastAsia="等线"/>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7E6D6D86" w14:textId="77777777" w:rsidR="00D44A5C" w:rsidRDefault="00887645">
                  <w:pPr>
                    <w:jc w:val="both"/>
                    <w:rPr>
                      <w:rFonts w:eastAsia="等线"/>
                      <w:lang w:val="en-US" w:eastAsia="zh-CN"/>
                    </w:rPr>
                  </w:pPr>
                  <w:r>
                    <w:rPr>
                      <w:rFonts w:eastAsia="等线" w:hint="eastAsia"/>
                      <w:lang w:val="en-US" w:eastAsia="zh-CN"/>
                    </w:rPr>
                    <w:t>6</w:t>
                  </w:r>
                  <w:r>
                    <w:rPr>
                      <w:rFonts w:eastAsia="等线"/>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8137B0A" w14:textId="77777777" w:rsidR="00D44A5C" w:rsidRDefault="0088764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4E6425FE" w14:textId="77777777" w:rsidR="00D44A5C" w:rsidRDefault="00887645">
                  <w:pPr>
                    <w:jc w:val="both"/>
                    <w:rPr>
                      <w:rFonts w:eastAsia="等线"/>
                      <w:lang w:val="en-US" w:eastAsia="zh-CN"/>
                    </w:rPr>
                  </w:pPr>
                  <w:r>
                    <w:rPr>
                      <w:rFonts w:eastAsia="等线"/>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等线"/>
                <w:lang w:val="en-US" w:eastAsia="zh-CN"/>
              </w:rPr>
            </w:pPr>
            <w:r>
              <w:rPr>
                <w:rFonts w:eastAsia="等线"/>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等线"/>
                <w:lang w:val="en-US" w:eastAsia="zh-CN"/>
              </w:rPr>
            </w:pPr>
            <w:r>
              <w:rPr>
                <w:rFonts w:eastAsia="等线"/>
                <w:lang w:val="en-US" w:eastAsia="zh-CN"/>
              </w:rPr>
              <w:t>Can be left to RAN2 to get the whole picture of the reduced capabilities of RedCap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宋体" w:hint="eastAsia"/>
                <w:lang w:val="en-US" w:eastAsia="zh-CN"/>
              </w:rPr>
              <w:lastRenderedPageBreak/>
              <w:t>ZTE, Sanechips</w:t>
            </w:r>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宋体"/>
                <w:lang w:val="en-US" w:eastAsia="zh-CN"/>
              </w:rPr>
            </w:pPr>
            <w:r>
              <w:rPr>
                <w:rFonts w:eastAsia="宋体"/>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宋体"/>
                <w:lang w:val="en-US" w:eastAsia="zh-CN"/>
              </w:rPr>
            </w:pPr>
            <w:r>
              <w:rPr>
                <w:rFonts w:eastAsia="等线"/>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等线"/>
                <w:lang w:val="en-US" w:eastAsia="zh-CN"/>
              </w:rPr>
            </w:pPr>
            <w:r>
              <w:rPr>
                <w:rFonts w:eastAsia="等线"/>
                <w:lang w:val="en-US" w:eastAsia="zh-CN"/>
              </w:rPr>
              <w:t xml:space="preserve">We do not see the need of adding any as part of ‘Redcap Type’ definition. </w:t>
            </w:r>
          </w:p>
          <w:p w14:paraId="49459914" w14:textId="77777777" w:rsidR="00D44A5C" w:rsidRDefault="0088764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等线"/>
                <w:lang w:val="en-US" w:eastAsia="zh-CN"/>
              </w:rPr>
            </w:pPr>
            <w:r>
              <w:rPr>
                <w:rFonts w:eastAsia="等线"/>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等线"/>
                <w:lang w:val="en-US" w:eastAsia="zh-CN"/>
              </w:rPr>
            </w:pPr>
            <w:r>
              <w:rPr>
                <w:rFonts w:eastAsia="等线"/>
                <w:lang w:val="en-US" w:eastAsia="zh-CN"/>
              </w:rPr>
              <w:t>all that differ from eMBB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等线"/>
                <w:lang w:val="en-US" w:eastAsia="zh-CN"/>
              </w:rPr>
            </w:pPr>
            <w:r>
              <w:rPr>
                <w:rFonts w:eastAsia="等线"/>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等线"/>
                <w:lang w:val="en-US" w:eastAsia="zh-CN"/>
              </w:rPr>
            </w:pPr>
            <w:r>
              <w:rPr>
                <w:rFonts w:eastAsia="等线"/>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等线"/>
                <w:lang w:val="en-US" w:eastAsia="zh-CN"/>
              </w:rPr>
            </w:pPr>
            <w:r>
              <w:rPr>
                <w:rFonts w:eastAsia="等线"/>
                <w:lang w:val="en-US" w:eastAsia="zh-CN"/>
              </w:rPr>
              <w:t>In addition to the maximum BW, all RedCap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等线"/>
                <w:lang w:val="en-US" w:eastAsia="zh-CN"/>
              </w:rPr>
            </w:pPr>
            <w:r>
              <w:rPr>
                <w:rFonts w:eastAsia="等线"/>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等线"/>
                <w:lang w:val="en-US" w:eastAsia="zh-CN"/>
              </w:rPr>
            </w:pPr>
            <w:r>
              <w:rPr>
                <w:rFonts w:eastAsia="等线"/>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等线"/>
                <w:lang w:val="en-US" w:eastAsia="zh-CN"/>
              </w:rPr>
            </w:pPr>
            <w:r>
              <w:rPr>
                <w:rFonts w:eastAsia="等线"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4BC609E8" w14:textId="77777777" w:rsidR="00D44A5C" w:rsidRDefault="0088764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等线"/>
                <w:lang w:val="en-US" w:eastAsia="zh-CN"/>
              </w:rPr>
            </w:pPr>
            <w:r>
              <w:rPr>
                <w:rFonts w:eastAsia="等线"/>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等线"/>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等线"/>
                <w:lang w:val="en-US" w:eastAsia="zh-CN"/>
              </w:rPr>
            </w:pPr>
            <w:r>
              <w:rPr>
                <w:rFonts w:eastAsia="等线"/>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af9"/>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af9"/>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af9"/>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af9"/>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af9"/>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af9"/>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af9"/>
              <w:numPr>
                <w:ilvl w:val="0"/>
                <w:numId w:val="13"/>
              </w:numPr>
              <w:rPr>
                <w:rFonts w:eastAsia="Yu Mincho"/>
                <w:sz w:val="20"/>
                <w:szCs w:val="21"/>
              </w:rPr>
            </w:pPr>
            <w:r>
              <w:rPr>
                <w:rFonts w:eastAsia="Yu Mincho"/>
                <w:sz w:val="20"/>
                <w:szCs w:val="21"/>
              </w:rPr>
              <w:lastRenderedPageBreak/>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等线"/>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等线"/>
                <w:lang w:val="en-US" w:eastAsia="zh-CN"/>
              </w:rPr>
            </w:pPr>
            <w:r>
              <w:rPr>
                <w:rFonts w:eastAsia="等线"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宋体"/>
                <w:lang w:val="en-US" w:eastAsia="zh-CN"/>
              </w:rPr>
            </w:pPr>
            <w:r>
              <w:rPr>
                <w:rFonts w:eastAsia="宋体" w:hint="eastAsia"/>
                <w:lang w:val="en-US" w:eastAsia="zh-CN"/>
              </w:rPr>
              <w:t>ZTE, Sanechips</w:t>
            </w:r>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宋体"/>
                <w:lang w:val="en-US" w:eastAsia="zh-CN"/>
              </w:rPr>
            </w:pPr>
            <w:r>
              <w:rPr>
                <w:rFonts w:eastAsia="宋体" w:hint="eastAsia"/>
                <w:lang w:val="en-US" w:eastAsia="zh-CN"/>
              </w:rPr>
              <w:t>A clarification is needed if UE type definition is only based on bandwidth.</w:t>
            </w:r>
          </w:p>
          <w:p w14:paraId="4EE53336" w14:textId="77777777" w:rsidR="00D44A5C" w:rsidRDefault="0088764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宋体"/>
                <w:lang w:val="en-US" w:eastAsia="zh-CN"/>
              </w:rPr>
            </w:pPr>
            <w:r>
              <w:rPr>
                <w:rFonts w:eastAsia="宋体"/>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宋体"/>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宋体"/>
                <w:lang w:val="en-US" w:eastAsia="zh-CN"/>
              </w:rPr>
            </w:pPr>
            <w:r>
              <w:rPr>
                <w:rFonts w:eastAsia="宋体"/>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宋体"/>
                <w:lang w:val="en-US" w:eastAsia="zh-CN"/>
              </w:rPr>
            </w:pPr>
            <w:r>
              <w:rPr>
                <w:rFonts w:eastAsia="宋体"/>
                <w:lang w:val="en-US" w:eastAsia="zh-CN"/>
              </w:rPr>
              <w:t>Similar view to CATT</w:t>
            </w:r>
            <w:r w:rsidR="00204D32">
              <w:rPr>
                <w:rFonts w:eastAsia="宋体"/>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宋体"/>
                <w:lang w:val="en-US" w:eastAsia="zh-CN"/>
              </w:rPr>
            </w:pPr>
            <w:r>
              <w:rPr>
                <w:rFonts w:eastAsia="宋体"/>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宋体"/>
                <w:lang w:val="en-US" w:eastAsia="zh-CN"/>
              </w:rPr>
            </w:pPr>
            <w:r>
              <w:rPr>
                <w:rFonts w:eastAsia="宋体"/>
                <w:lang w:val="en-US" w:eastAsia="zh-CN"/>
              </w:rPr>
              <w:t xml:space="preserve">Agree with CATT and Nokia. </w:t>
            </w:r>
            <w:r w:rsidR="0051438E">
              <w:rPr>
                <w:rFonts w:eastAsia="宋体"/>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宋体"/>
                <w:lang w:val="en-US" w:eastAsia="zh-CN"/>
              </w:rPr>
            </w:pPr>
            <w:r>
              <w:rPr>
                <w:rFonts w:eastAsia="宋体"/>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宋体"/>
                <w:bCs/>
                <w:szCs w:val="22"/>
                <w:lang w:val="en-US" w:eastAsia="zh-CN"/>
              </w:rPr>
              <w:t xml:space="preserve">On the other hand, I am not sure the concern can be addressed by adding ‘1Rx’ into </w:t>
            </w:r>
            <w:r w:rsidR="002C36A4">
              <w:rPr>
                <w:rFonts w:eastAsia="宋体"/>
                <w:bCs/>
                <w:szCs w:val="22"/>
                <w:lang w:val="en-US" w:eastAsia="zh-CN"/>
              </w:rPr>
              <w:lastRenderedPageBreak/>
              <w:t xml:space="preserve">the Redcap Device definition. The reason is that even assuming </w:t>
            </w:r>
            <w:r w:rsidR="00894602">
              <w:rPr>
                <w:rFonts w:eastAsia="宋体"/>
                <w:bCs/>
                <w:szCs w:val="22"/>
                <w:lang w:val="en-US" w:eastAsia="zh-CN"/>
              </w:rPr>
              <w:t>‘</w:t>
            </w:r>
            <w:r w:rsidR="00B25BCD">
              <w:rPr>
                <w:rFonts w:eastAsia="宋体"/>
                <w:bCs/>
                <w:szCs w:val="22"/>
                <w:lang w:val="en-US" w:eastAsia="zh-CN"/>
              </w:rPr>
              <w:t>1Rx+20MHz</w:t>
            </w:r>
            <w:r w:rsidR="00894602">
              <w:rPr>
                <w:rFonts w:eastAsia="宋体"/>
                <w:bCs/>
                <w:szCs w:val="22"/>
                <w:lang w:val="en-US" w:eastAsia="zh-CN"/>
              </w:rPr>
              <w:t>’</w:t>
            </w:r>
            <w:r w:rsidR="00B25BCD">
              <w:rPr>
                <w:rFonts w:eastAsia="宋体"/>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宋体"/>
                <w:lang w:val="en-US" w:eastAsia="zh-CN"/>
              </w:rPr>
            </w:pPr>
            <w:r>
              <w:rPr>
                <w:rFonts w:eastAsia="宋体"/>
                <w:lang w:val="en-US" w:eastAsia="zh-CN"/>
              </w:rPr>
              <w:lastRenderedPageBreak/>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宋体"/>
                <w:bCs/>
                <w:szCs w:val="22"/>
                <w:lang w:val="en-US" w:eastAsia="zh-CN"/>
              </w:rPr>
            </w:pPr>
            <w:r w:rsidRPr="00360547">
              <w:rPr>
                <w:rFonts w:eastAsia="宋体"/>
                <w:bCs/>
                <w:szCs w:val="22"/>
                <w:lang w:val="en-US" w:eastAsia="zh-CN"/>
              </w:rPr>
              <w:t>Suggest we stop trying to make such conclusions and start to focus on the FG definitions for RedCap.</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宋体"/>
                <w:lang w:val="en-US" w:eastAsia="zh-CN"/>
              </w:rPr>
            </w:pPr>
            <w:r>
              <w:rPr>
                <w:rFonts w:eastAsia="宋体"/>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宋体"/>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08"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08"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等线"/>
                <w:lang w:val="en-US" w:eastAsia="zh-CN"/>
              </w:rPr>
            </w:pPr>
            <w:r>
              <w:rPr>
                <w:rFonts w:eastAsia="等线"/>
                <w:lang w:val="en-US" w:eastAsia="zh-CN"/>
              </w:rPr>
              <w:t xml:space="preserve">Considering the </w:t>
            </w:r>
            <w:r w:rsidRPr="000238DA">
              <w:rPr>
                <w:rFonts w:eastAsia="等线"/>
                <w:lang w:val="en-US" w:eastAsia="zh-CN"/>
              </w:rPr>
              <w:t xml:space="preserve">FFS </w:t>
            </w:r>
            <w:r>
              <w:rPr>
                <w:rFonts w:eastAsia="等线"/>
                <w:lang w:val="en-US" w:eastAsia="zh-CN"/>
              </w:rPr>
              <w:t>(</w:t>
            </w:r>
            <w:r w:rsidRPr="000238DA">
              <w:rPr>
                <w:rFonts w:eastAsia="等线"/>
                <w:lang w:val="en-US" w:eastAsia="zh-CN"/>
              </w:rPr>
              <w:t>whether/which other L1 capabilities are included</w:t>
            </w:r>
            <w:r>
              <w:rPr>
                <w:rFonts w:eastAsia="等线"/>
                <w:lang w:val="en-US" w:eastAsia="zh-CN"/>
              </w:rPr>
              <w:t xml:space="preserve">) in the above </w:t>
            </w:r>
            <w:r w:rsidRPr="000238DA">
              <w:rPr>
                <w:rFonts w:eastAsia="等线"/>
                <w:lang w:val="en-US" w:eastAsia="zh-CN"/>
              </w:rPr>
              <w:t>Medium Priority Proposal 2-1</w:t>
            </w:r>
            <w:r>
              <w:rPr>
                <w:rFonts w:eastAsia="等线"/>
                <w:lang w:val="en-US" w:eastAsia="zh-CN"/>
              </w:rPr>
              <w:t>,</w:t>
            </w:r>
            <w:r w:rsidRPr="000238DA">
              <w:rPr>
                <w:rFonts w:eastAsia="等线"/>
                <w:lang w:val="en-US" w:eastAsia="zh-CN"/>
              </w:rPr>
              <w:t xml:space="preserve"> </w:t>
            </w:r>
            <w:r>
              <w:rPr>
                <w:rFonts w:eastAsia="等线"/>
                <w:lang w:val="en-US" w:eastAsia="zh-CN"/>
              </w:rPr>
              <w:t xml:space="preserve">there is no hurry to make the proposed conclusion now. </w:t>
            </w:r>
          </w:p>
        </w:tc>
      </w:tr>
      <w:tr w:rsidR="000A286C" w14:paraId="7DB7A674" w14:textId="77777777" w:rsidTr="00E40E86">
        <w:tc>
          <w:tcPr>
            <w:tcW w:w="894"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08"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等线"/>
                <w:lang w:val="en-US" w:eastAsia="zh-CN"/>
              </w:rPr>
            </w:pPr>
            <w:r>
              <w:rPr>
                <w:rFonts w:eastAsia="等线"/>
                <w:lang w:val="en-US" w:eastAsia="zh-CN"/>
              </w:rPr>
              <w:t>We are OK further to discuss under proposal 2-1</w:t>
            </w:r>
          </w:p>
        </w:tc>
      </w:tr>
      <w:tr w:rsidR="00056F97" w14:paraId="4AA035F6" w14:textId="77777777" w:rsidTr="00E40E86">
        <w:tc>
          <w:tcPr>
            <w:tcW w:w="894"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08"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E40E86">
        <w:tc>
          <w:tcPr>
            <w:tcW w:w="894"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08"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E40E86">
        <w:tc>
          <w:tcPr>
            <w:tcW w:w="894" w:type="pct"/>
          </w:tcPr>
          <w:p w14:paraId="6E7D5EAD" w14:textId="0BA48A4E" w:rsidR="000E6266" w:rsidRDefault="000E6266" w:rsidP="000E6266">
            <w:pPr>
              <w:rPr>
                <w:rFonts w:eastAsia="Yu Mincho"/>
                <w:lang w:val="en-US" w:eastAsia="ja-JP"/>
              </w:rPr>
            </w:pPr>
            <w:r>
              <w:rPr>
                <w:rFonts w:eastAsia="宋体"/>
                <w:lang w:val="en-US" w:eastAsia="zh-CN"/>
              </w:rPr>
              <w:t>Huawei, HiSilicon</w:t>
            </w:r>
          </w:p>
        </w:tc>
        <w:tc>
          <w:tcPr>
            <w:tcW w:w="608" w:type="pct"/>
          </w:tcPr>
          <w:p w14:paraId="5AA5F3CE" w14:textId="4AB76EB0" w:rsidR="000E6266" w:rsidRDefault="000E6266" w:rsidP="000E6266">
            <w:pPr>
              <w:rPr>
                <w:rFonts w:eastAsia="Yu Mincho"/>
                <w:lang w:val="en-US" w:eastAsia="ja-JP"/>
              </w:rPr>
            </w:pPr>
            <w:r>
              <w:rPr>
                <w:rFonts w:eastAsia="宋体"/>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E40E86">
        <w:tc>
          <w:tcPr>
            <w:tcW w:w="894" w:type="pct"/>
          </w:tcPr>
          <w:p w14:paraId="5AFF9A80" w14:textId="29E42A0A" w:rsidR="0066655D" w:rsidRDefault="0066655D" w:rsidP="000E6266">
            <w:pPr>
              <w:rPr>
                <w:rFonts w:eastAsia="宋体"/>
                <w:lang w:val="en-US" w:eastAsia="zh-CN"/>
              </w:rPr>
            </w:pPr>
            <w:r>
              <w:rPr>
                <w:rFonts w:eastAsia="宋体"/>
                <w:lang w:val="en-US" w:eastAsia="zh-CN"/>
              </w:rPr>
              <w:t>Nokia, NSB</w:t>
            </w:r>
          </w:p>
        </w:tc>
        <w:tc>
          <w:tcPr>
            <w:tcW w:w="608" w:type="pct"/>
          </w:tcPr>
          <w:p w14:paraId="1AD6F9F8" w14:textId="312D86A5" w:rsidR="0066655D" w:rsidRDefault="0066655D" w:rsidP="000E6266">
            <w:pPr>
              <w:rPr>
                <w:rFonts w:eastAsia="宋体"/>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981E5B">
        <w:tc>
          <w:tcPr>
            <w:tcW w:w="894" w:type="pct"/>
          </w:tcPr>
          <w:p w14:paraId="78C07932" w14:textId="77777777" w:rsidR="00981E5B" w:rsidRPr="003C5BDC" w:rsidRDefault="00981E5B" w:rsidP="00A20051">
            <w:pPr>
              <w:rPr>
                <w:rFonts w:eastAsia="等线"/>
                <w:lang w:val="en-US" w:eastAsia="zh-CN"/>
              </w:rPr>
            </w:pPr>
            <w:r>
              <w:rPr>
                <w:rFonts w:eastAsia="等线" w:hint="eastAsia"/>
                <w:lang w:val="en-US" w:eastAsia="zh-CN"/>
              </w:rPr>
              <w:t>v</w:t>
            </w:r>
            <w:r>
              <w:rPr>
                <w:rFonts w:eastAsia="等线"/>
                <w:lang w:val="en-US" w:eastAsia="zh-CN"/>
              </w:rPr>
              <w:t>ivo</w:t>
            </w:r>
          </w:p>
        </w:tc>
        <w:tc>
          <w:tcPr>
            <w:tcW w:w="608" w:type="pct"/>
          </w:tcPr>
          <w:p w14:paraId="0AF65B65" w14:textId="77777777" w:rsidR="00981E5B" w:rsidRDefault="00981E5B" w:rsidP="00A20051">
            <w:pPr>
              <w:rPr>
                <w:rFonts w:eastAsia="Yu Mincho"/>
                <w:lang w:val="en-US" w:eastAsia="ja-JP"/>
              </w:rPr>
            </w:pPr>
          </w:p>
        </w:tc>
        <w:tc>
          <w:tcPr>
            <w:tcW w:w="3498" w:type="pct"/>
          </w:tcPr>
          <w:p w14:paraId="281CD848" w14:textId="77777777" w:rsidR="00981E5B" w:rsidRPr="003C5BDC" w:rsidRDefault="00981E5B" w:rsidP="00A20051">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84615B" w:rsidRPr="003C5BDC" w14:paraId="507C5242" w14:textId="77777777" w:rsidTr="00981E5B">
        <w:tc>
          <w:tcPr>
            <w:tcW w:w="894" w:type="pct"/>
          </w:tcPr>
          <w:p w14:paraId="03DF05CC" w14:textId="7BCCB5DC" w:rsidR="0084615B" w:rsidRDefault="0084615B" w:rsidP="0084615B">
            <w:pPr>
              <w:rPr>
                <w:rFonts w:eastAsia="等线" w:hint="eastAsia"/>
                <w:lang w:val="en-US" w:eastAsia="zh-CN"/>
              </w:rPr>
            </w:pPr>
            <w:r>
              <w:rPr>
                <w:rFonts w:eastAsia="等线"/>
                <w:lang w:val="en-US" w:eastAsia="zh-CN"/>
              </w:rPr>
              <w:t>Xiaomi</w:t>
            </w:r>
          </w:p>
        </w:tc>
        <w:tc>
          <w:tcPr>
            <w:tcW w:w="608" w:type="pct"/>
          </w:tcPr>
          <w:p w14:paraId="1DEE1DB5" w14:textId="7769B440" w:rsidR="0084615B" w:rsidRPr="0084615B" w:rsidRDefault="0084615B" w:rsidP="0084615B">
            <w:pPr>
              <w:rPr>
                <w:rFonts w:eastAsia="等线" w:hint="eastAsia"/>
                <w:lang w:val="en-US" w:eastAsia="zh-CN"/>
              </w:rPr>
            </w:pPr>
            <w:r>
              <w:rPr>
                <w:rFonts w:eastAsia="等线" w:hint="eastAsia"/>
                <w:lang w:val="en-US" w:eastAsia="zh-CN"/>
              </w:rPr>
              <w:t>N</w:t>
            </w:r>
          </w:p>
        </w:tc>
        <w:tc>
          <w:tcPr>
            <w:tcW w:w="3498" w:type="pct"/>
          </w:tcPr>
          <w:p w14:paraId="52F65DE1" w14:textId="281DE153" w:rsidR="0084615B" w:rsidRDefault="0084615B" w:rsidP="0084615B">
            <w:pPr>
              <w:rPr>
                <w:rFonts w:eastAsia="等线" w:hint="eastAsia"/>
                <w:lang w:val="en-US" w:eastAsia="zh-CN"/>
              </w:rPr>
            </w:pPr>
            <w:r>
              <w:t xml:space="preserve">More discussion is needed. </w:t>
            </w:r>
            <w:bookmarkStart w:id="7" w:name="_GoBack"/>
            <w:bookmarkEnd w:id="7"/>
            <w:r w:rsidRPr="00745428">
              <w:t>We are OK to discuss it with Proposal 2-1</w:t>
            </w:r>
          </w:p>
        </w:tc>
      </w:tr>
    </w:tbl>
    <w:p w14:paraId="261366F9" w14:textId="77777777" w:rsidR="00D44A5C" w:rsidRDefault="00D44A5C">
      <w:pPr>
        <w:spacing w:after="100" w:afterAutospacing="1"/>
        <w:jc w:val="both"/>
        <w:rPr>
          <w:rFonts w:eastAsia="等线"/>
        </w:rPr>
      </w:pPr>
    </w:p>
    <w:p w14:paraId="51622F4E" w14:textId="77777777" w:rsidR="00D44A5C" w:rsidRDefault="00887645">
      <w:pPr>
        <w:pStyle w:val="1"/>
      </w:pPr>
      <w:r>
        <w:t>Early indication of RedCap UEs</w:t>
      </w:r>
    </w:p>
    <w:p w14:paraId="3EBD9CCD" w14:textId="77777777" w:rsidR="00D44A5C" w:rsidRDefault="0088764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lastRenderedPageBreak/>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8" w:name="_Hlk79982716"/>
            <w:r>
              <w:rPr>
                <w:rFonts w:eastAsia="Times New Roman"/>
              </w:rPr>
              <w:t>How to support enable/disable the early indication</w:t>
            </w:r>
            <w:bookmarkEnd w:id="8"/>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9" w:name="_Hlk72310478"/>
      <w:r>
        <w:rPr>
          <w:rFonts w:cs="Arial"/>
          <w:szCs w:val="18"/>
          <w:lang w:eastAsia="ja-JP"/>
        </w:rPr>
        <w:t>early indication of RedCap Ues in Msg1</w:t>
      </w:r>
      <w:bookmarkEnd w:id="9"/>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lastRenderedPageBreak/>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等线"/>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等线"/>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w:t>
            </w:r>
            <w:r>
              <w:rPr>
                <w:rFonts w:eastAsia="Times New Roman"/>
              </w:rPr>
              <w:lastRenderedPageBreak/>
              <w:t>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55DB91A7"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636F984B" w14:textId="77777777" w:rsidR="00D44A5C" w:rsidRDefault="00887645">
            <w:pPr>
              <w:pStyle w:val="af9"/>
              <w:numPr>
                <w:ilvl w:val="0"/>
                <w:numId w:val="15"/>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af9"/>
              <w:numPr>
                <w:ilvl w:val="0"/>
                <w:numId w:val="15"/>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0C0F48F8"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6F10E3" w14:textId="77777777" w:rsidR="00D44A5C" w:rsidRDefault="00D44A5C">
            <w:pPr>
              <w:spacing w:after="0"/>
              <w:textAlignment w:val="baseline"/>
              <w:rPr>
                <w:rFonts w:eastAsia="等线"/>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af9"/>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af9"/>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等线"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4B16725F" w14:textId="77777777" w:rsidR="00D44A5C" w:rsidRDefault="00D44A5C">
            <w:pPr>
              <w:spacing w:after="0"/>
              <w:textAlignment w:val="baseline"/>
              <w:rPr>
                <w:rFonts w:eastAsia="等线"/>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宋体"/>
                <w:lang w:val="en-US" w:eastAsia="ja-JP"/>
              </w:rPr>
            </w:pPr>
            <w:r>
              <w:rPr>
                <w:rFonts w:eastAsia="宋体" w:hint="eastAsia"/>
                <w:lang w:val="en-US" w:eastAsia="zh-CN"/>
              </w:rPr>
              <w:t>ZTE, Sanechips</w:t>
            </w:r>
          </w:p>
        </w:tc>
        <w:tc>
          <w:tcPr>
            <w:tcW w:w="1372" w:type="dxa"/>
          </w:tcPr>
          <w:p w14:paraId="1994DB54"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7EAEE9B2" w14:textId="77777777" w:rsidR="00D44A5C" w:rsidRDefault="0088764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44A5C" w14:paraId="0B4C4101" w14:textId="77777777">
        <w:tc>
          <w:tcPr>
            <w:tcW w:w="1479" w:type="dxa"/>
          </w:tcPr>
          <w:p w14:paraId="0983AD3F" w14:textId="77777777" w:rsidR="00D44A5C" w:rsidRDefault="00887645">
            <w:pPr>
              <w:rPr>
                <w:rFonts w:eastAsia="宋体"/>
                <w:lang w:val="en-US" w:eastAsia="zh-CN"/>
              </w:rPr>
            </w:pPr>
            <w:r>
              <w:rPr>
                <w:rFonts w:eastAsia="宋体"/>
                <w:lang w:val="en-US" w:eastAsia="zh-CN"/>
              </w:rPr>
              <w:t>Intel</w:t>
            </w:r>
          </w:p>
        </w:tc>
        <w:tc>
          <w:tcPr>
            <w:tcW w:w="1372" w:type="dxa"/>
          </w:tcPr>
          <w:p w14:paraId="1B99F87F"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CDED2DC" w14:textId="77777777" w:rsidR="00D44A5C" w:rsidRDefault="00D44A5C">
            <w:pPr>
              <w:rPr>
                <w:rFonts w:eastAsia="宋体"/>
                <w:lang w:val="en-US" w:eastAsia="zh-CN"/>
              </w:rPr>
            </w:pPr>
          </w:p>
        </w:tc>
      </w:tr>
      <w:tr w:rsidR="00D44A5C" w14:paraId="78C48C49" w14:textId="77777777">
        <w:tc>
          <w:tcPr>
            <w:tcW w:w="1479" w:type="dxa"/>
          </w:tcPr>
          <w:p w14:paraId="0766793E" w14:textId="77777777" w:rsidR="00D44A5C" w:rsidRDefault="00887645">
            <w:pPr>
              <w:rPr>
                <w:rFonts w:eastAsia="宋体"/>
                <w:lang w:val="en-US" w:eastAsia="zh-CN"/>
              </w:rPr>
            </w:pPr>
            <w:r>
              <w:rPr>
                <w:rFonts w:eastAsia="宋体"/>
                <w:lang w:val="en-US" w:eastAsia="zh-CN"/>
              </w:rPr>
              <w:t>Sierra Wireless</w:t>
            </w:r>
          </w:p>
        </w:tc>
        <w:tc>
          <w:tcPr>
            <w:tcW w:w="1372" w:type="dxa"/>
          </w:tcPr>
          <w:p w14:paraId="0145E3A5"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13AD32E" w14:textId="77777777" w:rsidR="00D44A5C" w:rsidRDefault="0088764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宋体"/>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宋体"/>
                <w:lang w:val="en-US" w:eastAsia="zh-CN"/>
              </w:rPr>
            </w:pPr>
            <w:r>
              <w:rPr>
                <w:rFonts w:eastAsia="Times New Roman"/>
                <w:lang w:val="en-US" w:eastAsia="en-GB"/>
              </w:rPr>
              <w:t>Y</w:t>
            </w:r>
          </w:p>
        </w:tc>
        <w:tc>
          <w:tcPr>
            <w:tcW w:w="6780" w:type="dxa"/>
          </w:tcPr>
          <w:p w14:paraId="700CEB37" w14:textId="77777777" w:rsidR="00D44A5C" w:rsidRDefault="00D44A5C">
            <w:pPr>
              <w:rPr>
                <w:rFonts w:eastAsia="宋体"/>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Regarding the separate PRACH resource and PRACH preamble partitioning in a separate initial UL BWP for RedCap, here the intention is that even if gNB configures separate initial UL BWP for RedCap, corresponding ROs may be overlapped with those for non-RedCap </w:t>
            </w:r>
            <w:r>
              <w:rPr>
                <w:rFonts w:ascii="Times New Roman" w:eastAsia="Yu Mincho" w:hAnsi="Times New Roman" w:cs="Times New Roman"/>
                <w:sz w:val="20"/>
                <w:szCs w:val="20"/>
              </w:rPr>
              <w:lastRenderedPageBreak/>
              <w:t>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宋体"/>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宋体"/>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lastRenderedPageBreak/>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af9"/>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0B2139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AA649B8"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等线"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等线" w:hint="eastAsia"/>
                <w:lang w:val="en-US" w:eastAsia="zh-CN"/>
              </w:rPr>
              <w:t>N</w:t>
            </w:r>
          </w:p>
        </w:tc>
        <w:tc>
          <w:tcPr>
            <w:tcW w:w="6780" w:type="dxa"/>
          </w:tcPr>
          <w:p w14:paraId="16FA93CC" w14:textId="77777777" w:rsidR="00D44A5C" w:rsidRDefault="00887645">
            <w:pPr>
              <w:rPr>
                <w:rFonts w:eastAsia="Yu Mincho"/>
                <w:lang w:val="en-US" w:eastAsia="ja-JP"/>
              </w:rPr>
            </w:pPr>
            <w:r>
              <w:rPr>
                <w:rFonts w:eastAsia="等线"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等线"/>
                <w:lang w:val="en-US" w:eastAsia="zh-CN"/>
              </w:rPr>
            </w:pPr>
            <w:r>
              <w:rPr>
                <w:rFonts w:eastAsia="Yu Mincho" w:hint="eastAsia"/>
                <w:lang w:val="en-US" w:eastAsia="ja-JP"/>
              </w:rPr>
              <w:t>N</w:t>
            </w:r>
          </w:p>
        </w:tc>
        <w:tc>
          <w:tcPr>
            <w:tcW w:w="6780" w:type="dxa"/>
          </w:tcPr>
          <w:p w14:paraId="70A7585F" w14:textId="77777777" w:rsidR="00D44A5C" w:rsidRDefault="0088764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等线"/>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5365CF"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等线"/>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等线"/>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af9"/>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等线"/>
                <w:lang w:val="en-US" w:eastAsia="zh-CN"/>
              </w:rPr>
            </w:pPr>
            <w:r>
              <w:rPr>
                <w:rFonts w:eastAsia="Yu Mincho"/>
                <w:lang w:val="en-US" w:eastAsia="ja-JP"/>
              </w:rPr>
              <w:lastRenderedPageBreak/>
              <w:t>Huawei, HiSilicon</w:t>
            </w:r>
          </w:p>
        </w:tc>
        <w:tc>
          <w:tcPr>
            <w:tcW w:w="1372" w:type="dxa"/>
          </w:tcPr>
          <w:p w14:paraId="2FC4EB54" w14:textId="77777777" w:rsidR="00D44A5C" w:rsidRDefault="00887645">
            <w:pPr>
              <w:tabs>
                <w:tab w:val="left" w:pos="551"/>
              </w:tabs>
              <w:rPr>
                <w:rFonts w:eastAsia="等线"/>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等线"/>
                <w:lang w:val="en-US" w:eastAsia="zh-CN"/>
              </w:rPr>
            </w:pPr>
            <w:r>
              <w:rPr>
                <w:rFonts w:eastAsia="等线" w:hint="eastAsia"/>
                <w:lang w:val="en-US" w:eastAsia="zh-CN"/>
              </w:rPr>
              <w:t>CATT</w:t>
            </w:r>
          </w:p>
        </w:tc>
        <w:tc>
          <w:tcPr>
            <w:tcW w:w="1372" w:type="dxa"/>
          </w:tcPr>
          <w:p w14:paraId="39C7EA1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329AB34"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99A90E" w14:textId="77777777" w:rsidR="00D44A5C" w:rsidRDefault="0088764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宋体"/>
                <w:lang w:val="en-US" w:eastAsia="zh-CN"/>
              </w:rPr>
            </w:pPr>
            <w:r>
              <w:rPr>
                <w:rFonts w:eastAsia="宋体"/>
                <w:lang w:val="en-US" w:eastAsia="zh-CN"/>
              </w:rPr>
              <w:t>IDCC</w:t>
            </w:r>
          </w:p>
        </w:tc>
        <w:tc>
          <w:tcPr>
            <w:tcW w:w="1372" w:type="dxa"/>
          </w:tcPr>
          <w:p w14:paraId="61B47517" w14:textId="0DFE09A2" w:rsidR="00887645" w:rsidRDefault="00887645">
            <w:pPr>
              <w:tabs>
                <w:tab w:val="left" w:pos="551"/>
              </w:tabs>
              <w:rPr>
                <w:rFonts w:eastAsia="宋体"/>
                <w:lang w:val="en-US" w:eastAsia="zh-CN"/>
              </w:rPr>
            </w:pPr>
            <w:r>
              <w:rPr>
                <w:rFonts w:eastAsia="宋体"/>
                <w:lang w:val="en-US" w:eastAsia="zh-CN"/>
              </w:rPr>
              <w:t>Y</w:t>
            </w:r>
          </w:p>
        </w:tc>
        <w:tc>
          <w:tcPr>
            <w:tcW w:w="6780" w:type="dxa"/>
          </w:tcPr>
          <w:p w14:paraId="62FCD19D" w14:textId="77777777" w:rsidR="00887645" w:rsidRDefault="00887645">
            <w:pPr>
              <w:rPr>
                <w:rFonts w:eastAsia="宋体"/>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宋体"/>
                <w:lang w:val="en-US" w:eastAsia="zh-CN"/>
              </w:rPr>
            </w:pPr>
            <w:r>
              <w:rPr>
                <w:rFonts w:eastAsia="宋体"/>
                <w:lang w:val="en-US" w:eastAsia="zh-CN"/>
              </w:rPr>
              <w:t>Nokia, NSB</w:t>
            </w:r>
          </w:p>
        </w:tc>
        <w:tc>
          <w:tcPr>
            <w:tcW w:w="1372" w:type="dxa"/>
          </w:tcPr>
          <w:p w14:paraId="42F6350F" w14:textId="7AF487BC" w:rsidR="00C713C0" w:rsidRDefault="00C713C0">
            <w:pPr>
              <w:tabs>
                <w:tab w:val="left" w:pos="551"/>
              </w:tabs>
              <w:rPr>
                <w:rFonts w:eastAsia="宋体"/>
                <w:lang w:val="en-US" w:eastAsia="zh-CN"/>
              </w:rPr>
            </w:pPr>
            <w:r>
              <w:rPr>
                <w:rFonts w:eastAsia="宋体"/>
                <w:lang w:val="en-US" w:eastAsia="zh-CN"/>
              </w:rPr>
              <w:t>Y</w:t>
            </w:r>
          </w:p>
        </w:tc>
        <w:tc>
          <w:tcPr>
            <w:tcW w:w="6780" w:type="dxa"/>
          </w:tcPr>
          <w:p w14:paraId="7A5E654D" w14:textId="77777777" w:rsidR="00C713C0" w:rsidRDefault="00C713C0">
            <w:pPr>
              <w:rPr>
                <w:rFonts w:eastAsia="宋体"/>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宋体"/>
                <w:lang w:val="en-US" w:eastAsia="zh-CN"/>
              </w:rPr>
            </w:pPr>
            <w:r>
              <w:rPr>
                <w:rFonts w:eastAsia="宋体"/>
                <w:lang w:val="en-US" w:eastAsia="zh-CN"/>
              </w:rPr>
              <w:t>Qualcomm</w:t>
            </w:r>
          </w:p>
        </w:tc>
        <w:tc>
          <w:tcPr>
            <w:tcW w:w="1372" w:type="dxa"/>
          </w:tcPr>
          <w:p w14:paraId="1A7568BE" w14:textId="21050F0C" w:rsidR="009A5C04" w:rsidRDefault="009A5C04">
            <w:pPr>
              <w:tabs>
                <w:tab w:val="left" w:pos="551"/>
              </w:tabs>
              <w:rPr>
                <w:rFonts w:eastAsia="宋体"/>
                <w:lang w:val="en-US" w:eastAsia="zh-CN"/>
              </w:rPr>
            </w:pPr>
            <w:r>
              <w:rPr>
                <w:rFonts w:eastAsia="宋体"/>
                <w:lang w:val="en-US" w:eastAsia="zh-CN"/>
              </w:rPr>
              <w:t>Y</w:t>
            </w:r>
          </w:p>
        </w:tc>
        <w:tc>
          <w:tcPr>
            <w:tcW w:w="6780" w:type="dxa"/>
          </w:tcPr>
          <w:p w14:paraId="253FFD1E" w14:textId="77777777" w:rsidR="009A5C04" w:rsidRDefault="009A5C04">
            <w:pPr>
              <w:rPr>
                <w:rFonts w:eastAsia="宋体"/>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宋体"/>
                <w:lang w:val="en-US" w:eastAsia="zh-CN"/>
              </w:rPr>
            </w:pPr>
            <w:r>
              <w:rPr>
                <w:rFonts w:eastAsia="宋体"/>
                <w:lang w:val="en-US" w:eastAsia="zh-CN"/>
              </w:rPr>
              <w:t>FUTUREWEI3</w:t>
            </w:r>
          </w:p>
        </w:tc>
        <w:tc>
          <w:tcPr>
            <w:tcW w:w="1372" w:type="dxa"/>
          </w:tcPr>
          <w:p w14:paraId="55453F69" w14:textId="2FFB59A6" w:rsidR="00342CE3" w:rsidRDefault="00360547">
            <w:pPr>
              <w:tabs>
                <w:tab w:val="left" w:pos="551"/>
              </w:tabs>
              <w:rPr>
                <w:rFonts w:eastAsia="宋体"/>
                <w:lang w:val="en-US" w:eastAsia="zh-CN"/>
              </w:rPr>
            </w:pPr>
            <w:r>
              <w:rPr>
                <w:rFonts w:eastAsia="宋体"/>
                <w:lang w:val="en-US" w:eastAsia="zh-CN"/>
              </w:rPr>
              <w:t>Y</w:t>
            </w:r>
          </w:p>
        </w:tc>
        <w:tc>
          <w:tcPr>
            <w:tcW w:w="6780" w:type="dxa"/>
          </w:tcPr>
          <w:p w14:paraId="756AD93B" w14:textId="77777777" w:rsidR="00360547" w:rsidRDefault="00360547" w:rsidP="00360547">
            <w:pPr>
              <w:rPr>
                <w:rFonts w:eastAsia="宋体"/>
                <w:color w:val="000000" w:themeColor="text1"/>
                <w:lang w:val="en-US" w:eastAsia="zh-CN"/>
              </w:rPr>
            </w:pPr>
            <w:r>
              <w:rPr>
                <w:rFonts w:eastAsia="宋体"/>
                <w:color w:val="000000" w:themeColor="text1"/>
                <w:lang w:val="en-US" w:eastAsia="zh-CN"/>
              </w:rPr>
              <w:t>Perhaps a rewording</w:t>
            </w:r>
          </w:p>
          <w:p w14:paraId="5C9E91A2" w14:textId="1F1C92F0" w:rsidR="00342CE3" w:rsidRDefault="00360547" w:rsidP="00360547">
            <w:pPr>
              <w:rPr>
                <w:rFonts w:eastAsia="宋体"/>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宋体"/>
                <w:lang w:val="en-US" w:eastAsia="zh-CN"/>
              </w:rPr>
            </w:pPr>
            <w:r>
              <w:rPr>
                <w:rFonts w:eastAsia="宋体"/>
                <w:lang w:val="en-US" w:eastAsia="zh-CN"/>
              </w:rPr>
              <w:t>Sierra Wireless</w:t>
            </w:r>
          </w:p>
        </w:tc>
        <w:tc>
          <w:tcPr>
            <w:tcW w:w="1372" w:type="dxa"/>
          </w:tcPr>
          <w:p w14:paraId="325A0D39" w14:textId="1FF5F349" w:rsidR="002516EE" w:rsidRDefault="002516EE">
            <w:pPr>
              <w:tabs>
                <w:tab w:val="left" w:pos="551"/>
              </w:tabs>
              <w:rPr>
                <w:rFonts w:eastAsia="宋体"/>
                <w:lang w:val="en-US" w:eastAsia="zh-CN"/>
              </w:rPr>
            </w:pPr>
            <w:r>
              <w:rPr>
                <w:rFonts w:eastAsia="宋体"/>
                <w:lang w:val="en-US" w:eastAsia="zh-CN"/>
              </w:rPr>
              <w:t>Y</w:t>
            </w:r>
          </w:p>
        </w:tc>
        <w:tc>
          <w:tcPr>
            <w:tcW w:w="6780" w:type="dxa"/>
          </w:tcPr>
          <w:p w14:paraId="43BA0498" w14:textId="77777777" w:rsidR="002516EE" w:rsidRDefault="002516EE" w:rsidP="00360547">
            <w:pPr>
              <w:rPr>
                <w:rFonts w:eastAsia="宋体"/>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等线"/>
                <w:lang w:val="en-US" w:eastAsia="zh-CN"/>
              </w:rPr>
            </w:pPr>
            <w:r>
              <w:rPr>
                <w:rFonts w:eastAsia="等线"/>
                <w:lang w:val="en-US" w:eastAsia="zh-CN"/>
              </w:rPr>
              <w:t>Ericsson</w:t>
            </w:r>
          </w:p>
        </w:tc>
        <w:tc>
          <w:tcPr>
            <w:tcW w:w="1372" w:type="dxa"/>
          </w:tcPr>
          <w:p w14:paraId="21F95903" w14:textId="77777777" w:rsidR="004628A8" w:rsidRDefault="004628A8" w:rsidP="000238DA">
            <w:pPr>
              <w:tabs>
                <w:tab w:val="left" w:pos="551"/>
              </w:tabs>
              <w:rPr>
                <w:rFonts w:eastAsia="等线"/>
                <w:lang w:val="en-US" w:eastAsia="zh-CN"/>
              </w:rPr>
            </w:pPr>
            <w:r>
              <w:rPr>
                <w:rFonts w:eastAsia="等线"/>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af9"/>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RedCap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af9"/>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w:t>
      </w:r>
      <w:r>
        <w:rPr>
          <w:rFonts w:eastAsia="Yu Mincho"/>
        </w:rPr>
        <w:lastRenderedPageBreak/>
        <w:t>suggests discussing whether/which scenarios the early indication in Msg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af9"/>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af9"/>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等线"/>
                <w:lang w:val="en-US" w:eastAsia="zh-CN"/>
              </w:rPr>
            </w:pPr>
            <w:r>
              <w:rPr>
                <w:rFonts w:eastAsia="等线" w:hint="eastAsia"/>
                <w:lang w:val="en-US" w:eastAsia="zh-CN"/>
              </w:rPr>
              <w:t xml:space="preserve">We do not think identifying RedCap UE in Msg3 is very useful in 4-step RACH. </w:t>
            </w:r>
          </w:p>
          <w:p w14:paraId="797F9F4D" w14:textId="77777777" w:rsidR="00D44A5C" w:rsidRDefault="00887645">
            <w:pPr>
              <w:rPr>
                <w:rFonts w:eastAsia="等线"/>
                <w:lang w:val="en-US" w:eastAsia="zh-CN"/>
              </w:rPr>
            </w:pPr>
            <w:r>
              <w:rPr>
                <w:rFonts w:eastAsia="等线"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lastRenderedPageBreak/>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af9"/>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af9"/>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af9"/>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af9"/>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af9"/>
              <w:rPr>
                <w:rFonts w:eastAsia="Yu Mincho"/>
                <w:sz w:val="20"/>
                <w:szCs w:val="20"/>
                <w:lang w:val="en-US"/>
              </w:rPr>
            </w:pPr>
            <w:r>
              <w:rPr>
                <w:rFonts w:eastAsia="Yu Mincho"/>
                <w:sz w:val="20"/>
                <w:szCs w:val="20"/>
                <w:lang w:val="en-US"/>
              </w:rPr>
              <w:t>and</w:t>
            </w:r>
          </w:p>
          <w:p w14:paraId="0455FAC6" w14:textId="77777777" w:rsidR="00D44A5C" w:rsidRDefault="00887645">
            <w:pPr>
              <w:pStyle w:val="af9"/>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797BFF1F" w14:textId="77777777" w:rsidR="00D44A5C" w:rsidRDefault="0088764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w:t>
            </w:r>
            <w:r>
              <w:rPr>
                <w:lang w:val="en-US"/>
              </w:rPr>
              <w:lastRenderedPageBreak/>
              <w:t>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宋体"/>
                <w:lang w:val="en-US" w:eastAsia="ja-JP"/>
              </w:rPr>
            </w:pPr>
            <w:r>
              <w:rPr>
                <w:rFonts w:eastAsia="宋体" w:hint="eastAsia"/>
                <w:lang w:val="en-US" w:eastAsia="zh-CN"/>
              </w:rPr>
              <w:lastRenderedPageBreak/>
              <w:t>ZTE, Sanechips</w:t>
            </w:r>
          </w:p>
        </w:tc>
        <w:tc>
          <w:tcPr>
            <w:tcW w:w="4105" w:type="pct"/>
            <w:gridSpan w:val="2"/>
          </w:tcPr>
          <w:p w14:paraId="6CBA9F89" w14:textId="77777777" w:rsidR="00D44A5C" w:rsidRDefault="0088764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4E874DD2" w14:textId="77777777" w:rsidR="00D44A5C" w:rsidRDefault="00D44A5C">
            <w:pPr>
              <w:spacing w:after="0"/>
              <w:textAlignment w:val="baseline"/>
              <w:rPr>
                <w:rFonts w:eastAsia="宋体"/>
                <w:lang w:val="en-US" w:eastAsia="zh-CN"/>
              </w:rPr>
            </w:pPr>
          </w:p>
          <w:p w14:paraId="37C13F4A"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宋体"/>
                <w:bCs/>
                <w:szCs w:val="22"/>
                <w:lang w:val="en-US" w:eastAsia="zh-CN"/>
              </w:rPr>
            </w:pPr>
          </w:p>
          <w:p w14:paraId="5EBEFB35" w14:textId="77777777" w:rsidR="00D44A5C" w:rsidRDefault="0088764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宋体"/>
                <w:lang w:val="en-US" w:eastAsia="zh-CN"/>
              </w:rPr>
            </w:pPr>
            <w:r>
              <w:rPr>
                <w:rFonts w:eastAsia="宋体"/>
                <w:lang w:val="en-US" w:eastAsia="zh-CN"/>
              </w:rPr>
              <w:t>Intel</w:t>
            </w:r>
          </w:p>
        </w:tc>
        <w:tc>
          <w:tcPr>
            <w:tcW w:w="4105" w:type="pct"/>
            <w:gridSpan w:val="2"/>
          </w:tcPr>
          <w:p w14:paraId="1F666CAC" w14:textId="77777777" w:rsidR="00D44A5C" w:rsidRDefault="0088764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3763B6DC" w14:textId="77777777" w:rsidR="00D44A5C" w:rsidRDefault="0088764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af9"/>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af9"/>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af9"/>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E47898D" w14:textId="77777777" w:rsidR="00D44A5C" w:rsidRDefault="00887645">
            <w:pPr>
              <w:spacing w:after="0"/>
              <w:textAlignment w:val="baseline"/>
              <w:rPr>
                <w:rFonts w:eastAsia="宋体"/>
                <w:lang w:val="en-US" w:eastAsia="zh-CN"/>
              </w:rPr>
            </w:pPr>
            <w:r>
              <w:rPr>
                <w:rFonts w:eastAsia="Times New Roman"/>
                <w:lang w:val="en-US" w:eastAsia="en-GB"/>
              </w:rPr>
              <w:t xml:space="preserve">As mentioned above, there are benefits to early indication of RedCap with Msg3 (including reducing PRACH partitioning and Msg4 feedback), when Msg1 early indication is not </w:t>
            </w:r>
            <w:r>
              <w:rPr>
                <w:rFonts w:eastAsia="Times New Roman"/>
                <w:lang w:val="en-US" w:eastAsia="en-GB"/>
              </w:rPr>
              <w:lastRenderedPageBreak/>
              <w:t>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宋体"/>
                <w:lang w:val="en-US" w:eastAsia="zh-CN"/>
              </w:rPr>
            </w:pPr>
            <w:r>
              <w:rPr>
                <w:rFonts w:eastAsia="Times New Roman"/>
                <w:lang w:val="en-US" w:eastAsia="en-GB"/>
              </w:rPr>
              <w:lastRenderedPageBreak/>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af9"/>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af9"/>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af9"/>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宋体"/>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af9"/>
              <w:numPr>
                <w:ilvl w:val="0"/>
                <w:numId w:val="9"/>
              </w:numPr>
              <w:jc w:val="both"/>
              <w:rPr>
                <w:bCs/>
                <w:sz w:val="20"/>
                <w:szCs w:val="22"/>
                <w:lang w:val="en-GB"/>
              </w:rPr>
            </w:pPr>
            <w:r>
              <w:rPr>
                <w:bCs/>
                <w:sz w:val="20"/>
                <w:szCs w:val="22"/>
                <w:lang w:val="en-GB" w:eastAsia="zh-CN"/>
              </w:rPr>
              <w:lastRenderedPageBreak/>
              <w:t>Q1: Should RAN1 send an LS to RAN2 to inform RAN1 observations for the scenarios where the early indication of RedCap UEs in Msg3 is applicable?</w:t>
            </w:r>
          </w:p>
          <w:p w14:paraId="25C3A2A7" w14:textId="77777777" w:rsidR="00D44A5C" w:rsidRDefault="00887645">
            <w:pPr>
              <w:pStyle w:val="af9"/>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af9"/>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af9"/>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af9"/>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af9"/>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宋体"/>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宋体"/>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DDCA3B3"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1480F8D9" w14:textId="77777777" w:rsidR="00D44A5C" w:rsidRDefault="0088764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306F419A" w14:textId="77777777" w:rsidR="00D44A5C" w:rsidRDefault="0088764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等线"/>
                <w:lang w:val="en-US" w:eastAsia="zh-CN"/>
              </w:rPr>
            </w:pPr>
            <w:r>
              <w:rPr>
                <w:rFonts w:eastAsia="等线"/>
                <w:lang w:val="en-US" w:eastAsia="zh-CN"/>
              </w:rPr>
              <w:t>Nordic</w:t>
            </w:r>
          </w:p>
        </w:tc>
        <w:tc>
          <w:tcPr>
            <w:tcW w:w="760" w:type="pct"/>
          </w:tcPr>
          <w:p w14:paraId="04B4C6C6" w14:textId="77777777" w:rsidR="00D44A5C" w:rsidRDefault="00D44A5C">
            <w:pPr>
              <w:spacing w:after="0"/>
              <w:textAlignment w:val="baseline"/>
              <w:rPr>
                <w:rFonts w:eastAsia="宋体"/>
                <w:lang w:val="en-US" w:eastAsia="zh-CN"/>
              </w:rPr>
            </w:pPr>
          </w:p>
        </w:tc>
        <w:tc>
          <w:tcPr>
            <w:tcW w:w="3345" w:type="pct"/>
          </w:tcPr>
          <w:p w14:paraId="263A417E" w14:textId="77777777" w:rsidR="00D44A5C" w:rsidRDefault="0088764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等线"/>
                <w:lang w:val="en-US" w:eastAsia="zh-CN"/>
              </w:rPr>
            </w:pPr>
            <w:r>
              <w:rPr>
                <w:rFonts w:eastAsia="等线"/>
                <w:lang w:val="en-US" w:eastAsia="zh-CN"/>
              </w:rPr>
              <w:t>Ericsson</w:t>
            </w:r>
          </w:p>
        </w:tc>
        <w:tc>
          <w:tcPr>
            <w:tcW w:w="760" w:type="pct"/>
          </w:tcPr>
          <w:p w14:paraId="421C2E64" w14:textId="77777777" w:rsidR="00D44A5C" w:rsidRDefault="00887645">
            <w:pPr>
              <w:spacing w:after="0"/>
              <w:textAlignment w:val="baseline"/>
              <w:rPr>
                <w:rFonts w:eastAsia="宋体"/>
                <w:lang w:val="en-US" w:eastAsia="zh-CN"/>
              </w:rPr>
            </w:pPr>
            <w:r>
              <w:rPr>
                <w:rFonts w:eastAsia="宋体"/>
                <w:lang w:val="en-US" w:eastAsia="zh-CN"/>
              </w:rPr>
              <w:t>Q1: Y</w:t>
            </w:r>
          </w:p>
          <w:p w14:paraId="4E2C94EF" w14:textId="77777777" w:rsidR="00D44A5C" w:rsidRDefault="00887645">
            <w:pPr>
              <w:spacing w:after="0"/>
              <w:textAlignment w:val="baseline"/>
              <w:rPr>
                <w:rFonts w:eastAsia="宋体"/>
                <w:lang w:val="en-US" w:eastAsia="zh-CN"/>
              </w:rPr>
            </w:pPr>
            <w:r>
              <w:rPr>
                <w:rFonts w:eastAsia="宋体"/>
                <w:lang w:val="en-US" w:eastAsia="zh-CN"/>
              </w:rPr>
              <w:t>Q2: S1/S2/S3</w:t>
            </w:r>
          </w:p>
        </w:tc>
        <w:tc>
          <w:tcPr>
            <w:tcW w:w="3345" w:type="pct"/>
          </w:tcPr>
          <w:p w14:paraId="1F5A702A" w14:textId="77777777" w:rsidR="00D44A5C" w:rsidRDefault="00887645">
            <w:pPr>
              <w:spacing w:after="0"/>
              <w:textAlignment w:val="baseline"/>
              <w:rPr>
                <w:rFonts w:eastAsia="宋体"/>
                <w:lang w:val="en-US" w:eastAsia="zh-CN"/>
              </w:rPr>
            </w:pPr>
            <w:r>
              <w:rPr>
                <w:rFonts w:eastAsia="宋体"/>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等线"/>
                <w:lang w:val="en-US" w:eastAsia="zh-CN"/>
              </w:rPr>
            </w:pPr>
            <w:r>
              <w:rPr>
                <w:rFonts w:eastAsia="等线"/>
                <w:lang w:val="en-US" w:eastAsia="zh-CN"/>
              </w:rPr>
              <w:t>FUTUREWEI2</w:t>
            </w:r>
          </w:p>
        </w:tc>
        <w:tc>
          <w:tcPr>
            <w:tcW w:w="760" w:type="pct"/>
          </w:tcPr>
          <w:p w14:paraId="097A790E" w14:textId="77777777" w:rsidR="00D44A5C" w:rsidRDefault="00D44A5C">
            <w:pPr>
              <w:spacing w:after="0"/>
              <w:textAlignment w:val="baseline"/>
              <w:rPr>
                <w:rFonts w:eastAsia="宋体"/>
                <w:lang w:val="en-US" w:eastAsia="zh-CN"/>
              </w:rPr>
            </w:pPr>
          </w:p>
        </w:tc>
        <w:tc>
          <w:tcPr>
            <w:tcW w:w="3345" w:type="pct"/>
          </w:tcPr>
          <w:p w14:paraId="3A82C0BD" w14:textId="77777777" w:rsidR="00D44A5C" w:rsidRDefault="00887645">
            <w:pPr>
              <w:spacing w:after="0"/>
              <w:textAlignment w:val="baseline"/>
              <w:rPr>
                <w:rFonts w:eastAsia="宋体"/>
                <w:lang w:val="en-US" w:eastAsia="zh-CN"/>
              </w:rPr>
            </w:pPr>
            <w:r>
              <w:rPr>
                <w:rFonts w:eastAsia="宋体"/>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760" w:type="pct"/>
          </w:tcPr>
          <w:p w14:paraId="475C112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320C0434" w14:textId="77777777" w:rsidR="00D44A5C" w:rsidRDefault="00887645">
            <w:pPr>
              <w:spacing w:after="0"/>
              <w:textAlignment w:val="baseline"/>
              <w:rPr>
                <w:rFonts w:eastAsia="宋体"/>
                <w:lang w:val="en-US" w:eastAsia="zh-CN"/>
              </w:rPr>
            </w:pPr>
            <w:r>
              <w:rPr>
                <w:rFonts w:eastAsia="宋体"/>
                <w:lang w:val="en-US" w:eastAsia="zh-CN"/>
              </w:rPr>
              <w:t>Agree with the comments of Nokia.</w:t>
            </w:r>
          </w:p>
          <w:p w14:paraId="120A0759" w14:textId="77777777" w:rsidR="00D44A5C" w:rsidRDefault="0088764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5C8AD9C" w14:textId="77777777" w:rsidR="00D44A5C" w:rsidRDefault="0088764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宋体"/>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760" w:type="pct"/>
          </w:tcPr>
          <w:p w14:paraId="284B8BD5"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75403EAC" w14:textId="77777777" w:rsidR="00D44A5C" w:rsidRDefault="0088764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等线"/>
                <w:lang w:val="en-US" w:eastAsia="zh-CN"/>
              </w:rPr>
            </w:pPr>
            <w:r>
              <w:rPr>
                <w:rFonts w:eastAsia="等线"/>
                <w:lang w:val="en-US" w:eastAsia="zh-CN"/>
              </w:rPr>
              <w:t>Intel</w:t>
            </w:r>
          </w:p>
        </w:tc>
        <w:tc>
          <w:tcPr>
            <w:tcW w:w="760" w:type="pct"/>
          </w:tcPr>
          <w:p w14:paraId="3BD321B1"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DC04743" w14:textId="77777777" w:rsidR="00D44A5C" w:rsidRDefault="0088764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760" w:type="pct"/>
          </w:tcPr>
          <w:p w14:paraId="3553B21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6E42D57" w14:textId="77777777" w:rsidR="00D44A5C" w:rsidRDefault="00D44A5C">
            <w:pPr>
              <w:spacing w:after="0"/>
              <w:textAlignment w:val="baseline"/>
              <w:rPr>
                <w:rFonts w:eastAsia="宋体"/>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760" w:type="pct"/>
          </w:tcPr>
          <w:p w14:paraId="2F94AFD0"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6299B19" w14:textId="77777777" w:rsidR="00D44A5C" w:rsidRDefault="0088764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0BB3B4A8" w14:textId="77777777" w:rsidR="00D44A5C" w:rsidRDefault="0088764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82648DB" w14:textId="77777777" w:rsidR="00D44A5C" w:rsidRDefault="0088764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等线"/>
                <w:lang w:val="en-US" w:eastAsia="zh-CN"/>
              </w:rPr>
            </w:pPr>
            <w:r>
              <w:rPr>
                <w:rFonts w:eastAsia="等线"/>
                <w:lang w:val="en-US" w:eastAsia="zh-CN"/>
              </w:rPr>
              <w:t>NEC</w:t>
            </w:r>
          </w:p>
        </w:tc>
        <w:tc>
          <w:tcPr>
            <w:tcW w:w="760" w:type="pct"/>
          </w:tcPr>
          <w:p w14:paraId="32E24DE7"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ED3563C" w14:textId="77777777" w:rsidR="00D44A5C" w:rsidRDefault="00D44A5C">
            <w:pPr>
              <w:spacing w:after="0"/>
              <w:textAlignment w:val="baseline"/>
              <w:rPr>
                <w:rFonts w:eastAsia="宋体"/>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等线"/>
                <w:lang w:val="en-US" w:eastAsia="zh-CN"/>
              </w:rPr>
            </w:pPr>
            <w:r>
              <w:rPr>
                <w:rFonts w:eastAsia="等线"/>
                <w:lang w:val="en-US" w:eastAsia="zh-CN"/>
              </w:rPr>
              <w:lastRenderedPageBreak/>
              <w:t>Xiaomi</w:t>
            </w:r>
          </w:p>
        </w:tc>
        <w:tc>
          <w:tcPr>
            <w:tcW w:w="760" w:type="pct"/>
          </w:tcPr>
          <w:p w14:paraId="68C517A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C2A7A53" w14:textId="77777777" w:rsidR="00D44A5C" w:rsidRDefault="0088764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宋体"/>
                <w:lang w:val="en-US" w:eastAsia="zh-CN"/>
              </w:rPr>
            </w:pPr>
          </w:p>
        </w:tc>
        <w:tc>
          <w:tcPr>
            <w:tcW w:w="3345" w:type="pct"/>
          </w:tcPr>
          <w:p w14:paraId="7FD146CB" w14:textId="77777777" w:rsidR="00D44A5C" w:rsidRDefault="0088764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67A65B85"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435576C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40BACCE5" w14:textId="77777777" w:rsidR="00D44A5C" w:rsidRDefault="00887645">
            <w:pPr>
              <w:spacing w:after="0"/>
              <w:textAlignment w:val="baseline"/>
              <w:rPr>
                <w:rFonts w:eastAsia="等线"/>
                <w:lang w:eastAsia="zh-CN"/>
              </w:rPr>
            </w:pPr>
            <w:r>
              <w:rPr>
                <w:rFonts w:eastAsia="等线"/>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宋体"/>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宋体"/>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af9"/>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af9"/>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af9"/>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af9"/>
              <w:numPr>
                <w:ilvl w:val="2"/>
                <w:numId w:val="9"/>
              </w:numPr>
              <w:jc w:val="both"/>
              <w:rPr>
                <w:sz w:val="20"/>
                <w:szCs w:val="20"/>
              </w:rPr>
            </w:pPr>
            <w:r>
              <w:rPr>
                <w:sz w:val="20"/>
                <w:szCs w:val="20"/>
              </w:rPr>
              <w:t>Separation of initial UL BWP</w:t>
            </w:r>
          </w:p>
          <w:p w14:paraId="19DC887D" w14:textId="77777777" w:rsidR="00D44A5C" w:rsidRDefault="00887645">
            <w:pPr>
              <w:pStyle w:val="af9"/>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af9"/>
              <w:numPr>
                <w:ilvl w:val="1"/>
                <w:numId w:val="9"/>
              </w:numPr>
              <w:jc w:val="both"/>
              <w:rPr>
                <w:rFonts w:ascii="Segoe UI" w:hAnsi="Segoe UI" w:cs="Segoe UI"/>
                <w:sz w:val="20"/>
                <w:szCs w:val="20"/>
                <w:highlight w:val="yellow"/>
                <w:lang w:val="en-US"/>
              </w:rPr>
            </w:pPr>
            <w:r>
              <w:rPr>
                <w:sz w:val="20"/>
                <w:szCs w:val="20"/>
                <w:highlight w:val="yellow"/>
                <w:lang w:val="en-US"/>
              </w:rPr>
              <w:lastRenderedPageBreak/>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等线"/>
                <w:lang w:val="en-US" w:eastAsia="zh-CN"/>
              </w:rPr>
            </w:pPr>
            <w:r>
              <w:rPr>
                <w:rFonts w:eastAsia="等线"/>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等线"/>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等线"/>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等线"/>
                <w:lang w:val="en-US" w:eastAsia="zh-CN"/>
              </w:rPr>
            </w:pPr>
            <w:r>
              <w:rPr>
                <w:rFonts w:eastAsia="等线"/>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等线"/>
                <w:lang w:val="en-US" w:eastAsia="zh-CN"/>
              </w:rPr>
            </w:pPr>
            <w:r>
              <w:rPr>
                <w:rFonts w:eastAsia="等线" w:hint="eastAsia"/>
                <w:lang w:val="en-US" w:eastAsia="zh-CN"/>
              </w:rPr>
              <w:t xml:space="preserve">Fine to wait for the progress in early indication in Msg3. </w:t>
            </w:r>
          </w:p>
          <w:p w14:paraId="7223EB05" w14:textId="77777777" w:rsidR="00D44A5C" w:rsidRDefault="0088764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bookmarkStart w:id="10" w:name="_Hlk67648184"/>
            <w:r>
              <w:rPr>
                <w:rFonts w:eastAsia="宋体"/>
                <w:bCs/>
                <w:lang w:val="en-US" w:eastAsia="ja-JP"/>
              </w:rPr>
              <w:t xml:space="preserve">Specify a system information indication to indicate whether a RedCap UE can camp on the cell/frequency or not; </w:t>
            </w:r>
            <w:bookmarkStart w:id="11" w:name="_Hlk67650013"/>
            <w:r>
              <w:rPr>
                <w:rFonts w:eastAsia="宋体"/>
                <w:bCs/>
                <w:lang w:val="en-US" w:eastAsia="ja-JP"/>
              </w:rPr>
              <w:t>it shall be possible for the indication to be specific to the number of Rx branches of the UE</w:t>
            </w:r>
            <w:bookmarkEnd w:id="10"/>
            <w:bookmarkEnd w:id="11"/>
            <w:r>
              <w:rPr>
                <w:rFonts w:eastAsia="宋体"/>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D9DB6E" w14:textId="77777777" w:rsidR="00D44A5C" w:rsidRDefault="00887645">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FFS: Whether it is needed to have the indication in DCI scheduling SIB1</w:t>
      </w:r>
    </w:p>
    <w:p w14:paraId="3DC3C2D2"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等线"/>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3A35839A"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32067A86" w14:textId="77777777" w:rsidR="00D44A5C" w:rsidRDefault="0088764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D44A5C" w14:paraId="77ED685C" w14:textId="77777777">
        <w:tc>
          <w:tcPr>
            <w:tcW w:w="1479" w:type="dxa"/>
          </w:tcPr>
          <w:p w14:paraId="69FB54E1"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69F43904"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593C4344"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宋体"/>
                <w:lang w:val="en-US" w:eastAsia="ja-JP"/>
              </w:rPr>
            </w:pPr>
            <w:r>
              <w:rPr>
                <w:rFonts w:eastAsia="宋体" w:hint="eastAsia"/>
                <w:lang w:val="en-US" w:eastAsia="zh-CN"/>
              </w:rPr>
              <w:t>ZTE, Sanechips</w:t>
            </w:r>
          </w:p>
        </w:tc>
        <w:tc>
          <w:tcPr>
            <w:tcW w:w="1372" w:type="dxa"/>
          </w:tcPr>
          <w:p w14:paraId="38D4C607" w14:textId="77777777" w:rsidR="00D44A5C" w:rsidRDefault="00887645">
            <w:pPr>
              <w:spacing w:after="0"/>
              <w:textAlignment w:val="baseline"/>
              <w:rPr>
                <w:rFonts w:eastAsia="宋体"/>
                <w:lang w:val="en-US" w:eastAsia="ja-JP"/>
              </w:rPr>
            </w:pPr>
            <w:r>
              <w:rPr>
                <w:rFonts w:eastAsia="宋体" w:hint="eastAsia"/>
                <w:lang w:val="en-US" w:eastAsia="zh-CN"/>
              </w:rPr>
              <w:t>Y</w:t>
            </w:r>
          </w:p>
        </w:tc>
        <w:tc>
          <w:tcPr>
            <w:tcW w:w="6780" w:type="dxa"/>
          </w:tcPr>
          <w:p w14:paraId="55BDC372" w14:textId="77777777" w:rsidR="00D44A5C" w:rsidRDefault="00887645">
            <w:pPr>
              <w:spacing w:after="0"/>
              <w:textAlignment w:val="baseline"/>
              <w:rPr>
                <w:rFonts w:eastAsia="宋体"/>
                <w:lang w:val="en-US" w:eastAsia="zh-CN"/>
              </w:rPr>
            </w:pPr>
            <w:r>
              <w:rPr>
                <w:rFonts w:eastAsia="宋体"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宋体"/>
                <w:lang w:val="en-US" w:eastAsia="zh-CN"/>
              </w:rPr>
            </w:pPr>
            <w:r>
              <w:rPr>
                <w:rFonts w:eastAsia="宋体"/>
                <w:lang w:val="en-US" w:eastAsia="zh-CN"/>
              </w:rPr>
              <w:t>Intel</w:t>
            </w:r>
          </w:p>
        </w:tc>
        <w:tc>
          <w:tcPr>
            <w:tcW w:w="1372" w:type="dxa"/>
          </w:tcPr>
          <w:p w14:paraId="0C3623C4"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406DF30" w14:textId="77777777" w:rsidR="00D44A5C" w:rsidRDefault="00887645">
            <w:pPr>
              <w:spacing w:after="0"/>
              <w:textAlignment w:val="baseline"/>
              <w:rPr>
                <w:rFonts w:eastAsia="宋体"/>
                <w:lang w:val="en-US" w:eastAsia="zh-CN"/>
              </w:rPr>
            </w:pPr>
            <w:r>
              <w:rPr>
                <w:rFonts w:eastAsia="宋体"/>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宋体"/>
                <w:lang w:val="en-US" w:eastAsia="zh-CN"/>
              </w:rPr>
            </w:pPr>
          </w:p>
        </w:tc>
        <w:tc>
          <w:tcPr>
            <w:tcW w:w="6780" w:type="dxa"/>
          </w:tcPr>
          <w:p w14:paraId="00156AA9" w14:textId="77777777" w:rsidR="00D44A5C" w:rsidRDefault="0088764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等线"/>
                <w:lang w:val="en-US" w:eastAsia="zh-CN"/>
              </w:rPr>
            </w:pPr>
            <w:r>
              <w:rPr>
                <w:rFonts w:eastAsia="等线"/>
                <w:lang w:val="en-US" w:eastAsia="zh-CN"/>
              </w:rPr>
              <w:t>Vivo</w:t>
            </w:r>
          </w:p>
        </w:tc>
        <w:tc>
          <w:tcPr>
            <w:tcW w:w="1372" w:type="dxa"/>
          </w:tcPr>
          <w:p w14:paraId="724E553E"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4229334B" w14:textId="77777777" w:rsidR="00D44A5C" w:rsidRDefault="0088764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5A8E0AB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63DCFE5" w14:textId="77777777" w:rsidR="00D44A5C" w:rsidRDefault="00887645">
            <w:pPr>
              <w:spacing w:after="0"/>
              <w:textAlignment w:val="baseline"/>
              <w:rPr>
                <w:rFonts w:eastAsia="等线"/>
                <w:lang w:val="en-US" w:eastAsia="zh-CN"/>
              </w:rPr>
            </w:pPr>
            <w:r>
              <w:rPr>
                <w:rFonts w:eastAsia="等线"/>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1372" w:type="dxa"/>
          </w:tcPr>
          <w:p w14:paraId="434AB31A" w14:textId="77777777" w:rsidR="00D44A5C" w:rsidRDefault="00D44A5C">
            <w:pPr>
              <w:spacing w:after="0"/>
              <w:textAlignment w:val="baseline"/>
              <w:rPr>
                <w:rFonts w:eastAsia="宋体"/>
                <w:lang w:val="en-US" w:eastAsia="zh-CN"/>
              </w:rPr>
            </w:pPr>
          </w:p>
        </w:tc>
        <w:tc>
          <w:tcPr>
            <w:tcW w:w="6780" w:type="dxa"/>
          </w:tcPr>
          <w:p w14:paraId="23C5B55B" w14:textId="77777777" w:rsidR="00D44A5C" w:rsidRDefault="00887645">
            <w:pPr>
              <w:spacing w:after="0"/>
              <w:textAlignment w:val="baseline"/>
              <w:rPr>
                <w:rFonts w:eastAsia="等线"/>
                <w:lang w:val="en-US" w:eastAsia="zh-CN"/>
              </w:rPr>
            </w:pPr>
            <w:r>
              <w:rPr>
                <w:rFonts w:eastAsia="等线"/>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等线"/>
                <w:lang w:val="en-US" w:eastAsia="zh-CN"/>
              </w:rPr>
            </w:pPr>
            <w:r>
              <w:rPr>
                <w:rFonts w:eastAsia="等线"/>
                <w:lang w:val="en-US" w:eastAsia="zh-CN"/>
              </w:rPr>
              <w:lastRenderedPageBreak/>
              <w:t>Sierra Wireless</w:t>
            </w:r>
          </w:p>
        </w:tc>
        <w:tc>
          <w:tcPr>
            <w:tcW w:w="1372" w:type="dxa"/>
          </w:tcPr>
          <w:p w14:paraId="3B3051C9"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47BE5BF8" w14:textId="77777777" w:rsidR="00D44A5C" w:rsidRDefault="00887645">
            <w:pPr>
              <w:spacing w:after="0"/>
              <w:textAlignment w:val="baseline"/>
              <w:rPr>
                <w:rFonts w:eastAsia="等线"/>
                <w:lang w:val="en-US" w:eastAsia="zh-CN"/>
              </w:rPr>
            </w:pPr>
            <w:r>
              <w:rPr>
                <w:rFonts w:eastAsia="等线"/>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1372" w:type="dxa"/>
          </w:tcPr>
          <w:p w14:paraId="0D73BE3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2C54CE79" w14:textId="77777777" w:rsidR="00D44A5C" w:rsidRDefault="00887645">
            <w:pPr>
              <w:spacing w:after="0"/>
              <w:textAlignment w:val="baseline"/>
              <w:rPr>
                <w:rFonts w:eastAsia="等线"/>
                <w:lang w:eastAsia="zh-CN"/>
              </w:rPr>
            </w:pPr>
            <w:r>
              <w:rPr>
                <w:rFonts w:eastAsia="等线"/>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等线"/>
                <w:lang w:val="en-US" w:eastAsia="zh-CN"/>
              </w:rPr>
            </w:pPr>
            <w:r>
              <w:rPr>
                <w:rFonts w:eastAsia="等线" w:hint="eastAsia"/>
                <w:lang w:val="en-US" w:eastAsia="zh-CN"/>
              </w:rPr>
              <w:t>CATT2</w:t>
            </w:r>
          </w:p>
        </w:tc>
        <w:tc>
          <w:tcPr>
            <w:tcW w:w="1372" w:type="dxa"/>
          </w:tcPr>
          <w:p w14:paraId="7A8919F8"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78B63960" w14:textId="77777777" w:rsidR="00D44A5C" w:rsidRDefault="0088764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等线"/>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等线"/>
                <w:lang w:val="en-US" w:eastAsia="zh-CN"/>
              </w:rPr>
            </w:pPr>
            <w:r>
              <w:rPr>
                <w:rFonts w:eastAsia="等线"/>
                <w:lang w:val="en-US" w:eastAsia="zh-CN"/>
              </w:rPr>
              <w:t>NEC</w:t>
            </w:r>
          </w:p>
        </w:tc>
        <w:tc>
          <w:tcPr>
            <w:tcW w:w="1372" w:type="dxa"/>
          </w:tcPr>
          <w:p w14:paraId="6697E325"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6BF1DFE0" w14:textId="77777777" w:rsidR="00D44A5C" w:rsidRDefault="00887645">
            <w:pPr>
              <w:spacing w:after="0"/>
              <w:textAlignment w:val="baseline"/>
              <w:rPr>
                <w:rFonts w:eastAsia="等线"/>
                <w:lang w:eastAsia="zh-CN"/>
              </w:rPr>
            </w:pPr>
            <w:r>
              <w:rPr>
                <w:rFonts w:eastAsia="等线"/>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09102BDF" w14:textId="77777777" w:rsidR="00D44A5C" w:rsidRDefault="00887645">
            <w:pPr>
              <w:pStyle w:val="af9"/>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af9"/>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1372" w:type="dxa"/>
          </w:tcPr>
          <w:p w14:paraId="2126FF2D" w14:textId="77777777" w:rsidR="00D44A5C" w:rsidRDefault="00887645">
            <w:pPr>
              <w:spacing w:after="0"/>
              <w:textAlignment w:val="baseline"/>
              <w:rPr>
                <w:rFonts w:eastAsia="等线"/>
                <w:lang w:val="en-US" w:eastAsia="zh-CN"/>
              </w:rPr>
            </w:pPr>
            <w:r>
              <w:rPr>
                <w:rFonts w:eastAsia="等线" w:hint="eastAsia"/>
                <w:lang w:val="en-US" w:eastAsia="zh-CN"/>
              </w:rPr>
              <w:t>Y</w:t>
            </w:r>
          </w:p>
        </w:tc>
        <w:tc>
          <w:tcPr>
            <w:tcW w:w="6780" w:type="dxa"/>
          </w:tcPr>
          <w:p w14:paraId="70183318" w14:textId="77777777" w:rsidR="00D44A5C" w:rsidRDefault="00D44A5C">
            <w:pPr>
              <w:spacing w:after="0"/>
              <w:textAlignment w:val="baseline"/>
              <w:rPr>
                <w:rFonts w:eastAsia="等线"/>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宋体"/>
                <w:lang w:val="en-US" w:eastAsia="zh-CN"/>
              </w:rPr>
            </w:pPr>
            <w:r>
              <w:rPr>
                <w:rFonts w:eastAsia="宋体"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宋体"/>
                <w:lang w:val="en-US" w:eastAsia="zh-CN"/>
              </w:rPr>
            </w:pPr>
            <w:r>
              <w:rPr>
                <w:rFonts w:eastAsia="宋体"/>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宋体"/>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宋体"/>
                <w:lang w:val="en-US" w:eastAsia="zh-CN"/>
              </w:rPr>
            </w:pPr>
            <w:r>
              <w:rPr>
                <w:rFonts w:eastAsia="宋体"/>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宋体"/>
                <w:lang w:val="en-US" w:eastAsia="zh-CN"/>
              </w:rPr>
            </w:pPr>
            <w:r>
              <w:rPr>
                <w:rFonts w:eastAsia="宋体"/>
                <w:lang w:val="en-US" w:eastAsia="zh-CN"/>
              </w:rPr>
              <w:t>Similar view to</w:t>
            </w:r>
            <w:r w:rsidR="00204D32">
              <w:rPr>
                <w:rFonts w:eastAsia="宋体"/>
                <w:lang w:val="en-US" w:eastAsia="zh-CN"/>
              </w:rPr>
              <w:t xml:space="preserve"> ZTE</w:t>
            </w:r>
            <w:r>
              <w:rPr>
                <w:rFonts w:eastAsia="宋体"/>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宋体"/>
                <w:lang w:val="en-US" w:eastAsia="zh-CN"/>
              </w:rPr>
            </w:pPr>
            <w:r>
              <w:rPr>
                <w:rFonts w:eastAsia="宋体"/>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宋体"/>
                <w:lang w:val="en-US" w:eastAsia="zh-CN"/>
              </w:rPr>
            </w:pPr>
            <w:r>
              <w:rPr>
                <w:rFonts w:eastAsia="宋体"/>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宋体"/>
                <w:lang w:val="en-US" w:eastAsia="zh-CN"/>
              </w:rPr>
            </w:pPr>
            <w:r>
              <w:rPr>
                <w:rFonts w:eastAsia="宋体"/>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宋体"/>
                <w:lang w:val="en-US" w:eastAsia="zh-CN"/>
              </w:rPr>
            </w:pPr>
            <w:r w:rsidRPr="00360547">
              <w:rPr>
                <w:rFonts w:eastAsia="宋体"/>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宋体"/>
                <w:lang w:val="en-US" w:eastAsia="zh-CN"/>
              </w:rPr>
            </w:pPr>
            <w:r>
              <w:rPr>
                <w:rFonts w:eastAsia="宋体"/>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宋体"/>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af9"/>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af9"/>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288DB88E" w14:textId="77777777" w:rsidR="00D44A5C" w:rsidRDefault="00887645">
      <w:pPr>
        <w:pStyle w:val="1"/>
      </w:pPr>
      <w:r>
        <w:rPr>
          <w:rFonts w:eastAsia="宋体"/>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af9"/>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2D78A342" w14:textId="77777777" w:rsidR="00D44A5C" w:rsidRDefault="00887645">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2206D88D"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lastRenderedPageBreak/>
        <w:t>pdsch-256QAM-FR1: Optional [27, 28]</w:t>
      </w:r>
    </w:p>
    <w:p w14:paraId="6A53AE97"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0317D7C" w14:textId="77777777"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5A7B50B" w14:textId="77777777" w:rsidR="00D44A5C" w:rsidRDefault="00887645">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DD94D47"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等线"/>
                <w:lang w:val="en-US" w:eastAsia="zh-CN"/>
              </w:rPr>
            </w:pPr>
            <w:r>
              <w:rPr>
                <w:rFonts w:eastAsia="等线" w:hint="eastAsia"/>
                <w:lang w:val="en-US" w:eastAsia="zh-CN"/>
              </w:rPr>
              <w:t xml:space="preserve">It may be important to avoid duplicated work with RAN2. </w:t>
            </w:r>
          </w:p>
          <w:p w14:paraId="43041D73" w14:textId="77777777" w:rsidR="00D44A5C" w:rsidRDefault="0088764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等线"/>
                      <w:lang w:eastAsia="zh-CN"/>
                    </w:rPr>
                  </w:pPr>
                  <w:r>
                    <w:rPr>
                      <w:rFonts w:eastAsia="等线"/>
                      <w:lang w:eastAsia="zh-CN"/>
                    </w:rPr>
                    <w:t>Agreements online:</w:t>
                  </w:r>
                </w:p>
                <w:p w14:paraId="37A5BBA1" w14:textId="77777777" w:rsidR="00D44A5C" w:rsidRDefault="00887645">
                  <w:pPr>
                    <w:rPr>
                      <w:rFonts w:eastAsia="等线"/>
                      <w:lang w:eastAsia="zh-CN"/>
                    </w:rPr>
                  </w:pPr>
                  <w:r>
                    <w:rPr>
                      <w:rFonts w:eastAsia="等线"/>
                      <w:lang w:eastAsia="zh-CN"/>
                    </w:rPr>
                    <w:t>1.</w:t>
                  </w:r>
                  <w:r>
                    <w:rPr>
                      <w:rFonts w:eastAsia="等线"/>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等线" w:hint="eastAsia"/>
                <w:lang w:val="en-US" w:eastAsia="zh-CN"/>
              </w:rPr>
              <w:t>S</w:t>
            </w:r>
            <w:r>
              <w:rPr>
                <w:rFonts w:eastAsia="等线"/>
                <w:lang w:val="en-US" w:eastAsia="zh-CN"/>
              </w:rPr>
              <w:t>PRD</w:t>
            </w:r>
          </w:p>
        </w:tc>
        <w:tc>
          <w:tcPr>
            <w:tcW w:w="1372" w:type="dxa"/>
          </w:tcPr>
          <w:p w14:paraId="33F9E7B2"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宋体"/>
                <w:lang w:val="en-US" w:eastAsia="ja-JP"/>
              </w:rPr>
            </w:pPr>
            <w:r>
              <w:rPr>
                <w:rFonts w:eastAsia="宋体" w:hint="eastAsia"/>
                <w:lang w:val="en-US" w:eastAsia="zh-CN"/>
              </w:rPr>
              <w:t>ZTE, Sanechips</w:t>
            </w:r>
          </w:p>
        </w:tc>
        <w:tc>
          <w:tcPr>
            <w:tcW w:w="1372" w:type="dxa"/>
          </w:tcPr>
          <w:p w14:paraId="6989AFA7"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62249958" w14:textId="77777777" w:rsidR="00D44A5C" w:rsidRDefault="0088764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宋体"/>
                <w:lang w:val="en-US" w:eastAsia="zh-CN"/>
              </w:rPr>
            </w:pPr>
            <w:r>
              <w:rPr>
                <w:rFonts w:eastAsia="宋体"/>
                <w:lang w:val="en-US" w:eastAsia="zh-CN"/>
              </w:rPr>
              <w:t>Intel</w:t>
            </w:r>
          </w:p>
        </w:tc>
        <w:tc>
          <w:tcPr>
            <w:tcW w:w="1372" w:type="dxa"/>
          </w:tcPr>
          <w:p w14:paraId="08D1438A"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F18C32C" w14:textId="77777777" w:rsidR="00D44A5C" w:rsidRDefault="0088764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w:t>
            </w:r>
            <w:r>
              <w:rPr>
                <w:rFonts w:eastAsia="宋体"/>
                <w:lang w:val="en-US" w:eastAsia="zh-CN"/>
              </w:rPr>
              <w:lastRenderedPageBreak/>
              <w:t xml:space="preserve">looking at the higher layer capabilities as well as some of the capabilities related to RedCap UE complexity reduction as identified in the WID. </w:t>
            </w:r>
          </w:p>
          <w:p w14:paraId="5404581C" w14:textId="77777777" w:rsidR="00D44A5C" w:rsidRDefault="00887645">
            <w:pPr>
              <w:rPr>
                <w:rFonts w:eastAsia="宋体"/>
                <w:lang w:val="en-US" w:eastAsia="zh-CN"/>
              </w:rPr>
            </w:pPr>
            <w:r>
              <w:rPr>
                <w:rFonts w:eastAsia="宋体"/>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5DE06916" w14:textId="77777777" w:rsidR="00D44A5C" w:rsidRDefault="00D44A5C">
            <w:pPr>
              <w:tabs>
                <w:tab w:val="left" w:pos="551"/>
              </w:tabs>
              <w:rPr>
                <w:rFonts w:eastAsia="宋体"/>
                <w:lang w:val="en-US" w:eastAsia="zh-CN"/>
              </w:rPr>
            </w:pPr>
          </w:p>
        </w:tc>
        <w:tc>
          <w:tcPr>
            <w:tcW w:w="6780" w:type="dxa"/>
          </w:tcPr>
          <w:p w14:paraId="052C473D" w14:textId="77777777" w:rsidR="00D44A5C" w:rsidRDefault="0088764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宋体"/>
                <w:lang w:val="en-US" w:eastAsia="zh-CN"/>
              </w:rPr>
            </w:pPr>
            <w:r>
              <w:rPr>
                <w:rFonts w:eastAsia="宋体"/>
                <w:lang w:val="en-US" w:eastAsia="zh-CN"/>
              </w:rPr>
              <w:t>Nordic</w:t>
            </w:r>
          </w:p>
        </w:tc>
        <w:tc>
          <w:tcPr>
            <w:tcW w:w="1372" w:type="dxa"/>
          </w:tcPr>
          <w:p w14:paraId="15C11008" w14:textId="77777777" w:rsidR="00D44A5C" w:rsidRDefault="00887645">
            <w:pPr>
              <w:tabs>
                <w:tab w:val="left" w:pos="551"/>
              </w:tabs>
              <w:rPr>
                <w:rFonts w:eastAsia="宋体"/>
                <w:lang w:val="en-US" w:eastAsia="zh-CN"/>
              </w:rPr>
            </w:pPr>
            <w:r>
              <w:rPr>
                <w:rFonts w:eastAsia="宋体"/>
                <w:lang w:val="en-US" w:eastAsia="zh-CN"/>
              </w:rPr>
              <w:t>N</w:t>
            </w:r>
          </w:p>
        </w:tc>
        <w:tc>
          <w:tcPr>
            <w:tcW w:w="6780" w:type="dxa"/>
          </w:tcPr>
          <w:p w14:paraId="2A90B7E2" w14:textId="77777777" w:rsidR="00D44A5C" w:rsidRDefault="00887645">
            <w:pPr>
              <w:pStyle w:val="af9"/>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af9"/>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66399F91" w14:textId="77777777" w:rsidR="00D44A5C" w:rsidRDefault="00887645">
            <w:pPr>
              <w:pStyle w:val="af9"/>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宋体"/>
                <w:lang w:val="en-US" w:eastAsia="zh-CN"/>
              </w:rPr>
            </w:pPr>
            <w:r>
              <w:rPr>
                <w:rFonts w:eastAsia="宋体"/>
                <w:lang w:val="en-US" w:eastAsia="zh-CN"/>
              </w:rPr>
              <w:t>Qualcomm</w:t>
            </w:r>
          </w:p>
        </w:tc>
        <w:tc>
          <w:tcPr>
            <w:tcW w:w="1372" w:type="dxa"/>
          </w:tcPr>
          <w:p w14:paraId="4050E3E8" w14:textId="77777777" w:rsidR="00D44A5C" w:rsidRDefault="00887645">
            <w:pPr>
              <w:tabs>
                <w:tab w:val="left" w:pos="551"/>
              </w:tabs>
              <w:rPr>
                <w:rFonts w:eastAsia="宋体"/>
                <w:lang w:val="en-US" w:eastAsia="zh-CN"/>
              </w:rPr>
            </w:pPr>
            <w:r>
              <w:rPr>
                <w:rFonts w:eastAsia="宋体"/>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af9"/>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宋体"/>
                <w:lang w:val="en-US" w:eastAsia="zh-CN"/>
              </w:rPr>
            </w:pPr>
            <w:r>
              <w:rPr>
                <w:rFonts w:eastAsia="宋体"/>
                <w:lang w:val="en-US" w:eastAsia="zh-CN"/>
              </w:rPr>
              <w:t>Sierra Wireless</w:t>
            </w:r>
          </w:p>
        </w:tc>
        <w:tc>
          <w:tcPr>
            <w:tcW w:w="1372" w:type="dxa"/>
          </w:tcPr>
          <w:p w14:paraId="30233FBD"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宋体"/>
                <w:lang w:val="en-US" w:eastAsia="zh-CN"/>
              </w:rPr>
            </w:pPr>
            <w:r>
              <w:rPr>
                <w:rFonts w:eastAsia="宋体"/>
                <w:lang w:val="en-US" w:eastAsia="zh-CN"/>
              </w:rPr>
              <w:t>Lenovo, Motorola Mobility</w:t>
            </w:r>
          </w:p>
        </w:tc>
        <w:tc>
          <w:tcPr>
            <w:tcW w:w="1372" w:type="dxa"/>
          </w:tcPr>
          <w:p w14:paraId="184D9AD6"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45BC3697"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8705F6" w14:textId="77777777" w:rsidR="00D44A5C" w:rsidRDefault="0088764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宋体"/>
                <w:lang w:val="en-US" w:eastAsia="zh-CN"/>
              </w:rPr>
            </w:pPr>
            <w:r>
              <w:rPr>
                <w:rFonts w:eastAsia="宋体"/>
                <w:lang w:val="en-US" w:eastAsia="zh-CN"/>
              </w:rPr>
              <w:t>NEC</w:t>
            </w:r>
          </w:p>
        </w:tc>
        <w:tc>
          <w:tcPr>
            <w:tcW w:w="1372" w:type="dxa"/>
          </w:tcPr>
          <w:p w14:paraId="3E4B7463" w14:textId="77777777" w:rsidR="00D44A5C" w:rsidRDefault="00D44A5C">
            <w:pPr>
              <w:tabs>
                <w:tab w:val="left" w:pos="551"/>
              </w:tabs>
              <w:rPr>
                <w:rFonts w:eastAsia="宋体"/>
                <w:lang w:val="en-US" w:eastAsia="zh-CN"/>
              </w:rPr>
            </w:pPr>
          </w:p>
        </w:tc>
        <w:tc>
          <w:tcPr>
            <w:tcW w:w="6780" w:type="dxa"/>
          </w:tcPr>
          <w:p w14:paraId="6FBCC3C4" w14:textId="77777777" w:rsidR="00D44A5C" w:rsidRDefault="00887645">
            <w:pPr>
              <w:rPr>
                <w:rFonts w:eastAsia="等线"/>
                <w:szCs w:val="22"/>
                <w:lang w:val="en-US" w:eastAsia="zh-CN"/>
              </w:rPr>
            </w:pPr>
            <w:r>
              <w:rPr>
                <w:rFonts w:eastAsia="等线"/>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宋体"/>
                <w:lang w:val="en-US" w:eastAsia="zh-CN"/>
              </w:rPr>
            </w:pPr>
            <w:r>
              <w:rPr>
                <w:rFonts w:eastAsia="宋体" w:hint="eastAsia"/>
                <w:lang w:val="en-US" w:eastAsia="zh-CN"/>
              </w:rPr>
              <w:t>Xiaomi</w:t>
            </w:r>
          </w:p>
        </w:tc>
        <w:tc>
          <w:tcPr>
            <w:tcW w:w="1372" w:type="dxa"/>
          </w:tcPr>
          <w:p w14:paraId="0355433C"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90112E9" w14:textId="77777777" w:rsidR="00D44A5C" w:rsidRDefault="0088764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宋体"/>
                <w:lang w:val="en-US" w:eastAsia="zh-CN"/>
              </w:rPr>
            </w:pPr>
            <w:r>
              <w:rPr>
                <w:rFonts w:eastAsia="宋体"/>
                <w:lang w:val="en-US" w:eastAsia="zh-CN"/>
              </w:rPr>
              <w:t>CMCC</w:t>
            </w:r>
          </w:p>
        </w:tc>
        <w:tc>
          <w:tcPr>
            <w:tcW w:w="1372" w:type="dxa"/>
          </w:tcPr>
          <w:p w14:paraId="7324E9ED"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A2F1691" w14:textId="77777777" w:rsidR="00D44A5C" w:rsidRDefault="00D44A5C">
            <w:pPr>
              <w:rPr>
                <w:rFonts w:eastAsia="等线"/>
                <w:szCs w:val="22"/>
                <w:lang w:val="en-US" w:eastAsia="zh-CN"/>
              </w:rPr>
            </w:pPr>
          </w:p>
        </w:tc>
      </w:tr>
      <w:tr w:rsidR="00D44A5C" w14:paraId="5E299F4A" w14:textId="77777777">
        <w:tc>
          <w:tcPr>
            <w:tcW w:w="1479" w:type="dxa"/>
          </w:tcPr>
          <w:p w14:paraId="270C4A8A" w14:textId="77777777" w:rsidR="00D44A5C" w:rsidRDefault="0088764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宋体"/>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lastRenderedPageBreak/>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4225222C" w14:textId="77777777"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等线"/>
                <w:szCs w:val="22"/>
                <w:lang w:val="en-US" w:eastAsia="zh-CN"/>
              </w:rPr>
            </w:pPr>
          </w:p>
        </w:tc>
      </w:tr>
      <w:tr w:rsidR="00D44A5C" w14:paraId="19AB5456" w14:textId="77777777">
        <w:tc>
          <w:tcPr>
            <w:tcW w:w="1479" w:type="dxa"/>
          </w:tcPr>
          <w:p w14:paraId="7DD0CAB9" w14:textId="77777777" w:rsidR="00D44A5C" w:rsidRDefault="00887645">
            <w:pPr>
              <w:rPr>
                <w:rFonts w:eastAsia="宋体"/>
                <w:lang w:val="en-US" w:eastAsia="zh-CN"/>
              </w:rPr>
            </w:pPr>
            <w:r>
              <w:rPr>
                <w:rFonts w:eastAsia="宋体"/>
                <w:lang w:val="en-US" w:eastAsia="zh-CN"/>
              </w:rPr>
              <w:lastRenderedPageBreak/>
              <w:t>Huawei, HiSilicon</w:t>
            </w:r>
          </w:p>
        </w:tc>
        <w:tc>
          <w:tcPr>
            <w:tcW w:w="1372" w:type="dxa"/>
          </w:tcPr>
          <w:p w14:paraId="4DFE0A2D" w14:textId="77777777" w:rsidR="00D44A5C" w:rsidRDefault="00887645">
            <w:pPr>
              <w:tabs>
                <w:tab w:val="left" w:pos="551"/>
              </w:tabs>
              <w:rPr>
                <w:rFonts w:eastAsia="宋体"/>
                <w:lang w:val="en-US" w:eastAsia="zh-CN"/>
              </w:rPr>
            </w:pPr>
            <w:r>
              <w:rPr>
                <w:rFonts w:eastAsia="宋体"/>
                <w:lang w:val="en-US" w:eastAsia="zh-CN"/>
              </w:rPr>
              <w:t>OK</w:t>
            </w:r>
          </w:p>
        </w:tc>
        <w:tc>
          <w:tcPr>
            <w:tcW w:w="6780" w:type="dxa"/>
          </w:tcPr>
          <w:p w14:paraId="25D93AA3" w14:textId="77777777" w:rsidR="00D44A5C" w:rsidRDefault="00D44A5C">
            <w:pPr>
              <w:rPr>
                <w:rFonts w:eastAsia="等线"/>
                <w:szCs w:val="22"/>
                <w:lang w:val="en-US" w:eastAsia="zh-CN"/>
              </w:rPr>
            </w:pPr>
          </w:p>
        </w:tc>
      </w:tr>
      <w:tr w:rsidR="00D44A5C" w14:paraId="46203431" w14:textId="77777777">
        <w:tc>
          <w:tcPr>
            <w:tcW w:w="1479" w:type="dxa"/>
          </w:tcPr>
          <w:p w14:paraId="5CCF27E7" w14:textId="77777777" w:rsidR="00D44A5C" w:rsidRDefault="00887645">
            <w:pPr>
              <w:rPr>
                <w:rFonts w:eastAsia="宋体"/>
                <w:lang w:val="en-US" w:eastAsia="zh-CN"/>
              </w:rPr>
            </w:pPr>
            <w:r>
              <w:rPr>
                <w:rFonts w:eastAsia="宋体" w:hint="eastAsia"/>
                <w:lang w:val="en-US" w:eastAsia="zh-CN"/>
              </w:rPr>
              <w:t>CATT</w:t>
            </w:r>
          </w:p>
        </w:tc>
        <w:tc>
          <w:tcPr>
            <w:tcW w:w="1372" w:type="dxa"/>
          </w:tcPr>
          <w:p w14:paraId="123ABFC2"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2DB2C19" w14:textId="77777777" w:rsidR="00D44A5C" w:rsidRDefault="00887645">
            <w:pPr>
              <w:rPr>
                <w:rFonts w:eastAsia="等线"/>
                <w:szCs w:val="22"/>
                <w:lang w:val="en-US" w:eastAsia="zh-CN"/>
              </w:rPr>
            </w:pPr>
            <w:r>
              <w:rPr>
                <w:rFonts w:eastAsia="等线"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等线"/>
                <w:b/>
                <w:szCs w:val="22"/>
                <w:lang w:eastAsia="zh-CN"/>
              </w:rPr>
            </w:pPr>
          </w:p>
          <w:p w14:paraId="5CABCE8F" w14:textId="77777777" w:rsidR="00D44A5C" w:rsidRDefault="0088764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12FDBFC9" w14:textId="77777777" w:rsidR="00D44A5C" w:rsidRDefault="00887645">
            <w:pPr>
              <w:tabs>
                <w:tab w:val="left" w:pos="551"/>
              </w:tabs>
              <w:rPr>
                <w:rFonts w:eastAsia="宋体"/>
                <w:lang w:val="en-US" w:eastAsia="zh-CN"/>
              </w:rPr>
            </w:pPr>
            <w:r>
              <w:rPr>
                <w:rFonts w:eastAsia="宋体" w:hint="eastAsia"/>
                <w:lang w:val="en-US" w:eastAsia="zh-CN"/>
              </w:rPr>
              <w:t>OK with modification</w:t>
            </w:r>
          </w:p>
        </w:tc>
        <w:tc>
          <w:tcPr>
            <w:tcW w:w="6780" w:type="dxa"/>
          </w:tcPr>
          <w:p w14:paraId="2BB34D2D" w14:textId="77777777" w:rsidR="00D44A5C" w:rsidRDefault="0088764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宋体"/>
                <w:lang w:val="en-US" w:eastAsia="zh-CN"/>
              </w:rPr>
            </w:pPr>
            <w:r>
              <w:rPr>
                <w:rFonts w:eastAsia="宋体"/>
                <w:lang w:val="en-US" w:eastAsia="zh-CN"/>
              </w:rPr>
              <w:t>IDCC</w:t>
            </w:r>
          </w:p>
        </w:tc>
        <w:tc>
          <w:tcPr>
            <w:tcW w:w="1372" w:type="dxa"/>
          </w:tcPr>
          <w:p w14:paraId="59F29630" w14:textId="292F2C0F" w:rsidR="00887645" w:rsidRDefault="00887645">
            <w:pPr>
              <w:tabs>
                <w:tab w:val="left" w:pos="551"/>
              </w:tabs>
              <w:rPr>
                <w:rFonts w:eastAsia="宋体"/>
                <w:lang w:val="en-US" w:eastAsia="zh-CN"/>
              </w:rPr>
            </w:pPr>
            <w:r>
              <w:rPr>
                <w:rFonts w:eastAsia="宋体"/>
                <w:lang w:val="en-US" w:eastAsia="zh-CN"/>
              </w:rPr>
              <w:t>Y</w:t>
            </w:r>
          </w:p>
        </w:tc>
        <w:tc>
          <w:tcPr>
            <w:tcW w:w="6780" w:type="dxa"/>
          </w:tcPr>
          <w:p w14:paraId="4A7883E2" w14:textId="77777777" w:rsidR="00887645" w:rsidRDefault="00887645">
            <w:pPr>
              <w:rPr>
                <w:rFonts w:eastAsia="等线"/>
                <w:szCs w:val="22"/>
                <w:lang w:val="en-US" w:eastAsia="zh-CN"/>
              </w:rPr>
            </w:pPr>
          </w:p>
        </w:tc>
      </w:tr>
      <w:tr w:rsidR="00204D32" w14:paraId="70DE5E63" w14:textId="77777777">
        <w:tc>
          <w:tcPr>
            <w:tcW w:w="1479" w:type="dxa"/>
          </w:tcPr>
          <w:p w14:paraId="50351CEA" w14:textId="29730A7A" w:rsidR="00204D32" w:rsidRDefault="00204D32">
            <w:pPr>
              <w:rPr>
                <w:rFonts w:eastAsia="宋体"/>
                <w:lang w:val="en-US" w:eastAsia="zh-CN"/>
              </w:rPr>
            </w:pPr>
            <w:r>
              <w:rPr>
                <w:rFonts w:eastAsia="宋体"/>
                <w:lang w:val="en-US" w:eastAsia="zh-CN"/>
              </w:rPr>
              <w:t>Nokia, NSB</w:t>
            </w:r>
          </w:p>
        </w:tc>
        <w:tc>
          <w:tcPr>
            <w:tcW w:w="1372" w:type="dxa"/>
          </w:tcPr>
          <w:p w14:paraId="20A32F6D" w14:textId="00F2CF4D" w:rsidR="00204D32" w:rsidRDefault="00204D32">
            <w:pPr>
              <w:tabs>
                <w:tab w:val="left" w:pos="551"/>
              </w:tabs>
              <w:rPr>
                <w:rFonts w:eastAsia="宋体"/>
                <w:lang w:val="en-US" w:eastAsia="zh-CN"/>
              </w:rPr>
            </w:pPr>
            <w:r>
              <w:rPr>
                <w:rFonts w:eastAsia="宋体"/>
                <w:lang w:val="en-US" w:eastAsia="zh-CN"/>
              </w:rPr>
              <w:t>OK</w:t>
            </w:r>
          </w:p>
        </w:tc>
        <w:tc>
          <w:tcPr>
            <w:tcW w:w="6780" w:type="dxa"/>
          </w:tcPr>
          <w:p w14:paraId="2F5F2A16" w14:textId="665DF3BD" w:rsidR="00204D32" w:rsidRDefault="00204D32">
            <w:pPr>
              <w:rPr>
                <w:rFonts w:eastAsia="等线"/>
                <w:szCs w:val="22"/>
                <w:lang w:val="en-US" w:eastAsia="zh-CN"/>
              </w:rPr>
            </w:pPr>
            <w:r>
              <w:rPr>
                <w:rFonts w:eastAsia="等线"/>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宋体"/>
                <w:lang w:val="en-US" w:eastAsia="zh-CN"/>
              </w:rPr>
            </w:pPr>
            <w:r>
              <w:rPr>
                <w:rFonts w:eastAsia="宋体"/>
                <w:lang w:val="en-US" w:eastAsia="zh-CN"/>
              </w:rPr>
              <w:t>FUTUREWEI3</w:t>
            </w:r>
          </w:p>
        </w:tc>
        <w:tc>
          <w:tcPr>
            <w:tcW w:w="1372" w:type="dxa"/>
          </w:tcPr>
          <w:p w14:paraId="15C2E5DF" w14:textId="77777777" w:rsidR="00360547" w:rsidRDefault="00360547">
            <w:pPr>
              <w:tabs>
                <w:tab w:val="left" w:pos="551"/>
              </w:tabs>
              <w:rPr>
                <w:rFonts w:eastAsia="宋体"/>
                <w:lang w:val="en-US" w:eastAsia="zh-CN"/>
              </w:rPr>
            </w:pPr>
          </w:p>
        </w:tc>
        <w:tc>
          <w:tcPr>
            <w:tcW w:w="6780" w:type="dxa"/>
          </w:tcPr>
          <w:p w14:paraId="7A4B024A" w14:textId="63EEDEA5" w:rsidR="00360547" w:rsidRDefault="00360547" w:rsidP="00360547">
            <w:pPr>
              <w:rPr>
                <w:rFonts w:eastAsia="等线"/>
                <w:szCs w:val="22"/>
                <w:lang w:val="en-US" w:eastAsia="zh-CN"/>
              </w:rPr>
            </w:pPr>
            <w:r>
              <w:rPr>
                <w:rFonts w:eastAsia="等线"/>
                <w:szCs w:val="22"/>
                <w:lang w:val="en-US" w:eastAsia="zh-CN"/>
              </w:rPr>
              <w:t>The same type of edits should be applied to the FFS</w:t>
            </w:r>
          </w:p>
          <w:p w14:paraId="70F9472B" w14:textId="2AA3BB0F" w:rsidR="00360547" w:rsidRDefault="00360547" w:rsidP="00360547">
            <w:pPr>
              <w:rPr>
                <w:rFonts w:eastAsia="等线"/>
                <w:szCs w:val="22"/>
                <w:lang w:val="en-US" w:eastAsia="zh-CN"/>
              </w:rPr>
            </w:pPr>
            <w:r w:rsidRPr="006E560F">
              <w:rPr>
                <w:rFonts w:eastAsia="等线"/>
                <w:szCs w:val="22"/>
                <w:lang w:val="en-US" w:eastAsia="zh-CN"/>
              </w:rPr>
              <w:t xml:space="preserve">FFS: </w:t>
            </w:r>
            <w:r w:rsidRPr="006E560F">
              <w:rPr>
                <w:rFonts w:eastAsia="等线"/>
                <w:color w:val="FF0000"/>
                <w:szCs w:val="22"/>
                <w:lang w:val="en-US" w:eastAsia="zh-CN"/>
              </w:rPr>
              <w:t xml:space="preserve">whether any </w:t>
            </w:r>
            <w:r w:rsidRPr="006E560F">
              <w:rPr>
                <w:rFonts w:eastAsia="等线"/>
                <w:strike/>
                <w:color w:val="FF0000"/>
                <w:szCs w:val="22"/>
                <w:lang w:val="en-US" w:eastAsia="zh-CN"/>
              </w:rPr>
              <w:t xml:space="preserve">applicability of </w:t>
            </w:r>
            <w:r w:rsidRPr="006E560F">
              <w:rPr>
                <w:rFonts w:eastAsia="等线"/>
                <w:szCs w:val="22"/>
                <w:lang w:val="en-US" w:eastAsia="zh-CN"/>
              </w:rPr>
              <w:t xml:space="preserve">L1 UE capabilities mandatory/optional with capability signaling </w:t>
            </w:r>
            <w:r w:rsidRPr="006E560F">
              <w:rPr>
                <w:rFonts w:eastAsia="等线"/>
                <w:color w:val="FF0000"/>
                <w:szCs w:val="22"/>
                <w:lang w:val="en-US" w:eastAsia="zh-CN"/>
              </w:rPr>
              <w:t>are not applicable</w:t>
            </w:r>
            <w:r>
              <w:rPr>
                <w:rFonts w:eastAsia="等线"/>
                <w:szCs w:val="22"/>
                <w:lang w:val="en-US" w:eastAsia="zh-CN"/>
              </w:rPr>
              <w:t xml:space="preserve"> </w:t>
            </w:r>
            <w:r w:rsidRPr="006E560F">
              <w:rPr>
                <w:rFonts w:eastAsia="等线"/>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宋体"/>
                <w:lang w:val="en-US" w:eastAsia="zh-CN"/>
              </w:rPr>
            </w:pPr>
            <w:r>
              <w:rPr>
                <w:rFonts w:eastAsia="宋体"/>
                <w:lang w:val="en-US" w:eastAsia="zh-CN"/>
              </w:rPr>
              <w:t>Ericsson</w:t>
            </w:r>
          </w:p>
        </w:tc>
        <w:tc>
          <w:tcPr>
            <w:tcW w:w="1372" w:type="dxa"/>
          </w:tcPr>
          <w:p w14:paraId="06E92F32" w14:textId="77777777" w:rsidR="00CC250E" w:rsidRDefault="00CC250E" w:rsidP="000238DA">
            <w:pPr>
              <w:tabs>
                <w:tab w:val="left" w:pos="551"/>
              </w:tabs>
              <w:rPr>
                <w:rFonts w:eastAsia="宋体"/>
                <w:lang w:val="en-US" w:eastAsia="zh-CN"/>
              </w:rPr>
            </w:pPr>
            <w:r>
              <w:rPr>
                <w:rFonts w:eastAsia="宋体"/>
                <w:lang w:val="en-US" w:eastAsia="zh-CN"/>
              </w:rPr>
              <w:t>Y, as WA</w:t>
            </w:r>
          </w:p>
        </w:tc>
        <w:tc>
          <w:tcPr>
            <w:tcW w:w="6780" w:type="dxa"/>
          </w:tcPr>
          <w:p w14:paraId="3AC4434B" w14:textId="77777777" w:rsidR="00CC250E" w:rsidRDefault="00CC250E" w:rsidP="000238DA">
            <w:pPr>
              <w:rPr>
                <w:rFonts w:eastAsia="等线"/>
                <w:szCs w:val="22"/>
                <w:lang w:val="en-US" w:eastAsia="zh-CN"/>
              </w:rPr>
            </w:pPr>
            <w:r>
              <w:rPr>
                <w:rFonts w:eastAsia="等线"/>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宋体"/>
                <w:lang w:val="en-US" w:eastAsia="zh-CN"/>
              </w:rPr>
            </w:pPr>
            <w:r>
              <w:rPr>
                <w:rFonts w:eastAsia="宋体"/>
                <w:lang w:val="en-US" w:eastAsia="zh-CN"/>
              </w:rPr>
              <w:t>NEC</w:t>
            </w:r>
          </w:p>
        </w:tc>
        <w:tc>
          <w:tcPr>
            <w:tcW w:w="1372" w:type="dxa"/>
          </w:tcPr>
          <w:p w14:paraId="1FC7BCE2" w14:textId="77777777" w:rsidR="000A286C" w:rsidRDefault="000A286C" w:rsidP="000238DA">
            <w:pPr>
              <w:tabs>
                <w:tab w:val="left" w:pos="551"/>
              </w:tabs>
              <w:rPr>
                <w:rFonts w:eastAsia="宋体"/>
                <w:lang w:val="en-US" w:eastAsia="zh-CN"/>
              </w:rPr>
            </w:pPr>
          </w:p>
        </w:tc>
        <w:tc>
          <w:tcPr>
            <w:tcW w:w="6780" w:type="dxa"/>
          </w:tcPr>
          <w:p w14:paraId="4CA5FFAB" w14:textId="4161C3D1" w:rsidR="000A286C" w:rsidRDefault="000A286C" w:rsidP="000238DA">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宋体"/>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af9"/>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w:t>
            </w:r>
            <w:r>
              <w:rPr>
                <w:rFonts w:eastAsia="Yu Mincho"/>
                <w:sz w:val="20"/>
                <w:szCs w:val="18"/>
                <w:lang w:val="en-US"/>
              </w:rPr>
              <w:lastRenderedPageBreak/>
              <w:t xml:space="preserve">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01952B33" w14:textId="77777777" w:rsidR="008726AA" w:rsidRDefault="008726AA" w:rsidP="008726AA">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af9"/>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等线"/>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宋体"/>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等线"/>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af9"/>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AB74375" w14:textId="77777777" w:rsidR="00DD5FD3" w:rsidRDefault="00DD5FD3" w:rsidP="00DD5FD3">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728326FB" w14:textId="00A2FB18" w:rsidR="00DD5FD3" w:rsidRPr="00DD5FD3" w:rsidRDefault="00DD5FD3" w:rsidP="008726AA">
            <w:pPr>
              <w:rPr>
                <w:rFonts w:eastAsia="等线"/>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宋体"/>
                <w:lang w:val="en-US" w:eastAsia="zh-CN"/>
              </w:rPr>
              <w:t>Huawei, HiSilicon</w:t>
            </w:r>
          </w:p>
        </w:tc>
        <w:tc>
          <w:tcPr>
            <w:tcW w:w="1372" w:type="dxa"/>
          </w:tcPr>
          <w:p w14:paraId="44A512B0" w14:textId="0B8446CD" w:rsidR="000E6266" w:rsidRDefault="000E6266" w:rsidP="000E6266">
            <w:pPr>
              <w:tabs>
                <w:tab w:val="left" w:pos="551"/>
              </w:tabs>
              <w:rPr>
                <w:rFonts w:eastAsia="宋体"/>
                <w:lang w:val="en-US" w:eastAsia="zh-CN"/>
              </w:rPr>
            </w:pPr>
            <w:r>
              <w:rPr>
                <w:rFonts w:eastAsia="宋体"/>
                <w:lang w:val="en-US" w:eastAsia="zh-CN"/>
              </w:rPr>
              <w:t>OK</w:t>
            </w:r>
          </w:p>
        </w:tc>
        <w:tc>
          <w:tcPr>
            <w:tcW w:w="6780" w:type="dxa"/>
          </w:tcPr>
          <w:p w14:paraId="0BCABEFC" w14:textId="77777777" w:rsidR="000E6266" w:rsidRDefault="000E6266" w:rsidP="000E6266">
            <w:pPr>
              <w:rPr>
                <w:rFonts w:eastAsia="等线"/>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宋体"/>
                <w:lang w:val="en-US" w:eastAsia="zh-CN"/>
              </w:rPr>
            </w:pPr>
            <w:r>
              <w:rPr>
                <w:rFonts w:eastAsia="宋体"/>
                <w:lang w:val="en-US" w:eastAsia="zh-CN"/>
              </w:rPr>
              <w:t>Nokia, NSB</w:t>
            </w:r>
          </w:p>
        </w:tc>
        <w:tc>
          <w:tcPr>
            <w:tcW w:w="1372" w:type="dxa"/>
          </w:tcPr>
          <w:p w14:paraId="51FDA1BB" w14:textId="7D49202B" w:rsidR="00D22FD5" w:rsidRDefault="00D22FD5" w:rsidP="000E6266">
            <w:pPr>
              <w:tabs>
                <w:tab w:val="left" w:pos="551"/>
              </w:tabs>
              <w:rPr>
                <w:rFonts w:eastAsia="宋体"/>
                <w:lang w:val="en-US" w:eastAsia="zh-CN"/>
              </w:rPr>
            </w:pPr>
            <w:r>
              <w:rPr>
                <w:rFonts w:eastAsia="宋体"/>
                <w:lang w:val="en-US" w:eastAsia="zh-CN"/>
              </w:rPr>
              <w:t>OK</w:t>
            </w:r>
          </w:p>
        </w:tc>
        <w:tc>
          <w:tcPr>
            <w:tcW w:w="6780" w:type="dxa"/>
          </w:tcPr>
          <w:p w14:paraId="0A3254FC" w14:textId="77777777" w:rsidR="00D22FD5" w:rsidRDefault="00D22FD5" w:rsidP="000E6266">
            <w:pPr>
              <w:rPr>
                <w:rFonts w:eastAsia="等线"/>
                <w:szCs w:val="22"/>
                <w:lang w:val="en-US" w:eastAsia="zh-CN"/>
              </w:rPr>
            </w:pPr>
          </w:p>
        </w:tc>
      </w:tr>
      <w:tr w:rsidR="00981E5B" w14:paraId="1381E7A9" w14:textId="77777777" w:rsidTr="00981E5B">
        <w:tc>
          <w:tcPr>
            <w:tcW w:w="1479" w:type="dxa"/>
          </w:tcPr>
          <w:p w14:paraId="3E870C50" w14:textId="77777777" w:rsidR="00981E5B" w:rsidRPr="00A666FD" w:rsidRDefault="00981E5B" w:rsidP="00A2005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F03AD8" w14:textId="77777777" w:rsidR="00981E5B" w:rsidRDefault="00981E5B" w:rsidP="00A20051">
            <w:pPr>
              <w:tabs>
                <w:tab w:val="left" w:pos="551"/>
              </w:tabs>
              <w:rPr>
                <w:rFonts w:eastAsia="宋体"/>
                <w:lang w:val="en-US" w:eastAsia="zh-CN"/>
              </w:rPr>
            </w:pPr>
            <w:r>
              <w:rPr>
                <w:rFonts w:eastAsia="宋体" w:hint="eastAsia"/>
                <w:lang w:val="en-US" w:eastAsia="zh-CN"/>
              </w:rPr>
              <w:t>Y</w:t>
            </w:r>
          </w:p>
        </w:tc>
        <w:tc>
          <w:tcPr>
            <w:tcW w:w="6780" w:type="dxa"/>
          </w:tcPr>
          <w:p w14:paraId="640E4BE1" w14:textId="77777777" w:rsidR="00981E5B" w:rsidRDefault="00981E5B" w:rsidP="00A20051">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bl>
    <w:p w14:paraId="77B40609" w14:textId="77777777" w:rsidR="00D44A5C" w:rsidRPr="00981E5B" w:rsidRDefault="00D44A5C">
      <w:pPr>
        <w:spacing w:after="100" w:afterAutospacing="1"/>
        <w:jc w:val="both"/>
        <w:rPr>
          <w:rFonts w:eastAsia="Yu Mincho"/>
          <w:lang w:val="en-US" w:eastAsia="ja-JP"/>
        </w:rPr>
      </w:pPr>
    </w:p>
    <w:p w14:paraId="50587F27" w14:textId="77777777" w:rsidR="00D44A5C" w:rsidRDefault="00887645">
      <w:pPr>
        <w:pStyle w:val="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8420D58"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af9"/>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af9"/>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63C99ED" w14:textId="77777777" w:rsidR="00D44A5C" w:rsidRDefault="00CA6B22">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等线"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等线"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等线"/>
                <w:lang w:val="en-US" w:eastAsia="zh-CN"/>
              </w:rPr>
            </w:pPr>
            <w:r>
              <w:rPr>
                <w:rFonts w:eastAsia="等线"/>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等线"/>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等线"/>
                <w:lang w:eastAsia="zh-CN"/>
              </w:rPr>
            </w:pPr>
            <w:r>
              <w:rPr>
                <w:rFonts w:eastAsia="等线"/>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等线"/>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等线"/>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等线"/>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等线"/>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等线"/>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等线"/>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等线"/>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等线"/>
                <w:lang w:eastAsia="zh-CN"/>
              </w:rPr>
            </w:pPr>
          </w:p>
        </w:tc>
      </w:tr>
      <w:tr w:rsidR="00360E01" w14:paraId="6202741D" w14:textId="77777777" w:rsidTr="00360E01">
        <w:tc>
          <w:tcPr>
            <w:tcW w:w="1479" w:type="dxa"/>
          </w:tcPr>
          <w:p w14:paraId="7C579462" w14:textId="2466A01E" w:rsidR="00360E01" w:rsidRDefault="00360E01" w:rsidP="000238DA">
            <w:pPr>
              <w:rPr>
                <w:rFonts w:eastAsia="等线"/>
                <w:lang w:val="en-US" w:eastAsia="zh-CN"/>
              </w:rPr>
            </w:pPr>
            <w:r>
              <w:rPr>
                <w:rFonts w:eastAsia="等线"/>
                <w:lang w:val="en-US" w:eastAsia="zh-CN"/>
              </w:rPr>
              <w:t>Ericsson</w:t>
            </w:r>
          </w:p>
        </w:tc>
        <w:tc>
          <w:tcPr>
            <w:tcW w:w="1372" w:type="dxa"/>
          </w:tcPr>
          <w:p w14:paraId="46E47B99" w14:textId="77777777" w:rsidR="00360E01" w:rsidRDefault="00360E01" w:rsidP="000238DA">
            <w:pPr>
              <w:tabs>
                <w:tab w:val="left" w:pos="551"/>
              </w:tabs>
              <w:rPr>
                <w:rFonts w:eastAsia="等线"/>
                <w:lang w:val="en-US" w:eastAsia="zh-CN"/>
              </w:rPr>
            </w:pPr>
            <w:r>
              <w:rPr>
                <w:rFonts w:eastAsia="等线"/>
                <w:lang w:val="en-US" w:eastAsia="zh-CN"/>
              </w:rPr>
              <w:t>Y</w:t>
            </w:r>
          </w:p>
        </w:tc>
        <w:tc>
          <w:tcPr>
            <w:tcW w:w="6780" w:type="dxa"/>
          </w:tcPr>
          <w:p w14:paraId="46666A22" w14:textId="77777777" w:rsidR="00360E01" w:rsidRDefault="00360E01" w:rsidP="000238DA">
            <w:pPr>
              <w:rPr>
                <w:rFonts w:eastAsia="等线"/>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等线"/>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等线"/>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If a majority of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af9"/>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af9"/>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CA6B22">
            <w:pPr>
              <w:spacing w:after="0"/>
              <w:rPr>
                <w:rFonts w:eastAsia="等线"/>
                <w:lang w:eastAsia="zh-CN"/>
              </w:rPr>
            </w:pPr>
            <w:hyperlink r:id="rId15" w:history="1">
              <w:r w:rsidR="00887645">
                <w:rPr>
                  <w:rStyle w:val="af5"/>
                  <w:rFonts w:eastAsia="等线" w:hint="eastAsia"/>
                  <w:lang w:eastAsia="zh-CN"/>
                </w:rPr>
                <w:t>p</w:t>
              </w:r>
              <w:r w:rsidR="00887645">
                <w:rPr>
                  <w:rStyle w:val="af5"/>
                  <w:rFonts w:eastAsia="等线"/>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CA6B22">
            <w:pPr>
              <w:spacing w:after="0"/>
              <w:rPr>
                <w:rFonts w:eastAsiaTheme="minorEastAsia"/>
                <w:lang w:eastAsia="zh-CN"/>
              </w:rPr>
            </w:pPr>
            <w:hyperlink r:id="rId16" w:history="1">
              <w:r w:rsidR="00887645">
                <w:rPr>
                  <w:rStyle w:val="af5"/>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CA6B22">
            <w:pPr>
              <w:spacing w:after="0"/>
            </w:pPr>
            <w:hyperlink r:id="rId17" w:history="1">
              <w:r w:rsidR="00887645">
                <w:rPr>
                  <w:rStyle w:val="af5"/>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CA6B22">
            <w:pPr>
              <w:spacing w:after="0"/>
              <w:rPr>
                <w:rFonts w:eastAsia="等线"/>
                <w:lang w:eastAsia="zh-CN"/>
              </w:rPr>
            </w:pPr>
            <w:hyperlink r:id="rId18" w:history="1">
              <w:r w:rsidR="00887645">
                <w:rPr>
                  <w:rStyle w:val="af5"/>
                  <w:rFonts w:eastAsia="等线" w:hint="eastAsia"/>
                  <w:lang w:eastAsia="zh-CN"/>
                </w:rPr>
                <w:t>m</w:t>
              </w:r>
              <w:r w:rsidR="00887645">
                <w:rPr>
                  <w:rStyle w:val="af5"/>
                  <w:rFonts w:eastAsia="等线"/>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CA6B22">
            <w:pPr>
              <w:spacing w:after="0"/>
              <w:rPr>
                <w:rFonts w:eastAsia="等线"/>
                <w:lang w:eastAsia="zh-CN"/>
              </w:rPr>
            </w:pPr>
            <w:hyperlink r:id="rId19" w:history="1">
              <w:r w:rsidR="00887645">
                <w:rPr>
                  <w:rStyle w:val="af5"/>
                  <w:rFonts w:eastAsia="等线"/>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CA6B22">
            <w:pPr>
              <w:spacing w:after="0"/>
              <w:rPr>
                <w:rFonts w:eastAsia="等线"/>
                <w:lang w:eastAsia="zh-CN"/>
              </w:rPr>
            </w:pPr>
            <w:hyperlink r:id="rId20" w:history="1">
              <w:r w:rsidR="00887645">
                <w:rPr>
                  <w:rStyle w:val="af5"/>
                  <w:rFonts w:eastAsia="等线"/>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CA6B22">
            <w:pPr>
              <w:spacing w:after="0"/>
            </w:pPr>
            <w:hyperlink r:id="rId21" w:history="1">
              <w:r w:rsidR="00887645">
                <w:rPr>
                  <w:rStyle w:val="af5"/>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CA6B22">
            <w:pPr>
              <w:spacing w:after="0"/>
              <w:rPr>
                <w:rFonts w:eastAsia="宋体"/>
                <w:lang w:val="en-US" w:eastAsia="zh-CN"/>
              </w:rPr>
            </w:pPr>
            <w:hyperlink r:id="rId22" w:history="1">
              <w:r w:rsidR="00887645">
                <w:rPr>
                  <w:rStyle w:val="af5"/>
                  <w:rFonts w:eastAsia="宋体"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CA6B22">
            <w:pPr>
              <w:spacing w:after="0"/>
              <w:rPr>
                <w:rFonts w:eastAsia="宋体"/>
                <w:lang w:val="en-US" w:eastAsia="zh-CN"/>
              </w:rPr>
            </w:pPr>
            <w:hyperlink r:id="rId23" w:history="1">
              <w:r w:rsidR="00887645">
                <w:rPr>
                  <w:rStyle w:val="af5"/>
                  <w:rFonts w:eastAsia="宋体"/>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CA6B22">
            <w:pPr>
              <w:spacing w:after="0"/>
              <w:rPr>
                <w:rFonts w:eastAsia="宋体"/>
                <w:lang w:val="en-US" w:eastAsia="zh-CN"/>
              </w:rPr>
            </w:pPr>
            <w:hyperlink r:id="rId24" w:history="1">
              <w:r w:rsidR="00887645">
                <w:rPr>
                  <w:rStyle w:val="af5"/>
                  <w:rFonts w:eastAsia="宋体"/>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等线"/>
                <w:lang w:eastAsia="zh-CN"/>
              </w:rPr>
            </w:pPr>
            <w:r>
              <w:rPr>
                <w:rFonts w:eastAsia="等线"/>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CA6B22">
            <w:pPr>
              <w:spacing w:after="0"/>
              <w:rPr>
                <w:rFonts w:eastAsia="等线"/>
                <w:lang w:eastAsia="zh-CN"/>
              </w:rPr>
            </w:pPr>
            <w:hyperlink r:id="rId25" w:history="1">
              <w:r w:rsidR="00360547" w:rsidRPr="00392AF3">
                <w:rPr>
                  <w:rStyle w:val="af5"/>
                  <w:rFonts w:eastAsia="等线"/>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CA6B22">
            <w:pPr>
              <w:spacing w:after="0"/>
              <w:rPr>
                <w:rFonts w:eastAsia="Yu Mincho"/>
                <w:lang w:eastAsia="ja-JP"/>
              </w:rPr>
            </w:pPr>
            <w:hyperlink r:id="rId26" w:history="1">
              <w:r w:rsidR="00422CBF" w:rsidRPr="00DB3F77">
                <w:rPr>
                  <w:rStyle w:val="af5"/>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1"/>
        <w:numPr>
          <w:ilvl w:val="0"/>
          <w:numId w:val="0"/>
        </w:numPr>
        <w:ind w:left="432" w:hanging="432"/>
      </w:pPr>
      <w:bookmarkStart w:id="13" w:name="_Toc42034927"/>
      <w:bookmarkStart w:id="14" w:name="_Toc42211937"/>
      <w:bookmarkStart w:id="15" w:name="_Hlk41391803"/>
      <w:r>
        <w:lastRenderedPageBreak/>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5"/>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CA6B22">
            <w:pPr>
              <w:rPr>
                <w:color w:val="0000FF"/>
                <w:u w:val="single"/>
              </w:rPr>
            </w:pPr>
            <w:hyperlink r:id="rId27" w:history="1">
              <w:r w:rsidR="00887645">
                <w:rPr>
                  <w:rStyle w:val="af5"/>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CA6B22">
            <w:pPr>
              <w:rPr>
                <w:color w:val="0000FF"/>
                <w:u w:val="single"/>
              </w:rPr>
            </w:pPr>
            <w:hyperlink r:id="rId28" w:history="1">
              <w:r w:rsidR="00887645">
                <w:rPr>
                  <w:rStyle w:val="af5"/>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CA6B22">
            <w:pPr>
              <w:rPr>
                <w:color w:val="0000FF"/>
                <w:u w:val="single"/>
              </w:rPr>
            </w:pPr>
            <w:hyperlink r:id="rId29" w:history="1">
              <w:r w:rsidR="00887645">
                <w:rPr>
                  <w:rStyle w:val="af5"/>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CA6B22">
            <w:pPr>
              <w:rPr>
                <w:color w:val="0000FF"/>
                <w:u w:val="single"/>
              </w:rPr>
            </w:pPr>
            <w:hyperlink r:id="rId30" w:history="1">
              <w:r w:rsidR="00887645">
                <w:rPr>
                  <w:rStyle w:val="af5"/>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CA6B22">
            <w:pPr>
              <w:rPr>
                <w:color w:val="0000FF"/>
                <w:u w:val="single"/>
              </w:rPr>
            </w:pPr>
            <w:hyperlink r:id="rId31" w:history="1">
              <w:r w:rsidR="00887645">
                <w:rPr>
                  <w:rStyle w:val="af5"/>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CA6B22">
            <w:pPr>
              <w:rPr>
                <w:color w:val="0000FF"/>
                <w:u w:val="single"/>
              </w:rPr>
            </w:pPr>
            <w:hyperlink r:id="rId32" w:history="1">
              <w:r w:rsidR="00887645">
                <w:rPr>
                  <w:rStyle w:val="af5"/>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CA6B22">
            <w:pPr>
              <w:rPr>
                <w:color w:val="0000FF"/>
                <w:u w:val="single"/>
              </w:rPr>
            </w:pPr>
            <w:hyperlink r:id="rId33" w:history="1">
              <w:r w:rsidR="00887645">
                <w:rPr>
                  <w:rStyle w:val="af5"/>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CA6B22">
            <w:pPr>
              <w:rPr>
                <w:color w:val="0000FF"/>
                <w:u w:val="single"/>
              </w:rPr>
            </w:pPr>
            <w:hyperlink r:id="rId34" w:history="1">
              <w:r w:rsidR="00887645">
                <w:rPr>
                  <w:rStyle w:val="af5"/>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CA6B22">
            <w:pPr>
              <w:rPr>
                <w:color w:val="0000FF"/>
                <w:u w:val="single"/>
              </w:rPr>
            </w:pPr>
            <w:hyperlink r:id="rId35" w:history="1">
              <w:r w:rsidR="00887645">
                <w:rPr>
                  <w:rStyle w:val="af5"/>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CA6B22">
            <w:pPr>
              <w:rPr>
                <w:color w:val="0000FF"/>
                <w:u w:val="single"/>
              </w:rPr>
            </w:pPr>
            <w:hyperlink r:id="rId36" w:history="1">
              <w:r w:rsidR="00887645">
                <w:rPr>
                  <w:rStyle w:val="af5"/>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CA6B22">
            <w:pPr>
              <w:rPr>
                <w:color w:val="0000FF"/>
                <w:u w:val="single"/>
              </w:rPr>
            </w:pPr>
            <w:hyperlink r:id="rId37" w:history="1">
              <w:r w:rsidR="00887645">
                <w:rPr>
                  <w:rStyle w:val="af5"/>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CA6B22">
            <w:pPr>
              <w:rPr>
                <w:color w:val="0000FF"/>
                <w:u w:val="single"/>
              </w:rPr>
            </w:pPr>
            <w:hyperlink r:id="rId38" w:history="1">
              <w:r w:rsidR="00887645">
                <w:rPr>
                  <w:rStyle w:val="af5"/>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CA6B22">
            <w:pPr>
              <w:rPr>
                <w:color w:val="0000FF"/>
                <w:u w:val="single"/>
              </w:rPr>
            </w:pPr>
            <w:hyperlink r:id="rId39" w:history="1">
              <w:r w:rsidR="00887645">
                <w:rPr>
                  <w:rStyle w:val="af5"/>
                  <w:color w:val="0000FF"/>
                </w:rPr>
                <w:t>R1-2107252</w:t>
              </w:r>
            </w:hyperlink>
          </w:p>
        </w:tc>
        <w:tc>
          <w:tcPr>
            <w:tcW w:w="4921" w:type="dxa"/>
            <w:tcMar>
              <w:top w:w="0" w:type="dxa"/>
              <w:left w:w="70" w:type="dxa"/>
              <w:bottom w:w="0" w:type="dxa"/>
              <w:right w:w="70" w:type="dxa"/>
            </w:tcMar>
          </w:tcPr>
          <w:p w14:paraId="347309AB" w14:textId="77777777" w:rsidR="00D44A5C" w:rsidRDefault="00887645">
            <w:r>
              <w:t>Mechanism in higher&amp;PHY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CA6B22">
            <w:hyperlink r:id="rId40" w:history="1">
              <w:r w:rsidR="00887645">
                <w:rPr>
                  <w:rStyle w:val="af5"/>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CA6B22">
            <w:pPr>
              <w:rPr>
                <w:color w:val="0000FF"/>
                <w:u w:val="single"/>
              </w:rPr>
            </w:pPr>
            <w:hyperlink r:id="rId41" w:history="1">
              <w:r w:rsidR="00887645">
                <w:rPr>
                  <w:rStyle w:val="af5"/>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CA6B22">
            <w:pPr>
              <w:rPr>
                <w:color w:val="0000FF"/>
                <w:u w:val="single"/>
              </w:rPr>
            </w:pPr>
            <w:hyperlink r:id="rId42" w:history="1">
              <w:r w:rsidR="00887645">
                <w:rPr>
                  <w:rStyle w:val="af5"/>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CA6B22">
            <w:pPr>
              <w:rPr>
                <w:color w:val="0000FF"/>
                <w:u w:val="single"/>
              </w:rPr>
            </w:pPr>
            <w:hyperlink r:id="rId43" w:history="1">
              <w:r w:rsidR="00887645">
                <w:rPr>
                  <w:rStyle w:val="af5"/>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CA6B22">
            <w:pPr>
              <w:rPr>
                <w:color w:val="0000FF"/>
                <w:u w:val="single"/>
              </w:rPr>
            </w:pPr>
            <w:hyperlink r:id="rId44" w:history="1">
              <w:r w:rsidR="00887645">
                <w:rPr>
                  <w:rStyle w:val="af5"/>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CA6B22">
            <w:pPr>
              <w:rPr>
                <w:color w:val="0000FF"/>
                <w:u w:val="single"/>
              </w:rPr>
            </w:pPr>
            <w:hyperlink r:id="rId45" w:history="1">
              <w:r w:rsidR="00887645">
                <w:rPr>
                  <w:rStyle w:val="af5"/>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CA6B22">
            <w:pPr>
              <w:rPr>
                <w:color w:val="0000FF"/>
                <w:u w:val="single"/>
              </w:rPr>
            </w:pPr>
            <w:hyperlink r:id="rId46" w:history="1">
              <w:r w:rsidR="00887645">
                <w:rPr>
                  <w:rStyle w:val="af5"/>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CA6B22">
            <w:pPr>
              <w:rPr>
                <w:color w:val="0000FF"/>
                <w:u w:val="single"/>
              </w:rPr>
            </w:pPr>
            <w:hyperlink r:id="rId47" w:history="1">
              <w:r w:rsidR="00887645">
                <w:rPr>
                  <w:rStyle w:val="af5"/>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CA6B22">
            <w:pPr>
              <w:rPr>
                <w:color w:val="0000FF"/>
                <w:u w:val="single"/>
              </w:rPr>
            </w:pPr>
            <w:hyperlink r:id="rId48" w:history="1">
              <w:r w:rsidR="00887645">
                <w:rPr>
                  <w:rStyle w:val="af5"/>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CA6B22">
            <w:pPr>
              <w:rPr>
                <w:color w:val="0000FF"/>
                <w:u w:val="single"/>
              </w:rPr>
            </w:pPr>
            <w:hyperlink r:id="rId49" w:history="1">
              <w:r w:rsidR="00887645">
                <w:rPr>
                  <w:rStyle w:val="af5"/>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CA6B22">
            <w:pPr>
              <w:rPr>
                <w:color w:val="0000FF"/>
                <w:u w:val="single"/>
              </w:rPr>
            </w:pPr>
            <w:hyperlink r:id="rId50" w:history="1">
              <w:r w:rsidR="00887645">
                <w:rPr>
                  <w:rStyle w:val="af5"/>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CA6B22">
            <w:pPr>
              <w:rPr>
                <w:color w:val="0000FF"/>
                <w:u w:val="single"/>
              </w:rPr>
            </w:pPr>
            <w:hyperlink r:id="rId51" w:history="1">
              <w:r w:rsidR="00887645">
                <w:rPr>
                  <w:rStyle w:val="af5"/>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CA6B22">
            <w:pPr>
              <w:rPr>
                <w:color w:val="0000FF"/>
                <w:u w:val="single"/>
              </w:rPr>
            </w:pPr>
            <w:hyperlink r:id="rId52" w:history="1">
              <w:r w:rsidR="00887645">
                <w:rPr>
                  <w:rStyle w:val="af5"/>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CA6B22">
            <w:pPr>
              <w:rPr>
                <w:color w:val="0000FF"/>
                <w:u w:val="single"/>
              </w:rPr>
            </w:pPr>
            <w:hyperlink r:id="rId53" w:history="1">
              <w:r w:rsidR="00887645">
                <w:rPr>
                  <w:rStyle w:val="af5"/>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CA6B22">
            <w:hyperlink r:id="rId54" w:history="1">
              <w:r w:rsidR="00887645">
                <w:rPr>
                  <w:rStyle w:val="af5"/>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CA6B22">
            <w:pPr>
              <w:rPr>
                <w:rStyle w:val="af5"/>
                <w:color w:val="0000FF"/>
              </w:rPr>
            </w:pPr>
            <w:hyperlink r:id="rId55" w:history="1">
              <w:r w:rsidR="00887645">
                <w:rPr>
                  <w:rStyle w:val="af5"/>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375542BD" w14:textId="77777777" w:rsidR="00D44A5C" w:rsidRDefault="00CA6B22">
            <w:hyperlink r:id="rId56" w:history="1">
              <w:r w:rsidR="00887645">
                <w:rPr>
                  <w:rStyle w:val="af5"/>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CA6B22">
            <w:hyperlink r:id="rId57" w:history="1">
              <w:r w:rsidR="00887645">
                <w:rPr>
                  <w:rStyle w:val="af5"/>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CA6B22">
            <w:hyperlink r:id="rId58" w:history="1">
              <w:r w:rsidR="00887645">
                <w:rPr>
                  <w:rStyle w:val="af5"/>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CA6B22">
            <w:hyperlink r:id="rId59" w:history="1">
              <w:r w:rsidR="00887645">
                <w:rPr>
                  <w:rStyle w:val="af5"/>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CA6B22">
            <w:hyperlink r:id="rId60" w:history="1">
              <w:r w:rsidR="00887645">
                <w:rPr>
                  <w:rStyle w:val="af5"/>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B8A4" w14:textId="77777777" w:rsidR="00CA6B22" w:rsidRDefault="00CA6B22" w:rsidP="00131654">
      <w:pPr>
        <w:spacing w:after="0" w:line="240" w:lineRule="auto"/>
      </w:pPr>
      <w:r>
        <w:separator/>
      </w:r>
    </w:p>
  </w:endnote>
  <w:endnote w:type="continuationSeparator" w:id="0">
    <w:p w14:paraId="7B0DA521" w14:textId="77777777" w:rsidR="00CA6B22" w:rsidRDefault="00CA6B22"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86AE" w14:textId="77777777" w:rsidR="00CA6B22" w:rsidRDefault="00CA6B22" w:rsidP="00131654">
      <w:pPr>
        <w:spacing w:after="0" w:line="240" w:lineRule="auto"/>
      </w:pPr>
      <w:r>
        <w:separator/>
      </w:r>
    </w:p>
  </w:footnote>
  <w:footnote w:type="continuationSeparator" w:id="0">
    <w:p w14:paraId="73693377" w14:textId="77777777" w:rsidR="00CA6B22" w:rsidRDefault="00CA6B22"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D3"/>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3">
    <w:name w:val="未解決のメンション2"/>
    <w:basedOn w:val="a0"/>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73799A-4509-4921-BF4A-5CAE0FC1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13864</Words>
  <Characters>79026</Characters>
  <Application>Microsoft Office Word</Application>
  <DocSecurity>0</DocSecurity>
  <Lines>658</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4</cp:revision>
  <dcterms:created xsi:type="dcterms:W3CDTF">2021-08-20T09:35:00Z</dcterms:created>
  <dcterms:modified xsi:type="dcterms:W3CDTF">2021-08-20T09:50:00Z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