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E2B4" w14:textId="3E758BF3" w:rsidR="000E3E45" w:rsidRDefault="005F480B">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af2"/>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5498AF8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5371D4">
        <w:rPr>
          <w:color w:val="FF0000"/>
          <w:szCs w:val="22"/>
          <w:lang w:val="en-US"/>
        </w:rPr>
        <w:t>2</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af8"/>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4"/>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1"/>
      </w:pPr>
      <w:r>
        <w:rPr>
          <w:rFonts w:eastAsia="SimSun"/>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f2"/>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ＭＳ 明朝" w:cs="Times"/>
                <w:lang w:eastAsia="zh-CN"/>
              </w:rPr>
            </w:pPr>
            <w:r>
              <w:rPr>
                <w:rFonts w:eastAsia="ＭＳ 明朝"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游明朝"/>
          <w:lang w:eastAsia="ja-JP"/>
        </w:rPr>
      </w:pPr>
    </w:p>
    <w:p w14:paraId="1CF1E2E2" w14:textId="77777777" w:rsidR="000E3E45" w:rsidRDefault="005F480B">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fr-FR"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fr-FR"/>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RedCap/non-RedCap is band-specific. Note that following agreement was made RAN1#103-e and hence, </w:t>
      </w:r>
      <w:r>
        <w:rPr>
          <w:rFonts w:eastAsia="游明朝"/>
        </w:rPr>
        <w:t>maximum UE bandwidth is already included without any further agreements.</w:t>
      </w:r>
    </w:p>
    <w:tbl>
      <w:tblPr>
        <w:tblStyle w:val="af2"/>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游明朝"/>
          <w:lang w:eastAsia="ja-JP"/>
        </w:rPr>
      </w:pPr>
    </w:p>
    <w:p w14:paraId="1CF1E2EB" w14:textId="77777777" w:rsidR="000E3E45" w:rsidRDefault="005F480B">
      <w:pPr>
        <w:spacing w:after="100" w:afterAutospacing="1"/>
        <w:jc w:val="both"/>
        <w:rPr>
          <w:rFonts w:eastAsia="游明朝"/>
          <w:lang w:eastAsia="ja-JP"/>
        </w:rPr>
      </w:pPr>
      <w:r>
        <w:rPr>
          <w:rFonts w:eastAsia="游明朝" w:hint="eastAsia"/>
          <w:lang w:eastAsia="ja-JP"/>
        </w:rPr>
        <w:lastRenderedPageBreak/>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af8"/>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af8"/>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af8"/>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af8"/>
        <w:numPr>
          <w:ilvl w:val="1"/>
          <w:numId w:val="9"/>
        </w:numPr>
        <w:jc w:val="both"/>
        <w:rPr>
          <w:bCs/>
          <w:sz w:val="20"/>
          <w:szCs w:val="22"/>
          <w:lang w:val="en-GB"/>
        </w:rPr>
      </w:pPr>
      <w:r>
        <w:rPr>
          <w:bCs/>
          <w:sz w:val="20"/>
          <w:szCs w:val="22"/>
          <w:lang w:val="en-GB"/>
        </w:rPr>
        <w:t>FFS whether/which other L1 capabilities are included</w:t>
      </w:r>
    </w:p>
    <w:tbl>
      <w:tblPr>
        <w:tblStyle w:val="af2"/>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游明朝"/>
                <w:lang w:val="en-US" w:eastAsia="ja-JP"/>
              </w:rPr>
            </w:pPr>
            <w:r>
              <w:rPr>
                <w:rFonts w:eastAsia="游明朝"/>
                <w:lang w:val="en-US" w:eastAsia="ja-JP"/>
              </w:rPr>
              <w:t>Ericsson</w:t>
            </w:r>
          </w:p>
        </w:tc>
        <w:tc>
          <w:tcPr>
            <w:tcW w:w="1372" w:type="dxa"/>
          </w:tcPr>
          <w:p w14:paraId="1CF1E32E" w14:textId="77777777" w:rsidR="000E3E45" w:rsidRDefault="005F480B">
            <w:pPr>
              <w:tabs>
                <w:tab w:val="left" w:pos="551"/>
              </w:tabs>
              <w:rPr>
                <w:rFonts w:eastAsia="游明朝"/>
                <w:lang w:val="en-US" w:eastAsia="ja-JP"/>
              </w:rPr>
            </w:pPr>
            <w:r>
              <w:rPr>
                <w:rFonts w:eastAsia="游明朝"/>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r>
              <w:rPr>
                <w:rFonts w:eastAsia="SimSun" w:hint="eastAsia"/>
                <w:lang w:val="en-US" w:eastAsia="zh-CN"/>
              </w:rPr>
              <w:t>ZTE, Sanechips</w:t>
            </w:r>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lang w:val="en-US" w:eastAsia="zh-CN"/>
              </w:rPr>
            </w:pPr>
            <w:r>
              <w:rPr>
                <w:rFonts w:eastAsia="DengXian"/>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SimSun"/>
                <w:lang w:val="en-US" w:eastAsia="zh-CN"/>
              </w:rPr>
            </w:pPr>
            <w:r>
              <w:rPr>
                <w:rFonts w:eastAsia="DengXian"/>
                <w:lang w:val="en-US" w:eastAsia="zh-CN"/>
              </w:rPr>
              <w:t xml:space="preserve">Apple </w:t>
            </w:r>
          </w:p>
        </w:tc>
        <w:tc>
          <w:tcPr>
            <w:tcW w:w="1372" w:type="dxa"/>
          </w:tcPr>
          <w:p w14:paraId="2BC2BD7F" w14:textId="2838F58C" w:rsidR="00A5077A" w:rsidRDefault="00A5077A" w:rsidP="00A5077A">
            <w:pPr>
              <w:tabs>
                <w:tab w:val="left" w:pos="551"/>
              </w:tabs>
              <w:rPr>
                <w:rFonts w:eastAsia="DengXian"/>
                <w:lang w:val="en-US" w:eastAsia="zh-CN"/>
              </w:rPr>
            </w:pPr>
            <w:r>
              <w:rPr>
                <w:rFonts w:eastAsia="DengXian"/>
                <w:lang w:val="en-US" w:eastAsia="zh-CN"/>
              </w:rPr>
              <w:t>Y</w:t>
            </w:r>
          </w:p>
        </w:tc>
        <w:tc>
          <w:tcPr>
            <w:tcW w:w="6780" w:type="dxa"/>
          </w:tcPr>
          <w:p w14:paraId="68EC6A14" w14:textId="7FE5A6B2" w:rsidR="00A5077A" w:rsidRDefault="00A5077A" w:rsidP="00A5077A">
            <w:r>
              <w:rPr>
                <w:rFonts w:eastAsia="DengXian"/>
                <w:lang w:val="en-US" w:eastAsia="zh-CN"/>
              </w:rPr>
              <w:t xml:space="preserve">As other companies commented, we would like to first discuss Q2-2 to better understand the rationale of adding other components than BW. </w:t>
            </w:r>
          </w:p>
        </w:tc>
      </w:tr>
    </w:tbl>
    <w:p w14:paraId="1CF1E335" w14:textId="77777777" w:rsidR="000E3E45" w:rsidRDefault="000E3E45">
      <w:pPr>
        <w:spacing w:after="100" w:afterAutospacing="1"/>
        <w:jc w:val="both"/>
        <w:rPr>
          <w:rFonts w:eastAsia="游明朝"/>
          <w:lang w:eastAsia="ja-JP"/>
        </w:rPr>
      </w:pPr>
    </w:p>
    <w:p w14:paraId="1CF1E336" w14:textId="77777777" w:rsidR="000E3E45" w:rsidRDefault="005F480B">
      <w:pPr>
        <w:spacing w:after="100" w:afterAutospacing="1"/>
        <w:jc w:val="both"/>
        <w:rPr>
          <w:rFonts w:eastAsia="游明朝"/>
        </w:rPr>
      </w:pPr>
      <w:r>
        <w:rPr>
          <w:rFonts w:eastAsia="游明朝"/>
          <w:lang w:eastAsia="ja-JP"/>
        </w:rPr>
        <w:lastRenderedPageBreak/>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1CF1E337" w14:textId="77777777" w:rsidR="000E3E45" w:rsidRDefault="005F480B">
      <w:pPr>
        <w:pStyle w:val="af8"/>
        <w:numPr>
          <w:ilvl w:val="0"/>
          <w:numId w:val="12"/>
        </w:numPr>
        <w:spacing w:after="100" w:afterAutospacing="1"/>
        <w:jc w:val="both"/>
        <w:rPr>
          <w:rFonts w:eastAsia="游明朝"/>
          <w:sz w:val="20"/>
          <w:szCs w:val="21"/>
        </w:rPr>
      </w:pPr>
      <w:r>
        <w:rPr>
          <w:rFonts w:eastAsia="游明朝"/>
          <w:sz w:val="20"/>
          <w:szCs w:val="21"/>
        </w:rPr>
        <w:t>Reduced baseline capability FG5-1 to max 8 HARQ processes</w:t>
      </w:r>
    </w:p>
    <w:p w14:paraId="1CF1E338" w14:textId="77777777" w:rsidR="000E3E45" w:rsidRDefault="005F480B">
      <w:pPr>
        <w:pStyle w:val="af8"/>
        <w:numPr>
          <w:ilvl w:val="0"/>
          <w:numId w:val="12"/>
        </w:numPr>
        <w:spacing w:after="100" w:afterAutospacing="1"/>
        <w:jc w:val="both"/>
        <w:rPr>
          <w:rFonts w:eastAsia="游明朝"/>
          <w:sz w:val="20"/>
          <w:szCs w:val="21"/>
        </w:rPr>
      </w:pPr>
      <w:r>
        <w:rPr>
          <w:rFonts w:eastAsia="游明朝"/>
          <w:sz w:val="20"/>
          <w:szCs w:val="21"/>
        </w:rPr>
        <w:t xml:space="preserve">No support of supplemental uplink and CBG </w:t>
      </w:r>
    </w:p>
    <w:p w14:paraId="1CF1E339" w14:textId="77777777" w:rsidR="000E3E45" w:rsidRDefault="005F480B">
      <w:pPr>
        <w:pStyle w:val="af8"/>
        <w:numPr>
          <w:ilvl w:val="0"/>
          <w:numId w:val="12"/>
        </w:numPr>
        <w:spacing w:after="100" w:afterAutospacing="1"/>
        <w:jc w:val="both"/>
        <w:rPr>
          <w:rFonts w:eastAsia="游明朝"/>
          <w:sz w:val="20"/>
          <w:szCs w:val="21"/>
        </w:rPr>
      </w:pPr>
      <w:r>
        <w:rPr>
          <w:rFonts w:eastAsia="游明朝"/>
          <w:sz w:val="20"/>
          <w:szCs w:val="21"/>
        </w:rPr>
        <w:t>Mandatory support of dynamic repetition for PDSCH, PUCCH and PUSCH</w:t>
      </w:r>
    </w:p>
    <w:p w14:paraId="1CF1E33A" w14:textId="77777777" w:rsidR="000E3E45" w:rsidRDefault="005F480B">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1CF1E33B"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af8"/>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2"/>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af8"/>
              <w:numPr>
                <w:ilvl w:val="0"/>
                <w:numId w:val="11"/>
              </w:numPr>
              <w:rPr>
                <w:lang w:val="en-US"/>
              </w:rPr>
            </w:pPr>
            <w:r>
              <w:rPr>
                <w:lang w:val="en-US"/>
              </w:rPr>
              <w:t xml:space="preserve">The minimum number of Rx branches/DL MIMO layers supported </w:t>
            </w:r>
          </w:p>
          <w:p w14:paraId="1CF1E348" w14:textId="77777777" w:rsidR="000E3E45" w:rsidRDefault="005F480B">
            <w:pPr>
              <w:pStyle w:val="af8"/>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游明朝"/>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t>TDD in TDD frequency bands</w:t>
                  </w:r>
                </w:p>
              </w:tc>
            </w:tr>
          </w:tbl>
          <w:p w14:paraId="1CF1E360" w14:textId="77777777" w:rsidR="000E3E45" w:rsidRDefault="000E3E45">
            <w:pPr>
              <w:rPr>
                <w:rFonts w:eastAsia="游明朝"/>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SimSun" w:hint="eastAsia"/>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lang w:val="en-US" w:eastAsia="zh-CN"/>
              </w:rPr>
            </w:pPr>
            <w:r>
              <w:rPr>
                <w:rFonts w:eastAsia="SimSun"/>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lang w:val="en-US" w:eastAsia="zh-CN"/>
              </w:rPr>
            </w:pPr>
            <w:r>
              <w:rPr>
                <w:rFonts w:eastAsia="SimSun"/>
                <w:lang w:val="en-US" w:eastAsia="zh-CN"/>
              </w:rPr>
              <w:t xml:space="preserve">None, since, for all the other </w:t>
            </w:r>
            <w:r w:rsidR="00C81AB9">
              <w:rPr>
                <w:rFonts w:eastAsia="SimSun"/>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SimSu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DengXian"/>
                <w:lang w:val="en-US" w:eastAsia="zh-CN"/>
              </w:rPr>
            </w:pPr>
            <w:r>
              <w:rPr>
                <w:rFonts w:eastAsia="DengXian"/>
                <w:lang w:val="en-US" w:eastAsia="zh-CN"/>
              </w:rPr>
              <w:t xml:space="preserve">We do not see the need of adding </w:t>
            </w:r>
            <w:r w:rsidR="00062C6E">
              <w:rPr>
                <w:rFonts w:eastAsia="DengXian"/>
                <w:lang w:val="en-US" w:eastAsia="zh-CN"/>
              </w:rPr>
              <w:t>any</w:t>
            </w:r>
            <w:r>
              <w:rPr>
                <w:rFonts w:eastAsia="DengXian"/>
                <w:lang w:val="en-US" w:eastAsia="zh-CN"/>
              </w:rPr>
              <w:t xml:space="preserve"> as part of ‘Redcap Type’ definition. </w:t>
            </w:r>
          </w:p>
          <w:p w14:paraId="55DAEE7D" w14:textId="7E205EBF" w:rsidR="00A5077A" w:rsidRDefault="00A5077A" w:rsidP="00A5077A">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1"/>
      </w:pPr>
      <w:r>
        <w:t>Early indication of RedCap UEs</w:t>
      </w:r>
    </w:p>
    <w:p w14:paraId="1CF1E36D" w14:textId="77777777" w:rsidR="000E3E45" w:rsidRDefault="005F480B">
      <w:pPr>
        <w:spacing w:after="100" w:afterAutospacing="1"/>
        <w:jc w:val="both"/>
      </w:pPr>
      <w:r>
        <w:rPr>
          <w:rFonts w:cs="Arial"/>
          <w:szCs w:val="18"/>
          <w:lang w:eastAsia="ja-JP"/>
        </w:rPr>
        <w:t>The WID [35] has the following objective on early indication of RedCap Ues</w:t>
      </w:r>
      <w:r>
        <w:rPr>
          <w:rFonts w:eastAsia="SimSun"/>
          <w:bCs/>
          <w:lang w:val="en-US" w:eastAsia="ja-JP"/>
        </w:rPr>
        <w:t>:</w:t>
      </w:r>
    </w:p>
    <w:tbl>
      <w:tblPr>
        <w:tblStyle w:val="af2"/>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RedCap Ues</w:t>
            </w:r>
            <w:r>
              <w:rPr>
                <w:rFonts w:ascii="Times" w:eastAsia="ＭＳ 明朝"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Support 2-step RACH for RedCap Ues as an optional feature</w:t>
            </w:r>
          </w:p>
          <w:p w14:paraId="1CF1E37F" w14:textId="77777777" w:rsidR="000E3E45" w:rsidRDefault="005F480B">
            <w:pPr>
              <w:numPr>
                <w:ilvl w:val="1"/>
                <w:numId w:val="9"/>
              </w:numPr>
              <w:spacing w:after="0" w:line="252" w:lineRule="auto"/>
              <w:contextualSpacing/>
              <w:jc w:val="both"/>
              <w:rPr>
                <w:rFonts w:ascii="Times" w:eastAsia="ＭＳ 明朝" w:hAnsi="Times"/>
              </w:rPr>
            </w:pPr>
            <w:r>
              <w:rPr>
                <w:rFonts w:ascii="Times" w:eastAsia="ＭＳ 明朝" w:hAnsi="Times" w:cs="Times"/>
                <w:lang w:eastAsia="zh-CN"/>
              </w:rPr>
              <w:t>FFS details of early indication in MsgA, e.g.:</w:t>
            </w:r>
          </w:p>
          <w:p w14:paraId="1CF1E380" w14:textId="77777777" w:rsidR="000E3E45" w:rsidRDefault="005F480B">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2-step RACH resources or MsgA preambles</w:t>
            </w:r>
          </w:p>
          <w:p w14:paraId="1CF1E381" w14:textId="77777777" w:rsidR="000E3E45" w:rsidRDefault="005F480B">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ＭＳ 明朝" w:hAnsi="Segoe UI" w:cs="Segoe UI"/>
              </w:rPr>
            </w:pPr>
            <w:r>
              <w:rPr>
                <w:rFonts w:ascii="Times" w:eastAsia="ＭＳ 明朝" w:hAnsi="Times" w:cs="Times"/>
              </w:rPr>
              <w:t>Using a new indication in MsgA PUSCH part</w:t>
            </w:r>
          </w:p>
          <w:p w14:paraId="1CF1E383" w14:textId="77777777" w:rsidR="000E3E45" w:rsidRDefault="005F480B">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游明朝"/>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w:t>
      </w:r>
      <w:r>
        <w:rPr>
          <w:rFonts w:cs="Arial"/>
          <w:szCs w:val="18"/>
          <w:lang w:eastAsia="ja-JP"/>
        </w:rPr>
        <w:lastRenderedPageBreak/>
        <w:t>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2"/>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1CF1E388" w14:textId="77777777" w:rsidR="000E3E45" w:rsidRDefault="005F480B">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1CF1E389" w14:textId="77777777" w:rsidR="000E3E45" w:rsidRDefault="005F480B">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1CF1E38A" w14:textId="77777777" w:rsidR="000E3E45" w:rsidRDefault="005F480B">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游明朝"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lastRenderedPageBreak/>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CF1E3BE" w14:textId="77777777" w:rsidR="000E3E45" w:rsidRDefault="005F480B">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1CF1E3BF" w14:textId="77777777" w:rsidR="000E3E45" w:rsidRDefault="000E3E45">
            <w:pPr>
              <w:spacing w:after="0"/>
              <w:textAlignment w:val="baseline"/>
              <w:rPr>
                <w:rFonts w:eastAsia="游明朝"/>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游明朝"/>
                <w:lang w:val="en-US" w:eastAsia="ja-JP"/>
              </w:rPr>
            </w:pPr>
            <w:r>
              <w:rPr>
                <w:rFonts w:eastAsia="游明朝"/>
                <w:lang w:val="en-US" w:eastAsia="ja-JP"/>
              </w:rPr>
              <w:t>Lenovo, Motorola Mobility</w:t>
            </w:r>
          </w:p>
        </w:tc>
        <w:tc>
          <w:tcPr>
            <w:tcW w:w="1372" w:type="dxa"/>
          </w:tcPr>
          <w:p w14:paraId="1CF1E3C2" w14:textId="77777777" w:rsidR="000E3E45" w:rsidRDefault="005F480B">
            <w:pPr>
              <w:spacing w:after="0"/>
              <w:textAlignment w:val="baseline"/>
              <w:rPr>
                <w:rFonts w:eastAsia="游明朝"/>
                <w:lang w:val="en-US" w:eastAsia="ja-JP"/>
              </w:rPr>
            </w:pPr>
            <w:r>
              <w:rPr>
                <w:rFonts w:eastAsia="游明朝"/>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CF1E3C4" w14:textId="77777777" w:rsidR="000E3E45" w:rsidRDefault="000E3E45">
            <w:pPr>
              <w:spacing w:after="0"/>
              <w:textAlignment w:val="baseline"/>
              <w:rPr>
                <w:rFonts w:eastAsia="游明朝"/>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游明朝"/>
                <w:lang w:val="en-US" w:eastAsia="ja-JP"/>
              </w:rPr>
            </w:pPr>
            <w:r>
              <w:rPr>
                <w:rFonts w:eastAsia="游明朝"/>
                <w:lang w:val="en-US" w:eastAsia="ja-JP"/>
              </w:rPr>
              <w:t>NEC</w:t>
            </w:r>
          </w:p>
        </w:tc>
        <w:tc>
          <w:tcPr>
            <w:tcW w:w="1372" w:type="dxa"/>
          </w:tcPr>
          <w:p w14:paraId="1CF1E3C7" w14:textId="77777777" w:rsidR="000E3E45" w:rsidRDefault="005F480B">
            <w:pPr>
              <w:spacing w:after="0"/>
              <w:textAlignment w:val="baseline"/>
              <w:rPr>
                <w:rFonts w:eastAsia="游明朝"/>
                <w:lang w:val="en-US" w:eastAsia="ja-JP"/>
              </w:rPr>
            </w:pPr>
            <w:r>
              <w:rPr>
                <w:rFonts w:eastAsia="游明朝"/>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游明朝"/>
                <w:lang w:val="en-US" w:eastAsia="ja-JP"/>
              </w:rPr>
            </w:pPr>
            <w:r>
              <w:rPr>
                <w:rFonts w:eastAsia="游明朝"/>
                <w:lang w:val="en-US" w:eastAsia="ja-JP"/>
              </w:rPr>
              <w:t>Qualcomm</w:t>
            </w:r>
          </w:p>
        </w:tc>
        <w:tc>
          <w:tcPr>
            <w:tcW w:w="1372" w:type="dxa"/>
          </w:tcPr>
          <w:p w14:paraId="1CF1E3CB" w14:textId="77777777" w:rsidR="000E3E45" w:rsidRDefault="005F480B">
            <w:pPr>
              <w:spacing w:after="0"/>
              <w:textAlignment w:val="baseline"/>
              <w:rPr>
                <w:rFonts w:eastAsia="游明朝"/>
                <w:lang w:val="en-US" w:eastAsia="ja-JP"/>
              </w:rPr>
            </w:pPr>
            <w:r>
              <w:rPr>
                <w:rFonts w:eastAsia="游明朝"/>
                <w:lang w:val="en-US" w:eastAsia="ja-JP"/>
              </w:rPr>
              <w:t>Y</w:t>
            </w:r>
          </w:p>
        </w:tc>
        <w:tc>
          <w:tcPr>
            <w:tcW w:w="6780" w:type="dxa"/>
          </w:tcPr>
          <w:p w14:paraId="1CF1E3CC" w14:textId="77777777" w:rsidR="000E3E45" w:rsidRDefault="000E3E45">
            <w:pPr>
              <w:spacing w:after="0"/>
              <w:textAlignment w:val="baseline"/>
              <w:rPr>
                <w:rFonts w:eastAsia="游明朝"/>
                <w:lang w:val="en-US" w:eastAsia="ja-JP"/>
              </w:rPr>
            </w:pPr>
          </w:p>
          <w:p w14:paraId="1CF1E3CD" w14:textId="77777777" w:rsidR="000E3E45" w:rsidRDefault="005F480B">
            <w:pPr>
              <w:spacing w:after="0"/>
              <w:textAlignment w:val="baseline"/>
              <w:rPr>
                <w:rFonts w:eastAsia="游明朝"/>
                <w:lang w:val="en-US" w:eastAsia="ja-JP"/>
              </w:rPr>
            </w:pPr>
            <w:r>
              <w:rPr>
                <w:rFonts w:eastAsia="游明朝"/>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游明朝"/>
                <w:lang w:val="en-US" w:eastAsia="ja-JP"/>
              </w:rPr>
            </w:pPr>
          </w:p>
          <w:p w14:paraId="1CF1E3CF" w14:textId="77777777" w:rsidR="000E3E45" w:rsidRDefault="005F480B">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游明朝"/>
                <w:lang w:val="en-US" w:eastAsia="ja-JP"/>
              </w:rPr>
            </w:pPr>
            <w:r>
              <w:t>FUTUREWEI</w:t>
            </w:r>
          </w:p>
        </w:tc>
        <w:tc>
          <w:tcPr>
            <w:tcW w:w="1372" w:type="dxa"/>
          </w:tcPr>
          <w:p w14:paraId="1CF1E3D3" w14:textId="77777777" w:rsidR="000E3E45" w:rsidRDefault="005F480B">
            <w:pPr>
              <w:spacing w:after="0"/>
              <w:textAlignment w:val="baseline"/>
              <w:rPr>
                <w:rFonts w:eastAsia="游明朝"/>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af8"/>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af8"/>
              <w:numPr>
                <w:ilvl w:val="0"/>
                <w:numId w:val="1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af8"/>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af8"/>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CF1E3EC" w14:textId="77777777" w:rsidR="000E3E45" w:rsidRDefault="005F480B">
            <w:pPr>
              <w:spacing w:after="0"/>
              <w:textAlignment w:val="baseline"/>
              <w:rPr>
                <w:rFonts w:eastAsia="游明朝"/>
                <w:lang w:val="en-US" w:eastAsia="ja-JP"/>
              </w:rPr>
            </w:pPr>
            <w:r>
              <w:rPr>
                <w:rFonts w:eastAsia="游明朝"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游明朝"/>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游明朝"/>
                <w:lang w:val="en-US" w:eastAsia="ja-JP"/>
              </w:rPr>
            </w:pPr>
            <w:r>
              <w:rPr>
                <w:rFonts w:eastAsia="游明朝"/>
                <w:lang w:val="en-US" w:eastAsia="ja-JP"/>
              </w:rPr>
              <w:lastRenderedPageBreak/>
              <w:t>Ericsson</w:t>
            </w:r>
          </w:p>
        </w:tc>
        <w:tc>
          <w:tcPr>
            <w:tcW w:w="1372" w:type="dxa"/>
          </w:tcPr>
          <w:p w14:paraId="1CF1E3F8" w14:textId="77777777" w:rsidR="000E3E45" w:rsidRDefault="005F480B">
            <w:pPr>
              <w:tabs>
                <w:tab w:val="left" w:pos="551"/>
              </w:tabs>
              <w:rPr>
                <w:rFonts w:eastAsia="游明朝"/>
                <w:lang w:val="en-US" w:eastAsia="ja-JP"/>
              </w:rPr>
            </w:pPr>
            <w:r>
              <w:rPr>
                <w:rFonts w:eastAsia="游明朝"/>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r>
              <w:rPr>
                <w:rFonts w:eastAsia="SimSun" w:hint="eastAsia"/>
                <w:lang w:val="en-US" w:eastAsia="zh-CN"/>
              </w:rPr>
              <w:t>ZTE, Sanechips</w:t>
            </w:r>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1CF1E401" w14:textId="77777777" w:rsidR="000E3E45" w:rsidRDefault="005F480B">
            <w:pPr>
              <w:rPr>
                <w:rFonts w:eastAsia="游明朝"/>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2576F" w14:paraId="68DBC607" w14:textId="77777777">
        <w:tc>
          <w:tcPr>
            <w:tcW w:w="1479" w:type="dxa"/>
          </w:tcPr>
          <w:p w14:paraId="243D1712" w14:textId="7E5101C7" w:rsidR="00D2576F" w:rsidRDefault="00D2576F">
            <w:pPr>
              <w:rPr>
                <w:rFonts w:eastAsia="SimSun"/>
                <w:lang w:val="en-US" w:eastAsia="zh-CN"/>
              </w:rPr>
            </w:pPr>
            <w:r>
              <w:rPr>
                <w:rFonts w:eastAsia="SimSun"/>
                <w:lang w:val="en-US" w:eastAsia="zh-CN"/>
              </w:rPr>
              <w:t>Intel</w:t>
            </w:r>
          </w:p>
        </w:tc>
        <w:tc>
          <w:tcPr>
            <w:tcW w:w="1372" w:type="dxa"/>
          </w:tcPr>
          <w:p w14:paraId="56AAC1B0" w14:textId="04BE21F0" w:rsidR="00D2576F" w:rsidRDefault="00D2576F">
            <w:pPr>
              <w:tabs>
                <w:tab w:val="left" w:pos="551"/>
              </w:tabs>
              <w:rPr>
                <w:rFonts w:eastAsia="SimSun"/>
                <w:lang w:val="en-US" w:eastAsia="zh-CN"/>
              </w:rPr>
            </w:pPr>
            <w:r>
              <w:rPr>
                <w:rFonts w:eastAsia="SimSun"/>
                <w:lang w:val="en-US" w:eastAsia="zh-CN"/>
              </w:rPr>
              <w:t>Y</w:t>
            </w:r>
          </w:p>
        </w:tc>
        <w:tc>
          <w:tcPr>
            <w:tcW w:w="6780" w:type="dxa"/>
          </w:tcPr>
          <w:p w14:paraId="6FD566F5" w14:textId="77777777" w:rsidR="00D2576F" w:rsidRDefault="00D2576F">
            <w:pPr>
              <w:rPr>
                <w:rFonts w:eastAsia="SimSun"/>
                <w:lang w:val="en-US" w:eastAsia="zh-CN"/>
              </w:rPr>
            </w:pPr>
          </w:p>
        </w:tc>
      </w:tr>
      <w:tr w:rsidR="005C063F" w14:paraId="2B79FA37" w14:textId="77777777">
        <w:tc>
          <w:tcPr>
            <w:tcW w:w="1479" w:type="dxa"/>
          </w:tcPr>
          <w:p w14:paraId="6A354B03" w14:textId="2FF11F63" w:rsidR="005C063F" w:rsidRDefault="005C063F" w:rsidP="005C063F">
            <w:pPr>
              <w:rPr>
                <w:rFonts w:eastAsia="SimSun"/>
                <w:lang w:val="en-US" w:eastAsia="zh-CN"/>
              </w:rPr>
            </w:pPr>
            <w:r>
              <w:rPr>
                <w:rFonts w:eastAsia="SimSun"/>
                <w:lang w:val="en-US" w:eastAsia="zh-CN"/>
              </w:rPr>
              <w:t>Sierra Wireless</w:t>
            </w:r>
          </w:p>
        </w:tc>
        <w:tc>
          <w:tcPr>
            <w:tcW w:w="1372" w:type="dxa"/>
          </w:tcPr>
          <w:p w14:paraId="198BB2AB" w14:textId="504DF401" w:rsidR="005C063F" w:rsidRDefault="005C063F" w:rsidP="005C063F">
            <w:pPr>
              <w:tabs>
                <w:tab w:val="left" w:pos="551"/>
              </w:tabs>
              <w:rPr>
                <w:rFonts w:eastAsia="SimSun"/>
                <w:lang w:val="en-US" w:eastAsia="zh-CN"/>
              </w:rPr>
            </w:pPr>
            <w:r>
              <w:rPr>
                <w:rFonts w:eastAsia="SimSun"/>
                <w:lang w:val="en-US" w:eastAsia="zh-CN"/>
              </w:rPr>
              <w:t>Y</w:t>
            </w:r>
          </w:p>
        </w:tc>
        <w:tc>
          <w:tcPr>
            <w:tcW w:w="6780" w:type="dxa"/>
          </w:tcPr>
          <w:p w14:paraId="1F521846" w14:textId="59969870" w:rsidR="005C063F" w:rsidRDefault="005C063F" w:rsidP="005C063F">
            <w:pPr>
              <w:rPr>
                <w:rFonts w:eastAsia="SimSun"/>
                <w:lang w:val="en-US" w:eastAsia="zh-CN"/>
              </w:rPr>
            </w:pPr>
            <w:r>
              <w:rPr>
                <w:rFonts w:eastAsia="SimSun"/>
                <w:lang w:val="en-US" w:eastAsia="zh-CN"/>
              </w:rPr>
              <w:t xml:space="preserve">For the </w:t>
            </w:r>
            <w:r>
              <w:rPr>
                <w:rFonts w:eastAsia="Times New Roman"/>
                <w:lang w:val="en-US" w:eastAsia="en-GB"/>
              </w:rPr>
              <w:t>“</w:t>
            </w:r>
            <w:r w:rsidRPr="00B348CD">
              <w:rPr>
                <w:rFonts w:eastAsia="游明朝" w:hint="eastAsia"/>
                <w:color w:val="FF0000"/>
                <w:u w:val="single"/>
                <w:lang w:eastAsia="ja-JP"/>
              </w:rPr>
              <w:t>F</w:t>
            </w:r>
            <w:r w:rsidRPr="00B348CD">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SimSun"/>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SimSun"/>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SimSun"/>
                <w:lang w:val="en-US" w:eastAsia="zh-CN"/>
              </w:rPr>
            </w:pPr>
          </w:p>
        </w:tc>
      </w:tr>
      <w:tr w:rsidR="00C243AB" w14:paraId="0FC59D7A" w14:textId="77777777" w:rsidTr="006C24B2">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af8"/>
              <w:numPr>
                <w:ilvl w:val="0"/>
                <w:numId w:val="22"/>
              </w:numPr>
              <w:rPr>
                <w:rFonts w:ascii="Times New Roman" w:eastAsia="游明朝" w:hAnsi="Times New Roman" w:cs="Times New Roman"/>
                <w:sz w:val="20"/>
                <w:szCs w:val="20"/>
              </w:rPr>
            </w:pPr>
            <w:r w:rsidRPr="002839AF">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游明朝" w:hAnsi="Times New Roman" w:cs="Times New Roman"/>
                <w:sz w:val="20"/>
                <w:szCs w:val="20"/>
              </w:rPr>
              <w:t xml:space="preserve"> How to configure those options would be up to RAN2 discussion, and hence, the proposal says “</w:t>
            </w:r>
            <w:r w:rsidR="00F51B7C" w:rsidRPr="002839AF">
              <w:rPr>
                <w:rFonts w:ascii="Times New Roman" w:eastAsia="游明朝" w:hAnsi="Times New Roman" w:cs="Times New Roman"/>
                <w:sz w:val="20"/>
                <w:szCs w:val="20"/>
              </w:rPr>
              <w:t>followings</w:t>
            </w:r>
            <w:r w:rsidR="00F51B7C" w:rsidRPr="002839AF">
              <w:rPr>
                <w:rFonts w:ascii="Times New Roman" w:eastAsia="游明朝" w:hAnsi="Times New Roman" w:cs="Times New Roman"/>
                <w:b/>
                <w:bCs/>
                <w:sz w:val="20"/>
                <w:szCs w:val="20"/>
              </w:rPr>
              <w:t xml:space="preserve"> </w:t>
            </w:r>
            <w:r w:rsidR="00F51B7C" w:rsidRPr="002839AF">
              <w:rPr>
                <w:rFonts w:ascii="Times New Roman" w:eastAsia="游明朝" w:hAnsi="Times New Roman" w:cs="Times New Roman"/>
                <w:b/>
                <w:bCs/>
                <w:sz w:val="20"/>
                <w:szCs w:val="20"/>
                <w:u w:val="single"/>
              </w:rPr>
              <w:t>can be used</w:t>
            </w:r>
            <w:r w:rsidR="00F51B7C" w:rsidRPr="002839AF">
              <w:rPr>
                <w:rFonts w:ascii="Times New Roman" w:eastAsia="游明朝" w:hAnsi="Times New Roman" w:cs="Times New Roman"/>
                <w:b/>
                <w:bCs/>
                <w:sz w:val="20"/>
                <w:szCs w:val="20"/>
              </w:rPr>
              <w:t xml:space="preserve"> </w:t>
            </w:r>
            <w:r w:rsidR="00F51B7C" w:rsidRPr="002839AF">
              <w:rPr>
                <w:rFonts w:ascii="Times New Roman" w:eastAsia="游明朝" w:hAnsi="Times New Roman" w:cs="Times New Roman"/>
                <w:sz w:val="20"/>
                <w:szCs w:val="20"/>
              </w:rPr>
              <w:t>for early indication</w:t>
            </w:r>
            <w:r w:rsidR="0013718C" w:rsidRPr="002839AF">
              <w:rPr>
                <w:rFonts w:ascii="Times New Roman" w:eastAsia="游明朝" w:hAnsi="Times New Roman" w:cs="Times New Roman"/>
                <w:sz w:val="20"/>
                <w:szCs w:val="20"/>
              </w:rPr>
              <w:t>”</w:t>
            </w:r>
            <w:r w:rsidR="00F51B7C" w:rsidRPr="002839AF">
              <w:rPr>
                <w:rFonts w:ascii="Times New Roman" w:eastAsia="游明朝" w:hAnsi="Times New Roman" w:cs="Times New Roman"/>
                <w:sz w:val="20"/>
                <w:szCs w:val="20"/>
              </w:rPr>
              <w:t>.</w:t>
            </w:r>
          </w:p>
          <w:p w14:paraId="6E0D971A" w14:textId="529BD512" w:rsidR="0013718C" w:rsidRPr="002839AF" w:rsidRDefault="0013718C" w:rsidP="00F20A90">
            <w:pPr>
              <w:rPr>
                <w:rFonts w:eastAsia="游明朝"/>
                <w:lang w:eastAsia="ja-JP"/>
              </w:rPr>
            </w:pPr>
          </w:p>
          <w:p w14:paraId="3F49F505" w14:textId="434EA3AA" w:rsidR="00C30624" w:rsidRPr="002839AF" w:rsidRDefault="00C30624" w:rsidP="00F20A90">
            <w:pPr>
              <w:rPr>
                <w:rFonts w:eastAsia="游明朝"/>
                <w:lang w:val="en-US" w:eastAsia="ja-JP"/>
              </w:rPr>
            </w:pPr>
            <w:r w:rsidRPr="002839AF">
              <w:rPr>
                <w:rFonts w:eastAsia="游明朝"/>
                <w:lang w:eastAsia="ja-JP"/>
              </w:rPr>
              <w:t>@</w:t>
            </w:r>
            <w:r w:rsidRPr="002839AF">
              <w:rPr>
                <w:rFonts w:eastAsia="游明朝"/>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ＭＳ 明朝"/>
              </w:rPr>
            </w:pPr>
            <w:r w:rsidRPr="002839AF">
              <w:rPr>
                <w:rFonts w:eastAsia="ＭＳ 明朝"/>
                <w:lang w:eastAsia="zh-CN"/>
              </w:rPr>
              <w:t>Early indication</w:t>
            </w:r>
            <w:r w:rsidRPr="002839AF">
              <w:rPr>
                <w:rFonts w:eastAsia="Times New Roman"/>
                <w:lang w:eastAsia="zh-CN"/>
              </w:rPr>
              <w:t xml:space="preserve"> of RedCap UEs</w:t>
            </w:r>
            <w:r w:rsidRPr="002839AF">
              <w:rPr>
                <w:rFonts w:eastAsia="ＭＳ 明朝"/>
                <w:lang w:eastAsia="zh-CN"/>
              </w:rPr>
              <w:t xml:space="preserve"> in Msg1 can be enabled/disabled via SIB</w:t>
            </w:r>
          </w:p>
          <w:p w14:paraId="1B085058" w14:textId="28FF0A86" w:rsidR="00C30624" w:rsidRPr="002839AF" w:rsidRDefault="00C30624" w:rsidP="00F20A90">
            <w:pPr>
              <w:rPr>
                <w:rFonts w:eastAsia="游明朝"/>
                <w:lang w:eastAsia="ja-JP"/>
              </w:rPr>
            </w:pPr>
          </w:p>
          <w:p w14:paraId="667391FC" w14:textId="77777777" w:rsidR="00397CAC" w:rsidRPr="002839AF" w:rsidRDefault="0047746D" w:rsidP="00F20A90">
            <w:pPr>
              <w:pStyle w:val="af8"/>
              <w:numPr>
                <w:ilvl w:val="0"/>
                <w:numId w:val="22"/>
              </w:numPr>
              <w:rPr>
                <w:rFonts w:ascii="Times New Roman" w:eastAsia="游明朝" w:hAnsi="Times New Roman" w:cs="Times New Roman"/>
                <w:sz w:val="20"/>
                <w:szCs w:val="20"/>
              </w:rPr>
            </w:pPr>
            <w:r w:rsidRPr="002839AF">
              <w:rPr>
                <w:rFonts w:ascii="Times New Roman" w:eastAsia="游明朝"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af8"/>
              <w:numPr>
                <w:ilvl w:val="0"/>
                <w:numId w:val="22"/>
              </w:numPr>
              <w:rPr>
                <w:rFonts w:ascii="Times New Roman" w:eastAsia="游明朝" w:hAnsi="Times New Roman" w:cs="Times New Roman"/>
                <w:sz w:val="20"/>
                <w:szCs w:val="20"/>
              </w:rPr>
            </w:pPr>
            <w:r w:rsidRPr="002839AF">
              <w:rPr>
                <w:rFonts w:ascii="Times New Roman" w:eastAsia="游明朝"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SimSun"/>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sidR="00C30624" w:rsidRPr="00C30624">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SimSun"/>
                <w:lang w:eastAsia="zh-CN"/>
              </w:rPr>
            </w:pPr>
          </w:p>
        </w:tc>
      </w:tr>
      <w:tr w:rsidR="007D3F12" w14:paraId="1F3784A2" w14:textId="77777777" w:rsidTr="002C78CD">
        <w:tc>
          <w:tcPr>
            <w:tcW w:w="1479" w:type="dxa"/>
          </w:tcPr>
          <w:p w14:paraId="337BE440" w14:textId="009700F2" w:rsidR="007D3F12" w:rsidRPr="002D4D56" w:rsidRDefault="007D3F12" w:rsidP="00A5077A">
            <w:pPr>
              <w:rPr>
                <w:rFonts w:eastAsia="游明朝" w:hint="eastAsia"/>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316D0605" w14:textId="24F10078" w:rsidR="00DA5272" w:rsidRDefault="00DA5272" w:rsidP="00A5077A">
            <w:pPr>
              <w:rPr>
                <w:rFonts w:eastAsia="游明朝"/>
                <w:lang w:val="en-US" w:eastAsia="ja-JP"/>
              </w:rPr>
            </w:pPr>
            <w:r>
              <w:rPr>
                <w:rFonts w:eastAsia="游明朝" w:hint="eastAsia"/>
                <w:lang w:val="en-US" w:eastAsia="ja-JP"/>
              </w:rPr>
              <w:t>F</w:t>
            </w:r>
            <w:r>
              <w:rPr>
                <w:rFonts w:eastAsia="游明朝"/>
                <w:lang w:val="en-US" w:eastAsia="ja-JP"/>
              </w:rPr>
              <w:t xml:space="preserve">ollowing agreement was achieved in </w:t>
            </w:r>
            <w:r w:rsidR="00E060D2">
              <w:rPr>
                <w:rFonts w:eastAsia="游明朝"/>
                <w:lang w:val="en-US" w:eastAsia="ja-JP"/>
              </w:rPr>
              <w:t xml:space="preserve">the </w:t>
            </w:r>
            <w:r w:rsidR="00EF30BD">
              <w:rPr>
                <w:rFonts w:eastAsia="游明朝"/>
                <w:lang w:val="en-US" w:eastAsia="ja-JP"/>
              </w:rPr>
              <w:t>G</w:t>
            </w:r>
            <w:r>
              <w:rPr>
                <w:rFonts w:eastAsia="游明朝"/>
                <w:lang w:val="en-US" w:eastAsia="ja-JP"/>
              </w:rPr>
              <w:t>TW session</w:t>
            </w:r>
            <w:r w:rsidR="00EF30BD">
              <w:rPr>
                <w:rFonts w:eastAsia="游明朝"/>
                <w:lang w:val="en-US" w:eastAsia="ja-JP"/>
              </w:rPr>
              <w:t xml:space="preserve"> on 18</w:t>
            </w:r>
            <w:r w:rsidR="0034796D" w:rsidRPr="0034796D">
              <w:rPr>
                <w:rFonts w:eastAsia="游明朝"/>
                <w:vertAlign w:val="superscript"/>
                <w:lang w:val="en-US" w:eastAsia="ja-JP"/>
              </w:rPr>
              <w:t>th</w:t>
            </w:r>
            <w:r w:rsidR="0034796D">
              <w:rPr>
                <w:rFonts w:eastAsia="游明朝"/>
                <w:lang w:val="en-US" w:eastAsia="ja-JP"/>
              </w:rPr>
              <w:t xml:space="preserve"> August</w:t>
            </w:r>
            <w:r>
              <w:rPr>
                <w:rFonts w:eastAsia="游明朝"/>
                <w:lang w:val="en-US" w:eastAsia="ja-JP"/>
              </w:rPr>
              <w:t>:</w:t>
            </w:r>
          </w:p>
          <w:p w14:paraId="4CABBC7B" w14:textId="687FCB3F" w:rsidR="003A4E7F" w:rsidRDefault="003A4E7F" w:rsidP="00A5077A">
            <w:pPr>
              <w:rPr>
                <w:rFonts w:eastAsia="游明朝"/>
                <w:lang w:val="en-US" w:eastAsia="ja-JP"/>
              </w:rPr>
            </w:pPr>
            <w:r>
              <w:rPr>
                <w:rFonts w:eastAsia="游明朝" w:hint="eastAsia"/>
                <w:lang w:val="en-US" w:eastAsia="ja-JP"/>
              </w:rPr>
              <w:t>-</w:t>
            </w:r>
            <w:r>
              <w:rPr>
                <w:rFonts w:eastAsia="游明朝"/>
                <w:lang w:val="en-US" w:eastAsia="ja-JP"/>
              </w:rPr>
              <w:t>--</w:t>
            </w:r>
          </w:p>
          <w:p w14:paraId="2C54016C" w14:textId="00E0DBE6" w:rsidR="007F22E0" w:rsidRDefault="007F22E0" w:rsidP="007F22E0">
            <w:pPr>
              <w:jc w:val="both"/>
              <w:rPr>
                <w:b/>
              </w:rPr>
            </w:pPr>
            <w:r w:rsidRPr="007F22E0">
              <w:rPr>
                <w:b/>
                <w:highlight w:val="green"/>
              </w:rPr>
              <w:t>Agreement</w:t>
            </w:r>
            <w:r w:rsidRPr="007F22E0">
              <w:rPr>
                <w:b/>
                <w:highlight w:val="green"/>
              </w:rPr>
              <w: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游明朝" w:hint="eastAsia"/>
                <w:strike/>
                <w:color w:val="FF0000"/>
                <w:u w:val="single"/>
                <w:lang w:eastAsia="ja-JP"/>
              </w:rPr>
              <w:t>F</w:t>
            </w:r>
            <w:r w:rsidRPr="007F22E0">
              <w:rPr>
                <w:rFonts w:eastAsia="游明朝"/>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游明朝"/>
                <w:lang w:eastAsia="ja-JP"/>
              </w:rPr>
            </w:pPr>
            <w:r>
              <w:rPr>
                <w:rFonts w:eastAsia="游明朝" w:hint="eastAsia"/>
                <w:lang w:eastAsia="ja-JP"/>
              </w:rPr>
              <w:t>W</w:t>
            </w:r>
            <w:r>
              <w:rPr>
                <w:rFonts w:eastAsia="游明朝"/>
                <w:lang w:eastAsia="ja-JP"/>
              </w:rPr>
              <w:t>hether</w:t>
            </w:r>
            <w:r w:rsidR="00E060D2">
              <w:rPr>
                <w:rFonts w:eastAsia="游明朝"/>
                <w:lang w:eastAsia="ja-JP"/>
              </w:rPr>
              <w:t>/</w:t>
            </w:r>
            <w:r>
              <w:rPr>
                <w:rFonts w:eastAsia="游明朝"/>
                <w:lang w:eastAsia="ja-JP"/>
              </w:rPr>
              <w:t>how to support early indication of RedCap UEs in Msg3 in Rel-17 is up to RAN2</w:t>
            </w:r>
          </w:p>
          <w:p w14:paraId="62CBF8F4" w14:textId="77653190" w:rsidR="00DA5272" w:rsidRDefault="003A4E7F" w:rsidP="00A5077A">
            <w:pPr>
              <w:rPr>
                <w:rFonts w:eastAsia="游明朝"/>
                <w:lang w:val="en-US" w:eastAsia="ja-JP"/>
              </w:rPr>
            </w:pPr>
            <w:r>
              <w:rPr>
                <w:rFonts w:eastAsia="游明朝" w:hint="eastAsia"/>
                <w:lang w:val="en-US" w:eastAsia="ja-JP"/>
              </w:rPr>
              <w:t>-</w:t>
            </w:r>
            <w:r>
              <w:rPr>
                <w:rFonts w:eastAsia="游明朝"/>
                <w:lang w:val="en-US" w:eastAsia="ja-JP"/>
              </w:rPr>
              <w:t>--</w:t>
            </w:r>
          </w:p>
          <w:p w14:paraId="002B681D" w14:textId="77777777" w:rsidR="005C22E2" w:rsidRDefault="005C22E2" w:rsidP="00A5077A">
            <w:pPr>
              <w:rPr>
                <w:rFonts w:eastAsia="游明朝" w:hint="eastAsia"/>
                <w:lang w:val="en-US" w:eastAsia="ja-JP"/>
              </w:rPr>
            </w:pPr>
          </w:p>
          <w:p w14:paraId="61B34104" w14:textId="50A69BB4" w:rsidR="00332E42" w:rsidRDefault="00C45215" w:rsidP="00A5077A">
            <w:pPr>
              <w:rPr>
                <w:rFonts w:eastAsia="游明朝"/>
                <w:lang w:val="en-US" w:eastAsia="ja-JP"/>
              </w:rPr>
            </w:pPr>
            <w:r>
              <w:rPr>
                <w:rFonts w:eastAsia="游明朝"/>
                <w:lang w:val="en-US" w:eastAsia="ja-JP"/>
              </w:rPr>
              <w:t xml:space="preserve">The sub-bullet </w:t>
            </w:r>
            <w:r w:rsidR="00E44267">
              <w:rPr>
                <w:rFonts w:eastAsia="游明朝"/>
                <w:lang w:val="en-US" w:eastAsia="ja-JP"/>
              </w:rPr>
              <w:t>“</w:t>
            </w:r>
            <w:r w:rsidR="00E44267" w:rsidRPr="00E44267">
              <w:rPr>
                <w:rFonts w:eastAsia="游明朝"/>
                <w:lang w:val="en-US" w:eastAsia="ja-JP"/>
              </w:rPr>
              <w:t>FFS: whether/how to address RA-RNTI overlapping issue</w:t>
            </w:r>
            <w:r w:rsidR="00E44267">
              <w:rPr>
                <w:rFonts w:eastAsia="游明朝"/>
                <w:lang w:val="en-US" w:eastAsia="ja-JP"/>
              </w:rPr>
              <w:t>” was deleted in the GTW session as we need more time to have common understanding on this potential issue.</w:t>
            </w:r>
            <w:r w:rsidR="00944C55">
              <w:rPr>
                <w:rFonts w:eastAsia="游明朝"/>
                <w:lang w:val="en-US" w:eastAsia="ja-JP"/>
              </w:rPr>
              <w:t xml:space="preserve"> Therefore, </w:t>
            </w:r>
            <w:r w:rsidR="00E576B0">
              <w:rPr>
                <w:rFonts w:eastAsia="游明朝"/>
                <w:lang w:val="en-US" w:eastAsia="ja-JP"/>
              </w:rPr>
              <w:t xml:space="preserve">companies are invited to provide their views on the </w:t>
            </w:r>
            <w:r w:rsidR="00944C55">
              <w:rPr>
                <w:rFonts w:eastAsia="游明朝"/>
                <w:lang w:val="en-US" w:eastAsia="ja-JP"/>
              </w:rPr>
              <w:t>following new question:</w:t>
            </w:r>
          </w:p>
          <w:p w14:paraId="2F4F6050" w14:textId="3E155544" w:rsidR="00944C55" w:rsidRDefault="00944C55" w:rsidP="00944C55">
            <w:pPr>
              <w:jc w:val="both"/>
              <w:rPr>
                <w:b/>
              </w:rPr>
            </w:pPr>
            <w:r>
              <w:rPr>
                <w:b/>
                <w:highlight w:val="yellow"/>
              </w:rPr>
              <w:t>High Priority Question 3-</w:t>
            </w:r>
            <w:r>
              <w:rPr>
                <w:b/>
                <w:highlight w:val="yellow"/>
              </w:rPr>
              <w:t>1a</w:t>
            </w:r>
            <w:r>
              <w:rPr>
                <w:b/>
                <w:highlight w:val="yellow"/>
              </w:rPr>
              <w:t>:</w:t>
            </w:r>
          </w:p>
          <w:p w14:paraId="132EAA04" w14:textId="3EC80B9E" w:rsidR="005C22E2" w:rsidRDefault="00944C55" w:rsidP="005C22E2">
            <w:pPr>
              <w:pStyle w:val="af8"/>
              <w:numPr>
                <w:ilvl w:val="0"/>
                <w:numId w:val="9"/>
              </w:numPr>
              <w:jc w:val="both"/>
              <w:rPr>
                <w:rFonts w:eastAsia="游明朝"/>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how to address RA-RNTI overlapping issue</w:t>
            </w:r>
            <w:r w:rsidR="005C22E2" w:rsidRPr="005C22E2">
              <w:rPr>
                <w:bCs/>
                <w:sz w:val="20"/>
                <w:szCs w:val="22"/>
                <w:lang w:val="en-GB" w:eastAsia="zh-CN"/>
              </w:rPr>
              <w:t xml:space="preserv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游明朝" w:hint="eastAsia"/>
                <w:lang w:eastAsia="ja-JP"/>
              </w:rPr>
            </w:pPr>
          </w:p>
          <w:p w14:paraId="4563C2DD" w14:textId="32B6E3E3" w:rsidR="007D3F12" w:rsidRPr="00B061D2" w:rsidRDefault="00B73DF8" w:rsidP="00926194">
            <w:pPr>
              <w:rPr>
                <w:rFonts w:eastAsia="游明朝" w:hint="eastAsia"/>
                <w:lang w:val="en-US" w:eastAsia="ja-JP"/>
              </w:rPr>
            </w:pPr>
            <w:r>
              <w:rPr>
                <w:rFonts w:eastAsia="游明朝" w:hint="eastAsia"/>
                <w:lang w:val="en-US" w:eastAsia="ja-JP"/>
              </w:rPr>
              <w:t>N</w:t>
            </w:r>
            <w:r>
              <w:rPr>
                <w:rFonts w:eastAsia="游明朝"/>
                <w:lang w:val="en-US" w:eastAsia="ja-JP"/>
              </w:rPr>
              <w:t xml:space="preserve">ote that </w:t>
            </w:r>
            <w:r w:rsidR="000B358D">
              <w:rPr>
                <w:rFonts w:eastAsia="游明朝"/>
                <w:lang w:val="en-US" w:eastAsia="ja-JP"/>
              </w:rPr>
              <w:t xml:space="preserve">whether to send an LS to RAN2 to inform the above agreement will be discussed in </w:t>
            </w:r>
            <w:r w:rsidR="000B358D">
              <w:rPr>
                <w:b/>
                <w:highlight w:val="cyan"/>
              </w:rPr>
              <w:t>Proposal 7-1</w:t>
            </w:r>
            <w:r w:rsidR="000B358D">
              <w:rPr>
                <w:rFonts w:eastAsia="游明朝"/>
                <w:lang w:val="en-US" w:eastAsia="ja-JP"/>
              </w:rPr>
              <w:t xml:space="preserve">. </w:t>
            </w:r>
            <w:r w:rsidR="003F7361">
              <w:rPr>
                <w:rFonts w:eastAsia="游明朝"/>
                <w:lang w:val="en-US" w:eastAsia="ja-JP"/>
              </w:rPr>
              <w:t xml:space="preserve">Also, </w:t>
            </w:r>
            <w:r>
              <w:rPr>
                <w:rFonts w:eastAsia="游明朝"/>
                <w:lang w:val="en-US" w:eastAsia="ja-JP"/>
              </w:rPr>
              <w:t xml:space="preserve">remaining discussion point for Msg3 early indication </w:t>
            </w:r>
            <w:r w:rsidR="00332E42">
              <w:rPr>
                <w:rFonts w:eastAsia="游明朝"/>
                <w:lang w:val="en-US" w:eastAsia="ja-JP"/>
              </w:rPr>
              <w:t xml:space="preserve">whether to send an LS to RAN2 to inform </w:t>
            </w:r>
            <w:r w:rsidR="003F7361">
              <w:rPr>
                <w:rFonts w:eastAsia="游明朝"/>
                <w:lang w:val="en-US" w:eastAsia="ja-JP"/>
              </w:rPr>
              <w:t xml:space="preserve">potential </w:t>
            </w:r>
            <w:r w:rsidR="00332E42">
              <w:rPr>
                <w:rFonts w:eastAsia="游明朝"/>
                <w:lang w:val="en-US" w:eastAsia="ja-JP"/>
              </w:rPr>
              <w:t>RAN1 observation</w:t>
            </w:r>
            <w:r w:rsidR="001B5189">
              <w:rPr>
                <w:rFonts w:eastAsia="游明朝"/>
                <w:lang w:val="en-US" w:eastAsia="ja-JP"/>
              </w:rPr>
              <w:t>s</w:t>
            </w:r>
            <w:r w:rsidR="00332E42">
              <w:rPr>
                <w:rFonts w:eastAsia="游明朝"/>
                <w:lang w:val="en-US" w:eastAsia="ja-JP"/>
              </w:rPr>
              <w:t xml:space="preserve">, which was proposed by some companies in the GTW session, </w:t>
            </w:r>
            <w:r>
              <w:rPr>
                <w:rFonts w:eastAsia="游明朝"/>
                <w:lang w:val="en-US" w:eastAsia="ja-JP"/>
              </w:rPr>
              <w:t xml:space="preserve">will be discussed in </w:t>
            </w:r>
            <w:r w:rsidR="00AC6D7D">
              <w:rPr>
                <w:rFonts w:eastAsia="游明朝"/>
                <w:b/>
                <w:bCs/>
                <w:highlight w:val="yellow"/>
                <w:lang w:eastAsia="ja-JP"/>
              </w:rPr>
              <w:t>Question</w:t>
            </w:r>
            <w:r w:rsidR="00AC6D7D" w:rsidRPr="00FE7D28">
              <w:rPr>
                <w:rFonts w:eastAsia="游明朝"/>
                <w:b/>
                <w:bCs/>
                <w:highlight w:val="yellow"/>
                <w:lang w:eastAsia="ja-JP"/>
              </w:rPr>
              <w:t xml:space="preserve"> 3-2</w:t>
            </w:r>
            <w:r w:rsidR="00AC6D7D">
              <w:rPr>
                <w:rFonts w:eastAsia="游明朝"/>
                <w:b/>
                <w:bCs/>
                <w:highlight w:val="yellow"/>
                <w:lang w:eastAsia="ja-JP"/>
              </w:rPr>
              <w:t>a</w:t>
            </w:r>
            <w:r w:rsidR="00AC6D7D">
              <w:rPr>
                <w:rFonts w:eastAsia="游明朝"/>
                <w:lang w:val="en-US" w:eastAsia="ja-JP"/>
              </w:rPr>
              <w:t>.</w:t>
            </w:r>
          </w:p>
        </w:tc>
      </w:tr>
      <w:tr w:rsidR="007D3F12" w14:paraId="1BFE7F2D" w14:textId="77777777">
        <w:tc>
          <w:tcPr>
            <w:tcW w:w="1479" w:type="dxa"/>
          </w:tcPr>
          <w:p w14:paraId="59A50A92" w14:textId="77777777" w:rsidR="007D3F12" w:rsidRDefault="007D3F12" w:rsidP="00A5077A">
            <w:pPr>
              <w:rPr>
                <w:rFonts w:eastAsia="游明朝" w:hint="eastAsia"/>
                <w:lang w:val="en-US" w:eastAsia="ja-JP"/>
              </w:rPr>
            </w:pPr>
          </w:p>
        </w:tc>
        <w:tc>
          <w:tcPr>
            <w:tcW w:w="1372" w:type="dxa"/>
          </w:tcPr>
          <w:p w14:paraId="2B9377DB" w14:textId="77777777" w:rsidR="007D3F12" w:rsidRDefault="007D3F12" w:rsidP="00A5077A">
            <w:pPr>
              <w:tabs>
                <w:tab w:val="left" w:pos="551"/>
              </w:tabs>
              <w:rPr>
                <w:rFonts w:eastAsia="Times New Roman"/>
                <w:lang w:val="en-US" w:eastAsia="en-GB"/>
              </w:rPr>
            </w:pPr>
          </w:p>
        </w:tc>
        <w:tc>
          <w:tcPr>
            <w:tcW w:w="6780" w:type="dxa"/>
          </w:tcPr>
          <w:p w14:paraId="5369C6DA" w14:textId="77777777" w:rsidR="007D3F12" w:rsidRDefault="007D3F12" w:rsidP="00A5077A">
            <w:pPr>
              <w:rPr>
                <w:rFonts w:eastAsia="游明朝" w:hint="eastAsia"/>
                <w:lang w:val="en-US" w:eastAsia="ja-JP"/>
              </w:rPr>
            </w:pPr>
          </w:p>
        </w:tc>
      </w:tr>
      <w:tr w:rsidR="007D3F12" w14:paraId="1599DC23" w14:textId="77777777">
        <w:tc>
          <w:tcPr>
            <w:tcW w:w="1479" w:type="dxa"/>
          </w:tcPr>
          <w:p w14:paraId="4AC121F9" w14:textId="77777777" w:rsidR="007D3F12" w:rsidRDefault="007D3F12" w:rsidP="00A5077A">
            <w:pPr>
              <w:rPr>
                <w:rFonts w:eastAsia="游明朝" w:hint="eastAsia"/>
                <w:lang w:val="en-US" w:eastAsia="ja-JP"/>
              </w:rPr>
            </w:pPr>
          </w:p>
        </w:tc>
        <w:tc>
          <w:tcPr>
            <w:tcW w:w="1372" w:type="dxa"/>
          </w:tcPr>
          <w:p w14:paraId="6E4126FE" w14:textId="77777777" w:rsidR="007D3F12" w:rsidRDefault="007D3F12" w:rsidP="00A5077A">
            <w:pPr>
              <w:tabs>
                <w:tab w:val="left" w:pos="551"/>
              </w:tabs>
              <w:rPr>
                <w:rFonts w:eastAsia="Times New Roman"/>
                <w:lang w:val="en-US" w:eastAsia="en-GB"/>
              </w:rPr>
            </w:pPr>
          </w:p>
        </w:tc>
        <w:tc>
          <w:tcPr>
            <w:tcW w:w="6780" w:type="dxa"/>
          </w:tcPr>
          <w:p w14:paraId="5481E0CC" w14:textId="77777777" w:rsidR="007D3F12" w:rsidRDefault="007D3F12" w:rsidP="00A5077A">
            <w:pPr>
              <w:rPr>
                <w:rFonts w:eastAsia="游明朝" w:hint="eastAsia"/>
                <w:lang w:val="en-US" w:eastAsia="ja-JP"/>
              </w:rPr>
            </w:pPr>
          </w:p>
        </w:tc>
      </w:tr>
      <w:tr w:rsidR="007D3F12" w14:paraId="4F3D8C78" w14:textId="77777777">
        <w:tc>
          <w:tcPr>
            <w:tcW w:w="1479" w:type="dxa"/>
          </w:tcPr>
          <w:p w14:paraId="7B884CC9" w14:textId="77777777" w:rsidR="007D3F12" w:rsidRDefault="007D3F12" w:rsidP="00A5077A">
            <w:pPr>
              <w:rPr>
                <w:rFonts w:eastAsia="游明朝" w:hint="eastAsia"/>
                <w:lang w:val="en-US" w:eastAsia="ja-JP"/>
              </w:rPr>
            </w:pPr>
          </w:p>
        </w:tc>
        <w:tc>
          <w:tcPr>
            <w:tcW w:w="1372" w:type="dxa"/>
          </w:tcPr>
          <w:p w14:paraId="36F6ACC3" w14:textId="77777777" w:rsidR="007D3F12" w:rsidRDefault="007D3F12" w:rsidP="00A5077A">
            <w:pPr>
              <w:tabs>
                <w:tab w:val="left" w:pos="551"/>
              </w:tabs>
              <w:rPr>
                <w:rFonts w:eastAsia="Times New Roman"/>
                <w:lang w:val="en-US" w:eastAsia="en-GB"/>
              </w:rPr>
            </w:pPr>
          </w:p>
        </w:tc>
        <w:tc>
          <w:tcPr>
            <w:tcW w:w="6780" w:type="dxa"/>
          </w:tcPr>
          <w:p w14:paraId="304E847D" w14:textId="77777777" w:rsidR="007D3F12" w:rsidRDefault="007D3F12" w:rsidP="00A5077A">
            <w:pPr>
              <w:rPr>
                <w:rFonts w:eastAsia="游明朝" w:hint="eastAsia"/>
                <w:lang w:val="en-US" w:eastAsia="ja-JP"/>
              </w:rPr>
            </w:pP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RedCap UEs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RedCap-specific handling cannot be applied before Msg3 and it is not necessary to specify </w:t>
      </w:r>
      <w:r>
        <w:rPr>
          <w:rFonts w:cs="Arial"/>
          <w:szCs w:val="18"/>
          <w:lang w:eastAsia="ja-JP"/>
        </w:rPr>
        <w:lastRenderedPageBreak/>
        <w:t>duplicated functions</w:t>
      </w:r>
      <w:r>
        <w:rPr>
          <w:rFonts w:eastAsia="游明朝"/>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af8"/>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af8"/>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af2"/>
        <w:tblW w:w="4885" w:type="pct"/>
        <w:tblLook w:val="04A0" w:firstRow="1" w:lastRow="0" w:firstColumn="1" w:lastColumn="0" w:noHBand="0" w:noVBand="1"/>
      </w:tblPr>
      <w:tblGrid>
        <w:gridCol w:w="1684"/>
        <w:gridCol w:w="1287"/>
        <w:gridCol w:w="6438"/>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RedCap UEs in Msg3 is applicable </w:t>
            </w:r>
            <w:r>
              <w:rPr>
                <w:rFonts w:eastAsia="游明朝"/>
                <w:bCs/>
                <w:color w:val="FF0000"/>
                <w:szCs w:val="22"/>
                <w:u w:val="single"/>
              </w:rPr>
              <w:t>in addition to Msg 1</w:t>
            </w:r>
            <w:r>
              <w:rPr>
                <w:rFonts w:eastAsia="DengXian"/>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游明朝"/>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RedCap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1CF1E425" w14:textId="77777777" w:rsidR="000E3E45" w:rsidRDefault="005F480B">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游明朝"/>
                <w:lang w:val="en-US" w:eastAsia="ja-JP"/>
              </w:rPr>
            </w:pPr>
            <w:r>
              <w:rPr>
                <w:rFonts w:eastAsia="游明朝"/>
                <w:lang w:val="en-US" w:eastAsia="ja-JP"/>
              </w:rPr>
              <w:t>NEC</w:t>
            </w:r>
          </w:p>
        </w:tc>
        <w:tc>
          <w:tcPr>
            <w:tcW w:w="4105" w:type="pct"/>
            <w:gridSpan w:val="2"/>
          </w:tcPr>
          <w:p w14:paraId="1CF1E428" w14:textId="77777777" w:rsidR="000E3E45" w:rsidRDefault="005F480B">
            <w:pPr>
              <w:spacing w:after="0"/>
              <w:textAlignment w:val="baseline"/>
              <w:rPr>
                <w:rFonts w:eastAsia="游明朝"/>
                <w:lang w:val="en-US" w:eastAsia="ja-JP"/>
              </w:rPr>
            </w:pPr>
            <w:r>
              <w:rPr>
                <w:rFonts w:eastAsia="游明朝"/>
                <w:lang w:val="en-US" w:eastAsia="ja-JP"/>
              </w:rPr>
              <w:t xml:space="preserve">In case msg3 is used for early indication, gNB cannot take into account of RedCap type until msg3 is successfully received. SO, in our opinion, early indication via msg3 is not so useful. </w:t>
            </w:r>
            <w:r>
              <w:rPr>
                <w:rFonts w:eastAsia="游明朝"/>
                <w:lang w:val="en-US" w:eastAsia="ja-JP"/>
              </w:rPr>
              <w:lastRenderedPageBreak/>
              <w:t>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游明朝"/>
                <w:lang w:val="en-US" w:eastAsia="ja-JP"/>
              </w:rPr>
            </w:pPr>
            <w:r>
              <w:rPr>
                <w:rFonts w:eastAsia="游明朝"/>
                <w:lang w:val="en-US" w:eastAsia="ja-JP"/>
              </w:rPr>
              <w:lastRenderedPageBreak/>
              <w:t>Qualcomm</w:t>
            </w:r>
          </w:p>
        </w:tc>
        <w:tc>
          <w:tcPr>
            <w:tcW w:w="4105" w:type="pct"/>
            <w:gridSpan w:val="2"/>
          </w:tcPr>
          <w:p w14:paraId="1CF1E42B" w14:textId="77777777" w:rsidR="000E3E45" w:rsidRDefault="005F480B">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游明朝"/>
                <w:lang w:val="en-US" w:eastAsia="ja-JP"/>
              </w:rPr>
            </w:pPr>
          </w:p>
          <w:p w14:paraId="1CF1E42D" w14:textId="77777777" w:rsidR="000E3E45" w:rsidRDefault="005F480B">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1CF1E42E" w14:textId="77777777" w:rsidR="000E3E45" w:rsidRDefault="005F480B">
            <w:pPr>
              <w:pStyle w:val="af8"/>
              <w:numPr>
                <w:ilvl w:val="0"/>
                <w:numId w:val="16"/>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14:paraId="1CF1E42F" w14:textId="77777777" w:rsidR="000E3E45" w:rsidRDefault="005F480B">
            <w:pPr>
              <w:pStyle w:val="af8"/>
              <w:spacing w:after="0"/>
              <w:textAlignment w:val="baseline"/>
              <w:rPr>
                <w:rFonts w:eastAsia="游明朝"/>
                <w:sz w:val="20"/>
                <w:szCs w:val="22"/>
                <w:lang w:val="en-US"/>
              </w:rPr>
            </w:pPr>
            <w:r>
              <w:rPr>
                <w:rFonts w:eastAsia="游明朝"/>
                <w:sz w:val="20"/>
                <w:szCs w:val="22"/>
                <w:lang w:val="en-US"/>
              </w:rPr>
              <w:t xml:space="preserve">  and/or </w:t>
            </w:r>
          </w:p>
          <w:p w14:paraId="1CF1E430" w14:textId="77777777" w:rsidR="000E3E45" w:rsidRDefault="005F480B">
            <w:pPr>
              <w:pStyle w:val="af8"/>
              <w:numPr>
                <w:ilvl w:val="0"/>
                <w:numId w:val="16"/>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1CF1E431" w14:textId="77777777" w:rsidR="000E3E45" w:rsidRDefault="000E3E45">
            <w:pPr>
              <w:spacing w:after="0"/>
              <w:textAlignment w:val="baseline"/>
              <w:rPr>
                <w:rFonts w:eastAsia="游明朝"/>
                <w:szCs w:val="22"/>
                <w:lang w:val="en-US"/>
              </w:rPr>
            </w:pPr>
          </w:p>
          <w:p w14:paraId="1CF1E432" w14:textId="77777777" w:rsidR="000E3E45" w:rsidRDefault="005F480B">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1CF1E433" w14:textId="77777777" w:rsidR="000E3E45" w:rsidRDefault="005F480B">
            <w:pPr>
              <w:pStyle w:val="af8"/>
              <w:numPr>
                <w:ilvl w:val="0"/>
                <w:numId w:val="17"/>
              </w:numPr>
              <w:rPr>
                <w:rFonts w:eastAsia="游明朝"/>
                <w:sz w:val="20"/>
                <w:szCs w:val="20"/>
                <w:lang w:val="en-US"/>
              </w:rPr>
            </w:pPr>
            <w:r>
              <w:rPr>
                <w:rFonts w:eastAsia="游明朝"/>
                <w:sz w:val="20"/>
                <w:szCs w:val="20"/>
                <w:lang w:val="en-US"/>
              </w:rPr>
              <w:t xml:space="preserve">initial DL/UL BWPs are NOT separately configured for RedCap UE </w:t>
            </w:r>
          </w:p>
          <w:p w14:paraId="1CF1E434" w14:textId="77777777" w:rsidR="000E3E45" w:rsidRDefault="005F480B">
            <w:pPr>
              <w:pStyle w:val="af8"/>
              <w:rPr>
                <w:rFonts w:eastAsia="游明朝"/>
                <w:sz w:val="20"/>
                <w:szCs w:val="20"/>
                <w:lang w:val="en-US"/>
              </w:rPr>
            </w:pPr>
            <w:r>
              <w:rPr>
                <w:rFonts w:eastAsia="游明朝"/>
                <w:sz w:val="20"/>
                <w:szCs w:val="20"/>
                <w:lang w:val="en-US"/>
              </w:rPr>
              <w:t>and</w:t>
            </w:r>
          </w:p>
          <w:p w14:paraId="1CF1E435" w14:textId="77777777" w:rsidR="000E3E45" w:rsidRDefault="005F480B">
            <w:pPr>
              <w:pStyle w:val="af8"/>
              <w:numPr>
                <w:ilvl w:val="0"/>
                <w:numId w:val="17"/>
              </w:numPr>
              <w:rPr>
                <w:rFonts w:eastAsia="游明朝"/>
                <w:sz w:val="20"/>
                <w:szCs w:val="20"/>
                <w:lang w:val="en-US"/>
              </w:rPr>
            </w:pPr>
            <w:r>
              <w:rPr>
                <w:rFonts w:eastAsia="游明朝"/>
                <w:sz w:val="20"/>
                <w:szCs w:val="20"/>
                <w:lang w:val="en-US"/>
              </w:rPr>
              <w:t>DL/UL coverage recovery are not needed for msg2/msg3</w:t>
            </w:r>
          </w:p>
          <w:p w14:paraId="1CF1E436" w14:textId="77777777" w:rsidR="000E3E45" w:rsidRDefault="005F480B">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游明朝"/>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1CF1E43A" w14:textId="77777777" w:rsidR="000E3E45" w:rsidRDefault="005F480B">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1CF1E43D" w14:textId="77777777" w:rsidR="000E3E45" w:rsidRDefault="005F480B">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1CF1E446" w14:textId="77777777" w:rsidR="000E3E45" w:rsidRDefault="005F480B">
            <w:pPr>
              <w:jc w:val="both"/>
              <w:rPr>
                <w:rFonts w:eastAsia="SimSun"/>
                <w:lang w:val="en-US" w:eastAsia="zh-CN"/>
              </w:rPr>
            </w:pPr>
            <w:r>
              <w:rPr>
                <w:rFonts w:eastAsia="游明朝" w:hint="eastAsia"/>
                <w:lang w:val="en-US" w:eastAsia="ja-JP"/>
              </w:rPr>
              <w:t>F</w:t>
            </w:r>
            <w:r>
              <w:rPr>
                <w:rFonts w:eastAsia="游明朝"/>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E3E45" w14:paraId="1CF1E453" w14:textId="77777777" w:rsidTr="00136E97">
        <w:tc>
          <w:tcPr>
            <w:tcW w:w="895" w:type="pct"/>
          </w:tcPr>
          <w:p w14:paraId="1CF1E44F" w14:textId="77777777" w:rsidR="000E3E45" w:rsidRDefault="005F480B">
            <w:pPr>
              <w:rPr>
                <w:rFonts w:eastAsia="游明朝"/>
                <w:lang w:val="en-US" w:eastAsia="ja-JP"/>
              </w:rPr>
            </w:pPr>
            <w:r>
              <w:rPr>
                <w:rFonts w:eastAsia="游明朝"/>
                <w:lang w:val="en-US" w:eastAsia="ja-JP"/>
              </w:rPr>
              <w:t>Ericsson</w:t>
            </w:r>
          </w:p>
        </w:tc>
        <w:tc>
          <w:tcPr>
            <w:tcW w:w="4105" w:type="pct"/>
            <w:gridSpan w:val="2"/>
          </w:tcPr>
          <w:p w14:paraId="1CF1E450" w14:textId="77777777" w:rsidR="000E3E45" w:rsidRDefault="005F480B">
            <w:pPr>
              <w:rPr>
                <w:lang w:val="en-US"/>
              </w:rPr>
            </w:pPr>
            <w:r>
              <w:rPr>
                <w:lang w:val="en-US"/>
              </w:rPr>
              <w:t xml:space="preserve">In many scenarios, it may not be suitable to enable Msg1 indication, for example, due to concerns on significant reduction in PRACH capacity or increase in UL overhead. Note that </w:t>
            </w:r>
            <w:r>
              <w:rPr>
                <w:lang w:val="en-US"/>
              </w:rPr>
              <w:lastRenderedPageBreak/>
              <w:t>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SimSun"/>
                <w:lang w:val="en-US" w:eastAsia="ja-JP"/>
              </w:rPr>
            </w:pPr>
            <w:r>
              <w:rPr>
                <w:rFonts w:eastAsia="SimSun" w:hint="eastAsia"/>
                <w:lang w:val="en-US" w:eastAsia="zh-CN"/>
              </w:rPr>
              <w:lastRenderedPageBreak/>
              <w:t>ZTE, Sanechips</w:t>
            </w:r>
          </w:p>
        </w:tc>
        <w:tc>
          <w:tcPr>
            <w:tcW w:w="4105" w:type="pct"/>
            <w:gridSpan w:val="2"/>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游明朝"/>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SimSun"/>
                <w:lang w:val="en-US" w:eastAsia="zh-CN"/>
              </w:rPr>
            </w:pPr>
            <w:r>
              <w:rPr>
                <w:rFonts w:eastAsia="SimSun"/>
                <w:lang w:val="en-US" w:eastAsia="zh-CN"/>
              </w:rPr>
              <w:t>Intel</w:t>
            </w:r>
          </w:p>
        </w:tc>
        <w:tc>
          <w:tcPr>
            <w:tcW w:w="4105" w:type="pct"/>
            <w:gridSpan w:val="2"/>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RedCap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af8"/>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af8"/>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af8"/>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23DD37C5" w14:textId="570F8EDE" w:rsidR="00136E97" w:rsidRDefault="00136E97" w:rsidP="00136E97">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游明朝"/>
                <w:lang w:val="en-US" w:eastAsia="ja-JP"/>
              </w:rPr>
              <w:t>Based on the comments from companies, f</w:t>
            </w:r>
            <w:r w:rsidR="00EA4226">
              <w:rPr>
                <w:rFonts w:eastAsia="游明朝"/>
                <w:lang w:val="en-US" w:eastAsia="ja-JP"/>
              </w:rPr>
              <w:t xml:space="preserve">ollowing </w:t>
            </w:r>
            <w:r w:rsidR="00EA4226" w:rsidRPr="00EA4226">
              <w:rPr>
                <w:rFonts w:eastAsia="游明朝"/>
                <w:lang w:val="en-US" w:eastAsia="ja-JP"/>
              </w:rPr>
              <w:t>scenarios</w:t>
            </w:r>
            <w:r w:rsidR="00EA4226">
              <w:rPr>
                <w:rFonts w:eastAsia="游明朝"/>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af8"/>
              <w:numPr>
                <w:ilvl w:val="0"/>
                <w:numId w:val="23"/>
              </w:numPr>
              <w:spacing w:after="0"/>
              <w:textAlignment w:val="baseline"/>
              <w:rPr>
                <w:rFonts w:eastAsia="游明朝"/>
                <w:sz w:val="20"/>
                <w:szCs w:val="20"/>
              </w:rPr>
            </w:pPr>
            <w:r w:rsidRPr="0055545B">
              <w:rPr>
                <w:rFonts w:eastAsia="游明朝" w:hint="eastAsia"/>
                <w:sz w:val="20"/>
                <w:szCs w:val="20"/>
              </w:rPr>
              <w:t>N</w:t>
            </w:r>
            <w:r w:rsidRPr="0055545B">
              <w:rPr>
                <w:rFonts w:eastAsia="游明朝"/>
                <w:sz w:val="20"/>
                <w:szCs w:val="20"/>
              </w:rPr>
              <w:t xml:space="preserve">one: </w:t>
            </w:r>
            <w:r w:rsidRPr="00BD7C25">
              <w:rPr>
                <w:rFonts w:eastAsia="游明朝"/>
                <w:color w:val="4472C4" w:themeColor="accent1"/>
                <w:sz w:val="20"/>
                <w:szCs w:val="20"/>
              </w:rPr>
              <w:t>vivo</w:t>
            </w:r>
            <w:r w:rsidR="00BD7C25" w:rsidRPr="00BD7C25">
              <w:rPr>
                <w:rFonts w:eastAsia="游明朝"/>
                <w:color w:val="4472C4" w:themeColor="accent1"/>
                <w:sz w:val="20"/>
                <w:szCs w:val="20"/>
              </w:rPr>
              <w:t>, CATT</w:t>
            </w:r>
            <w:r w:rsidR="00071824">
              <w:rPr>
                <w:rFonts w:eastAsia="游明朝"/>
                <w:color w:val="4472C4" w:themeColor="accent1"/>
                <w:sz w:val="20"/>
                <w:szCs w:val="20"/>
              </w:rPr>
              <w:t xml:space="preserve">, </w:t>
            </w:r>
            <w:r w:rsidR="00071824" w:rsidRPr="00071824">
              <w:rPr>
                <w:rFonts w:eastAsia="游明朝"/>
                <w:color w:val="4472C4" w:themeColor="accent1"/>
                <w:sz w:val="20"/>
                <w:szCs w:val="20"/>
              </w:rPr>
              <w:t>Lenovo</w:t>
            </w:r>
            <w:r w:rsidR="00071824">
              <w:rPr>
                <w:rFonts w:eastAsia="游明朝"/>
                <w:color w:val="4472C4" w:themeColor="accent1"/>
                <w:sz w:val="20"/>
                <w:szCs w:val="20"/>
              </w:rPr>
              <w:t>/</w:t>
            </w:r>
            <w:r w:rsidR="00071824" w:rsidRPr="00071824">
              <w:rPr>
                <w:rFonts w:eastAsia="游明朝"/>
                <w:color w:val="4472C4" w:themeColor="accent1"/>
                <w:sz w:val="20"/>
                <w:szCs w:val="20"/>
              </w:rPr>
              <w:t>Motorola Mobility</w:t>
            </w:r>
            <w:r w:rsidR="00EC44D2">
              <w:rPr>
                <w:rFonts w:eastAsia="游明朝"/>
                <w:color w:val="4472C4" w:themeColor="accent1"/>
                <w:sz w:val="20"/>
                <w:szCs w:val="20"/>
              </w:rPr>
              <w:t xml:space="preserve">, NEC, </w:t>
            </w:r>
            <w:r w:rsidR="00142A22">
              <w:rPr>
                <w:rFonts w:eastAsia="游明朝"/>
                <w:color w:val="4472C4" w:themeColor="accent1"/>
                <w:sz w:val="20"/>
                <w:szCs w:val="20"/>
              </w:rPr>
              <w:t xml:space="preserve">Qualcomm, </w:t>
            </w:r>
            <w:r w:rsidR="00121399">
              <w:rPr>
                <w:rFonts w:eastAsia="游明朝"/>
                <w:color w:val="4472C4" w:themeColor="accent1"/>
                <w:sz w:val="20"/>
                <w:szCs w:val="20"/>
              </w:rPr>
              <w:t>Xiaomi</w:t>
            </w:r>
            <w:r w:rsidR="00BD3BCD">
              <w:rPr>
                <w:rFonts w:eastAsia="游明朝"/>
                <w:color w:val="4472C4" w:themeColor="accent1"/>
                <w:sz w:val="20"/>
                <w:szCs w:val="20"/>
              </w:rPr>
              <w:t xml:space="preserve">, SPRD, </w:t>
            </w:r>
            <w:r w:rsidR="008415D6">
              <w:rPr>
                <w:rFonts w:eastAsia="游明朝"/>
                <w:color w:val="4472C4" w:themeColor="accent1"/>
                <w:sz w:val="20"/>
                <w:szCs w:val="20"/>
              </w:rPr>
              <w:t>Intel</w:t>
            </w:r>
          </w:p>
          <w:p w14:paraId="3EA92A68" w14:textId="31C71C53" w:rsidR="0055545B" w:rsidRPr="00BD7C25" w:rsidRDefault="00BD7C25" w:rsidP="00EA4226">
            <w:pPr>
              <w:pStyle w:val="af8"/>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w:t>
            </w:r>
            <w:r w:rsidRPr="00BD7C25">
              <w:rPr>
                <w:rFonts w:eastAsia="游明朝"/>
                <w:sz w:val="20"/>
                <w:szCs w:val="20"/>
              </w:rPr>
              <w:t>the indication of UE with multiple UE features through PRACH</w:t>
            </w:r>
            <w:r>
              <w:rPr>
                <w:rFonts w:eastAsia="游明朝"/>
                <w:sz w:val="20"/>
                <w:szCs w:val="20"/>
              </w:rPr>
              <w:t xml:space="preserve">: </w:t>
            </w:r>
            <w:r w:rsidRPr="00BD7C25">
              <w:rPr>
                <w:rFonts w:eastAsia="游明朝"/>
                <w:color w:val="4472C4" w:themeColor="accent1"/>
                <w:sz w:val="20"/>
                <w:szCs w:val="20"/>
              </w:rPr>
              <w:t>Huawei/HiSilicon, OPPO, CMCC</w:t>
            </w:r>
            <w:r w:rsidR="00447A6B">
              <w:rPr>
                <w:rFonts w:eastAsia="游明朝"/>
                <w:color w:val="4472C4" w:themeColor="accent1"/>
                <w:sz w:val="20"/>
                <w:szCs w:val="20"/>
              </w:rPr>
              <w:t xml:space="preserve">, </w:t>
            </w:r>
            <w:r w:rsidR="00071824">
              <w:rPr>
                <w:rFonts w:eastAsia="游明朝"/>
                <w:color w:val="4472C4" w:themeColor="accent1"/>
                <w:sz w:val="20"/>
                <w:szCs w:val="20"/>
              </w:rPr>
              <w:t>Sharp</w:t>
            </w:r>
            <w:r w:rsidR="00461221">
              <w:rPr>
                <w:rFonts w:eastAsia="游明朝"/>
                <w:color w:val="4472C4" w:themeColor="accent1"/>
                <w:sz w:val="20"/>
                <w:szCs w:val="20"/>
              </w:rPr>
              <w:t>, Samsung, Panasonic</w:t>
            </w:r>
            <w:r w:rsidR="00AD6B6C">
              <w:rPr>
                <w:rFonts w:eastAsia="游明朝"/>
                <w:color w:val="4472C4" w:themeColor="accent1"/>
                <w:sz w:val="20"/>
                <w:szCs w:val="20"/>
              </w:rPr>
              <w:t xml:space="preserve">, Ericsson, </w:t>
            </w:r>
            <w:r w:rsidR="008415D6">
              <w:rPr>
                <w:rFonts w:eastAsia="游明朝"/>
                <w:color w:val="4472C4" w:themeColor="accent1"/>
                <w:sz w:val="20"/>
                <w:szCs w:val="20"/>
              </w:rPr>
              <w:t>ZTE/Sanechips, Sierra Wireless</w:t>
            </w:r>
          </w:p>
          <w:p w14:paraId="40E74DBD" w14:textId="1BF98DA9" w:rsidR="000E0F45" w:rsidRPr="00EC44D2" w:rsidRDefault="000E0F45" w:rsidP="000E0F4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w:t>
            </w:r>
            <w:r w:rsidR="001D7E87" w:rsidRPr="001D7E87">
              <w:rPr>
                <w:rFonts w:eastAsia="游明朝"/>
                <w:sz w:val="20"/>
                <w:szCs w:val="20"/>
              </w:rPr>
              <w:t>gNB does not rely on early indication of RedCap for scheduling of Msg4</w:t>
            </w:r>
            <w:r w:rsidR="00142A22">
              <w:rPr>
                <w:rFonts w:eastAsia="游明朝"/>
                <w:sz w:val="20"/>
                <w:szCs w:val="20"/>
              </w:rPr>
              <w:t xml:space="preserve"> and its HARQ-ACK feedback</w:t>
            </w:r>
            <w:r w:rsidR="001D7E87">
              <w:rPr>
                <w:rFonts w:eastAsia="游明朝"/>
                <w:sz w:val="20"/>
                <w:szCs w:val="20"/>
              </w:rPr>
              <w:t xml:space="preserve"> in this case, i.e., shared initial </w:t>
            </w:r>
            <w:r w:rsidR="00656CAB">
              <w:rPr>
                <w:rFonts w:eastAsia="游明朝"/>
                <w:sz w:val="20"/>
                <w:szCs w:val="20"/>
              </w:rPr>
              <w:t>DL/</w:t>
            </w:r>
            <w:r w:rsidR="001D7E87">
              <w:rPr>
                <w:rFonts w:eastAsia="游明朝"/>
                <w:sz w:val="20"/>
                <w:szCs w:val="20"/>
              </w:rPr>
              <w:t>UL BWP</w:t>
            </w:r>
            <w:r>
              <w:rPr>
                <w:rFonts w:eastAsia="游明朝"/>
                <w:sz w:val="20"/>
                <w:szCs w:val="20"/>
              </w:rPr>
              <w:t xml:space="preserve">: </w:t>
            </w:r>
            <w:r w:rsidRPr="000E0F45">
              <w:rPr>
                <w:rFonts w:eastAsia="游明朝"/>
                <w:color w:val="4472C4" w:themeColor="accent1"/>
                <w:sz w:val="20"/>
                <w:szCs w:val="20"/>
              </w:rPr>
              <w:t>CATT</w:t>
            </w:r>
            <w:r w:rsidR="00142A22">
              <w:rPr>
                <w:rFonts w:eastAsia="游明朝"/>
                <w:color w:val="4472C4" w:themeColor="accent1"/>
                <w:sz w:val="20"/>
                <w:szCs w:val="20"/>
              </w:rPr>
              <w:t>, Qualcomm</w:t>
            </w:r>
            <w:r w:rsidR="008415D6">
              <w:rPr>
                <w:rFonts w:eastAsia="游明朝"/>
                <w:color w:val="4472C4" w:themeColor="accent1"/>
                <w:sz w:val="20"/>
                <w:szCs w:val="20"/>
              </w:rPr>
              <w:t>, Intel</w:t>
            </w:r>
          </w:p>
          <w:p w14:paraId="28656EA7" w14:textId="5F3D2E85" w:rsidR="00EC44D2" w:rsidRDefault="00EC44D2" w:rsidP="000E0F4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w:t>
            </w:r>
            <w:r w:rsidRPr="00EC44D2">
              <w:rPr>
                <w:rFonts w:eastAsia="游明朝"/>
                <w:sz w:val="20"/>
                <w:szCs w:val="20"/>
              </w:rPr>
              <w:t>separate initial UL BWP/separate RACH resources</w:t>
            </w:r>
            <w:r>
              <w:rPr>
                <w:rFonts w:eastAsia="游明朝"/>
                <w:sz w:val="20"/>
                <w:szCs w:val="20"/>
              </w:rPr>
              <w:t xml:space="preserve"> can be used in this case: </w:t>
            </w:r>
            <w:r w:rsidRPr="00EC44D2">
              <w:rPr>
                <w:rFonts w:eastAsia="游明朝"/>
                <w:color w:val="4472C4" w:themeColor="accent1"/>
                <w:sz w:val="20"/>
                <w:szCs w:val="20"/>
              </w:rPr>
              <w:t>NEC</w:t>
            </w:r>
          </w:p>
          <w:p w14:paraId="39BEC850" w14:textId="545D74BD" w:rsidR="00BD7C25" w:rsidRDefault="00656CAB" w:rsidP="00EA4226">
            <w:pPr>
              <w:pStyle w:val="af8"/>
              <w:numPr>
                <w:ilvl w:val="0"/>
                <w:numId w:val="23"/>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w:t>
            </w:r>
            <w:r w:rsidR="00461221">
              <w:rPr>
                <w:rFonts w:eastAsia="游明朝"/>
                <w:sz w:val="20"/>
                <w:szCs w:val="20"/>
              </w:rPr>
              <w:t xml:space="preserve">and its HARQ-ACK </w:t>
            </w:r>
            <w:r>
              <w:rPr>
                <w:rFonts w:eastAsia="游明朝"/>
                <w:sz w:val="20"/>
                <w:szCs w:val="20"/>
              </w:rPr>
              <w:t>feedback</w:t>
            </w:r>
            <w:r w:rsidR="00447A6B">
              <w:rPr>
                <w:rFonts w:eastAsia="游明朝"/>
                <w:sz w:val="20"/>
                <w:szCs w:val="20"/>
              </w:rPr>
              <w:t xml:space="preserve">: </w:t>
            </w:r>
            <w:r w:rsidR="00447A6B" w:rsidRPr="00447A6B">
              <w:rPr>
                <w:rFonts w:eastAsia="游明朝"/>
                <w:color w:val="4472C4" w:themeColor="accent1"/>
                <w:sz w:val="20"/>
                <w:szCs w:val="20"/>
              </w:rPr>
              <w:t xml:space="preserve">Nokia/NSB, </w:t>
            </w:r>
            <w:r w:rsidR="00461221">
              <w:rPr>
                <w:rFonts w:eastAsia="游明朝"/>
                <w:color w:val="4472C4" w:themeColor="accent1"/>
                <w:sz w:val="20"/>
                <w:szCs w:val="20"/>
              </w:rPr>
              <w:t>China Telecom</w:t>
            </w:r>
            <w:r w:rsidR="00AD6B6C">
              <w:rPr>
                <w:rFonts w:eastAsia="游明朝"/>
                <w:color w:val="4472C4" w:themeColor="accent1"/>
                <w:sz w:val="20"/>
                <w:szCs w:val="20"/>
              </w:rPr>
              <w:t>, Ericsson, ZTE/Sanechips</w:t>
            </w:r>
            <w:r w:rsidR="008415D6">
              <w:rPr>
                <w:rFonts w:eastAsia="游明朝"/>
                <w:color w:val="4472C4" w:themeColor="accent1"/>
                <w:sz w:val="20"/>
                <w:szCs w:val="20"/>
                <w:lang w:val="en-US"/>
              </w:rPr>
              <w:t>¸</w:t>
            </w:r>
          </w:p>
          <w:p w14:paraId="090061B3" w14:textId="574702FA" w:rsidR="00447A6B" w:rsidRDefault="00C93F74" w:rsidP="00EA4226">
            <w:pPr>
              <w:pStyle w:val="af8"/>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sidRPr="00AD6B6C">
              <w:rPr>
                <w:rFonts w:eastAsia="游明朝"/>
                <w:color w:val="4472C4" w:themeColor="accent1"/>
                <w:sz w:val="20"/>
                <w:szCs w:val="20"/>
              </w:rPr>
              <w:t>Nordic</w:t>
            </w:r>
          </w:p>
          <w:p w14:paraId="5A4A0FD4" w14:textId="0268EF46" w:rsidR="00C93F74" w:rsidRDefault="00C93F74" w:rsidP="008415D6">
            <w:pPr>
              <w:spacing w:after="0"/>
              <w:textAlignment w:val="baseline"/>
              <w:rPr>
                <w:rFonts w:eastAsia="游明朝"/>
              </w:rPr>
            </w:pPr>
          </w:p>
          <w:p w14:paraId="0EB0034F" w14:textId="0CD0011D" w:rsidR="008415D6" w:rsidRDefault="008415D6" w:rsidP="008415D6">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the scenarios where early indication of RedCap UEs in Msg3 is applicable</w:t>
            </w:r>
            <w:r w:rsidR="00FE7D28">
              <w:rPr>
                <w:rFonts w:eastAsia="游明朝"/>
                <w:bCs/>
                <w:szCs w:val="22"/>
              </w:rPr>
              <w:t>.</w:t>
            </w:r>
            <w:r w:rsidR="00B94A88">
              <w:rPr>
                <w:rFonts w:eastAsia="游明朝"/>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游明朝"/>
                <w:lang w:eastAsia="ja-JP"/>
              </w:rPr>
            </w:pPr>
          </w:p>
          <w:p w14:paraId="3E826DBF" w14:textId="0B38197C" w:rsidR="008415D6" w:rsidRPr="00FE7D28" w:rsidRDefault="008415D6" w:rsidP="008415D6">
            <w:pPr>
              <w:spacing w:after="0"/>
              <w:textAlignment w:val="baseline"/>
              <w:rPr>
                <w:rFonts w:eastAsia="游明朝"/>
                <w:b/>
                <w:bCs/>
                <w:lang w:eastAsia="ja-JP"/>
              </w:rPr>
            </w:pPr>
            <w:r w:rsidRPr="00FE7D28">
              <w:rPr>
                <w:rFonts w:eastAsia="游明朝" w:hint="eastAsia"/>
                <w:b/>
                <w:bCs/>
                <w:highlight w:val="yellow"/>
                <w:lang w:eastAsia="ja-JP"/>
              </w:rPr>
              <w:t>P</w:t>
            </w:r>
            <w:r w:rsidRPr="00FE7D28">
              <w:rPr>
                <w:rFonts w:eastAsia="游明朝"/>
                <w:b/>
                <w:bCs/>
                <w:highlight w:val="yellow"/>
                <w:lang w:eastAsia="ja-JP"/>
              </w:rPr>
              <w:t>roposed conclusion 3-2</w:t>
            </w:r>
            <w:r w:rsidR="00FE7D28" w:rsidRPr="00FE7D28">
              <w:rPr>
                <w:rFonts w:eastAsia="游明朝"/>
                <w:b/>
                <w:bCs/>
                <w:highlight w:val="yellow"/>
                <w:lang w:eastAsia="ja-JP"/>
              </w:rPr>
              <w:t>:</w:t>
            </w:r>
          </w:p>
          <w:p w14:paraId="1F61FCE4" w14:textId="28107566" w:rsidR="008415D6" w:rsidRDefault="008415D6" w:rsidP="008415D6">
            <w:pPr>
              <w:pStyle w:val="af8"/>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SimSun"/>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游明朝" w:hint="eastAsia"/>
                <w:lang w:val="en-US" w:eastAsia="ja-JP"/>
              </w:rPr>
            </w:pPr>
            <w:r>
              <w:rPr>
                <w:rFonts w:eastAsia="游明朝" w:hint="eastAsia"/>
                <w:lang w:val="en-US" w:eastAsia="ja-JP"/>
              </w:rPr>
              <w:t>F</w:t>
            </w:r>
            <w:r>
              <w:rPr>
                <w:rFonts w:eastAsia="游明朝"/>
                <w:lang w:val="en-US" w:eastAsia="ja-JP"/>
              </w:rPr>
              <w:t>L2</w:t>
            </w:r>
          </w:p>
        </w:tc>
        <w:tc>
          <w:tcPr>
            <w:tcW w:w="4105" w:type="pct"/>
            <w:gridSpan w:val="2"/>
          </w:tcPr>
          <w:p w14:paraId="1E68BA07" w14:textId="2D515C80" w:rsidR="00B73DF8" w:rsidRDefault="00B73DF8" w:rsidP="00B73DF8">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sidRPr="0034796D">
              <w:rPr>
                <w:rFonts w:eastAsia="游明朝"/>
                <w:vertAlign w:val="superscript"/>
                <w:lang w:val="en-US" w:eastAsia="ja-JP"/>
              </w:rPr>
              <w:t>th</w:t>
            </w:r>
            <w:r>
              <w:rPr>
                <w:rFonts w:eastAsia="游明朝"/>
                <w:lang w:val="en-US" w:eastAsia="ja-JP"/>
              </w:rPr>
              <w:t xml:space="preserve"> August:</w:t>
            </w:r>
          </w:p>
          <w:p w14:paraId="25565698" w14:textId="761E18CC" w:rsidR="001B5189" w:rsidRDefault="001B5189" w:rsidP="00B73DF8">
            <w:pPr>
              <w:rPr>
                <w:rFonts w:eastAsia="游明朝"/>
                <w:lang w:val="en-US" w:eastAsia="ja-JP"/>
              </w:rPr>
            </w:pPr>
            <w:r>
              <w:rPr>
                <w:rFonts w:eastAsia="游明朝" w:hint="eastAsia"/>
                <w:lang w:val="en-US" w:eastAsia="ja-JP"/>
              </w:rPr>
              <w:t>-</w:t>
            </w:r>
            <w:r>
              <w:rPr>
                <w:rFonts w:eastAsia="游明朝"/>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游明朝" w:hint="eastAsia"/>
                <w:strike/>
                <w:color w:val="FF0000"/>
                <w:u w:val="single"/>
                <w:lang w:eastAsia="ja-JP"/>
              </w:rPr>
              <w:t>F</w:t>
            </w:r>
            <w:r w:rsidRPr="007F22E0">
              <w:rPr>
                <w:rFonts w:eastAsia="游明朝"/>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游明朝"/>
                <w:lang w:eastAsia="ja-JP"/>
              </w:rPr>
            </w:pPr>
            <w:r>
              <w:rPr>
                <w:rFonts w:eastAsia="游明朝" w:hint="eastAsia"/>
                <w:lang w:eastAsia="ja-JP"/>
              </w:rPr>
              <w:t>W</w:t>
            </w:r>
            <w:r>
              <w:rPr>
                <w:rFonts w:eastAsia="游明朝"/>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游明朝"/>
                <w:lang w:eastAsia="ja-JP"/>
              </w:rPr>
            </w:pPr>
            <w:r>
              <w:rPr>
                <w:rFonts w:eastAsia="游明朝" w:hint="eastAsia"/>
                <w:lang w:eastAsia="ja-JP"/>
              </w:rPr>
              <w:t>-</w:t>
            </w:r>
            <w:r>
              <w:rPr>
                <w:rFonts w:eastAsia="游明朝"/>
                <w:lang w:eastAsia="ja-JP"/>
              </w:rPr>
              <w:t>--</w:t>
            </w:r>
          </w:p>
          <w:p w14:paraId="1D925566" w14:textId="77777777" w:rsidR="005D6453" w:rsidRDefault="005D6453" w:rsidP="00A5077A">
            <w:pPr>
              <w:spacing w:after="0"/>
              <w:textAlignment w:val="baseline"/>
              <w:rPr>
                <w:rFonts w:eastAsia="游明朝"/>
                <w:lang w:val="en-US" w:eastAsia="ja-JP"/>
              </w:rPr>
            </w:pPr>
          </w:p>
          <w:p w14:paraId="06F58ADE" w14:textId="34D19C25" w:rsidR="001B5189" w:rsidRDefault="005D6453" w:rsidP="00A5077A">
            <w:pPr>
              <w:spacing w:after="0"/>
              <w:textAlignment w:val="baseline"/>
              <w:rPr>
                <w:rFonts w:eastAsia="游明朝"/>
                <w:lang w:val="en-US" w:eastAsia="ja-JP"/>
              </w:rPr>
            </w:pPr>
            <w:r>
              <w:rPr>
                <w:rFonts w:eastAsia="游明朝"/>
                <w:lang w:val="en-US" w:eastAsia="ja-JP"/>
              </w:rPr>
              <w:t>R</w:t>
            </w:r>
            <w:r>
              <w:rPr>
                <w:rFonts w:eastAsia="游明朝"/>
                <w:lang w:val="en-US" w:eastAsia="ja-JP"/>
              </w:rPr>
              <w:t xml:space="preserve">emaining discussion point for Msg3 early indication </w:t>
            </w:r>
            <w:r>
              <w:rPr>
                <w:rFonts w:eastAsia="游明朝"/>
                <w:lang w:val="en-US" w:eastAsia="ja-JP"/>
              </w:rPr>
              <w:t xml:space="preserve">is </w:t>
            </w:r>
            <w:r>
              <w:rPr>
                <w:rFonts w:eastAsia="游明朝"/>
                <w:lang w:val="en-US" w:eastAsia="ja-JP"/>
              </w:rPr>
              <w:t>whether to send an LS to RAN2 to inform potential RAN1 observations</w:t>
            </w:r>
            <w:r>
              <w:rPr>
                <w:rFonts w:eastAsia="游明朝"/>
                <w:lang w:val="en-US" w:eastAsia="ja-JP"/>
              </w:rPr>
              <w:t xml:space="preserve"> for the scenarios where </w:t>
            </w:r>
            <w:r>
              <w:rPr>
                <w:bCs/>
                <w:szCs w:val="22"/>
                <w:lang w:eastAsia="zh-CN"/>
              </w:rPr>
              <w:t xml:space="preserve">the early indication of RedCap UEs in Msg3 </w:t>
            </w:r>
            <w:r>
              <w:rPr>
                <w:bCs/>
                <w:szCs w:val="22"/>
                <w:lang w:eastAsia="zh-CN"/>
              </w:rPr>
              <w:t xml:space="preserve">is </w:t>
            </w:r>
            <w:r>
              <w:rPr>
                <w:bCs/>
                <w:szCs w:val="22"/>
                <w:lang w:eastAsia="zh-CN"/>
              </w:rPr>
              <w:t>applicable</w:t>
            </w:r>
            <w:r>
              <w:rPr>
                <w:rFonts w:eastAsia="游明朝"/>
                <w:lang w:val="en-US" w:eastAsia="ja-JP"/>
              </w:rPr>
              <w:t>, which was proposed by some companies in the GTW session</w:t>
            </w:r>
            <w:r>
              <w:rPr>
                <w:rFonts w:eastAsia="游明朝"/>
                <w:lang w:val="en-US" w:eastAsia="ja-JP"/>
              </w:rPr>
              <w:t xml:space="preserve">. Based on companies input to </w:t>
            </w:r>
            <w:r>
              <w:rPr>
                <w:b/>
                <w:highlight w:val="yellow"/>
              </w:rPr>
              <w:t>Question 3-2</w:t>
            </w:r>
            <w:r>
              <w:rPr>
                <w:rFonts w:eastAsia="游明朝"/>
                <w:lang w:val="en-US" w:eastAsia="ja-JP"/>
              </w:rPr>
              <w:t xml:space="preserve">, </w:t>
            </w:r>
            <w:r w:rsidR="00DD7CEB">
              <w:rPr>
                <w:rFonts w:eastAsia="游明朝"/>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游明朝" w:hint="eastAsia"/>
                <w:lang w:eastAsia="ja-JP"/>
              </w:rPr>
            </w:pPr>
          </w:p>
          <w:p w14:paraId="6E7A1356" w14:textId="61820F43" w:rsidR="00B73DF8" w:rsidRPr="00FE7D28" w:rsidRDefault="00EA5A2A" w:rsidP="00B73DF8">
            <w:pPr>
              <w:spacing w:after="0"/>
              <w:textAlignment w:val="baseline"/>
              <w:rPr>
                <w:rFonts w:eastAsia="游明朝"/>
                <w:b/>
                <w:bCs/>
                <w:lang w:eastAsia="ja-JP"/>
              </w:rPr>
            </w:pPr>
            <w:r>
              <w:rPr>
                <w:rFonts w:eastAsia="游明朝"/>
                <w:b/>
                <w:bCs/>
                <w:highlight w:val="yellow"/>
                <w:lang w:eastAsia="ja-JP"/>
              </w:rPr>
              <w:t xml:space="preserve">High priority </w:t>
            </w:r>
            <w:r w:rsidR="00B73DF8">
              <w:rPr>
                <w:rFonts w:eastAsia="游明朝"/>
                <w:b/>
                <w:bCs/>
                <w:highlight w:val="yellow"/>
                <w:lang w:eastAsia="ja-JP"/>
              </w:rPr>
              <w:t>Question</w:t>
            </w:r>
            <w:r w:rsidR="00B73DF8" w:rsidRPr="00FE7D28">
              <w:rPr>
                <w:rFonts w:eastAsia="游明朝"/>
                <w:b/>
                <w:bCs/>
                <w:highlight w:val="yellow"/>
                <w:lang w:eastAsia="ja-JP"/>
              </w:rPr>
              <w:t xml:space="preserve"> 3-2</w:t>
            </w:r>
            <w:r w:rsidR="00B73DF8">
              <w:rPr>
                <w:rFonts w:eastAsia="游明朝"/>
                <w:b/>
                <w:bCs/>
                <w:highlight w:val="yellow"/>
                <w:lang w:eastAsia="ja-JP"/>
              </w:rPr>
              <w:t>a</w:t>
            </w:r>
            <w:r w:rsidR="00B73DF8" w:rsidRPr="00FE7D28">
              <w:rPr>
                <w:rFonts w:eastAsia="游明朝"/>
                <w:b/>
                <w:bCs/>
                <w:highlight w:val="yellow"/>
                <w:lang w:eastAsia="ja-JP"/>
              </w:rPr>
              <w:t>:</w:t>
            </w:r>
          </w:p>
          <w:p w14:paraId="42D8479E" w14:textId="58ECF31D" w:rsidR="005D6453" w:rsidRDefault="005D6453" w:rsidP="00B73DF8">
            <w:pPr>
              <w:pStyle w:val="af8"/>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af8"/>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af8"/>
              <w:numPr>
                <w:ilvl w:val="1"/>
                <w:numId w:val="9"/>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xml:space="preserve">: </w:t>
            </w:r>
            <w:r w:rsidRPr="002843F8">
              <w:rPr>
                <w:rFonts w:eastAsia="游明朝"/>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af8"/>
              <w:numPr>
                <w:ilvl w:val="1"/>
                <w:numId w:val="9"/>
              </w:numPr>
              <w:jc w:val="both"/>
              <w:rPr>
                <w:bCs/>
                <w:sz w:val="20"/>
                <w:szCs w:val="22"/>
                <w:lang w:val="en-GB"/>
              </w:rPr>
            </w:pPr>
            <w:r>
              <w:rPr>
                <w:rFonts w:eastAsia="游明朝" w:hint="eastAsia"/>
                <w:bCs/>
                <w:sz w:val="20"/>
                <w:szCs w:val="22"/>
                <w:lang w:val="en-GB"/>
              </w:rPr>
              <w:t>S</w:t>
            </w:r>
            <w:r>
              <w:rPr>
                <w:rFonts w:eastAsia="游明朝"/>
                <w:bCs/>
                <w:sz w:val="20"/>
                <w:szCs w:val="22"/>
                <w:lang w:val="en-GB"/>
              </w:rPr>
              <w:t xml:space="preserve">2: </w:t>
            </w:r>
            <w:r w:rsidR="00F011A6">
              <w:rPr>
                <w:rFonts w:eastAsia="游明朝"/>
                <w:bCs/>
                <w:sz w:val="20"/>
                <w:szCs w:val="22"/>
                <w:lang w:val="en-GB"/>
              </w:rPr>
              <w:t>When p</w:t>
            </w:r>
            <w:r>
              <w:rPr>
                <w:rFonts w:eastAsia="游明朝"/>
                <w:sz w:val="20"/>
                <w:szCs w:val="20"/>
              </w:rPr>
              <w:t>roper scheduling for Msg 4 and its HARQ-ACK feedback</w:t>
            </w:r>
            <w:r w:rsidR="00F011A6">
              <w:rPr>
                <w:rFonts w:eastAsia="游明朝"/>
                <w:sz w:val="20"/>
                <w:szCs w:val="20"/>
              </w:rPr>
              <w:t xml:space="preserve"> are necessary</w:t>
            </w:r>
          </w:p>
          <w:p w14:paraId="02277CD2" w14:textId="18E2A6A4" w:rsidR="002843F8" w:rsidRPr="00A72257" w:rsidRDefault="002843F8" w:rsidP="002843F8">
            <w:pPr>
              <w:pStyle w:val="af8"/>
              <w:numPr>
                <w:ilvl w:val="1"/>
                <w:numId w:val="9"/>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4A1FA829" w14:textId="4A0C2882" w:rsidR="00A72257" w:rsidRDefault="00A72257" w:rsidP="002843F8">
            <w:pPr>
              <w:pStyle w:val="af8"/>
              <w:numPr>
                <w:ilvl w:val="1"/>
                <w:numId w:val="9"/>
              </w:numPr>
              <w:jc w:val="both"/>
              <w:rPr>
                <w:bCs/>
                <w:sz w:val="20"/>
                <w:szCs w:val="22"/>
                <w:lang w:val="en-GB"/>
              </w:rPr>
            </w:pPr>
            <w:r>
              <w:rPr>
                <w:rFonts w:eastAsia="游明朝" w:hint="eastAsia"/>
                <w:bCs/>
                <w:sz w:val="20"/>
                <w:szCs w:val="22"/>
              </w:rPr>
              <w:t>S</w:t>
            </w:r>
            <w:r>
              <w:rPr>
                <w:rFonts w:eastAsia="游明朝"/>
                <w:bCs/>
                <w:sz w:val="20"/>
                <w:szCs w:val="22"/>
              </w:rPr>
              <w:t>4: Any others</w:t>
            </w:r>
          </w:p>
          <w:p w14:paraId="7FCEF791" w14:textId="77777777" w:rsidR="00B73DF8" w:rsidRDefault="00B73DF8" w:rsidP="00A5077A">
            <w:pPr>
              <w:spacing w:after="0"/>
              <w:textAlignment w:val="baseline"/>
              <w:rPr>
                <w:rFonts w:eastAsia="SimSun"/>
                <w:lang w:eastAsia="zh-CN"/>
              </w:rPr>
            </w:pPr>
          </w:p>
          <w:p w14:paraId="0B6E7F7E" w14:textId="137883FC" w:rsidR="00C45215" w:rsidRPr="00C45215" w:rsidRDefault="00C45215" w:rsidP="00A5077A">
            <w:pPr>
              <w:spacing w:after="0"/>
              <w:textAlignment w:val="baseline"/>
              <w:rPr>
                <w:rFonts w:eastAsia="游明朝" w:hint="eastAsia"/>
                <w:lang w:eastAsia="ja-JP"/>
              </w:rPr>
            </w:pPr>
            <w:r>
              <w:rPr>
                <w:rFonts w:eastAsia="游明朝" w:hint="eastAsia"/>
                <w:lang w:eastAsia="ja-JP"/>
              </w:rPr>
              <w:t>N</w:t>
            </w:r>
            <w:r>
              <w:rPr>
                <w:rFonts w:eastAsia="游明朝"/>
                <w:lang w:eastAsia="ja-JP"/>
              </w:rPr>
              <w:t xml:space="preserve">ote that </w:t>
            </w:r>
            <w:r w:rsidRPr="00C45215">
              <w:rPr>
                <w:rFonts w:eastAsia="游明朝"/>
                <w:lang w:eastAsia="ja-JP"/>
              </w:rPr>
              <w:t xml:space="preserve">Pros and cons for </w:t>
            </w:r>
            <w:r>
              <w:rPr>
                <w:rFonts w:eastAsia="游明朝"/>
                <w:lang w:eastAsia="ja-JP"/>
              </w:rPr>
              <w:t>early indication of</w:t>
            </w:r>
            <w:r w:rsidRPr="00C45215">
              <w:rPr>
                <w:rFonts w:eastAsia="游明朝"/>
                <w:lang w:eastAsia="ja-JP"/>
              </w:rPr>
              <w:t xml:space="preserve"> RedCap UE</w:t>
            </w:r>
            <w:r>
              <w:rPr>
                <w:rFonts w:eastAsia="游明朝"/>
                <w:lang w:eastAsia="ja-JP"/>
              </w:rPr>
              <w:t>s</w:t>
            </w:r>
            <w:r w:rsidRPr="00C45215">
              <w:rPr>
                <w:rFonts w:eastAsia="游明朝"/>
                <w:lang w:eastAsia="ja-JP"/>
              </w:rPr>
              <w:t xml:space="preserve"> </w:t>
            </w:r>
            <w:r>
              <w:rPr>
                <w:rFonts w:eastAsia="游明朝"/>
                <w:lang w:eastAsia="ja-JP"/>
              </w:rPr>
              <w:t xml:space="preserve">in </w:t>
            </w:r>
            <w:r w:rsidRPr="00C45215">
              <w:rPr>
                <w:rFonts w:eastAsia="游明朝"/>
                <w:lang w:eastAsia="ja-JP"/>
              </w:rPr>
              <w:t>Msg3</w:t>
            </w:r>
            <w:r>
              <w:rPr>
                <w:rFonts w:eastAsia="游明朝"/>
                <w:lang w:eastAsia="ja-JP"/>
              </w:rPr>
              <w:t xml:space="preserve"> was discussed in SI phase, as captured in </w:t>
            </w:r>
            <w:r>
              <w:t>Table 11.1.1-2</w:t>
            </w:r>
            <w:r>
              <w:t xml:space="preserve"> in TR38.875</w:t>
            </w:r>
            <w:r w:rsidR="007B41DA">
              <w:t>.</w:t>
            </w:r>
          </w:p>
          <w:p w14:paraId="7E9F4B57" w14:textId="41FC69AA" w:rsidR="00C45215" w:rsidRPr="00B73DF8" w:rsidRDefault="00C45215" w:rsidP="00A5077A">
            <w:pPr>
              <w:spacing w:after="0"/>
              <w:textAlignment w:val="baseline"/>
              <w:rPr>
                <w:rFonts w:eastAsia="SimSun" w:hint="eastAsia"/>
                <w:lang w:eastAsia="zh-CN"/>
              </w:rPr>
            </w:pPr>
          </w:p>
        </w:tc>
      </w:tr>
      <w:tr w:rsidR="005B594E" w14:paraId="798CB4F4" w14:textId="77777777" w:rsidTr="005B594E">
        <w:tc>
          <w:tcPr>
            <w:tcW w:w="895" w:type="pct"/>
          </w:tcPr>
          <w:p w14:paraId="7BF6188E" w14:textId="794833C6" w:rsidR="005B594E" w:rsidRPr="005D6453" w:rsidRDefault="005D6453" w:rsidP="00A5077A">
            <w:pPr>
              <w:spacing w:after="0"/>
              <w:textAlignment w:val="baseline"/>
              <w:rPr>
                <w:rFonts w:eastAsia="游明朝" w:hint="eastAsia"/>
                <w:lang w:val="en-US" w:eastAsia="ja-JP"/>
              </w:rPr>
            </w:pPr>
            <w:r>
              <w:rPr>
                <w:rFonts w:eastAsia="游明朝" w:hint="eastAsia"/>
                <w:lang w:val="en-US" w:eastAsia="ja-JP"/>
              </w:rPr>
              <w:lastRenderedPageBreak/>
              <w:t>E</w:t>
            </w:r>
            <w:r>
              <w:rPr>
                <w:rFonts w:eastAsia="游明朝"/>
                <w:lang w:val="en-US" w:eastAsia="ja-JP"/>
              </w:rPr>
              <w:t>xample</w:t>
            </w:r>
          </w:p>
        </w:tc>
        <w:tc>
          <w:tcPr>
            <w:tcW w:w="684" w:type="pct"/>
          </w:tcPr>
          <w:p w14:paraId="2ACFD0EA" w14:textId="77777777" w:rsidR="005B594E" w:rsidRDefault="005D6453" w:rsidP="00A5077A">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1BF54BB5" w14:textId="2B6169F2" w:rsidR="005D6453" w:rsidRPr="005D6453" w:rsidRDefault="00B355B4" w:rsidP="00A5077A">
            <w:pPr>
              <w:spacing w:after="0"/>
              <w:textAlignment w:val="baseline"/>
              <w:rPr>
                <w:rFonts w:eastAsia="游明朝" w:hint="eastAsia"/>
                <w:lang w:val="en-US" w:eastAsia="ja-JP"/>
              </w:rPr>
            </w:pPr>
            <w:r>
              <w:rPr>
                <w:rFonts w:eastAsia="游明朝" w:hint="eastAsia"/>
                <w:lang w:val="en-US" w:eastAsia="ja-JP"/>
              </w:rPr>
              <w:t>Q</w:t>
            </w:r>
            <w:r>
              <w:rPr>
                <w:rFonts w:eastAsia="游明朝"/>
                <w:lang w:val="en-US" w:eastAsia="ja-JP"/>
              </w:rPr>
              <w:t>2: S1/S2/S3</w:t>
            </w:r>
            <w:r w:rsidR="00A72257">
              <w:rPr>
                <w:rFonts w:eastAsia="游明朝"/>
                <w:lang w:val="en-US" w:eastAsia="ja-JP"/>
              </w:rPr>
              <w:t>/S4</w:t>
            </w:r>
          </w:p>
        </w:tc>
        <w:tc>
          <w:tcPr>
            <w:tcW w:w="3421" w:type="pct"/>
          </w:tcPr>
          <w:p w14:paraId="2B1902C9" w14:textId="3402684D" w:rsidR="005B594E" w:rsidRPr="00A72257" w:rsidRDefault="00A72257" w:rsidP="00A5077A">
            <w:pPr>
              <w:spacing w:after="0"/>
              <w:textAlignment w:val="baseline"/>
              <w:rPr>
                <w:rFonts w:eastAsia="游明朝" w:hint="eastAsia"/>
                <w:lang w:val="en-US" w:eastAsia="ja-JP"/>
              </w:rPr>
            </w:pPr>
            <w:r>
              <w:rPr>
                <w:rFonts w:eastAsia="游明朝" w:hint="eastAsia"/>
                <w:lang w:val="en-US" w:eastAsia="ja-JP"/>
              </w:rPr>
              <w:t>I</w:t>
            </w:r>
            <w:r>
              <w:rPr>
                <w:rFonts w:eastAsia="游明朝"/>
                <w:lang w:val="en-US" w:eastAsia="ja-JP"/>
              </w:rPr>
              <w:t>f S4 is included, please provide details</w:t>
            </w:r>
          </w:p>
        </w:tc>
      </w:tr>
      <w:tr w:rsidR="005D6453" w14:paraId="56626B17" w14:textId="77777777" w:rsidTr="005B594E">
        <w:tc>
          <w:tcPr>
            <w:tcW w:w="895" w:type="pct"/>
          </w:tcPr>
          <w:p w14:paraId="2C3B572F" w14:textId="77777777" w:rsidR="005D6453" w:rsidRDefault="005D6453" w:rsidP="00A5077A">
            <w:pPr>
              <w:spacing w:after="0"/>
              <w:textAlignment w:val="baseline"/>
              <w:rPr>
                <w:rFonts w:eastAsia="游明朝" w:hint="eastAsia"/>
                <w:lang w:val="en-US" w:eastAsia="ja-JP"/>
              </w:rPr>
            </w:pPr>
          </w:p>
        </w:tc>
        <w:tc>
          <w:tcPr>
            <w:tcW w:w="684" w:type="pct"/>
          </w:tcPr>
          <w:p w14:paraId="7B8C7558" w14:textId="77777777" w:rsidR="005D6453" w:rsidRDefault="005D6453" w:rsidP="00A5077A">
            <w:pPr>
              <w:spacing w:after="0"/>
              <w:textAlignment w:val="baseline"/>
              <w:rPr>
                <w:rFonts w:eastAsia="SimSun"/>
                <w:lang w:val="en-US" w:eastAsia="zh-CN"/>
              </w:rPr>
            </w:pPr>
          </w:p>
        </w:tc>
        <w:tc>
          <w:tcPr>
            <w:tcW w:w="3421" w:type="pct"/>
          </w:tcPr>
          <w:p w14:paraId="567EB7EA" w14:textId="77777777" w:rsidR="005D6453" w:rsidRDefault="005D6453" w:rsidP="00A5077A">
            <w:pPr>
              <w:spacing w:after="0"/>
              <w:textAlignment w:val="baseline"/>
              <w:rPr>
                <w:rFonts w:eastAsia="SimSun"/>
                <w:lang w:val="en-US" w:eastAsia="zh-CN"/>
              </w:rPr>
            </w:pPr>
          </w:p>
        </w:tc>
      </w:tr>
    </w:tbl>
    <w:p w14:paraId="1CF1E45D" w14:textId="77777777" w:rsidR="000E3E45" w:rsidRDefault="000E3E45">
      <w:pPr>
        <w:spacing w:after="100" w:afterAutospacing="1"/>
        <w:jc w:val="both"/>
        <w:rPr>
          <w:rFonts w:eastAsia="游明朝"/>
          <w:lang w:eastAsia="ja-JP"/>
        </w:rPr>
      </w:pPr>
    </w:p>
    <w:p w14:paraId="1CF1E45E" w14:textId="76A36C17" w:rsidR="000E3E45" w:rsidRDefault="005F480B">
      <w:pPr>
        <w:spacing w:after="100" w:afterAutospacing="1"/>
        <w:jc w:val="both"/>
        <w:rPr>
          <w:rFonts w:eastAsia="游明朝"/>
          <w:lang w:eastAsia="ja-JP"/>
        </w:rPr>
      </w:pPr>
      <w:r>
        <w:rPr>
          <w:rFonts w:eastAsia="游明朝" w:hint="eastAsia"/>
          <w:lang w:eastAsia="ja-JP"/>
        </w:rPr>
        <w:t>R</w:t>
      </w:r>
      <w:r>
        <w:rPr>
          <w:rFonts w:eastAsia="游明朝"/>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游明朝"/>
          <w:lang w:eastAsia="ja-JP"/>
        </w:rPr>
        <w:t>s</w:t>
      </w:r>
      <w:r>
        <w:rPr>
          <w:rFonts w:eastAsia="游明朝"/>
          <w:lang w:eastAsia="ja-JP"/>
        </w:rPr>
        <w:t xml:space="preserve"> com</w:t>
      </w:r>
      <w:r w:rsidR="00D02ABF">
        <w:rPr>
          <w:rFonts w:eastAsia="游明朝"/>
          <w:lang w:eastAsia="ja-JP"/>
        </w:rPr>
        <w:t>ing</w:t>
      </w:r>
      <w:r>
        <w:rPr>
          <w:rFonts w:eastAsia="游明朝"/>
          <w:lang w:eastAsia="ja-JP"/>
        </w:rPr>
        <w:t xml:space="preserve"> back </w:t>
      </w:r>
      <w:r w:rsidR="006C767F">
        <w:rPr>
          <w:rFonts w:eastAsia="游明朝"/>
          <w:lang w:eastAsia="ja-JP"/>
        </w:rPr>
        <w:t xml:space="preserve">to </w:t>
      </w:r>
      <w:r>
        <w:rPr>
          <w:rFonts w:eastAsia="游明朝"/>
          <w:lang w:eastAsia="ja-JP"/>
        </w:rPr>
        <w:t>2-step RACH case when further progress is made for 4-step RACH case.</w:t>
      </w:r>
    </w:p>
    <w:p w14:paraId="6022A5EB" w14:textId="66C8986F" w:rsidR="00EA5A2A" w:rsidRDefault="00B01AB0">
      <w:pPr>
        <w:spacing w:after="100" w:afterAutospacing="1"/>
        <w:jc w:val="both"/>
        <w:rPr>
          <w:rFonts w:eastAsia="游明朝"/>
          <w:lang w:eastAsia="ja-JP"/>
        </w:rPr>
      </w:pPr>
      <w:r w:rsidRPr="00A35CFB">
        <w:rPr>
          <w:rFonts w:eastAsia="游明朝"/>
          <w:b/>
          <w:bCs/>
          <w:u w:val="single"/>
          <w:lang w:eastAsia="ja-JP"/>
        </w:rPr>
        <w:t>[Updated]</w:t>
      </w:r>
      <w:r>
        <w:rPr>
          <w:rFonts w:eastAsia="游明朝"/>
          <w:lang w:eastAsia="ja-JP"/>
        </w:rPr>
        <w:t xml:space="preserve"> </w:t>
      </w:r>
      <w:r w:rsidR="00EA5A2A">
        <w:rPr>
          <w:rFonts w:eastAsia="游明朝" w:hint="eastAsia"/>
          <w:lang w:eastAsia="ja-JP"/>
        </w:rPr>
        <w:t>B</w:t>
      </w:r>
      <w:r w:rsidR="00EA5A2A">
        <w:rPr>
          <w:rFonts w:eastAsia="游明朝"/>
          <w:lang w:eastAsia="ja-JP"/>
        </w:rPr>
        <w:t xml:space="preserve">ased on the agreement for 4-step RACH, we can try similar proposal </w:t>
      </w:r>
      <w:r w:rsidR="007A3B92">
        <w:rPr>
          <w:rFonts w:eastAsia="游明朝"/>
          <w:lang w:eastAsia="ja-JP"/>
        </w:rPr>
        <w:t>f</w:t>
      </w:r>
      <w:r w:rsidR="00274014">
        <w:rPr>
          <w:rFonts w:eastAsia="游明朝"/>
          <w:lang w:eastAsia="ja-JP"/>
        </w:rPr>
        <w:t>or 2-step RACH</w:t>
      </w:r>
      <w:r w:rsidR="00EA5A2A">
        <w:rPr>
          <w:rFonts w:eastAsia="游明朝"/>
          <w:lang w:eastAsia="ja-JP"/>
        </w:rPr>
        <w:t xml:space="preserve"> follows:</w:t>
      </w:r>
    </w:p>
    <w:p w14:paraId="6E2E3ED7" w14:textId="1DB91237" w:rsidR="00EA5A2A" w:rsidRDefault="00EA5A2A" w:rsidP="00EA5A2A">
      <w:pPr>
        <w:jc w:val="both"/>
        <w:rPr>
          <w:b/>
        </w:rPr>
      </w:pPr>
      <w:r w:rsidRPr="00EA5A2A">
        <w:rPr>
          <w:b/>
          <w:highlight w:val="cyan"/>
        </w:rPr>
        <w:t>FL</w:t>
      </w:r>
      <w:r w:rsidRPr="00EA5A2A">
        <w:rPr>
          <w:b/>
          <w:highlight w:val="cyan"/>
        </w:rPr>
        <w:t>2</w:t>
      </w:r>
      <w:r w:rsidRPr="00EA5A2A">
        <w:rPr>
          <w:b/>
          <w:highlight w:val="cyan"/>
        </w:rPr>
        <w:t xml:space="preserve"> </w:t>
      </w:r>
      <w:r w:rsidRPr="00EA5A2A">
        <w:rPr>
          <w:b/>
          <w:highlight w:val="cyan"/>
        </w:rPr>
        <w:t>Medium</w:t>
      </w:r>
      <w:r w:rsidRPr="00EA5A2A">
        <w:rPr>
          <w:b/>
          <w:highlight w:val="cyan"/>
        </w:rPr>
        <w:t xml:space="preserve">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-step RACH, support the early indication of RedCap UEs at least in Msg</w:t>
      </w:r>
      <w:r w:rsidR="000532F8">
        <w:rPr>
          <w:rFonts w:eastAsia="Times New Roman"/>
          <w:lang w:eastAsia="zh-CN"/>
        </w:rPr>
        <w:t>A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The early indication in Msg</w:t>
      </w:r>
      <w:r>
        <w:rPr>
          <w:rFonts w:eastAsia="Times New Roman"/>
        </w:rPr>
        <w:t>A preamble</w:t>
      </w:r>
      <w:r>
        <w:rPr>
          <w:rFonts w:eastAsia="Times New Roman"/>
        </w:rPr>
        <w:t xml:space="preserv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AD2B7E">
      <w:pPr>
        <w:numPr>
          <w:ilvl w:val="2"/>
          <w:numId w:val="9"/>
        </w:numPr>
        <w:spacing w:after="0" w:line="252" w:lineRule="auto"/>
        <w:jc w:val="both"/>
        <w:rPr>
          <w:rFonts w:eastAsia="游明朝"/>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游明朝"/>
          <w:lang w:eastAsia="ja-JP"/>
        </w:rPr>
      </w:pPr>
      <w:r w:rsidRPr="001C64DD">
        <w:rPr>
          <w:rFonts w:eastAsia="游明朝" w:hint="eastAsia"/>
          <w:lang w:eastAsia="ja-JP"/>
        </w:rPr>
        <w:t>W</w:t>
      </w:r>
      <w:r w:rsidRPr="001C64DD">
        <w:rPr>
          <w:rFonts w:eastAsia="游明朝"/>
          <w:lang w:eastAsia="ja-JP"/>
        </w:rPr>
        <w:t>hether/how to support early indication of RedCap UEs in Msg</w:t>
      </w:r>
      <w:r w:rsidR="001C64DD">
        <w:rPr>
          <w:rFonts w:eastAsia="游明朝"/>
          <w:lang w:eastAsia="ja-JP"/>
        </w:rPr>
        <w:t>A PUSCH part</w:t>
      </w:r>
      <w:r w:rsidRPr="001C64DD">
        <w:rPr>
          <w:rFonts w:eastAsia="游明朝"/>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EA5A2A" w14:paraId="35116FE6" w14:textId="77777777" w:rsidTr="004C14A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4C14A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4C14A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4C14A3">
            <w:pPr>
              <w:rPr>
                <w:b/>
                <w:bCs/>
              </w:rPr>
            </w:pPr>
            <w:r>
              <w:rPr>
                <w:b/>
                <w:bCs/>
              </w:rPr>
              <w:t>Comments</w:t>
            </w:r>
          </w:p>
        </w:tc>
      </w:tr>
      <w:tr w:rsidR="00EA5A2A" w14:paraId="3F06A546" w14:textId="77777777" w:rsidTr="004C14A3">
        <w:tc>
          <w:tcPr>
            <w:tcW w:w="1479" w:type="dxa"/>
            <w:tcBorders>
              <w:top w:val="single" w:sz="4" w:space="0" w:color="auto"/>
              <w:left w:val="single" w:sz="4" w:space="0" w:color="auto"/>
              <w:bottom w:val="single" w:sz="4" w:space="0" w:color="auto"/>
              <w:right w:val="single" w:sz="4" w:space="0" w:color="auto"/>
            </w:tcBorders>
          </w:tcPr>
          <w:p w14:paraId="78FE8D50" w14:textId="3DE68D22" w:rsidR="00EA5A2A" w:rsidRDefault="00EA5A2A" w:rsidP="004C14A3">
            <w:pPr>
              <w:rPr>
                <w:rFonts w:eastAsia="DengXian"/>
                <w:lang w:val="en-US" w:eastAsia="zh-CN"/>
              </w:rPr>
            </w:pPr>
          </w:p>
        </w:tc>
        <w:tc>
          <w:tcPr>
            <w:tcW w:w="1372" w:type="dxa"/>
            <w:tcBorders>
              <w:top w:val="single" w:sz="4" w:space="0" w:color="auto"/>
              <w:left w:val="single" w:sz="4" w:space="0" w:color="auto"/>
              <w:bottom w:val="single" w:sz="4" w:space="0" w:color="auto"/>
              <w:right w:val="single" w:sz="4" w:space="0" w:color="auto"/>
            </w:tcBorders>
          </w:tcPr>
          <w:p w14:paraId="58803032" w14:textId="77777777" w:rsidR="00EA5A2A" w:rsidRDefault="00EA5A2A" w:rsidP="004C14A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F0A73BB" w14:textId="13EE740B" w:rsidR="00EA5A2A" w:rsidRDefault="00EA5A2A" w:rsidP="004C14A3">
            <w:pPr>
              <w:rPr>
                <w:rFonts w:eastAsia="DengXian"/>
                <w:lang w:val="en-US" w:eastAsia="zh-CN"/>
              </w:rPr>
            </w:pPr>
          </w:p>
        </w:tc>
      </w:tr>
      <w:tr w:rsidR="002A2FF2" w14:paraId="73DCFC42" w14:textId="77777777" w:rsidTr="004C14A3">
        <w:tc>
          <w:tcPr>
            <w:tcW w:w="1479" w:type="dxa"/>
            <w:tcBorders>
              <w:top w:val="single" w:sz="4" w:space="0" w:color="auto"/>
              <w:left w:val="single" w:sz="4" w:space="0" w:color="auto"/>
              <w:bottom w:val="single" w:sz="4" w:space="0" w:color="auto"/>
              <w:right w:val="single" w:sz="4" w:space="0" w:color="auto"/>
            </w:tcBorders>
          </w:tcPr>
          <w:p w14:paraId="12EC419B" w14:textId="77777777" w:rsidR="002A2FF2" w:rsidRDefault="002A2FF2" w:rsidP="004C14A3">
            <w:pPr>
              <w:rPr>
                <w:rFonts w:eastAsia="DengXian"/>
                <w:lang w:val="en-US" w:eastAsia="zh-CN"/>
              </w:rPr>
            </w:pPr>
          </w:p>
        </w:tc>
        <w:tc>
          <w:tcPr>
            <w:tcW w:w="1372" w:type="dxa"/>
            <w:tcBorders>
              <w:top w:val="single" w:sz="4" w:space="0" w:color="auto"/>
              <w:left w:val="single" w:sz="4" w:space="0" w:color="auto"/>
              <w:bottom w:val="single" w:sz="4" w:space="0" w:color="auto"/>
              <w:right w:val="single" w:sz="4" w:space="0" w:color="auto"/>
            </w:tcBorders>
          </w:tcPr>
          <w:p w14:paraId="0C9D9979" w14:textId="77777777" w:rsidR="002A2FF2" w:rsidRDefault="002A2FF2" w:rsidP="004C14A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5157959" w14:textId="77777777" w:rsidR="002A2FF2" w:rsidRDefault="002A2FF2" w:rsidP="004C14A3">
            <w:pPr>
              <w:rPr>
                <w:rFonts w:eastAsia="DengXian"/>
                <w:lang w:val="en-US" w:eastAsia="zh-CN"/>
              </w:rPr>
            </w:pPr>
          </w:p>
        </w:tc>
      </w:tr>
      <w:tr w:rsidR="002A2FF2" w14:paraId="2E0B25A6" w14:textId="77777777" w:rsidTr="004C14A3">
        <w:tc>
          <w:tcPr>
            <w:tcW w:w="1479" w:type="dxa"/>
            <w:tcBorders>
              <w:top w:val="single" w:sz="4" w:space="0" w:color="auto"/>
              <w:left w:val="single" w:sz="4" w:space="0" w:color="auto"/>
              <w:bottom w:val="single" w:sz="4" w:space="0" w:color="auto"/>
              <w:right w:val="single" w:sz="4" w:space="0" w:color="auto"/>
            </w:tcBorders>
          </w:tcPr>
          <w:p w14:paraId="6A4BE417" w14:textId="77777777" w:rsidR="002A2FF2" w:rsidRDefault="002A2FF2" w:rsidP="004C14A3">
            <w:pPr>
              <w:rPr>
                <w:rFonts w:eastAsia="DengXian"/>
                <w:lang w:val="en-US" w:eastAsia="zh-CN"/>
              </w:rPr>
            </w:pPr>
          </w:p>
        </w:tc>
        <w:tc>
          <w:tcPr>
            <w:tcW w:w="1372" w:type="dxa"/>
            <w:tcBorders>
              <w:top w:val="single" w:sz="4" w:space="0" w:color="auto"/>
              <w:left w:val="single" w:sz="4" w:space="0" w:color="auto"/>
              <w:bottom w:val="single" w:sz="4" w:space="0" w:color="auto"/>
              <w:right w:val="single" w:sz="4" w:space="0" w:color="auto"/>
            </w:tcBorders>
          </w:tcPr>
          <w:p w14:paraId="7C7A4595" w14:textId="77777777" w:rsidR="002A2FF2" w:rsidRDefault="002A2FF2" w:rsidP="004C14A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9CC4F4D" w14:textId="77777777" w:rsidR="002A2FF2" w:rsidRDefault="002A2FF2" w:rsidP="004C14A3">
            <w:pPr>
              <w:rPr>
                <w:rFonts w:eastAsia="DengXian"/>
                <w:lang w:val="en-US" w:eastAsia="zh-CN"/>
              </w:rPr>
            </w:pPr>
          </w:p>
        </w:tc>
      </w:tr>
    </w:tbl>
    <w:p w14:paraId="49ED0E14" w14:textId="77777777" w:rsidR="00EA5A2A" w:rsidRDefault="00EA5A2A">
      <w:pPr>
        <w:spacing w:after="100" w:afterAutospacing="1"/>
        <w:jc w:val="both"/>
        <w:rPr>
          <w:rFonts w:eastAsia="游明朝" w:hint="eastAsia"/>
          <w:lang w:eastAsia="ja-JP"/>
        </w:rPr>
      </w:pPr>
    </w:p>
    <w:p w14:paraId="1CF1E45F" w14:textId="77777777" w:rsidR="000E3E45" w:rsidRDefault="005F480B">
      <w:pPr>
        <w:pStyle w:val="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2"/>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lastRenderedPageBreak/>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1CF1E467" w14:textId="77777777" w:rsidR="000E3E45" w:rsidRDefault="000E3E45">
      <w:pPr>
        <w:spacing w:after="100" w:afterAutospacing="1"/>
        <w:jc w:val="both"/>
        <w:rPr>
          <w:rFonts w:eastAsia="游明朝"/>
          <w:lang w:eastAsia="ja-JP"/>
        </w:rPr>
      </w:pPr>
    </w:p>
    <w:p w14:paraId="1CF1E468"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1CF1E469" w14:textId="7389D82A" w:rsidR="000E3E45" w:rsidRDefault="00446B20">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1CF1E46B" w14:textId="77777777" w:rsidR="000E3E45" w:rsidRDefault="005F480B">
      <w:pPr>
        <w:pStyle w:val="af8"/>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r>
              <w:rPr>
                <w:rFonts w:eastAsia="DengXian"/>
                <w:lang w:val="en-US" w:eastAsia="zh-CN"/>
              </w:rPr>
              <w:t xml:space="preserve">enefi RAN1 scope. At least RAN1 could discuss the feasibility of this option. In our view, SIB1 DCI based indication is </w:t>
            </w:r>
            <w:r>
              <w:rPr>
                <w:rFonts w:eastAsia="DengXian"/>
                <w:lang w:val="en-US" w:eastAsia="zh-CN"/>
              </w:rPr>
              <w:pgNum/>
            </w:r>
            <w:r>
              <w:rPr>
                <w:rFonts w:eastAsia="DengXian"/>
                <w:lang w:val="en-US" w:eastAsia="zh-CN"/>
              </w:rPr>
              <w:t>eneficial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游明朝"/>
                <w:lang w:val="en-US" w:eastAsia="ja-JP"/>
              </w:rPr>
            </w:pPr>
            <w:r>
              <w:rPr>
                <w:rFonts w:eastAsia="游明朝"/>
                <w:lang w:val="en-US" w:eastAsia="ja-JP"/>
              </w:rPr>
              <w:t>Ericsson</w:t>
            </w:r>
          </w:p>
        </w:tc>
        <w:tc>
          <w:tcPr>
            <w:tcW w:w="1372" w:type="dxa"/>
          </w:tcPr>
          <w:p w14:paraId="1CF1E4A2" w14:textId="77777777" w:rsidR="000E3E45" w:rsidRDefault="005F480B">
            <w:pPr>
              <w:tabs>
                <w:tab w:val="left" w:pos="551"/>
              </w:tabs>
              <w:rPr>
                <w:rFonts w:eastAsia="游明朝"/>
                <w:lang w:val="en-US" w:eastAsia="ja-JP"/>
              </w:rPr>
            </w:pPr>
            <w:r>
              <w:rPr>
                <w:rFonts w:eastAsia="游明朝"/>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r>
              <w:rPr>
                <w:rFonts w:eastAsia="SimSun" w:hint="eastAsia"/>
                <w:lang w:val="en-US" w:eastAsia="zh-CN"/>
              </w:rPr>
              <w:t>ZTE, Sanechips</w:t>
            </w:r>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lang w:val="en-US" w:eastAsia="zh-CN"/>
              </w:rPr>
            </w:pPr>
            <w:r>
              <w:rPr>
                <w:rFonts w:eastAsia="SimSun"/>
                <w:lang w:val="en-US" w:eastAsia="zh-CN"/>
              </w:rPr>
              <w:t>Intel</w:t>
            </w:r>
          </w:p>
        </w:tc>
        <w:tc>
          <w:tcPr>
            <w:tcW w:w="1372" w:type="dxa"/>
          </w:tcPr>
          <w:p w14:paraId="639EE531" w14:textId="42EC9432" w:rsidR="00DF7304" w:rsidRDefault="00DF7304">
            <w:pPr>
              <w:spacing w:after="0"/>
              <w:textAlignment w:val="baseline"/>
              <w:rPr>
                <w:rFonts w:eastAsia="SimSun"/>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lang w:val="en-US" w:eastAsia="zh-CN"/>
              </w:rPr>
            </w:pPr>
            <w:r>
              <w:rPr>
                <w:rFonts w:eastAsia="SimSun"/>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SimSun"/>
                <w:lang w:val="en-US" w:eastAsia="zh-CN"/>
              </w:rPr>
            </w:pPr>
          </w:p>
        </w:tc>
        <w:tc>
          <w:tcPr>
            <w:tcW w:w="6780" w:type="dxa"/>
          </w:tcPr>
          <w:p w14:paraId="2C6814DE" w14:textId="7A3E62D1" w:rsidR="00A5077A" w:rsidRDefault="00A5077A" w:rsidP="00A5077A">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bl>
    <w:p w14:paraId="1CF1E4AD" w14:textId="77777777" w:rsidR="000E3E45" w:rsidRDefault="000E3E45">
      <w:pPr>
        <w:spacing w:after="100" w:afterAutospacing="1"/>
        <w:jc w:val="both"/>
        <w:rPr>
          <w:rFonts w:eastAsia="游明朝"/>
          <w:lang w:val="en-US" w:eastAsia="ja-JP"/>
        </w:rPr>
      </w:pPr>
    </w:p>
    <w:p w14:paraId="1CF1E4AE" w14:textId="77777777" w:rsidR="000E3E45" w:rsidRDefault="005F480B">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游明朝"/>
          <w:lang w:eastAsia="ja-JP"/>
        </w:rPr>
        <w:t>propose the a</w:t>
      </w:r>
      <w:r>
        <w:t>ccess control specific to RedCap Ues with 1Rx or 2Rx. Another contribution [31] suggests that gNB can deprioritize RedCap Ues e.g. with 1-Rx capability by configuring lower RACH opportunity.</w:t>
      </w:r>
    </w:p>
    <w:p w14:paraId="1CF1E4AF" w14:textId="77777777" w:rsidR="000E3E45" w:rsidRDefault="005F480B">
      <w:pPr>
        <w:pStyle w:val="1"/>
      </w:pPr>
      <w:r>
        <w:rPr>
          <w:rFonts w:eastAsia="SimSun"/>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2"/>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游明朝"/>
        </w:rPr>
      </w:pPr>
    </w:p>
    <w:p w14:paraId="1CF1E4B4" w14:textId="77777777" w:rsidR="000E3E45" w:rsidRDefault="005F480B">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游明朝" w:hint="eastAsia"/>
          <w:lang w:eastAsia="ja-JP"/>
        </w:rPr>
        <w:t>a</w:t>
      </w:r>
      <w:r>
        <w:rPr>
          <w:rFonts w:eastAsia="游明朝"/>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2"/>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af8"/>
              <w:numPr>
                <w:ilvl w:val="0"/>
                <w:numId w:val="9"/>
              </w:numPr>
              <w:rPr>
                <w:lang w:val="en-US"/>
              </w:rPr>
            </w:pPr>
            <w:r>
              <w:rPr>
                <w:rFonts w:eastAsia="游明朝"/>
                <w:bCs/>
                <w:sz w:val="20"/>
                <w:szCs w:val="21"/>
                <w:lang w:val="en-GB"/>
              </w:rPr>
              <w:lastRenderedPageBreak/>
              <w:t xml:space="preserve">For the </w:t>
            </w:r>
            <w:r>
              <w:rPr>
                <w:bCs/>
                <w:sz w:val="20"/>
                <w:szCs w:val="21"/>
                <w:lang w:val="en-GB" w:eastAsia="zh-CN"/>
              </w:rPr>
              <w:t>necessary updates of UE capabilities, c</w:t>
            </w:r>
            <w:r>
              <w:rPr>
                <w:rFonts w:eastAsia="游明朝"/>
                <w:bCs/>
                <w:sz w:val="20"/>
                <w:szCs w:val="21"/>
                <w:lang w:val="en-US"/>
              </w:rPr>
              <w:t>urrent definition of mandatory/optional support of L1 UE capabilities in TS38.306 is reused for RedCap Ues by default unless any update is identified</w:t>
            </w:r>
          </w:p>
          <w:p w14:paraId="1CF1E4B8" w14:textId="77777777" w:rsidR="000E3E45" w:rsidRDefault="005F480B">
            <w:pPr>
              <w:pStyle w:val="af8"/>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1CF1E4BA" w14:textId="77777777" w:rsidR="000E3E45" w:rsidRDefault="000E3E45">
      <w:pPr>
        <w:spacing w:after="100" w:afterAutospacing="1"/>
        <w:jc w:val="both"/>
        <w:rPr>
          <w:rFonts w:eastAsia="游明朝"/>
          <w:lang w:eastAsia="ja-JP"/>
        </w:rPr>
      </w:pPr>
    </w:p>
    <w:p w14:paraId="1CF1E4BB" w14:textId="77777777" w:rsidR="000E3E45" w:rsidRDefault="005F480B">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CF1E4BC"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maxNumberMIMO-LayersPDSCH: Optional [27, 28]</w:t>
      </w:r>
    </w:p>
    <w:p w14:paraId="1CF1E4BD"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pdsch-256QAM-FR1: Optional [27, 28]</w:t>
      </w:r>
    </w:p>
    <w:p w14:paraId="1CF1E4BE"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1CF1E4BF"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1CF1E4C0"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1CF1E4C1"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CF1E4C2"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Rel-16 UE capabilities: FFS [28]</w:t>
      </w:r>
    </w:p>
    <w:p w14:paraId="1CF1E4C4"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FG 6-1a (BWP operation without restriction on BW of BWP(s)): mandatory [28]</w:t>
      </w:r>
    </w:p>
    <w:p w14:paraId="1CF1E4C5"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 xml:space="preserve">urrent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TS38.306 is reused for RedCap Ues by default unless any update is identified</w:t>
      </w:r>
    </w:p>
    <w:p w14:paraId="1CF1E4C8" w14:textId="77777777" w:rsidR="000E3E45" w:rsidRDefault="005F480B">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CF1E4C9" w14:textId="77777777" w:rsidR="000E3E45" w:rsidRDefault="005F480B">
      <w:pPr>
        <w:pStyle w:val="af8"/>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FS: applicability of L1 UE capabilities mandatory/optional with capability signaling to RedCap Ues</w:t>
      </w:r>
    </w:p>
    <w:p w14:paraId="1CF1E4CA" w14:textId="77777777" w:rsidR="000E3E45" w:rsidRDefault="000E3E45">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 xml:space="preserve">It may be important to avoid duplicated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2"/>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lastRenderedPageBreak/>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lastRenderedPageBreak/>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游明朝"/>
                <w:lang w:val="en-US" w:eastAsia="ja-JP"/>
              </w:rPr>
            </w:pPr>
            <w:r>
              <w:rPr>
                <w:rFonts w:eastAsia="游明朝"/>
                <w:lang w:val="en-US" w:eastAsia="ja-JP"/>
              </w:rPr>
              <w:t>Ericsson</w:t>
            </w:r>
          </w:p>
        </w:tc>
        <w:tc>
          <w:tcPr>
            <w:tcW w:w="1372" w:type="dxa"/>
          </w:tcPr>
          <w:p w14:paraId="1CF1E4EB" w14:textId="77777777" w:rsidR="000E3E45" w:rsidRDefault="000E3E45">
            <w:pPr>
              <w:tabs>
                <w:tab w:val="left" w:pos="551"/>
              </w:tabs>
              <w:rPr>
                <w:rFonts w:eastAsia="游明朝"/>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r>
              <w:rPr>
                <w:rFonts w:eastAsia="SimSun" w:hint="eastAsia"/>
                <w:lang w:val="en-US" w:eastAsia="zh-CN"/>
              </w:rPr>
              <w:t>ZTE, Sanechips</w:t>
            </w:r>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lang w:val="en-US" w:eastAsia="zh-CN"/>
              </w:rPr>
            </w:pPr>
            <w:r>
              <w:rPr>
                <w:rFonts w:eastAsia="SimSun"/>
                <w:lang w:val="en-US" w:eastAsia="zh-CN"/>
              </w:rPr>
              <w:t>Intel</w:t>
            </w:r>
          </w:p>
        </w:tc>
        <w:tc>
          <w:tcPr>
            <w:tcW w:w="1372" w:type="dxa"/>
          </w:tcPr>
          <w:p w14:paraId="0BDB24E6" w14:textId="154D35D3" w:rsidR="002C7F8D" w:rsidRDefault="005F480B">
            <w:pPr>
              <w:tabs>
                <w:tab w:val="left" w:pos="551"/>
              </w:tabs>
              <w:rPr>
                <w:rFonts w:eastAsia="SimSun"/>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RedCap UE complexity reduction as identified in the WID. </w:t>
            </w:r>
          </w:p>
          <w:p w14:paraId="71234639" w14:textId="369BE281" w:rsidR="002C7F8D" w:rsidRDefault="00E87CC5">
            <w:pPr>
              <w:rPr>
                <w:rFonts w:eastAsia="SimSun"/>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bl>
    <w:p w14:paraId="1CF1E4F2" w14:textId="77777777" w:rsidR="000E3E45" w:rsidRDefault="000E3E45">
      <w:pPr>
        <w:spacing w:after="100" w:afterAutospacing="1"/>
        <w:jc w:val="both"/>
        <w:rPr>
          <w:rFonts w:eastAsia="游明朝"/>
          <w:lang w:val="en-US" w:eastAsia="ja-JP"/>
        </w:rPr>
      </w:pPr>
    </w:p>
    <w:p w14:paraId="1CF1E4F3" w14:textId="77777777" w:rsidR="000E3E45" w:rsidRDefault="005F480B">
      <w:pPr>
        <w:pStyle w:val="1"/>
      </w:pPr>
      <w:r>
        <w:t>Other aspects</w:t>
      </w:r>
    </w:p>
    <w:p w14:paraId="1CF1E4F4" w14:textId="77777777" w:rsidR="000E3E45" w:rsidRDefault="005F480B">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1CF1E4F5"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1CF1E4F6" w14:textId="77777777" w:rsidR="000E3E45" w:rsidRDefault="005F480B">
      <w:pPr>
        <w:pStyle w:val="af8"/>
        <w:numPr>
          <w:ilvl w:val="1"/>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1CF1E4F8" w14:textId="77777777" w:rsidR="000E3E45" w:rsidRDefault="005F480B">
      <w:pPr>
        <w:pStyle w:val="af8"/>
        <w:numPr>
          <w:ilvl w:val="1"/>
          <w:numId w:val="21"/>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1CF1E4FA" w14:textId="77777777" w:rsidR="000E3E45" w:rsidRDefault="005F480B">
      <w:pPr>
        <w:pStyle w:val="af8"/>
        <w:numPr>
          <w:ilvl w:val="1"/>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af8"/>
        <w:numPr>
          <w:ilvl w:val="2"/>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1CF1E4FC" w14:textId="77777777" w:rsidR="000E3E45" w:rsidRDefault="005F480B">
      <w:pPr>
        <w:pStyle w:val="af8"/>
        <w:numPr>
          <w:ilvl w:val="2"/>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游明朝"/>
          <w:b/>
          <w:bCs/>
          <w:u w:val="single"/>
        </w:rPr>
      </w:pPr>
      <w:r>
        <w:rPr>
          <w:rFonts w:eastAsia="游明朝"/>
          <w:b/>
          <w:bCs/>
          <w:u w:val="single"/>
        </w:rPr>
        <w:t>Measurement related issues by reduced number of Rx branches [13]</w:t>
      </w:r>
    </w:p>
    <w:p w14:paraId="1CF1E4FE"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游明朝"/>
        </w:rPr>
      </w:pPr>
    </w:p>
    <w:p w14:paraId="7B6E8867" w14:textId="77777777" w:rsidR="00EF30BD" w:rsidRPr="00107018" w:rsidRDefault="00EF30BD" w:rsidP="00EF30BD">
      <w:pPr>
        <w:pStyle w:val="1"/>
      </w:pPr>
      <w:r>
        <w:t>LS to RAN2 informing RAN1 agreements</w:t>
      </w:r>
    </w:p>
    <w:p w14:paraId="5A73CF3A" w14:textId="298D5B01" w:rsidR="00EF30BD" w:rsidRDefault="00EF30BD" w:rsidP="00EF30BD">
      <w:pPr>
        <w:spacing w:after="100" w:afterAutospacing="1"/>
        <w:jc w:val="both"/>
        <w:rPr>
          <w:rFonts w:eastAsia="游明朝"/>
          <w:lang w:eastAsia="ja-JP"/>
        </w:rPr>
      </w:pPr>
      <w:r>
        <w:rPr>
          <w:rFonts w:eastAsia="游明朝"/>
          <w:lang w:eastAsia="ja-JP"/>
        </w:rPr>
        <w:t xml:space="preserve">Since </w:t>
      </w:r>
      <w:r w:rsidR="00847056">
        <w:rPr>
          <w:rFonts w:eastAsia="游明朝"/>
          <w:lang w:eastAsia="ja-JP"/>
        </w:rPr>
        <w:t>an agreement in AI8.6.2 was achieved in the GTW session on 18</w:t>
      </w:r>
      <w:r w:rsidR="00847056" w:rsidRPr="00847056">
        <w:rPr>
          <w:rFonts w:eastAsia="游明朝"/>
          <w:vertAlign w:val="superscript"/>
          <w:lang w:eastAsia="ja-JP"/>
        </w:rPr>
        <w:t>th</w:t>
      </w:r>
      <w:r w:rsidR="00847056">
        <w:rPr>
          <w:rFonts w:eastAsia="游明朝"/>
          <w:lang w:eastAsia="ja-JP"/>
        </w:rPr>
        <w:t xml:space="preserve"> August, </w:t>
      </w:r>
      <w:r>
        <w:rPr>
          <w:rFonts w:eastAsia="游明朝"/>
          <w:lang w:eastAsia="ja-JP"/>
        </w:rPr>
        <w:t xml:space="preserve">an LS to RAN2 </w:t>
      </w:r>
      <w:r w:rsidR="00847056">
        <w:rPr>
          <w:rFonts w:eastAsia="游明朝"/>
          <w:lang w:eastAsia="ja-JP"/>
        </w:rPr>
        <w:t>would be beneficial</w:t>
      </w:r>
      <w:r>
        <w:rPr>
          <w:rFonts w:eastAsia="游明朝"/>
          <w:lang w:eastAsia="ja-JP"/>
        </w:rPr>
        <w:t xml:space="preserve"> to </w:t>
      </w:r>
      <w:r w:rsidRPr="00574708">
        <w:rPr>
          <w:rFonts w:eastAsia="游明朝"/>
          <w:lang w:eastAsia="ja-JP"/>
        </w:rPr>
        <w:t>inform them RAN2-related agreements</w:t>
      </w:r>
      <w:r w:rsidR="00847056">
        <w:rPr>
          <w:rFonts w:eastAsia="游明朝"/>
          <w:lang w:eastAsia="ja-JP"/>
        </w:rPr>
        <w:t>, similar to RAN1#105-e</w:t>
      </w:r>
      <w:r>
        <w:rPr>
          <w:rFonts w:eastAsia="游明朝"/>
          <w:lang w:eastAsia="ja-JP"/>
        </w:rPr>
        <w:t>.</w:t>
      </w:r>
    </w:p>
    <w:tbl>
      <w:tblPr>
        <w:tblStyle w:val="af2"/>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AF234B" w:rsidP="00AF234B">
            <w:pPr>
              <w:spacing w:after="0" w:line="240" w:lineRule="auto"/>
              <w:rPr>
                <w:rFonts w:ascii="Times" w:hAnsi="Times"/>
                <w:szCs w:val="24"/>
              </w:rPr>
            </w:pPr>
            <w:hyperlink r:id="rId13" w:history="1">
              <w:r w:rsidRPr="00AF234B">
                <w:rPr>
                  <w:rFonts w:ascii="Times" w:hAnsi="Times"/>
                  <w:b/>
                  <w:bCs/>
                  <w:color w:val="0000FF"/>
                  <w:szCs w:val="24"/>
                  <w:u w:val="single"/>
                </w:rPr>
                <w:t>R1-2106216</w:t>
              </w:r>
            </w:hyperlink>
            <w:r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游明朝" w:hAnsi="Times" w:cs="Times" w:hint="eastAsia"/>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游明朝"/>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af8"/>
        <w:numPr>
          <w:ilvl w:val="0"/>
          <w:numId w:val="9"/>
        </w:numPr>
        <w:spacing w:after="0"/>
        <w:jc w:val="both"/>
        <w:rPr>
          <w:rFonts w:eastAsia="游明朝"/>
          <w:sz w:val="20"/>
          <w:szCs w:val="18"/>
          <w:lang w:val="en-US"/>
        </w:rPr>
      </w:pPr>
      <w:r w:rsidRPr="00DE0BED">
        <w:rPr>
          <w:rFonts w:eastAsia="游明朝"/>
          <w:bCs/>
          <w:sz w:val="20"/>
          <w:szCs w:val="21"/>
          <w:lang w:val="en-GB"/>
        </w:rPr>
        <w:t xml:space="preserve">Send an </w:t>
      </w:r>
      <w:r w:rsidRPr="00DE0BED">
        <w:rPr>
          <w:rFonts w:eastAsia="游明朝"/>
          <w:bCs/>
          <w:sz w:val="20"/>
          <w:szCs w:val="21"/>
          <w:lang w:val="en-GB"/>
        </w:rPr>
        <w:t xml:space="preserve">LS to RAN2 informing </w:t>
      </w:r>
      <w:r w:rsidR="00F13220">
        <w:rPr>
          <w:rFonts w:eastAsia="游明朝"/>
          <w:bCs/>
          <w:sz w:val="20"/>
          <w:szCs w:val="21"/>
          <w:lang w:val="en-GB"/>
        </w:rPr>
        <w:t>RAN2-related agreements in AI8.6.2</w:t>
      </w:r>
      <w:r w:rsidR="00CF76C8">
        <w:rPr>
          <w:rFonts w:eastAsia="游明朝"/>
          <w:bCs/>
          <w:sz w:val="20"/>
          <w:szCs w:val="21"/>
          <w:lang w:val="en-GB"/>
        </w:rPr>
        <w:t xml:space="preserve"> in RAN1#106-e</w:t>
      </w:r>
    </w:p>
    <w:p w14:paraId="0D2AECC8" w14:textId="2846D185" w:rsidR="00080C15" w:rsidRPr="00CF76C8" w:rsidRDefault="00080C15" w:rsidP="00080C1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611A3E9B" w14:textId="77777777" w:rsidR="00DE0BED" w:rsidRDefault="00DE0BED" w:rsidP="00DE0BED">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DE0BED" w14:paraId="438E39B7" w14:textId="77777777" w:rsidTr="004C14A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4C14A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4C14A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4C14A3">
            <w:pPr>
              <w:rPr>
                <w:b/>
                <w:bCs/>
              </w:rPr>
            </w:pPr>
            <w:r>
              <w:rPr>
                <w:b/>
                <w:bCs/>
              </w:rPr>
              <w:t>Comments</w:t>
            </w:r>
          </w:p>
        </w:tc>
      </w:tr>
      <w:tr w:rsidR="00DE0BED" w14:paraId="279DDA10" w14:textId="77777777" w:rsidTr="004C14A3">
        <w:tc>
          <w:tcPr>
            <w:tcW w:w="1479" w:type="dxa"/>
            <w:tcBorders>
              <w:top w:val="single" w:sz="4" w:space="0" w:color="auto"/>
              <w:left w:val="single" w:sz="4" w:space="0" w:color="auto"/>
              <w:bottom w:val="single" w:sz="4" w:space="0" w:color="auto"/>
              <w:right w:val="single" w:sz="4" w:space="0" w:color="auto"/>
            </w:tcBorders>
          </w:tcPr>
          <w:p w14:paraId="42490489" w14:textId="4AA9AC16" w:rsidR="00DE0BED" w:rsidRDefault="00DE0BED" w:rsidP="004C14A3">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4C14A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77777777" w:rsidR="00DE0BED" w:rsidRDefault="00DE0BED" w:rsidP="004C14A3">
            <w:pPr>
              <w:rPr>
                <w:lang w:val="en-US"/>
              </w:rPr>
            </w:pPr>
          </w:p>
        </w:tc>
      </w:tr>
      <w:tr w:rsidR="00DE0BED" w14:paraId="2C99249A" w14:textId="77777777" w:rsidTr="004C14A3">
        <w:tc>
          <w:tcPr>
            <w:tcW w:w="1479" w:type="dxa"/>
            <w:tcBorders>
              <w:top w:val="single" w:sz="4" w:space="0" w:color="auto"/>
              <w:left w:val="single" w:sz="4" w:space="0" w:color="auto"/>
              <w:bottom w:val="single" w:sz="4" w:space="0" w:color="auto"/>
              <w:right w:val="single" w:sz="4" w:space="0" w:color="auto"/>
            </w:tcBorders>
          </w:tcPr>
          <w:p w14:paraId="6DC3631D" w14:textId="0D297524" w:rsidR="00DE0BED" w:rsidRDefault="00DE0BED" w:rsidP="004C14A3">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BBE3E6D" w14:textId="6A3BA4AD" w:rsidR="00DE0BED" w:rsidRDefault="00DE0BED" w:rsidP="004C14A3">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4C14A3">
            <w:pPr>
              <w:rPr>
                <w:lang w:val="en-US"/>
              </w:rPr>
            </w:pPr>
          </w:p>
        </w:tc>
      </w:tr>
      <w:tr w:rsidR="00DE0BED" w14:paraId="624AD564" w14:textId="77777777" w:rsidTr="004C14A3">
        <w:tc>
          <w:tcPr>
            <w:tcW w:w="1479" w:type="dxa"/>
            <w:tcBorders>
              <w:top w:val="single" w:sz="4" w:space="0" w:color="auto"/>
              <w:left w:val="single" w:sz="4" w:space="0" w:color="auto"/>
              <w:bottom w:val="single" w:sz="4" w:space="0" w:color="auto"/>
              <w:right w:val="single" w:sz="4" w:space="0" w:color="auto"/>
            </w:tcBorders>
          </w:tcPr>
          <w:p w14:paraId="0A1DF354" w14:textId="5BA8B477" w:rsidR="00DE0BED" w:rsidRDefault="00DE0BED" w:rsidP="004C14A3">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A0C86A7" w14:textId="77777777" w:rsidR="00DE0BED" w:rsidRDefault="00DE0BED" w:rsidP="004C14A3">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A7F95F6" w:rsidR="00DE0BED" w:rsidRDefault="00DE0BED" w:rsidP="004C14A3">
            <w:pPr>
              <w:rPr>
                <w:lang w:val="en-US"/>
              </w:rPr>
            </w:pPr>
          </w:p>
        </w:tc>
      </w:tr>
    </w:tbl>
    <w:p w14:paraId="74DC822E" w14:textId="77777777" w:rsidR="00DE0BED" w:rsidRDefault="00DE0BED" w:rsidP="00EF30BD">
      <w:pPr>
        <w:spacing w:after="100" w:afterAutospacing="1"/>
        <w:jc w:val="both"/>
        <w:rPr>
          <w:rFonts w:eastAsia="游明朝" w:hint="eastAsia"/>
          <w:lang w:eastAsia="ja-JP"/>
        </w:rPr>
      </w:pPr>
    </w:p>
    <w:p w14:paraId="5B356C98" w14:textId="77777777" w:rsidR="00AF234B" w:rsidRPr="00107018" w:rsidRDefault="00AF234B" w:rsidP="00AF234B">
      <w:pPr>
        <w:pStyle w:val="1"/>
      </w:pPr>
      <w:r>
        <w:t>Conclusions</w:t>
      </w:r>
    </w:p>
    <w:p w14:paraId="00412D05" w14:textId="596DC1D6" w:rsidR="00AF234B" w:rsidRDefault="00AF234B" w:rsidP="00AF234B">
      <w:pPr>
        <w:spacing w:after="100" w:afterAutospacing="1"/>
        <w:jc w:val="both"/>
        <w:rPr>
          <w:rFonts w:eastAsia="游明朝"/>
          <w:lang w:eastAsia="ja-JP"/>
        </w:rPr>
      </w:pPr>
      <w:r w:rsidRPr="00AF234B">
        <w:rPr>
          <w:rFonts w:eastAsia="游明朝" w:hint="eastAsia"/>
          <w:highlight w:val="yellow"/>
          <w:lang w:eastAsia="ja-JP"/>
        </w:rPr>
        <w:t>[</w:t>
      </w:r>
      <w:r w:rsidRPr="00AF234B">
        <w:rPr>
          <w:rFonts w:eastAsia="游明朝"/>
          <w:highlight w:val="yellow"/>
          <w:lang w:eastAsia="ja-JP"/>
        </w:rPr>
        <w:t>To be updated]</w:t>
      </w:r>
    </w:p>
    <w:p w14:paraId="2B93E06E" w14:textId="7DB6DE1A" w:rsidR="00AF234B" w:rsidRDefault="00AF234B" w:rsidP="00AF234B">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w:t>
      </w:r>
      <w:r>
        <w:rPr>
          <w:rFonts w:eastAsia="游明朝"/>
          <w:lang w:eastAsia="ja-JP"/>
        </w:rPr>
        <w:t xml:space="preserve"> was </w:t>
      </w:r>
      <w:r>
        <w:rPr>
          <w:rFonts w:eastAsia="游明朝"/>
          <w:lang w:eastAsia="ja-JP"/>
        </w:rPr>
        <w:t xml:space="preserve">made in </w:t>
      </w:r>
      <w:r w:rsidRPr="00176889">
        <w:rPr>
          <w:rFonts w:eastAsia="游明朝"/>
          <w:lang w:eastAsia="ja-JP"/>
        </w:rPr>
        <w:t>[10</w:t>
      </w:r>
      <w:r>
        <w:rPr>
          <w:rFonts w:eastAsia="游明朝"/>
          <w:lang w:eastAsia="ja-JP"/>
        </w:rPr>
        <w:t>6</w:t>
      </w:r>
      <w:r w:rsidRPr="00176889">
        <w:rPr>
          <w:rFonts w:eastAsia="游明朝"/>
          <w:lang w:eastAsia="ja-JP"/>
        </w:rPr>
        <w:t>-e-NR-R17-RedCap-05]</w:t>
      </w:r>
      <w:r>
        <w:rPr>
          <w:rFonts w:eastAsia="游明朝"/>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游明朝" w:hint="eastAsia"/>
          <w:strike/>
          <w:color w:val="FF0000"/>
          <w:u w:val="single"/>
          <w:lang w:eastAsia="ja-JP"/>
        </w:rPr>
        <w:t>F</w:t>
      </w:r>
      <w:r w:rsidRPr="007F22E0">
        <w:rPr>
          <w:rFonts w:eastAsia="游明朝"/>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77777777" w:rsidR="0052282C" w:rsidRPr="007F22E0" w:rsidRDefault="0052282C" w:rsidP="0052282C">
      <w:pPr>
        <w:rPr>
          <w:rFonts w:eastAsia="游明朝"/>
          <w:lang w:eastAsia="ja-JP"/>
        </w:rPr>
      </w:pPr>
      <w:r>
        <w:rPr>
          <w:rFonts w:eastAsia="游明朝" w:hint="eastAsia"/>
          <w:lang w:eastAsia="ja-JP"/>
        </w:rPr>
        <w:t>W</w:t>
      </w:r>
      <w:r>
        <w:rPr>
          <w:rFonts w:eastAsia="游明朝"/>
          <w:lang w:eastAsia="ja-JP"/>
        </w:rPr>
        <w:t>hether/how to support early indication of RedCap UEs in Msg3 in Rel-17 is up to RAN2</w:t>
      </w:r>
    </w:p>
    <w:p w14:paraId="6313491E" w14:textId="77777777" w:rsidR="00AF234B" w:rsidRPr="00AF234B" w:rsidRDefault="00AF234B" w:rsidP="00EF30BD">
      <w:pPr>
        <w:spacing w:after="100" w:afterAutospacing="1"/>
        <w:jc w:val="both"/>
        <w:rPr>
          <w:rFonts w:eastAsia="游明朝"/>
        </w:rPr>
      </w:pPr>
    </w:p>
    <w:p w14:paraId="1CF1E501" w14:textId="77777777" w:rsidR="000E3E45" w:rsidRDefault="005F480B">
      <w:pPr>
        <w:pStyle w:val="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2"/>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2733B5">
            <w:pPr>
              <w:spacing w:after="0"/>
              <w:rPr>
                <w:rFonts w:eastAsia="DengXian"/>
                <w:lang w:eastAsia="zh-CN"/>
              </w:rPr>
            </w:pPr>
            <w:hyperlink r:id="rId15" w:history="1">
              <w:r w:rsidR="005F480B">
                <w:rPr>
                  <w:rStyle w:val="af4"/>
                  <w:rFonts w:eastAsia="DengXian" w:hint="eastAsia"/>
                  <w:lang w:eastAsia="zh-CN"/>
                </w:rPr>
                <w:t>p</w:t>
              </w:r>
              <w:r w:rsidR="005F480B">
                <w:rPr>
                  <w:rStyle w:val="af4"/>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2733B5">
            <w:pPr>
              <w:spacing w:after="0"/>
              <w:rPr>
                <w:rFonts w:eastAsiaTheme="minorEastAsia"/>
                <w:lang w:eastAsia="zh-CN"/>
              </w:rPr>
            </w:pPr>
            <w:hyperlink r:id="rId16" w:history="1">
              <w:r w:rsidR="005F480B">
                <w:rPr>
                  <w:rStyle w:val="af4"/>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游明朝"/>
                <w:lang w:eastAsia="ja-JP"/>
              </w:rPr>
            </w:pPr>
            <w:r>
              <w:rPr>
                <w:rFonts w:eastAsia="游明朝"/>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2733B5">
            <w:pPr>
              <w:spacing w:after="0"/>
            </w:pPr>
            <w:hyperlink r:id="rId17" w:history="1">
              <w:r w:rsidR="005F480B">
                <w:rPr>
                  <w:rStyle w:val="af4"/>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2733B5">
            <w:pPr>
              <w:spacing w:after="0"/>
              <w:rPr>
                <w:rFonts w:eastAsia="DengXian"/>
                <w:lang w:eastAsia="zh-CN"/>
              </w:rPr>
            </w:pPr>
            <w:hyperlink r:id="rId18" w:history="1">
              <w:r w:rsidR="005F480B">
                <w:rPr>
                  <w:rStyle w:val="af4"/>
                  <w:rFonts w:eastAsia="DengXian" w:hint="eastAsia"/>
                  <w:lang w:eastAsia="zh-CN"/>
                </w:rPr>
                <w:t>m</w:t>
              </w:r>
              <w:r w:rsidR="005F480B">
                <w:rPr>
                  <w:rStyle w:val="af4"/>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2733B5">
            <w:pPr>
              <w:spacing w:after="0"/>
              <w:rPr>
                <w:rFonts w:eastAsia="DengXian"/>
                <w:lang w:eastAsia="zh-CN"/>
              </w:rPr>
            </w:pPr>
            <w:hyperlink r:id="rId19" w:history="1">
              <w:r w:rsidR="005F480B">
                <w:rPr>
                  <w:rStyle w:val="af4"/>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2733B5">
            <w:pPr>
              <w:spacing w:after="0"/>
              <w:rPr>
                <w:rFonts w:eastAsia="DengXian"/>
                <w:lang w:eastAsia="zh-CN"/>
              </w:rPr>
            </w:pPr>
            <w:hyperlink r:id="rId20" w:history="1">
              <w:r w:rsidR="005F480B">
                <w:rPr>
                  <w:rStyle w:val="af4"/>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2733B5">
            <w:pPr>
              <w:spacing w:after="0"/>
            </w:pPr>
            <w:hyperlink r:id="rId21" w:history="1">
              <w:r w:rsidR="005F480B">
                <w:rPr>
                  <w:rStyle w:val="af4"/>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2733B5">
            <w:pPr>
              <w:spacing w:after="0"/>
              <w:rPr>
                <w:rFonts w:eastAsia="SimSun"/>
                <w:lang w:val="en-US" w:eastAsia="zh-CN"/>
              </w:rPr>
            </w:pPr>
            <w:hyperlink r:id="rId22" w:history="1">
              <w:r w:rsidR="000074B6" w:rsidRPr="0072604D">
                <w:rPr>
                  <w:rStyle w:val="af4"/>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2733B5">
            <w:pPr>
              <w:spacing w:after="0"/>
              <w:rPr>
                <w:rFonts w:eastAsia="SimSun"/>
                <w:lang w:val="en-US" w:eastAsia="zh-CN"/>
              </w:rPr>
            </w:pPr>
            <w:hyperlink r:id="rId23" w:history="1">
              <w:r w:rsidR="00575D31" w:rsidRPr="0072604D">
                <w:rPr>
                  <w:rStyle w:val="af4"/>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2733B5" w:rsidP="00AA0F4D">
            <w:pPr>
              <w:spacing w:after="0"/>
              <w:rPr>
                <w:rFonts w:eastAsia="SimSun"/>
                <w:lang w:val="en-US" w:eastAsia="zh-CN"/>
              </w:rPr>
            </w:pPr>
            <w:hyperlink r:id="rId24" w:history="1">
              <w:r w:rsidR="00AA0F4D" w:rsidRPr="005457C3">
                <w:rPr>
                  <w:rStyle w:val="af4"/>
                  <w:rFonts w:eastAsia="SimSun"/>
                  <w:lang w:val="en-US" w:eastAsia="zh-CN"/>
                </w:rPr>
                <w:t>sdost@sierrawireless.com</w:t>
              </w:r>
            </w:hyperlink>
          </w:p>
        </w:tc>
      </w:tr>
    </w:tbl>
    <w:p w14:paraId="1CF1E527" w14:textId="77777777" w:rsidR="000E3E45" w:rsidRDefault="000E3E45">
      <w:pPr>
        <w:spacing w:after="100" w:afterAutospacing="1"/>
        <w:jc w:val="both"/>
        <w:rPr>
          <w:rFonts w:eastAsia="游明朝"/>
        </w:rPr>
      </w:pPr>
    </w:p>
    <w:p w14:paraId="1CF1E528" w14:textId="77777777" w:rsidR="000E3E45" w:rsidRDefault="005F480B">
      <w:pPr>
        <w:pStyle w:val="1"/>
        <w:numPr>
          <w:ilvl w:val="0"/>
          <w:numId w:val="0"/>
        </w:numPr>
        <w:ind w:left="432" w:hanging="432"/>
      </w:pPr>
      <w:bookmarkStart w:id="12" w:name="_Toc42211937"/>
      <w:bookmarkStart w:id="13" w:name="_Toc42034927"/>
      <w:bookmarkStart w:id="14" w:name="_Hlk41391803"/>
      <w:r>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4"/>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2733B5">
            <w:pPr>
              <w:rPr>
                <w:color w:val="0000FF"/>
                <w:u w:val="single"/>
              </w:rPr>
            </w:pPr>
            <w:hyperlink r:id="rId25" w:history="1">
              <w:r w:rsidR="005F480B">
                <w:rPr>
                  <w:rStyle w:val="af4"/>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2733B5">
            <w:pPr>
              <w:rPr>
                <w:color w:val="0000FF"/>
                <w:u w:val="single"/>
              </w:rPr>
            </w:pPr>
            <w:hyperlink r:id="rId26" w:history="1">
              <w:r w:rsidR="005F480B">
                <w:rPr>
                  <w:rStyle w:val="af4"/>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2733B5">
            <w:pPr>
              <w:rPr>
                <w:color w:val="0000FF"/>
                <w:u w:val="single"/>
              </w:rPr>
            </w:pPr>
            <w:hyperlink r:id="rId27" w:history="1">
              <w:r w:rsidR="005F480B">
                <w:rPr>
                  <w:rStyle w:val="af4"/>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2733B5">
            <w:pPr>
              <w:rPr>
                <w:color w:val="0000FF"/>
                <w:u w:val="single"/>
              </w:rPr>
            </w:pPr>
            <w:hyperlink r:id="rId28" w:history="1">
              <w:r w:rsidR="005F480B">
                <w:rPr>
                  <w:rStyle w:val="af4"/>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2733B5">
            <w:pPr>
              <w:rPr>
                <w:color w:val="0000FF"/>
                <w:u w:val="single"/>
              </w:rPr>
            </w:pPr>
            <w:hyperlink r:id="rId29" w:history="1">
              <w:r w:rsidR="005F480B">
                <w:rPr>
                  <w:rStyle w:val="af4"/>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2733B5">
            <w:pPr>
              <w:rPr>
                <w:color w:val="0000FF"/>
                <w:u w:val="single"/>
              </w:rPr>
            </w:pPr>
            <w:hyperlink r:id="rId30" w:history="1">
              <w:r w:rsidR="005F480B">
                <w:rPr>
                  <w:rStyle w:val="af4"/>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ZTE, Sanechips</w:t>
            </w:r>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2733B5">
            <w:pPr>
              <w:rPr>
                <w:color w:val="0000FF"/>
                <w:u w:val="single"/>
              </w:rPr>
            </w:pPr>
            <w:hyperlink r:id="rId31" w:history="1">
              <w:r w:rsidR="005F480B">
                <w:rPr>
                  <w:rStyle w:val="af4"/>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2733B5">
            <w:pPr>
              <w:rPr>
                <w:color w:val="0000FF"/>
                <w:u w:val="single"/>
              </w:rPr>
            </w:pPr>
            <w:hyperlink r:id="rId32" w:history="1">
              <w:r w:rsidR="005F480B">
                <w:rPr>
                  <w:rStyle w:val="af4"/>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2733B5">
            <w:pPr>
              <w:rPr>
                <w:color w:val="0000FF"/>
                <w:u w:val="single"/>
              </w:rPr>
            </w:pPr>
            <w:hyperlink r:id="rId33" w:history="1">
              <w:r w:rsidR="005F480B">
                <w:rPr>
                  <w:rStyle w:val="af4"/>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2733B5">
            <w:pPr>
              <w:rPr>
                <w:color w:val="0000FF"/>
                <w:u w:val="single"/>
              </w:rPr>
            </w:pPr>
            <w:hyperlink r:id="rId34" w:history="1">
              <w:r w:rsidR="005F480B">
                <w:rPr>
                  <w:rStyle w:val="af4"/>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2733B5">
            <w:pPr>
              <w:rPr>
                <w:color w:val="0000FF"/>
                <w:u w:val="single"/>
              </w:rPr>
            </w:pPr>
            <w:hyperlink r:id="rId35" w:history="1">
              <w:r w:rsidR="005F480B">
                <w:rPr>
                  <w:rStyle w:val="af4"/>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2733B5">
            <w:pPr>
              <w:rPr>
                <w:color w:val="0000FF"/>
                <w:u w:val="single"/>
              </w:rPr>
            </w:pPr>
            <w:hyperlink r:id="rId36" w:history="1">
              <w:r w:rsidR="005F480B">
                <w:rPr>
                  <w:rStyle w:val="af4"/>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2733B5">
            <w:pPr>
              <w:rPr>
                <w:color w:val="0000FF"/>
                <w:u w:val="single"/>
              </w:rPr>
            </w:pPr>
            <w:hyperlink r:id="rId37" w:history="1">
              <w:r w:rsidR="005F480B">
                <w:rPr>
                  <w:rStyle w:val="af4"/>
                  <w:color w:val="0000FF"/>
                </w:rPr>
                <w:t>R1-2107252</w:t>
              </w:r>
            </w:hyperlink>
          </w:p>
        </w:tc>
        <w:tc>
          <w:tcPr>
            <w:tcW w:w="4921" w:type="dxa"/>
            <w:tcMar>
              <w:top w:w="0" w:type="dxa"/>
              <w:left w:w="70" w:type="dxa"/>
              <w:bottom w:w="0" w:type="dxa"/>
              <w:right w:w="70" w:type="dxa"/>
            </w:tcMar>
          </w:tcPr>
          <w:p w14:paraId="1CF1E567" w14:textId="77777777" w:rsidR="000E3E45" w:rsidRDefault="005F480B">
            <w:r>
              <w:t>Mechanism in higher&amp;PHY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2733B5">
            <w:hyperlink r:id="rId38" w:history="1">
              <w:r w:rsidR="005F480B">
                <w:rPr>
                  <w:rStyle w:val="af4"/>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2733B5">
            <w:pPr>
              <w:rPr>
                <w:color w:val="0000FF"/>
                <w:u w:val="single"/>
              </w:rPr>
            </w:pPr>
            <w:hyperlink r:id="rId39" w:history="1">
              <w:r w:rsidR="005F480B">
                <w:rPr>
                  <w:rStyle w:val="af4"/>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2733B5">
            <w:pPr>
              <w:rPr>
                <w:color w:val="0000FF"/>
                <w:u w:val="single"/>
              </w:rPr>
            </w:pPr>
            <w:hyperlink r:id="rId40" w:history="1">
              <w:r w:rsidR="005F480B">
                <w:rPr>
                  <w:rStyle w:val="af4"/>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2733B5">
            <w:pPr>
              <w:rPr>
                <w:color w:val="0000FF"/>
                <w:u w:val="single"/>
              </w:rPr>
            </w:pPr>
            <w:hyperlink r:id="rId41" w:history="1">
              <w:r w:rsidR="005F480B">
                <w:rPr>
                  <w:rStyle w:val="af4"/>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2733B5">
            <w:pPr>
              <w:rPr>
                <w:color w:val="0000FF"/>
                <w:u w:val="single"/>
              </w:rPr>
            </w:pPr>
            <w:hyperlink r:id="rId42" w:history="1">
              <w:r w:rsidR="005F480B">
                <w:rPr>
                  <w:rStyle w:val="af4"/>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2733B5">
            <w:pPr>
              <w:rPr>
                <w:color w:val="0000FF"/>
                <w:u w:val="single"/>
              </w:rPr>
            </w:pPr>
            <w:hyperlink r:id="rId43" w:history="1">
              <w:r w:rsidR="005F480B">
                <w:rPr>
                  <w:rStyle w:val="af4"/>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2733B5">
            <w:pPr>
              <w:rPr>
                <w:color w:val="0000FF"/>
                <w:u w:val="single"/>
              </w:rPr>
            </w:pPr>
            <w:hyperlink r:id="rId44" w:history="1">
              <w:r w:rsidR="005F480B">
                <w:rPr>
                  <w:rStyle w:val="af4"/>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2733B5">
            <w:pPr>
              <w:rPr>
                <w:color w:val="0000FF"/>
                <w:u w:val="single"/>
              </w:rPr>
            </w:pPr>
            <w:hyperlink r:id="rId45" w:history="1">
              <w:r w:rsidR="005F480B">
                <w:rPr>
                  <w:rStyle w:val="af4"/>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r>
              <w:t>InterDigital,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2733B5">
            <w:pPr>
              <w:rPr>
                <w:color w:val="0000FF"/>
                <w:u w:val="single"/>
              </w:rPr>
            </w:pPr>
            <w:hyperlink r:id="rId46" w:history="1">
              <w:r w:rsidR="005F480B">
                <w:rPr>
                  <w:rStyle w:val="af4"/>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2733B5">
            <w:pPr>
              <w:rPr>
                <w:color w:val="0000FF"/>
                <w:u w:val="single"/>
              </w:rPr>
            </w:pPr>
            <w:hyperlink r:id="rId47" w:history="1">
              <w:r w:rsidR="005F480B">
                <w:rPr>
                  <w:rStyle w:val="af4"/>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2733B5">
            <w:pPr>
              <w:rPr>
                <w:color w:val="0000FF"/>
                <w:u w:val="single"/>
              </w:rPr>
            </w:pPr>
            <w:hyperlink r:id="rId48" w:history="1">
              <w:r w:rsidR="005F480B">
                <w:rPr>
                  <w:rStyle w:val="af4"/>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2733B5">
            <w:pPr>
              <w:rPr>
                <w:color w:val="0000FF"/>
                <w:u w:val="single"/>
              </w:rPr>
            </w:pPr>
            <w:hyperlink r:id="rId49" w:history="1">
              <w:r w:rsidR="005F480B">
                <w:rPr>
                  <w:rStyle w:val="af4"/>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2733B5">
            <w:pPr>
              <w:rPr>
                <w:color w:val="0000FF"/>
                <w:u w:val="single"/>
              </w:rPr>
            </w:pPr>
            <w:hyperlink r:id="rId50" w:history="1">
              <w:r w:rsidR="005F480B">
                <w:rPr>
                  <w:rStyle w:val="af4"/>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2733B5">
            <w:pPr>
              <w:rPr>
                <w:color w:val="0000FF"/>
                <w:u w:val="single"/>
              </w:rPr>
            </w:pPr>
            <w:hyperlink r:id="rId51" w:history="1">
              <w:r w:rsidR="005F480B">
                <w:rPr>
                  <w:rStyle w:val="af4"/>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Discussion on L1 reduced capability signaling</w:t>
            </w:r>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2733B5">
            <w:hyperlink r:id="rId52" w:history="1">
              <w:r w:rsidR="005F480B">
                <w:rPr>
                  <w:rStyle w:val="af4"/>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2733B5">
            <w:pPr>
              <w:rPr>
                <w:rStyle w:val="af4"/>
                <w:color w:val="0000FF"/>
              </w:rPr>
            </w:pPr>
            <w:hyperlink r:id="rId53" w:history="1">
              <w:r w:rsidR="005F480B">
                <w:rPr>
                  <w:rStyle w:val="af4"/>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ZTE, Sanechips</w:t>
            </w:r>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游明朝"/>
                <w:color w:val="000000"/>
                <w:lang w:eastAsia="ja-JP"/>
              </w:rPr>
            </w:pPr>
            <w:r>
              <w:rPr>
                <w:rFonts w:eastAsia="游明朝"/>
                <w:color w:val="000000"/>
                <w:lang w:eastAsia="ja-JP"/>
              </w:rPr>
              <w:lastRenderedPageBreak/>
              <w:t>[30]</w:t>
            </w:r>
          </w:p>
        </w:tc>
        <w:tc>
          <w:tcPr>
            <w:tcW w:w="1456" w:type="dxa"/>
            <w:tcMar>
              <w:top w:w="0" w:type="dxa"/>
              <w:left w:w="70" w:type="dxa"/>
              <w:bottom w:w="0" w:type="dxa"/>
              <w:right w:w="70" w:type="dxa"/>
            </w:tcMar>
          </w:tcPr>
          <w:p w14:paraId="1CF1E5BB" w14:textId="77777777" w:rsidR="000E3E45" w:rsidRDefault="002733B5">
            <w:hyperlink r:id="rId54" w:history="1">
              <w:r w:rsidR="005F480B">
                <w:rPr>
                  <w:rStyle w:val="af4"/>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1CF1E5C0" w14:textId="77777777" w:rsidR="000E3E45" w:rsidRDefault="002733B5">
            <w:hyperlink r:id="rId55" w:history="1">
              <w:r w:rsidR="005F480B">
                <w:rPr>
                  <w:rStyle w:val="af4"/>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1CF1E5C5" w14:textId="77777777" w:rsidR="000E3E45" w:rsidRDefault="002733B5">
            <w:hyperlink r:id="rId56" w:history="1">
              <w:r w:rsidR="005F480B">
                <w:rPr>
                  <w:rStyle w:val="af4"/>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1CF1E5CA" w14:textId="77777777" w:rsidR="000E3E45" w:rsidRDefault="002733B5">
            <w:hyperlink r:id="rId57" w:history="1">
              <w:r w:rsidR="005F480B">
                <w:rPr>
                  <w:rStyle w:val="af4"/>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1CF1E5CF" w14:textId="77777777" w:rsidR="000E3E45" w:rsidRDefault="002733B5">
            <w:hyperlink r:id="rId58" w:history="1">
              <w:r w:rsidR="005F480B">
                <w:rPr>
                  <w:rStyle w:val="af4"/>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6445" w14:textId="77777777" w:rsidR="002733B5" w:rsidRDefault="002733B5" w:rsidP="00B061D2">
      <w:pPr>
        <w:spacing w:after="0" w:line="240" w:lineRule="auto"/>
      </w:pPr>
      <w:r>
        <w:separator/>
      </w:r>
    </w:p>
  </w:endnote>
  <w:endnote w:type="continuationSeparator" w:id="0">
    <w:p w14:paraId="5F6D5543" w14:textId="77777777" w:rsidR="002733B5" w:rsidRDefault="002733B5"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AA7B" w14:textId="77777777" w:rsidR="002733B5" w:rsidRDefault="002733B5" w:rsidP="00B061D2">
      <w:pPr>
        <w:spacing w:after="0" w:line="240" w:lineRule="auto"/>
      </w:pPr>
      <w:r>
        <w:separator/>
      </w:r>
    </w:p>
  </w:footnote>
  <w:footnote w:type="continuationSeparator" w:id="0">
    <w:p w14:paraId="395605C4" w14:textId="77777777" w:rsidR="002733B5" w:rsidRDefault="002733B5"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0"/>
  </w:num>
  <w:num w:numId="4">
    <w:abstractNumId w:val="13"/>
    <w:lvlOverride w:ilvl="0">
      <w:startOverride w:val="1"/>
    </w:lvlOverride>
  </w:num>
  <w:num w:numId="5">
    <w:abstractNumId w:val="6"/>
  </w:num>
  <w:num w:numId="6">
    <w:abstractNumId w:val="9"/>
  </w:num>
  <w:num w:numId="7">
    <w:abstractNumId w:val="18"/>
  </w:num>
  <w:num w:numId="8">
    <w:abstractNumId w:val="11"/>
  </w:num>
  <w:num w:numId="9">
    <w:abstractNumId w:val="7"/>
  </w:num>
  <w:num w:numId="10">
    <w:abstractNumId w:val="8"/>
  </w:num>
  <w:num w:numId="11">
    <w:abstractNumId w:val="15"/>
  </w:num>
  <w:num w:numId="12">
    <w:abstractNumId w:val="3"/>
  </w:num>
  <w:num w:numId="13">
    <w:abstractNumId w:val="22"/>
  </w:num>
  <w:num w:numId="14">
    <w:abstractNumId w:val="12"/>
  </w:num>
  <w:num w:numId="15">
    <w:abstractNumId w:val="19"/>
  </w:num>
  <w:num w:numId="16">
    <w:abstractNumId w:val="21"/>
  </w:num>
  <w:num w:numId="17">
    <w:abstractNumId w:val="20"/>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3C7"/>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44E"/>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C55"/>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5CFB"/>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365"/>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365"/>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8"/>
    <w:uiPriority w:val="34"/>
    <w:qFormat/>
    <w:locked/>
    <w:rPr>
      <w:rFonts w:ascii="Times" w:eastAsia="SimSun" w:hAnsi="Times" w:cs="Times"/>
      <w:sz w:val="22"/>
      <w:szCs w:val="24"/>
      <w:lang w:eastAsia="ja-JP"/>
    </w:rPr>
  </w:style>
  <w:style w:type="paragraph" w:styleId="af8">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Pr>
      <w:rFonts w:eastAsiaTheme="minorHAnsi"/>
      <w:lang w:val="en-US" w:eastAsia="en-US"/>
    </w:rPr>
  </w:style>
  <w:style w:type="character" w:customStyle="1" w:styleId="12">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9">
    <w:name w:val="Placeholder Text"/>
    <w:basedOn w:val="a0"/>
    <w:uiPriority w:val="99"/>
    <w:semiHidden/>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見出し 2 (文字)"/>
    <w:link w:val="2"/>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styleId="afa">
    <w:name w:val="Unresolved Mention"/>
    <w:basedOn w:val="a0"/>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70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9" Type="http://schemas.openxmlformats.org/officeDocument/2006/relationships/hyperlink" Target="mailto:guoji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DF1F86-6005-416A-AE04-5FF2E3DA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21</Pages>
  <Words>9118</Words>
  <Characters>51977</Characters>
  <Application>Microsoft Office Word</Application>
  <DocSecurity>0</DocSecurity>
  <Lines>433</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68</cp:revision>
  <dcterms:created xsi:type="dcterms:W3CDTF">2021-08-18T06:17:00Z</dcterms:created>
  <dcterms:modified xsi:type="dcterms:W3CDTF">2021-08-18T10:44:00Z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