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14:paraId="6DF7FCBA" w14:textId="77777777" w:rsidR="007A59D0" w:rsidRDefault="0059780D">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w:t>
      </w:r>
      <w:r>
        <w:rPr>
          <w:rFonts w:eastAsia="Malgun Gothic"/>
          <w:lang w:eastAsia="ko-KR"/>
        </w:rPr>
        <w:t xml:space="preserve"> for RedCap devices.</w:t>
      </w:r>
    </w:p>
    <w:p w14:paraId="7743A643" w14:textId="77777777" w:rsidR="007A59D0" w:rsidRDefault="0059780D">
      <w:pPr>
        <w:rPr>
          <w:lang w:eastAsia="zh-CN"/>
        </w:rPr>
      </w:pPr>
      <w:r>
        <w:rPr>
          <w:highlight w:val="cyan"/>
          <w:lang w:eastAsia="zh-CN"/>
        </w:rPr>
        <w:t>[106-e-NR-R17-RedCap-04] Email discussion regarding other aspects of UE complexity reduction – Debdeep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Based on the submitted contributions to RAN1 #</w:t>
      </w:r>
      <w:r>
        <w:rPr>
          <w:rFonts w:eastAsia="Malgun Gothic"/>
          <w:lang w:eastAsia="ko-KR"/>
        </w:rPr>
        <w:t xml:space="preserve">106-E meeting, the discussion points are categorized into the following topics: </w:t>
      </w:r>
    </w:p>
    <w:p w14:paraId="33FDC995" w14:textId="77777777" w:rsidR="007A59D0" w:rsidRDefault="0059780D">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ListParagraph"/>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ListParagraph"/>
        <w:numPr>
          <w:ilvl w:val="0"/>
          <w:numId w:val="7"/>
        </w:numPr>
        <w:rPr>
          <w:rFonts w:eastAsia="Malgun Gothic"/>
          <w:lang w:eastAsia="ko-KR"/>
        </w:rPr>
      </w:pPr>
      <w:r>
        <w:rPr>
          <w:rFonts w:eastAsia="Malgun Gothic"/>
          <w:lang w:eastAsia="ko-KR"/>
        </w:rPr>
        <w:t>Miscellaneous includin</w:t>
      </w:r>
      <w:r>
        <w:rPr>
          <w:rFonts w:eastAsia="Malgun Gothic"/>
          <w:lang w:eastAsia="ko-KR"/>
        </w:rPr>
        <w:t>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 xml:space="preserve">August </w:t>
      </w:r>
      <w:proofErr w:type="gramStart"/>
      <w:r>
        <w:rPr>
          <w:rFonts w:eastAsia="Malgun Gothic"/>
          <w:b/>
          <w:bCs/>
          <w:highlight w:val="yellow"/>
          <w:u w:val="single"/>
          <w:lang w:eastAsia="ko-KR"/>
        </w:rPr>
        <w:t>23</w:t>
      </w:r>
      <w:r>
        <w:rPr>
          <w:rFonts w:eastAsia="Malgun Gothic"/>
          <w:b/>
          <w:bCs/>
          <w:highlight w:val="yellow"/>
          <w:u w:val="single"/>
          <w:vertAlign w:val="superscript"/>
          <w:lang w:eastAsia="ko-KR"/>
        </w:rPr>
        <w:t>th</w:t>
      </w:r>
      <w:proofErr w:type="gramEnd"/>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 xml:space="preserve">to the reflector just to inform that you </w:t>
      </w:r>
      <w:r>
        <w:rPr>
          <w:rFonts w:eastAsia="Times New Roman"/>
        </w:rPr>
        <w:t>have uploaded a new version of this document.</w:t>
      </w:r>
    </w:p>
    <w:p w14:paraId="022E7EF7"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w:t>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lang w:eastAsia="zh-CN"/>
              </w:rPr>
            </w:pPr>
            <w:proofErr w:type="spellStart"/>
            <w:r>
              <w:rPr>
                <w:b/>
                <w:bCs/>
                <w:sz w:val="20"/>
                <w:szCs w:val="20"/>
                <w:lang w:eastAsia="zh-CN"/>
              </w:rPr>
              <w:t>Tdoc</w:t>
            </w:r>
            <w:proofErr w:type="spellEnd"/>
            <w:r>
              <w:rPr>
                <w:b/>
                <w:bCs/>
                <w:sz w:val="20"/>
                <w:szCs w:val="20"/>
                <w:lang w:eastAsia="zh-CN"/>
              </w:rPr>
              <w:t xml:space="preserve"> ref.</w:t>
            </w:r>
          </w:p>
        </w:tc>
        <w:tc>
          <w:tcPr>
            <w:tcW w:w="8095" w:type="dxa"/>
            <w:shd w:val="clear" w:color="auto" w:fill="9CC2E5" w:themeFill="accent1" w:themeFillTint="99"/>
          </w:tcPr>
          <w:p w14:paraId="2DC21F25" w14:textId="77777777" w:rsidR="007A59D0" w:rsidRDefault="0059780D">
            <w:pPr>
              <w:rPr>
                <w:b/>
                <w:bCs/>
                <w:sz w:val="20"/>
                <w:szCs w:val="20"/>
                <w:lang w:eastAsia="zh-CN"/>
              </w:rPr>
            </w:pPr>
            <w:r>
              <w:rPr>
                <w:b/>
                <w:bCs/>
                <w:sz w:val="20"/>
                <w:szCs w:val="20"/>
                <w:lang w:eastAsia="zh-CN"/>
              </w:rPr>
              <w:t>Proposals</w:t>
            </w:r>
          </w:p>
        </w:tc>
      </w:tr>
      <w:tr w:rsidR="007A59D0" w14:paraId="1A94458B" w14:textId="77777777">
        <w:tc>
          <w:tcPr>
            <w:tcW w:w="1255" w:type="dxa"/>
          </w:tcPr>
          <w:p w14:paraId="09C9F293" w14:textId="77777777" w:rsidR="007A59D0" w:rsidRDefault="0059780D">
            <w:pPr>
              <w:rPr>
                <w:sz w:val="20"/>
                <w:szCs w:val="20"/>
                <w:lang w:eastAsia="zh-CN"/>
              </w:rPr>
            </w:pPr>
            <w:r>
              <w:rPr>
                <w:sz w:val="20"/>
                <w:szCs w:val="20"/>
                <w:lang w:eastAsia="zh-CN"/>
              </w:rPr>
              <w:fldChar w:fldCharType="begin"/>
            </w:r>
            <w:r>
              <w:rPr>
                <w:sz w:val="20"/>
                <w:szCs w:val="20"/>
                <w:lang w:eastAsia="zh-CN"/>
              </w:rPr>
              <w:instrText xml:space="preserve"> REF _</w:instrText>
            </w:r>
            <w:r>
              <w:rPr>
                <w:sz w:val="20"/>
                <w:szCs w:val="20"/>
                <w:lang w:eastAsia="zh-CN"/>
              </w:rPr>
              <w:instrText xml:space="preserve">Ref80031274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p>
        </w:tc>
        <w:tc>
          <w:tcPr>
            <w:tcW w:w="8095" w:type="dxa"/>
          </w:tcPr>
          <w:p w14:paraId="236BADDF"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Pr>
                  <w:rFonts w:eastAsia="Calibri"/>
                  <w:i/>
                  <w:iCs/>
                  <w:color w:val="0000FF"/>
                  <w:u w:val="single"/>
                  <w:lang w:eastAsia="zh-CN"/>
                </w:rPr>
                <w:t>Proposal 3</w:t>
              </w:r>
              <w:r>
                <w:rPr>
                  <w:rFonts w:eastAsia="Times New Roman"/>
                  <w:i/>
                  <w:iCs/>
                  <w:lang w:eastAsia="sv-SE"/>
                </w:rPr>
                <w:tab/>
              </w:r>
              <w:r>
                <w:rPr>
                  <w:rFonts w:eastAsia="Calibri"/>
                  <w:i/>
                  <w:iCs/>
                  <w:color w:val="0000FF"/>
                  <w:u w:val="single"/>
                  <w:lang w:eastAsia="zh-CN"/>
                </w:rPr>
                <w:t xml:space="preserve">Support lower </w:t>
              </w:r>
              <w:proofErr w:type="spellStart"/>
              <w:r>
                <w:rPr>
                  <w:rFonts w:eastAsia="Calibri"/>
                  <w:i/>
                  <w:iCs/>
                  <w:color w:val="0000FF"/>
                  <w:u w:val="single"/>
                  <w:lang w:eastAsia="zh-CN"/>
                </w:rPr>
                <w:t>scalingFactor</w:t>
              </w:r>
              <w:proofErr w:type="spellEnd"/>
              <w:r>
                <w:rPr>
                  <w:rFonts w:eastAsia="Calibri"/>
                  <w:i/>
                  <w:iCs/>
                  <w:color w:val="0000FF"/>
                  <w:u w:val="single"/>
                  <w:lang w:eastAsia="zh-CN"/>
                </w:rPr>
                <w:t xml:space="preserve">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lang w:eastAsia="zh-CN"/>
              </w:rPr>
              <w:t xml:space="preserve">                                          </w:t>
            </w:r>
            <w:hyperlink w:anchor="_Toc79162846" w:history="1">
              <w:proofErr w:type="gramStart"/>
              <w:r>
                <w:rPr>
                  <w:rFonts w:eastAsia="Calibri"/>
                  <w:i/>
                  <w:iCs/>
                  <w:color w:val="0000FF"/>
                  <w:u w:val="single"/>
                  <w:lang w:eastAsia="zh-CN"/>
                </w:rPr>
                <w:t></w:t>
              </w:r>
              <w:r>
                <w:rPr>
                  <w:rFonts w:eastAsia="Times New Roman"/>
                  <w:i/>
                  <w:iCs/>
                  <w:lang w:eastAsia="sv-SE"/>
                </w:rPr>
                <w:t xml:space="preserve">  </w:t>
              </w:r>
              <w:r>
                <w:rPr>
                  <w:rFonts w:eastAsia="Calibri"/>
                  <w:i/>
                  <w:iCs/>
                  <w:color w:val="0000FF"/>
                  <w:u w:val="single"/>
                  <w:lang w:eastAsia="zh-CN"/>
                </w:rPr>
                <w:t>FFS</w:t>
              </w:r>
              <w:proofErr w:type="gramEnd"/>
              <w:r>
                <w:rPr>
                  <w:rFonts w:eastAsia="Calibri"/>
                  <w:i/>
                  <w:iCs/>
                  <w:color w:val="0000FF"/>
                  <w:u w:val="single"/>
                  <w:lang w:eastAsia="zh-CN"/>
                </w:rPr>
                <w:t xml:space="preserve">: the new values </w:t>
              </w:r>
              <w:r>
                <w:rPr>
                  <w:rFonts w:eastAsia="Calibri"/>
                  <w:i/>
                  <w:iCs/>
                  <w:color w:val="0000FF"/>
                  <w:u w:val="single"/>
                  <w:lang w:eastAsia="zh-CN"/>
                </w:rPr>
                <w:t xml:space="preserve">for the </w:t>
              </w:r>
              <w:proofErr w:type="spellStart"/>
              <w:r>
                <w:rPr>
                  <w:rFonts w:eastAsia="Calibri"/>
                  <w:i/>
                  <w:iCs/>
                  <w:color w:val="0000FF"/>
                  <w:u w:val="single"/>
                  <w:lang w:eastAsia="zh-CN"/>
                </w:rPr>
                <w:t>scalingFactor</w:t>
              </w:r>
              <w:proofErr w:type="spellEnd"/>
              <w:r>
                <w:rPr>
                  <w:rFonts w:eastAsia="Calibri"/>
                  <w:i/>
                  <w:iCs/>
                  <w:color w:val="0000FF"/>
                  <w:u w:val="single"/>
                  <w:lang w:eastAsia="zh-CN"/>
                </w:rPr>
                <w:t>.</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lang w:eastAsia="zh-CN"/>
              </w:rPr>
              <w:t xml:space="preserve">                                          </w:t>
            </w:r>
            <w:hyperlink w:anchor="_Toc79162847" w:history="1">
              <w:proofErr w:type="gramStart"/>
              <w:r>
                <w:rPr>
                  <w:rFonts w:eastAsia="Calibri"/>
                  <w:i/>
                  <w:iCs/>
                  <w:color w:val="0000FF"/>
                  <w:u w:val="single"/>
                  <w:lang w:eastAsia="zh-CN"/>
                </w:rPr>
                <w:t></w:t>
              </w:r>
              <w:r>
                <w:rPr>
                  <w:rFonts w:eastAsia="Times New Roman"/>
                  <w:i/>
                  <w:iCs/>
                  <w:lang w:eastAsia="sv-SE"/>
                </w:rPr>
                <w:t xml:space="preserve">  </w:t>
              </w:r>
              <w:r>
                <w:rPr>
                  <w:rFonts w:eastAsia="Calibri"/>
                  <w:i/>
                  <w:iCs/>
                  <w:color w:val="0000FF"/>
                  <w:u w:val="single"/>
                  <w:lang w:eastAsia="zh-CN"/>
                </w:rPr>
                <w:t>FFS</w:t>
              </w:r>
              <w:proofErr w:type="gramEnd"/>
              <w:r>
                <w:rPr>
                  <w:rFonts w:eastAsia="Calibri"/>
                  <w:i/>
                  <w:iCs/>
                  <w:color w:val="0000FF"/>
                  <w:u w:val="single"/>
                  <w:lang w:eastAsia="zh-CN"/>
                </w:rPr>
                <w:t>: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59780D">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Pr>
                <w:rFonts w:eastAsia="Calibri"/>
                <w:i/>
                <w:iCs/>
                <w:color w:val="0000FF"/>
                <w:u w:val="single"/>
                <w:lang w:eastAsia="zh-CN"/>
              </w:rPr>
              <w:t>Proposal 4</w:t>
            </w:r>
            <w:r>
              <w:rPr>
                <w:rFonts w:eastAsia="Times New Roman"/>
                <w:i/>
                <w:iCs/>
                <w:lang w:eastAsia="sv-SE"/>
              </w:rPr>
              <w:tab/>
            </w:r>
            <w:r>
              <w:rPr>
                <w:rFonts w:eastAsia="Calibri"/>
                <w:i/>
                <w:iCs/>
                <w:color w:val="0000FF"/>
                <w:u w:val="single"/>
                <w:lang w:eastAsia="zh-CN"/>
              </w:rPr>
              <w:t xml:space="preserve">Discuss whether the RedCap WID should be updated to include </w:t>
            </w:r>
            <w:r>
              <w:rPr>
                <w:rFonts w:eastAsia="Calibri"/>
                <w:i/>
                <w:iCs/>
                <w:color w:val="0000FF"/>
                <w:u w:val="single"/>
                <w:lang w:eastAsia="ja-JP"/>
              </w:rPr>
              <w:t xml:space="preserve">lower values for the </w:t>
            </w:r>
            <w:proofErr w:type="spellStart"/>
            <w:r>
              <w:rPr>
                <w:rFonts w:eastAsia="Calibri"/>
                <w:i/>
                <w:iCs/>
                <w:color w:val="0000FF"/>
                <w:u w:val="single"/>
                <w:lang w:eastAsia="ja-JP"/>
              </w:rPr>
              <w:t>scalingFactor</w:t>
            </w:r>
            <w:proofErr w:type="spellEnd"/>
            <w:r>
              <w:rPr>
                <w:rFonts w:eastAsia="Calibri"/>
                <w:i/>
                <w:iCs/>
                <w:color w:val="0000FF"/>
                <w:u w:val="single"/>
                <w:lang w:eastAsia="zh-CN"/>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lang w:eastAsia="zh-CN"/>
              </w:rPr>
            </w:pPr>
            <w:r>
              <w:rPr>
                <w:sz w:val="20"/>
                <w:szCs w:val="20"/>
                <w:lang w:eastAsia="zh-CN"/>
              </w:rPr>
              <w:lastRenderedPageBreak/>
              <w:fldChar w:fldCharType="begin"/>
            </w:r>
            <w:r>
              <w:rPr>
                <w:sz w:val="20"/>
                <w:szCs w:val="20"/>
                <w:lang w:eastAsia="zh-CN"/>
              </w:rPr>
              <w:instrText xml:space="preserve"> REF _Ref80031281 \r \h </w:instrText>
            </w:r>
            <w:r>
              <w:rPr>
                <w:sz w:val="20"/>
                <w:szCs w:val="20"/>
                <w:lang w:eastAsia="zh-CN"/>
              </w:rPr>
            </w:r>
            <w:r>
              <w:rPr>
                <w:sz w:val="20"/>
                <w:szCs w:val="20"/>
                <w:lang w:eastAsia="zh-CN"/>
              </w:rPr>
              <w:fldChar w:fldCharType="separate"/>
            </w:r>
            <w:r>
              <w:rPr>
                <w:sz w:val="20"/>
                <w:szCs w:val="20"/>
                <w:lang w:eastAsia="zh-CN"/>
              </w:rPr>
              <w:t>[10]</w:t>
            </w:r>
            <w:r>
              <w:rPr>
                <w:sz w:val="20"/>
                <w:szCs w:val="20"/>
                <w:lang w:eastAsia="zh-CN"/>
              </w:rPr>
              <w:fldChar w:fldCharType="end"/>
            </w:r>
            <w:r>
              <w:rPr>
                <w:sz w:val="20"/>
                <w:szCs w:val="20"/>
                <w:lang w:eastAsia="zh-CN"/>
              </w:rPr>
              <w:t xml:space="preserve"> </w:t>
            </w:r>
          </w:p>
        </w:tc>
        <w:tc>
          <w:tcPr>
            <w:tcW w:w="8095" w:type="dxa"/>
          </w:tcPr>
          <w:p w14:paraId="413854F5" w14:textId="77777777" w:rsidR="007A59D0" w:rsidRDefault="0059780D">
            <w:pPr>
              <w:rPr>
                <w:b/>
                <w:bCs/>
                <w:i/>
                <w:iCs/>
                <w:sz w:val="20"/>
                <w:szCs w:val="20"/>
                <w:lang w:eastAsia="zh-CN"/>
              </w:rPr>
            </w:pPr>
            <w:r>
              <w:rPr>
                <w:b/>
                <w:bCs/>
                <w:i/>
                <w:iCs/>
                <w:sz w:val="20"/>
                <w:szCs w:val="20"/>
                <w:u w:val="single"/>
                <w:lang w:eastAsia="zh-CN"/>
              </w:rPr>
              <w:t>Proposal 1</w:t>
            </w:r>
            <w:r>
              <w:rPr>
                <w:b/>
                <w:bCs/>
                <w:i/>
                <w:iCs/>
                <w:sz w:val="20"/>
                <w:szCs w:val="20"/>
                <w:lang w:eastAsia="zh-CN"/>
              </w:rPr>
              <w:t xml:space="preserve">: Lower </w:t>
            </w:r>
            <w:proofErr w:type="spellStart"/>
            <w:r>
              <w:rPr>
                <w:b/>
                <w:bCs/>
                <w:i/>
                <w:iCs/>
                <w:sz w:val="20"/>
                <w:szCs w:val="20"/>
                <w:lang w:eastAsia="zh-CN"/>
              </w:rPr>
              <w:t>scalingFactor</w:t>
            </w:r>
            <w:proofErr w:type="spellEnd"/>
            <w:r>
              <w:rPr>
                <w:b/>
                <w:bCs/>
                <w:i/>
                <w:iCs/>
                <w:sz w:val="20"/>
                <w:szCs w:val="20"/>
                <w:lang w:eastAsia="zh-CN"/>
              </w:rPr>
              <w:t xml:space="preserve">, e.g., 0.1, 0.2 shall be adopted for Rel-17 RedCap </w:t>
            </w:r>
            <w:proofErr w:type="gramStart"/>
            <w:r>
              <w:rPr>
                <w:b/>
                <w:bCs/>
                <w:i/>
                <w:iCs/>
                <w:sz w:val="20"/>
                <w:szCs w:val="20"/>
                <w:lang w:eastAsia="zh-CN"/>
              </w:rPr>
              <w:t>in order to</w:t>
            </w:r>
            <w:proofErr w:type="gramEnd"/>
            <w:r>
              <w:rPr>
                <w:b/>
                <w:bCs/>
                <w:i/>
                <w:iCs/>
                <w:sz w:val="20"/>
                <w:szCs w:val="20"/>
                <w:lang w:eastAsia="zh-CN"/>
              </w:rPr>
              <w:t xml:space="preserve"> relax HARQ and L2 buffer requirements for the industrial wireless sensor and the video surveilla</w:t>
            </w:r>
            <w:r>
              <w:rPr>
                <w:b/>
                <w:bCs/>
                <w:i/>
                <w:iCs/>
                <w:sz w:val="20"/>
                <w:szCs w:val="20"/>
                <w:lang w:eastAsia="zh-CN"/>
              </w:rPr>
              <w:t xml:space="preserve">nce use cases identified in [1]. </w:t>
            </w:r>
          </w:p>
          <w:p w14:paraId="29200902" w14:textId="77777777" w:rsidR="007A59D0" w:rsidRDefault="0059780D">
            <w:pPr>
              <w:rPr>
                <w:sz w:val="20"/>
                <w:szCs w:val="20"/>
                <w:lang w:eastAsia="zh-CN"/>
              </w:rPr>
            </w:pPr>
            <w:r>
              <w:rPr>
                <w:b/>
                <w:bCs/>
                <w:i/>
                <w:iCs/>
                <w:sz w:val="20"/>
                <w:szCs w:val="20"/>
                <w:u w:val="single"/>
                <w:lang w:eastAsia="zh-CN"/>
              </w:rPr>
              <w:t>Proposal 2:</w:t>
            </w:r>
            <w:r>
              <w:rPr>
                <w:b/>
                <w:bCs/>
                <w:i/>
                <w:iCs/>
                <w:sz w:val="20"/>
                <w:szCs w:val="20"/>
                <w:lang w:eastAsia="zh-CN"/>
              </w:rPr>
              <w:t xml:space="preserve"> Exclude RedCap UE from the minimum </w:t>
            </w:r>
            <w:proofErr w:type="spellStart"/>
            <w:r>
              <w:rPr>
                <w:b/>
                <w:bCs/>
                <w:i/>
                <w:iCs/>
                <w:sz w:val="20"/>
                <w:szCs w:val="20"/>
                <w:lang w:eastAsia="zh-CN"/>
              </w:rPr>
              <w:t>scalingFactor</w:t>
            </w:r>
            <w:proofErr w:type="spellEnd"/>
            <w:r>
              <w:rPr>
                <w:b/>
                <w:bCs/>
                <w:i/>
                <w:iCs/>
                <w:sz w:val="20"/>
                <w:szCs w:val="20"/>
                <w:lang w:eastAsia="zh-CN"/>
              </w:rPr>
              <w:t xml:space="preserve"> requirement in [5], Section 4.1.2.</w:t>
            </w:r>
          </w:p>
        </w:tc>
      </w:tr>
      <w:tr w:rsidR="007A59D0" w14:paraId="3DDC9C6A" w14:textId="77777777">
        <w:tc>
          <w:tcPr>
            <w:tcW w:w="1255" w:type="dxa"/>
          </w:tcPr>
          <w:p w14:paraId="051B07BF" w14:textId="77777777" w:rsidR="007A59D0" w:rsidRDefault="0059780D">
            <w:pPr>
              <w:rPr>
                <w:sz w:val="20"/>
                <w:szCs w:val="20"/>
                <w:lang w:eastAsia="zh-CN"/>
              </w:rPr>
            </w:pPr>
            <w:r>
              <w:rPr>
                <w:sz w:val="20"/>
                <w:szCs w:val="20"/>
                <w:lang w:eastAsia="zh-CN"/>
              </w:rPr>
              <w:fldChar w:fldCharType="begin"/>
            </w:r>
            <w:r>
              <w:rPr>
                <w:sz w:val="20"/>
                <w:szCs w:val="20"/>
                <w:lang w:eastAsia="zh-CN"/>
              </w:rPr>
              <w:instrText xml:space="preserve"> REF _Ref80031283 \r \h </w:instrText>
            </w:r>
            <w:r>
              <w:rPr>
                <w:sz w:val="20"/>
                <w:szCs w:val="20"/>
                <w:lang w:eastAsia="zh-CN"/>
              </w:rPr>
            </w:r>
            <w:r>
              <w:rPr>
                <w:sz w:val="20"/>
                <w:szCs w:val="20"/>
                <w:lang w:eastAsia="zh-CN"/>
              </w:rPr>
              <w:fldChar w:fldCharType="separate"/>
            </w:r>
            <w:r>
              <w:rPr>
                <w:sz w:val="20"/>
                <w:szCs w:val="20"/>
                <w:lang w:eastAsia="zh-CN"/>
              </w:rPr>
              <w:t>[11]</w:t>
            </w:r>
            <w:r>
              <w:rPr>
                <w:sz w:val="20"/>
                <w:szCs w:val="20"/>
                <w:lang w:eastAsia="zh-CN"/>
              </w:rPr>
              <w:fldChar w:fldCharType="end"/>
            </w:r>
            <w:r>
              <w:rPr>
                <w:sz w:val="20"/>
                <w:szCs w:val="20"/>
                <w:lang w:eastAsia="zh-CN"/>
              </w:rPr>
              <w:t xml:space="preserve"> </w:t>
            </w:r>
            <w:r>
              <w:rPr>
                <w:b/>
                <w:bCs/>
                <w:i/>
                <w:iCs/>
                <w:sz w:val="20"/>
                <w:szCs w:val="20"/>
                <w:lang w:eastAsia="zh-CN"/>
              </w:rPr>
              <w:t>(submitted to AI 8.6.2)</w:t>
            </w:r>
          </w:p>
        </w:tc>
        <w:tc>
          <w:tcPr>
            <w:tcW w:w="8095" w:type="dxa"/>
          </w:tcPr>
          <w:p w14:paraId="7904E3C7" w14:textId="77777777" w:rsidR="007A59D0" w:rsidRDefault="0059780D">
            <w:pPr>
              <w:pStyle w:val="Proposal1"/>
              <w:numPr>
                <w:ilvl w:val="0"/>
                <w:numId w:val="8"/>
              </w:numPr>
              <w:ind w:left="1620" w:hanging="1620"/>
              <w:rPr>
                <w:rFonts w:cs="Calibri"/>
                <w:lang w:eastAsia="zh-CN"/>
              </w:rPr>
            </w:pPr>
            <w:r>
              <w:rPr>
                <w:rFonts w:cs="Calibri"/>
                <w:lang w:eastAsia="zh-CN"/>
              </w:rPr>
              <w:t>Send L</w:t>
            </w:r>
            <w:r>
              <w:rPr>
                <w:rFonts w:cs="Calibri"/>
                <w:lang w:eastAsia="zh-CN"/>
              </w:rPr>
              <w:t xml:space="preserve">S to RAN2 indicating RAN1 see value in specify support for early indication in Msg3 and for RAN2 to determine feasibility </w:t>
            </w:r>
          </w:p>
          <w:p w14:paraId="4BA34EBD" w14:textId="77777777" w:rsidR="007A59D0" w:rsidRDefault="0059780D">
            <w:pPr>
              <w:pStyle w:val="ListBullet"/>
              <w:tabs>
                <w:tab w:val="clear" w:pos="360"/>
                <w:tab w:val="left" w:pos="1980"/>
              </w:tabs>
              <w:ind w:left="1980"/>
              <w:rPr>
                <w:b/>
                <w:lang w:eastAsia="zh-CN"/>
              </w:rPr>
            </w:pPr>
            <w:r>
              <w:rPr>
                <w:b/>
                <w:lang w:eastAsia="zh-CN"/>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lang w:eastAsia="zh-CN"/>
              </w:rPr>
            </w:pPr>
          </w:p>
          <w:p w14:paraId="3E50D8CE" w14:textId="77777777" w:rsidR="007A59D0" w:rsidRDefault="0059780D">
            <w:pPr>
              <w:pStyle w:val="Proposal1"/>
              <w:rPr>
                <w:rFonts w:cs="Calibri"/>
                <w:lang w:eastAsia="zh-CN"/>
              </w:rPr>
            </w:pPr>
            <w:r>
              <w:rPr>
                <w:rFonts w:cs="Calibri"/>
                <w:lang w:eastAsia="zh-CN"/>
              </w:rPr>
              <w:t xml:space="preserve">The currently specified scaling factor of 0.4 is sufficient for RedCap, there is no need to specify any lower values. </w:t>
            </w:r>
          </w:p>
          <w:p w14:paraId="3E9A3B2A" w14:textId="77777777" w:rsidR="007A59D0" w:rsidRDefault="007A59D0">
            <w:pPr>
              <w:rPr>
                <w:sz w:val="20"/>
                <w:szCs w:val="20"/>
                <w:lang w:eastAsia="zh-CN"/>
              </w:rPr>
            </w:pPr>
          </w:p>
        </w:tc>
      </w:tr>
      <w:tr w:rsidR="007A59D0" w14:paraId="09E16E99" w14:textId="77777777">
        <w:tc>
          <w:tcPr>
            <w:tcW w:w="1255" w:type="dxa"/>
          </w:tcPr>
          <w:p w14:paraId="53696666" w14:textId="77777777" w:rsidR="007A59D0" w:rsidRDefault="0059780D">
            <w:pPr>
              <w:rPr>
                <w:sz w:val="20"/>
                <w:szCs w:val="20"/>
                <w:lang w:eastAsia="zh-CN"/>
              </w:rPr>
            </w:pPr>
            <w:r>
              <w:rPr>
                <w:sz w:val="20"/>
                <w:szCs w:val="20"/>
                <w:lang w:eastAsia="zh-CN"/>
              </w:rPr>
              <w:fldChar w:fldCharType="begin"/>
            </w:r>
            <w:r>
              <w:rPr>
                <w:sz w:val="20"/>
                <w:szCs w:val="20"/>
                <w:lang w:eastAsia="zh-CN"/>
              </w:rPr>
              <w:instrText xml:space="preserve"> REF _Ref80031285 \r \h </w:instrText>
            </w:r>
            <w:r>
              <w:rPr>
                <w:sz w:val="20"/>
                <w:szCs w:val="20"/>
                <w:lang w:eastAsia="zh-CN"/>
              </w:rPr>
            </w:r>
            <w:r>
              <w:rPr>
                <w:sz w:val="20"/>
                <w:szCs w:val="20"/>
                <w:lang w:eastAsia="zh-CN"/>
              </w:rPr>
              <w:fldChar w:fldCharType="separate"/>
            </w:r>
            <w:r>
              <w:rPr>
                <w:sz w:val="20"/>
                <w:szCs w:val="20"/>
                <w:lang w:eastAsia="zh-CN"/>
              </w:rPr>
              <w:t>[12]</w:t>
            </w:r>
            <w:r>
              <w:rPr>
                <w:sz w:val="20"/>
                <w:szCs w:val="20"/>
                <w:lang w:eastAsia="zh-CN"/>
              </w:rPr>
              <w:fldChar w:fldCharType="end"/>
            </w:r>
            <w:r>
              <w:rPr>
                <w:sz w:val="20"/>
                <w:szCs w:val="20"/>
                <w:lang w:eastAsia="zh-CN"/>
              </w:rPr>
              <w:t xml:space="preserve"> </w:t>
            </w:r>
            <w:r>
              <w:rPr>
                <w:b/>
                <w:bCs/>
                <w:i/>
                <w:iCs/>
                <w:sz w:val="20"/>
                <w:szCs w:val="20"/>
                <w:lang w:eastAsia="zh-CN"/>
              </w:rPr>
              <w:t>(submitted to AI 8.6.3)</w:t>
            </w:r>
          </w:p>
        </w:tc>
        <w:tc>
          <w:tcPr>
            <w:tcW w:w="8095" w:type="dxa"/>
          </w:tcPr>
          <w:p w14:paraId="0D8A335F" w14:textId="77777777" w:rsidR="007A59D0" w:rsidRDefault="0059780D">
            <w:pPr>
              <w:spacing w:beforeLines="50" w:before="120"/>
              <w:rPr>
                <w:b/>
                <w:i/>
                <w:sz w:val="20"/>
                <w:szCs w:val="20"/>
                <w:lang w:eastAsia="zh-CN"/>
              </w:rPr>
            </w:pPr>
            <w:r>
              <w:rPr>
                <w:b/>
                <w:i/>
                <w:sz w:val="20"/>
                <w:szCs w:val="20"/>
                <w:lang w:eastAsia="zh-CN"/>
              </w:rPr>
              <w:t>Proposal 1:</w:t>
            </w:r>
            <w:r>
              <w:rPr>
                <w:b/>
                <w:i/>
                <w:sz w:val="20"/>
                <w:szCs w:val="20"/>
                <w:lang w:val="en-GB" w:eastAsia="zh-CN"/>
              </w:rPr>
              <w:t xml:space="preserve"> Reuse the current scaling factor, remove the restriction for RedCap, and introduce new value 0.1 for RedCap, </w:t>
            </w:r>
            <w:proofErr w:type="gramStart"/>
            <w:r>
              <w:rPr>
                <w:b/>
                <w:i/>
                <w:sz w:val="20"/>
                <w:szCs w:val="20"/>
                <w:lang w:val="en-GB" w:eastAsia="zh-CN"/>
              </w:rPr>
              <w:t>e.g.</w:t>
            </w:r>
            <w:proofErr w:type="gramEnd"/>
            <w:r>
              <w:rPr>
                <w:b/>
                <w:i/>
                <w:sz w:val="20"/>
                <w:szCs w:val="20"/>
                <w:lang w:val="en-GB" w:eastAsia="zh-CN"/>
              </w:rPr>
              <w:t xml:space="preserve"> the</w:t>
            </w:r>
            <w:r>
              <w:rPr>
                <w:sz w:val="20"/>
                <w:szCs w:val="20"/>
                <w:lang w:eastAsia="zh-CN"/>
              </w:rPr>
              <w:t xml:space="preserve"> </w:t>
            </w:r>
            <w:r>
              <w:rPr>
                <w:b/>
                <w:i/>
                <w:sz w:val="20"/>
                <w:szCs w:val="20"/>
                <w:lang w:val="en-GB" w:eastAsia="zh-CN"/>
              </w:rPr>
              <w:t>scaling factor values of RedCap are {0.1, 0.4, 0.8}.</w:t>
            </w:r>
          </w:p>
        </w:tc>
      </w:tr>
    </w:tbl>
    <w:p w14:paraId="285CA811" w14:textId="77777777" w:rsidR="007A59D0" w:rsidRDefault="007A59D0"/>
    <w:p w14:paraId="05A86EC5" w14:textId="77777777" w:rsidR="007A59D0" w:rsidRDefault="0059780D">
      <w:r>
        <w:t>The primary motivation by the proponents of the above is to allow RedCap UEs to su</w:t>
      </w:r>
      <w:r>
        <w:t xml:space="preserve">pport DL peak data rates that are much lower than the corresponding achievable peak rates considering the agreed complexity reduction features (on BW, # of Rx branches, max modulation order, etc.) for RedCap. It is noted by the proponents that some of the </w:t>
      </w:r>
      <w:r>
        <w:t xml:space="preserve">RedCap use-cases (e.g., IWSN) may require much lower data rates than the min. peak rates achievable for </w:t>
      </w:r>
      <w:proofErr w:type="gramStart"/>
      <w:r>
        <w:t>currently-agreed</w:t>
      </w:r>
      <w:proofErr w:type="gramEnd"/>
      <w:r>
        <w:t xml:space="preserve"> capabilities for RedCap UEs.</w:t>
      </w:r>
    </w:p>
    <w:p w14:paraId="29AE1FD5" w14:textId="77777777" w:rsidR="007A59D0" w:rsidRDefault="0059780D">
      <w:r>
        <w:t>As specified in TS 38.306, the peak rate scaling factor was introduced in Rel-15 based on the following mo</w:t>
      </w:r>
      <w:r>
        <w:t xml:space="preserve">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lang w:eastAsia="zh-CN"/>
              </w:rPr>
            </w:pPr>
            <w:r>
              <w:rPr>
                <w:rFonts w:ascii="Arial" w:hAnsi="Arial" w:cs="Arial"/>
                <w:i/>
                <w:iCs/>
                <w:sz w:val="20"/>
                <w:szCs w:val="20"/>
                <w:lang w:eastAsia="zh-CN"/>
              </w:rPr>
              <w:t>Scaling factor is used to reflect the association of capability mismatch between the baseband capability and RF capability for both SA UE and NSA UE.</w:t>
            </w:r>
            <w:r>
              <w:rPr>
                <w:rFonts w:ascii="Arial" w:hAnsi="Arial" w:cs="Arial"/>
                <w:i/>
                <w:iCs/>
                <w:sz w:val="20"/>
                <w:szCs w:val="20"/>
                <w:lang w:eastAsia="zh-CN"/>
              </w:rPr>
              <w:t xml:space="preserv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lang w:eastAsia="zh-CN"/>
              </w:rPr>
            </w:pPr>
            <w:r>
              <w:rPr>
                <w:rFonts w:ascii="Arial" w:hAnsi="Arial" w:cs="Arial"/>
                <w:i/>
                <w:iCs/>
                <w:sz w:val="20"/>
                <w:szCs w:val="20"/>
                <w:lang w:eastAsia="zh-CN"/>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Further, to ensure that the scaling factor is utilized by UEs primarily for the originally intended use-cases, it is currently specified that for single carrier NR SA operation, a UE wo</w:t>
      </w:r>
      <w:r>
        <w:t xml:space="preserve">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m:t>
            </m:r>
            <m:r>
              <w:rPr>
                <w:rFonts w:ascii="Cambria Math" w:hAnsi="Cambria Math"/>
                <w:lang w:val="en-GB"/>
              </w:rPr>
              <m:t>j</m:t>
            </m:r>
            <m:r>
              <w:rPr>
                <w:rFonts w:ascii="Cambria Math" w:hAnsi="Cambria Math"/>
                <w:lang w:val="en-GB"/>
              </w:rPr>
              <m:t>)</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Considering that RedCap UEs are limited to single carrier operations, allowing RedCap UEs to indica</w:t>
      </w:r>
      <w:r>
        <w:t>te scaling factors &lt; 1 is effectively limiting one or more of: (</w:t>
      </w:r>
      <w:proofErr w:type="spellStart"/>
      <w:r>
        <w:t>i</w:t>
      </w:r>
      <w:proofErr w:type="spellEnd"/>
      <w:r>
        <w:t xml:space="preserve">) max PDSCH TBS; and (ii) max # of HARQ processes, without </w:t>
      </w:r>
      <w:proofErr w:type="gramStart"/>
      <w:r>
        <w:t>actually relaxing</w:t>
      </w:r>
      <w:proofErr w:type="gramEnd"/>
      <w:r>
        <w:t xml:space="preserve"> them for PHY layer operations. </w:t>
      </w:r>
    </w:p>
    <w:p w14:paraId="7A706961" w14:textId="77777777" w:rsidR="007A59D0" w:rsidRDefault="0059780D">
      <w:r>
        <w:t>Thus, the primary benefits in allowing fractional DL peak rate scaling factors for</w:t>
      </w:r>
      <w:r>
        <w:t xml:space="preserve"> RedCap would be in terms of reduction in L2 buffer size and possibly to soft-buffer requirements (depending on UE implementation). On the other hand, it should be noted that limiting max TBS sizes would have been more effective in this regard as it also a</w:t>
      </w:r>
      <w:r>
        <w:t>llows the UE to take better advantage of the reduced peak rate support for PHY layers. However, RAN1 discussed these options in the past and did not agree to introducing limits on max PDSCH TBS or to limit max # of HARQ processes during past discussions si</w:t>
      </w:r>
      <w:r>
        <w:t xml:space="preserve">nce the Rel-17 SI on RedCap. </w:t>
      </w:r>
    </w:p>
    <w:p w14:paraId="4587B08A" w14:textId="77777777" w:rsidR="007A59D0" w:rsidRDefault="0059780D">
      <w:r>
        <w:lastRenderedPageBreak/>
        <w:t>On L2 buffer sizes, it should be noted that RAN2 is also discussing this aspect. However, the benefit can be expected to be limited in terms of UE cost/complexity for the data rates under consideration for RedCap (the impact w</w:t>
      </w:r>
      <w:r>
        <w:t>as much more pronounced for non-RedCap “</w:t>
      </w:r>
      <w:proofErr w:type="spellStart"/>
      <w:r>
        <w:t>eMBB</w:t>
      </w:r>
      <w:proofErr w:type="spellEnd"/>
      <w:r>
        <w:t xml:space="preserve">”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it may also be necessary to update the sc</w:t>
      </w:r>
      <w:r>
        <w:t xml:space="preserve">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w:t>
      </w:r>
      <w:r>
        <w:t xml:space="preserve"> factor for RedCap in Rel-17 NR.</w:t>
      </w:r>
    </w:p>
    <w:p w14:paraId="0FDE1B61" w14:textId="77777777" w:rsidR="007A59D0" w:rsidRDefault="007A59D0"/>
    <w:p w14:paraId="56CD19FB" w14:textId="77777777" w:rsidR="007A59D0" w:rsidRDefault="0059780D">
      <w:pPr>
        <w:pStyle w:val="Heading2"/>
      </w:pPr>
      <w:r>
        <w:t>FL1 Question 1</w:t>
      </w:r>
    </w:p>
    <w:p w14:paraId="156AA688" w14:textId="77777777" w:rsidR="007A59D0" w:rsidRDefault="0059780D">
      <w:pPr>
        <w:pStyle w:val="ListParagraph"/>
        <w:numPr>
          <w:ilvl w:val="0"/>
          <w:numId w:val="10"/>
        </w:numPr>
        <w:rPr>
          <w:i/>
          <w:iCs/>
        </w:rPr>
      </w:pPr>
      <w:r>
        <w:rPr>
          <w:i/>
          <w:iCs/>
        </w:rPr>
        <w:t>Please share your views on the following for handling of scaling factors for RedCap UEs:</w:t>
      </w:r>
    </w:p>
    <w:p w14:paraId="37836E1F" w14:textId="77777777" w:rsidR="007A59D0" w:rsidRDefault="0059780D">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m:t>
            </m:r>
            <m:r>
              <w:rPr>
                <w:rFonts w:ascii="Cambria Math" w:hAnsi="Cambria Math"/>
                <w:lang w:val="en-GB"/>
              </w:rPr>
              <m:t>j</m:t>
            </m:r>
            <m:r>
              <w:rPr>
                <w:rFonts w:ascii="Cambria Math" w:hAnsi="Cambria Math"/>
                <w:lang w:val="en-GB"/>
              </w:rPr>
              <m:t>)</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ListParagraph"/>
        <w:numPr>
          <w:ilvl w:val="1"/>
          <w:numId w:val="10"/>
        </w:numPr>
        <w:rPr>
          <w:i/>
          <w:iCs/>
        </w:rPr>
      </w:pPr>
      <w:r>
        <w:rPr>
          <w:b/>
          <w:bCs/>
          <w:i/>
          <w:iCs/>
        </w:rPr>
        <w:t>Opt. 2:</w:t>
      </w:r>
      <w:r>
        <w:rPr>
          <w:i/>
          <w:iCs/>
        </w:rPr>
        <w:t xml:space="preserve"> Sc</w:t>
      </w:r>
      <w:r>
        <w:rPr>
          <w:i/>
          <w:iCs/>
        </w:rPr>
        <w:t>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ListParagraph"/>
        <w:numPr>
          <w:ilvl w:val="1"/>
          <w:numId w:val="10"/>
        </w:numPr>
        <w:rPr>
          <w:i/>
          <w:iCs/>
        </w:rPr>
      </w:pPr>
      <w:r>
        <w:rPr>
          <w:b/>
          <w:bCs/>
          <w:i/>
          <w:iCs/>
        </w:rPr>
        <w:t>Opt. 3:</w:t>
      </w:r>
      <w:r>
        <w:rPr>
          <w:i/>
          <w:iCs/>
        </w:rPr>
        <w:t xml:space="preserve"> Scaling factors for peak DL rates</w:t>
      </w:r>
      <w:r>
        <w:rPr>
          <w:i/>
          <w:iCs/>
        </w:rPr>
        <w:t xml:space="preserve">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m:t>
            </m:r>
            <m:r>
              <w:rPr>
                <w:rFonts w:ascii="Cambria Math" w:hAnsi="Cambria Math"/>
                <w:lang w:val="en-GB"/>
              </w:rPr>
              <m:t>j</m:t>
            </m:r>
            <m:r>
              <w:rPr>
                <w:rFonts w:ascii="Cambria Math" w:hAnsi="Cambria Math"/>
                <w:lang w:val="en-GB"/>
              </w:rPr>
              <m:t>)</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w:t>
      </w:r>
      <w:proofErr w:type="spellStart"/>
      <w:r>
        <w:rPr>
          <w:i/>
          <w:iCs/>
        </w:rPr>
        <w:t>ier</w:t>
      </w:r>
      <w:proofErr w:type="spellEnd"/>
      <w:r>
        <w:rPr>
          <w:i/>
          <w:iCs/>
        </w:rPr>
        <w:t xml:space="preserve"> NR SA operation.</w:t>
      </w:r>
    </w:p>
    <w:p w14:paraId="17FBB86F" w14:textId="77777777" w:rsidR="007A59D0" w:rsidRDefault="0059780D">
      <w:pPr>
        <w:pStyle w:val="ListParagraph"/>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6D91E77B" w14:textId="77777777" w:rsidR="007A59D0" w:rsidRDefault="0059780D">
            <w:pPr>
              <w:rPr>
                <w:b/>
                <w:bCs/>
                <w:sz w:val="20"/>
                <w:szCs w:val="20"/>
                <w:lang w:eastAsia="zh-CN"/>
              </w:rPr>
            </w:pPr>
            <w:r>
              <w:rPr>
                <w:b/>
                <w:bCs/>
                <w:sz w:val="20"/>
                <w:szCs w:val="20"/>
                <w:lang w:eastAsia="zh-CN"/>
              </w:rPr>
              <w:t>Preferred option</w:t>
            </w:r>
          </w:p>
        </w:tc>
        <w:tc>
          <w:tcPr>
            <w:tcW w:w="6971" w:type="dxa"/>
            <w:shd w:val="clear" w:color="auto" w:fill="D9D9D9" w:themeFill="background1" w:themeFillShade="D9"/>
          </w:tcPr>
          <w:p w14:paraId="116A5A6A" w14:textId="77777777" w:rsidR="007A59D0" w:rsidRDefault="0059780D">
            <w:pPr>
              <w:rPr>
                <w:b/>
                <w:bCs/>
                <w:sz w:val="20"/>
                <w:szCs w:val="20"/>
                <w:lang w:eastAsia="zh-CN"/>
              </w:rPr>
            </w:pPr>
            <w:r>
              <w:rPr>
                <w:b/>
                <w:bCs/>
                <w:sz w:val="20"/>
                <w:szCs w:val="20"/>
                <w:lang w:eastAsia="zh-CN"/>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lang w:eastAsia="zh-CN"/>
              </w:rPr>
            </w:pPr>
            <w:r>
              <w:rPr>
                <w:rFonts w:eastAsiaTheme="minorEastAsia"/>
                <w:sz w:val="20"/>
                <w:szCs w:val="20"/>
                <w:lang w:eastAsia="zh-CN"/>
              </w:rPr>
              <w:t>Qualcomm</w:t>
            </w:r>
          </w:p>
        </w:tc>
        <w:tc>
          <w:tcPr>
            <w:tcW w:w="1272" w:type="dxa"/>
            <w:shd w:val="clear" w:color="auto" w:fill="auto"/>
          </w:tcPr>
          <w:p w14:paraId="71365A3B" w14:textId="77777777" w:rsidR="007A59D0" w:rsidRDefault="0059780D">
            <w:pPr>
              <w:rPr>
                <w:rFonts w:eastAsiaTheme="minorEastAsia"/>
                <w:sz w:val="20"/>
                <w:szCs w:val="20"/>
                <w:lang w:eastAsia="zh-CN"/>
              </w:rPr>
            </w:pPr>
            <w:r>
              <w:rPr>
                <w:rFonts w:eastAsiaTheme="minorEastAsia"/>
                <w:sz w:val="20"/>
                <w:szCs w:val="20"/>
                <w:lang w:eastAsia="zh-CN"/>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 xml:space="preserve">During SI phase of R17 RedCap UE, PDSCH TBS reduction and HARQ buffer </w:t>
            </w:r>
            <w:r>
              <w:rPr>
                <w:rFonts w:eastAsia="Malgun Gothic"/>
                <w:sz w:val="20"/>
                <w:szCs w:val="20"/>
                <w:lang w:eastAsia="ko-KR"/>
              </w:rPr>
              <w:t>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w:t>
            </w:r>
            <w:r>
              <w:rPr>
                <w:rFonts w:eastAsia="Malgun Gothic"/>
                <w:sz w:val="20"/>
                <w:szCs w:val="20"/>
                <w:lang w:eastAsia="ko-KR"/>
              </w:rPr>
              <w:t>ence of R17 RedCap UE with R15/16 non-RedCap UE, shared CORESET0/SIB1 and qam64 MCS table (</w:t>
            </w:r>
            <w:r>
              <w:rPr>
                <w:rFonts w:cs="Times"/>
                <w:sz w:val="20"/>
                <w:szCs w:val="20"/>
                <w:lang w:eastAsia="zh-CN"/>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lang w:eastAsia="zh-CN"/>
              </w:rPr>
              <w:t>product</w:t>
            </w:r>
            <w:r>
              <w:rPr>
                <w:sz w:val="20"/>
                <w:szCs w:val="20"/>
                <w:lang w:eastAsia="zh-CN"/>
              </w:rPr>
              <w:t xml:space="preserve"> </w:t>
            </w:r>
            <m:oMath>
              <m:sSubSup>
                <m:sSubSupPr>
                  <m:ctrlPr>
                    <w:rPr>
                      <w:rFonts w:ascii="Cambria Math" w:hAnsi="Cambria Math"/>
                      <w:sz w:val="20"/>
                      <w:szCs w:val="20"/>
                      <w:lang w:val="en-GB" w:eastAsia="zh-CN"/>
                    </w:rPr>
                  </m:ctrlPr>
                </m:sSubSupPr>
                <m:e>
                  <m:r>
                    <m:rPr>
                      <m:sty m:val="p"/>
                    </m:rPr>
                    <w:rPr>
                      <w:rFonts w:ascii="Cambria Math" w:hAnsi="Cambria Math"/>
                      <w:sz w:val="20"/>
                      <w:szCs w:val="20"/>
                      <w:lang w:val="en-GB" w:eastAsia="zh-CN"/>
                    </w:rPr>
                    <m:t>v</m:t>
                  </m:r>
                </m:e>
                <m:sub>
                  <m:r>
                    <m:rPr>
                      <m:sty m:val="p"/>
                    </m:rPr>
                    <w:rPr>
                      <w:rFonts w:ascii="Cambria Math" w:hAnsi="Cambria Math"/>
                      <w:sz w:val="20"/>
                      <w:szCs w:val="20"/>
                      <w:lang w:val="en-GB" w:eastAsia="zh-CN"/>
                    </w:rPr>
                    <m:t>Layers</m:t>
                  </m:r>
                </m:sub>
                <m:sup>
                  <m:r>
                    <m:rPr>
                      <m:sty m:val="p"/>
                    </m:rPr>
                    <w:rPr>
                      <w:rFonts w:ascii="Cambria Math" w:hAnsi="Cambria Math"/>
                      <w:sz w:val="20"/>
                      <w:szCs w:val="20"/>
                      <w:lang w:val="en-GB" w:eastAsia="zh-CN"/>
                    </w:rPr>
                    <m:t>(j)</m:t>
                  </m:r>
                </m:sup>
              </m:sSubSup>
              <m:r>
                <m:rPr>
                  <m:sty m:val="p"/>
                </m:rPr>
                <w:rPr>
                  <w:rFonts w:ascii="Cambria Math" w:hAnsi="Cambria Math"/>
                  <w:sz w:val="20"/>
                  <w:szCs w:val="20"/>
                  <w:lang w:val="en-GB" w:eastAsia="zh-CN"/>
                </w:rPr>
                <m:t>⋅</m:t>
              </m:r>
              <m:sSubSup>
                <m:sSubSupPr>
                  <m:ctrlPr>
                    <w:rPr>
                      <w:rFonts w:ascii="Cambria Math" w:hAnsi="Cambria Math"/>
                      <w:sz w:val="20"/>
                      <w:szCs w:val="20"/>
                      <w:lang w:val="en-GB" w:eastAsia="zh-CN"/>
                    </w:rPr>
                  </m:ctrlPr>
                </m:sSubSupPr>
                <m:e>
                  <m:r>
                    <m:rPr>
                      <m:sty m:val="p"/>
                    </m:rPr>
                    <w:rPr>
                      <w:rFonts w:ascii="Cambria Math" w:hAnsi="Cambria Math"/>
                      <w:sz w:val="20"/>
                      <w:szCs w:val="20"/>
                      <w:lang w:val="en-GB" w:eastAsia="zh-CN"/>
                    </w:rPr>
                    <m:t>Q</m:t>
                  </m:r>
                </m:e>
                <m:sub>
                  <m:r>
                    <m:rPr>
                      <m:sty m:val="p"/>
                    </m:rPr>
                    <w:rPr>
                      <w:rFonts w:ascii="Cambria Math" w:hAnsi="Cambria Math"/>
                      <w:sz w:val="20"/>
                      <w:szCs w:val="20"/>
                      <w:lang w:val="en-GB" w:eastAsia="zh-CN"/>
                    </w:rPr>
                    <m:t>m</m:t>
                  </m:r>
                </m:sub>
                <m:sup>
                  <m:d>
                    <m:dPr>
                      <m:ctrlPr>
                        <w:rPr>
                          <w:rFonts w:ascii="Cambria Math" w:hAnsi="Cambria Math"/>
                          <w:sz w:val="20"/>
                          <w:szCs w:val="20"/>
                          <w:lang w:val="en-GB" w:eastAsia="zh-CN"/>
                        </w:rPr>
                      </m:ctrlPr>
                    </m:dPr>
                    <m:e>
                      <m:r>
                        <m:rPr>
                          <m:sty m:val="p"/>
                        </m:rPr>
                        <w:rPr>
                          <w:rFonts w:ascii="Cambria Math" w:hAnsi="Cambria Math"/>
                          <w:sz w:val="20"/>
                          <w:szCs w:val="20"/>
                          <w:lang w:val="en-GB" w:eastAsia="zh-CN"/>
                        </w:rPr>
                        <m:t>j</m:t>
                      </m:r>
                    </m:e>
                  </m:d>
                </m:sup>
              </m:sSubSup>
              <m:r>
                <m:rPr>
                  <m:sty m:val="p"/>
                </m:rPr>
                <w:rPr>
                  <w:rFonts w:ascii="Cambria Math" w:hAnsi="Cambria Math"/>
                  <w:sz w:val="20"/>
                  <w:szCs w:val="20"/>
                  <w:lang w:val="en-GB" w:eastAsia="zh-CN"/>
                </w:rPr>
                <m:t>⋅</m:t>
              </m:r>
              <m:sSubSup>
                <m:sSubSupPr>
                  <m:ctrlPr>
                    <w:rPr>
                      <w:rFonts w:ascii="Cambria Math" w:hAnsi="Cambria Math"/>
                      <w:sz w:val="20"/>
                      <w:szCs w:val="20"/>
                      <w:lang w:val="en-GB" w:eastAsia="zh-CN"/>
                    </w:rPr>
                  </m:ctrlPr>
                </m:sSubSupPr>
                <m:e>
                  <m:r>
                    <m:rPr>
                      <m:sty m:val="p"/>
                    </m:rPr>
                    <w:rPr>
                      <w:rFonts w:ascii="Cambria Math" w:hAnsi="Cambria Math"/>
                      <w:sz w:val="20"/>
                      <w:szCs w:val="20"/>
                      <w:lang w:val="en-GB" w:eastAsia="zh-CN"/>
                    </w:rPr>
                    <m:t>f</m:t>
                  </m:r>
                </m:e>
                <m:sub/>
                <m:sup>
                  <m:d>
                    <m:dPr>
                      <m:ctrlPr>
                        <w:rPr>
                          <w:rFonts w:ascii="Cambria Math" w:hAnsi="Cambria Math"/>
                          <w:sz w:val="20"/>
                          <w:szCs w:val="20"/>
                          <w:lang w:val="en-GB" w:eastAsia="zh-CN"/>
                        </w:rPr>
                      </m:ctrlPr>
                    </m:dPr>
                    <m:e>
                      <m:r>
                        <m:rPr>
                          <m:sty m:val="p"/>
                        </m:rPr>
                        <w:rPr>
                          <w:rFonts w:ascii="Cambria Math" w:hAnsi="Cambria Math"/>
                          <w:sz w:val="20"/>
                          <w:szCs w:val="20"/>
                          <w:lang w:val="en-GB" w:eastAsia="zh-CN"/>
                        </w:rPr>
                        <m:t>j</m:t>
                      </m:r>
                    </m:e>
                  </m:d>
                </m:sup>
              </m:sSubSup>
            </m:oMath>
            <w:r>
              <w:rPr>
                <w:sz w:val="20"/>
                <w:szCs w:val="20"/>
                <w:lang w:val="en-GB" w:eastAsia="zh-CN"/>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lang w:eastAsia="zh-CN"/>
              </w:rPr>
            </w:pPr>
            <w:r>
              <w:rPr>
                <w:rFonts w:eastAsiaTheme="minorEastAsia" w:hint="eastAsia"/>
                <w:sz w:val="20"/>
                <w:szCs w:val="20"/>
                <w:lang w:eastAsia="zh-CN"/>
              </w:rPr>
              <w:t>CATT</w:t>
            </w:r>
          </w:p>
        </w:tc>
        <w:tc>
          <w:tcPr>
            <w:tcW w:w="1272" w:type="dxa"/>
            <w:shd w:val="clear" w:color="auto" w:fill="auto"/>
          </w:tcPr>
          <w:p w14:paraId="1B59769F" w14:textId="77777777" w:rsidR="007A59D0" w:rsidRDefault="007A59D0">
            <w:pPr>
              <w:rPr>
                <w:rFonts w:eastAsiaTheme="minorEastAsia"/>
                <w:sz w:val="20"/>
                <w:szCs w:val="20"/>
                <w:lang w:eastAsia="zh-CN"/>
              </w:rPr>
            </w:pPr>
          </w:p>
        </w:tc>
        <w:tc>
          <w:tcPr>
            <w:tcW w:w="6971" w:type="dxa"/>
            <w:shd w:val="clear" w:color="auto" w:fill="auto"/>
          </w:tcPr>
          <w:p w14:paraId="52286370" w14:textId="77777777" w:rsidR="007A59D0" w:rsidRDefault="0059780D">
            <w:pPr>
              <w:rPr>
                <w:rFonts w:eastAsiaTheme="minorEastAsia"/>
                <w:sz w:val="20"/>
                <w:szCs w:val="20"/>
                <w:lang w:eastAsia="zh-CN"/>
              </w:rPr>
            </w:pPr>
            <w:r>
              <w:rPr>
                <w:rFonts w:eastAsiaTheme="minorEastAsia" w:hint="eastAsia"/>
                <w:sz w:val="20"/>
                <w:szCs w:val="20"/>
                <w:lang w:eastAsia="zh-CN"/>
              </w:rPr>
              <w:t>Current 38.306 spec states the following:</w:t>
            </w:r>
          </w:p>
          <w:tbl>
            <w:tblPr>
              <w:tblStyle w:val="TableGrid"/>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lang w:eastAsia="zh-CN"/>
                    </w:rPr>
                  </w:pPr>
                  <w:r>
                    <w:rPr>
                      <w:sz w:val="20"/>
                      <w:szCs w:val="20"/>
                      <w:lang w:eastAsia="zh-CN"/>
                    </w:rPr>
                    <w:t xml:space="preserve">For single carrier NR SA operation, the UE shall support a data rate for the carrier that is no smaller than the data rate computed using the above formula, with </w:t>
                  </w:r>
                  <m:oMath>
                    <m:r>
                      <w:rPr>
                        <w:rFonts w:ascii="Cambria Math"/>
                        <w:sz w:val="20"/>
                        <w:szCs w:val="20"/>
                        <w:lang w:eastAsia="zh-CN"/>
                      </w:rPr>
                      <m:t>J</m:t>
                    </m:r>
                    <m:r>
                      <w:rPr>
                        <w:rFonts w:ascii="Cambria Math"/>
                        <w:sz w:val="20"/>
                        <w:szCs w:val="20"/>
                        <w:lang w:eastAsia="zh-CN"/>
                      </w:rPr>
                      <m:t xml:space="preserve">=1 </m:t>
                    </m:r>
                    <m:r>
                      <w:rPr>
                        <w:rFonts w:ascii="Cambria Math"/>
                        <w:sz w:val="20"/>
                        <w:szCs w:val="20"/>
                        <w:lang w:eastAsia="zh-CN"/>
                      </w:rPr>
                      <m:t>CC</m:t>
                    </m:r>
                  </m:oMath>
                  <w:r>
                    <w:rPr>
                      <w:sz w:val="20"/>
                      <w:szCs w:val="20"/>
                      <w:lang w:eastAsia="zh-CN"/>
                    </w:rPr>
                    <w:t xml:space="preserve"> and component </w:t>
                  </w:r>
                  <m:oMath>
                    <m:sSubSup>
                      <m:sSubSupPr>
                        <m:ctrlPr>
                          <w:rPr>
                            <w:rFonts w:ascii="Cambria Math" w:hAnsi="Cambria Math"/>
                            <w:i/>
                            <w:sz w:val="20"/>
                            <w:szCs w:val="20"/>
                            <w:lang w:eastAsia="zh-CN"/>
                          </w:rPr>
                        </m:ctrlPr>
                      </m:sSubSupPr>
                      <m:e>
                        <m:r>
                          <w:rPr>
                            <w:rFonts w:ascii="Cambria Math"/>
                            <w:sz w:val="20"/>
                            <w:szCs w:val="20"/>
                            <w:lang w:eastAsia="zh-CN"/>
                          </w:rPr>
                          <m:t>v</m:t>
                        </m:r>
                      </m:e>
                      <m:sub>
                        <m:r>
                          <w:rPr>
                            <w:rFonts w:ascii="Cambria Math"/>
                            <w:sz w:val="20"/>
                            <w:szCs w:val="20"/>
                            <w:lang w:eastAsia="zh-CN"/>
                          </w:rPr>
                          <m:t>Layers</m:t>
                        </m:r>
                      </m:sub>
                      <m:sup>
                        <m:r>
                          <w:rPr>
                            <w:rFonts w:ascii="Cambria Math"/>
                            <w:sz w:val="20"/>
                            <w:szCs w:val="20"/>
                            <w:lang w:eastAsia="zh-CN"/>
                          </w:rPr>
                          <m:t>(</m:t>
                        </m:r>
                        <m:r>
                          <w:rPr>
                            <w:rFonts w:ascii="Cambria Math"/>
                            <w:sz w:val="20"/>
                            <w:szCs w:val="20"/>
                            <w:lang w:eastAsia="zh-CN"/>
                          </w:rPr>
                          <m:t>j</m:t>
                        </m:r>
                        <m:r>
                          <w:rPr>
                            <w:rFonts w:ascii="Cambria Math"/>
                            <w:sz w:val="20"/>
                            <w:szCs w:val="20"/>
                            <w:lang w:eastAsia="zh-CN"/>
                          </w:rPr>
                          <m:t>)</m:t>
                        </m:r>
                      </m:sup>
                    </m:sSubSup>
                    <m:r>
                      <w:rPr>
                        <w:rFonts w:ascii="Cambria Math" w:hAnsi="Cambria Math" w:cs="Cambria Math"/>
                        <w:sz w:val="20"/>
                        <w:szCs w:val="20"/>
                        <w:lang w:eastAsia="zh-CN"/>
                      </w:rPr>
                      <m:t>⋅</m:t>
                    </m:r>
                    <m:sSubSup>
                      <m:sSubSupPr>
                        <m:ctrlPr>
                          <w:rPr>
                            <w:rFonts w:ascii="Cambria Math" w:hAnsi="Cambria Math"/>
                            <w:i/>
                            <w:sz w:val="20"/>
                            <w:szCs w:val="20"/>
                            <w:lang w:eastAsia="zh-CN"/>
                          </w:rPr>
                        </m:ctrlPr>
                      </m:sSubSupPr>
                      <m:e>
                        <m:r>
                          <w:rPr>
                            <w:rFonts w:ascii="Cambria Math"/>
                            <w:sz w:val="20"/>
                            <w:szCs w:val="20"/>
                            <w:lang w:eastAsia="zh-CN"/>
                          </w:rPr>
                          <m:t>Q</m:t>
                        </m:r>
                      </m:e>
                      <m:sub>
                        <m:r>
                          <w:rPr>
                            <w:rFonts w:ascii="Cambria Math"/>
                            <w:sz w:val="20"/>
                            <w:szCs w:val="20"/>
                            <w:lang w:eastAsia="zh-CN"/>
                          </w:rPr>
                          <m:t>m</m:t>
                        </m:r>
                      </m:sub>
                      <m:sup>
                        <m:d>
                          <m:dPr>
                            <m:ctrlPr>
                              <w:rPr>
                                <w:rFonts w:ascii="Cambria Math" w:hAnsi="Cambria Math"/>
                                <w:i/>
                                <w:sz w:val="20"/>
                                <w:szCs w:val="20"/>
                                <w:lang w:eastAsia="zh-CN"/>
                              </w:rPr>
                            </m:ctrlPr>
                          </m:dPr>
                          <m:e>
                            <m:r>
                              <w:rPr>
                                <w:rFonts w:ascii="Cambria Math"/>
                                <w:sz w:val="20"/>
                                <w:szCs w:val="20"/>
                                <w:lang w:eastAsia="zh-CN"/>
                              </w:rPr>
                              <m:t>j</m:t>
                            </m:r>
                          </m:e>
                        </m:d>
                      </m:sup>
                    </m:sSubSup>
                    <m:r>
                      <w:rPr>
                        <w:rFonts w:ascii="Cambria Math" w:hAnsi="Cambria Math" w:cs="Cambria Math"/>
                        <w:sz w:val="20"/>
                        <w:szCs w:val="20"/>
                        <w:lang w:eastAsia="zh-CN"/>
                      </w:rPr>
                      <m:t>⋅</m:t>
                    </m:r>
                    <m:sSubSup>
                      <m:sSubSupPr>
                        <m:ctrlPr>
                          <w:rPr>
                            <w:rFonts w:ascii="Cambria Math" w:hAnsi="Cambria Math"/>
                            <w:i/>
                            <w:sz w:val="20"/>
                            <w:szCs w:val="20"/>
                            <w:lang w:eastAsia="zh-CN"/>
                          </w:rPr>
                        </m:ctrlPr>
                      </m:sSubSupPr>
                      <m:e>
                        <m:r>
                          <w:rPr>
                            <w:rFonts w:ascii="Cambria Math"/>
                            <w:sz w:val="20"/>
                            <w:szCs w:val="20"/>
                            <w:lang w:eastAsia="zh-CN"/>
                          </w:rPr>
                          <m:t>f</m:t>
                        </m:r>
                      </m:e>
                      <m:sub/>
                      <m:sup>
                        <m:d>
                          <m:dPr>
                            <m:ctrlPr>
                              <w:rPr>
                                <w:rFonts w:ascii="Cambria Math" w:hAnsi="Cambria Math"/>
                                <w:i/>
                                <w:sz w:val="20"/>
                                <w:szCs w:val="20"/>
                                <w:lang w:eastAsia="zh-CN"/>
                              </w:rPr>
                            </m:ctrlPr>
                          </m:dPr>
                          <m:e>
                            <m:r>
                              <w:rPr>
                                <w:rFonts w:ascii="Cambria Math"/>
                                <w:sz w:val="20"/>
                                <w:szCs w:val="20"/>
                                <w:lang w:eastAsia="zh-CN"/>
                              </w:rPr>
                              <m:t>j</m:t>
                            </m:r>
                          </m:e>
                        </m:d>
                      </m:sup>
                    </m:sSubSup>
                  </m:oMath>
                  <w:r>
                    <w:rPr>
                      <w:sz w:val="20"/>
                      <w:szCs w:val="20"/>
                      <w:lang w:eastAsia="zh-CN"/>
                    </w:rPr>
                    <w:t xml:space="preserve"> is no smaller than 4.</w:t>
                  </w:r>
                </w:p>
              </w:tc>
            </w:tr>
          </w:tbl>
          <w:p w14:paraId="7E2E58FF" w14:textId="77777777" w:rsidR="007A59D0" w:rsidRDefault="0059780D">
            <w:pPr>
              <w:rPr>
                <w:rFonts w:eastAsiaTheme="minorEastAsia"/>
                <w:sz w:val="20"/>
                <w:szCs w:val="20"/>
                <w:lang w:eastAsia="zh-CN"/>
              </w:rPr>
            </w:pPr>
            <w:r>
              <w:rPr>
                <w:rFonts w:eastAsiaTheme="minorEastAsia" w:hint="eastAsia"/>
                <w:sz w:val="20"/>
                <w:szCs w:val="20"/>
                <w:lang w:eastAsia="zh-CN"/>
              </w:rPr>
              <w:t>Before any selec</w:t>
            </w:r>
            <w:r>
              <w:rPr>
                <w:rFonts w:eastAsiaTheme="minorEastAsia" w:hint="eastAsia"/>
                <w:sz w:val="20"/>
                <w:szCs w:val="20"/>
                <w:lang w:eastAsia="zh-CN"/>
              </w:rPr>
              <w:t xml:space="preserve">tion, we would like to hear some clarification first. Is it the correct understanding </w:t>
            </w:r>
            <w:proofErr w:type="gramStart"/>
            <w:r>
              <w:rPr>
                <w:rFonts w:eastAsiaTheme="minorEastAsia" w:hint="eastAsia"/>
                <w:sz w:val="20"/>
                <w:szCs w:val="20"/>
                <w:lang w:eastAsia="zh-CN"/>
              </w:rPr>
              <w:t>that:</w:t>
            </w:r>
            <w:proofErr w:type="gramEnd"/>
          </w:p>
          <w:p w14:paraId="53192F83" w14:textId="77777777" w:rsidR="007A59D0" w:rsidRDefault="0059780D">
            <w:pPr>
              <w:rPr>
                <w:rFonts w:eastAsiaTheme="minorEastAsia"/>
                <w:sz w:val="20"/>
                <w:szCs w:val="20"/>
                <w:lang w:eastAsia="zh-CN"/>
              </w:rPr>
            </w:pPr>
            <w:r>
              <w:rPr>
                <w:rFonts w:eastAsiaTheme="minorEastAsia" w:hint="eastAsia"/>
                <w:sz w:val="20"/>
                <w:szCs w:val="20"/>
                <w:lang w:eastAsia="zh-CN"/>
              </w:rPr>
              <w:t xml:space="preserve">For RedCap UEs, if nothing is changed, the above </w:t>
            </w:r>
            <w:r>
              <w:rPr>
                <w:rFonts w:eastAsiaTheme="minorEastAsia"/>
                <w:sz w:val="20"/>
                <w:szCs w:val="20"/>
                <w:lang w:eastAsia="zh-CN"/>
              </w:rPr>
              <w:t>requirement</w:t>
            </w:r>
            <w:r>
              <w:rPr>
                <w:rFonts w:eastAsiaTheme="minorEastAsia" w:hint="eastAsia"/>
                <w:sz w:val="20"/>
                <w:szCs w:val="20"/>
                <w:lang w:eastAsia="zh-CN"/>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proofErr w:type="spellStart"/>
            <w:r>
              <w:rPr>
                <w:rFonts w:eastAsiaTheme="minorEastAsia" w:hint="eastAsia"/>
                <w:sz w:val="20"/>
                <w:szCs w:val="20"/>
                <w:lang w:eastAsia="zh-CN"/>
              </w:rPr>
              <w:t>Spreadtrum</w:t>
            </w:r>
            <w:proofErr w:type="spellEnd"/>
          </w:p>
        </w:tc>
        <w:tc>
          <w:tcPr>
            <w:tcW w:w="1272" w:type="dxa"/>
            <w:shd w:val="clear" w:color="auto" w:fill="auto"/>
          </w:tcPr>
          <w:p w14:paraId="6F26EF9F" w14:textId="77777777" w:rsidR="007A59D0" w:rsidRDefault="0059780D">
            <w:pPr>
              <w:rPr>
                <w:rFonts w:eastAsiaTheme="minorEastAsia"/>
                <w:sz w:val="20"/>
                <w:szCs w:val="20"/>
                <w:lang w:eastAsia="zh-CN"/>
              </w:rPr>
            </w:pPr>
            <w:r>
              <w:rPr>
                <w:rFonts w:eastAsiaTheme="minorEastAsia"/>
                <w:sz w:val="20"/>
                <w:szCs w:val="20"/>
                <w:lang w:eastAsia="zh-CN"/>
              </w:rPr>
              <w:t>Option 3</w:t>
            </w:r>
          </w:p>
        </w:tc>
        <w:tc>
          <w:tcPr>
            <w:tcW w:w="6971" w:type="dxa"/>
            <w:shd w:val="clear" w:color="auto" w:fill="auto"/>
          </w:tcPr>
          <w:p w14:paraId="43C39F8C" w14:textId="77777777" w:rsidR="007A59D0" w:rsidRDefault="0059780D">
            <w:pPr>
              <w:rPr>
                <w:rFonts w:eastAsiaTheme="minorEastAsia"/>
                <w:bCs/>
                <w:sz w:val="20"/>
                <w:szCs w:val="20"/>
                <w:lang w:eastAsia="zh-CN"/>
              </w:rPr>
            </w:pPr>
            <w:r>
              <w:rPr>
                <w:rFonts w:eastAsiaTheme="minorEastAsia"/>
                <w:bCs/>
                <w:sz w:val="20"/>
                <w:szCs w:val="20"/>
                <w:lang w:eastAsia="zh-CN"/>
              </w:rPr>
              <w:t xml:space="preserve">Different from </w:t>
            </w:r>
            <w:r>
              <w:rPr>
                <w:rFonts w:eastAsia="Malgun Gothic"/>
                <w:sz w:val="20"/>
                <w:szCs w:val="20"/>
                <w:lang w:eastAsia="ko-KR"/>
              </w:rPr>
              <w:t>PDSCH TBS reduction and HARQ buffer size reduction</w:t>
            </w:r>
            <w:r>
              <w:rPr>
                <w:rFonts w:eastAsiaTheme="minorEastAsia"/>
                <w:bCs/>
                <w:sz w:val="20"/>
                <w:szCs w:val="20"/>
                <w:lang w:eastAsia="zh-CN"/>
              </w:rPr>
              <w:t>, the motivation for scaling factor is mainly comes from L2 buffer size reduction which is under discussion in RAN2</w:t>
            </w:r>
            <w:r>
              <w:rPr>
                <w:rFonts w:eastAsiaTheme="minorEastAsia" w:hint="eastAsia"/>
                <w:bCs/>
                <w:sz w:val="20"/>
                <w:szCs w:val="20"/>
                <w:lang w:eastAsia="zh-CN"/>
              </w:rPr>
              <w:t>.</w:t>
            </w:r>
            <w:r>
              <w:rPr>
                <w:rFonts w:eastAsiaTheme="minorEastAsia"/>
                <w:bCs/>
                <w:sz w:val="20"/>
                <w:szCs w:val="20"/>
                <w:lang w:eastAsia="zh-CN"/>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lang w:eastAsia="zh-CN"/>
              </w:rPr>
              <w:t>.</w:t>
            </w:r>
          </w:p>
          <w:p w14:paraId="42CC9035" w14:textId="77777777" w:rsidR="007A59D0" w:rsidRDefault="0059780D">
            <w:pPr>
              <w:rPr>
                <w:sz w:val="20"/>
                <w:szCs w:val="20"/>
                <w:lang w:val="en-GB" w:eastAsia="zh-CN"/>
              </w:rPr>
            </w:pPr>
            <w:r>
              <w:rPr>
                <w:rFonts w:eastAsiaTheme="minorEastAsia"/>
                <w:bCs/>
                <w:sz w:val="20"/>
                <w:szCs w:val="20"/>
                <w:lang w:eastAsia="zh-CN"/>
              </w:rPr>
              <w:t>Due to the restriction, 0.4 cannot be used for RedCap,</w:t>
            </w:r>
            <w:r>
              <w:rPr>
                <w:rFonts w:eastAsiaTheme="minorEastAsia"/>
                <w:bCs/>
                <w:sz w:val="20"/>
                <w:szCs w:val="20"/>
                <w:lang w:eastAsia="zh-CN"/>
              </w:rPr>
              <w:t xml:space="preserve"> then the benefits of reusing the current scaling factor are limited. Further, even the restriction can be removed (</w:t>
            </w:r>
            <w:proofErr w:type="gramStart"/>
            <w:r>
              <w:rPr>
                <w:rFonts w:eastAsiaTheme="minorEastAsia"/>
                <w:bCs/>
                <w:sz w:val="20"/>
                <w:szCs w:val="20"/>
                <w:lang w:eastAsia="zh-CN"/>
              </w:rPr>
              <w:t>i.e.</w:t>
            </w:r>
            <w:proofErr w:type="gramEnd"/>
            <w:r>
              <w:rPr>
                <w:rFonts w:eastAsiaTheme="minorEastAsia"/>
                <w:bCs/>
                <w:sz w:val="20"/>
                <w:szCs w:val="20"/>
                <w:lang w:eastAsia="zh-CN"/>
              </w:rPr>
              <w:t xml:space="preserve"> 0.4 can be used), </w:t>
            </w:r>
            <w:r>
              <w:rPr>
                <w:sz w:val="20"/>
                <w:szCs w:val="20"/>
                <w:lang w:val="en-GB" w:eastAsia="zh-CN"/>
              </w:rPr>
              <w:t>the data rate in DL and UL are still very large for some use cases (e.g. sensors), so smaller values need to be intro</w:t>
            </w:r>
            <w:r>
              <w:rPr>
                <w:sz w:val="20"/>
                <w:szCs w:val="20"/>
                <w:lang w:val="en-GB" w:eastAsia="zh-CN"/>
              </w:rPr>
              <w:t xml:space="preserve">duced. Therefore, we prefer to reuse the current scaling factor, remove the restriction for RedCap, and introduce smaller value(s) for RedCap, </w:t>
            </w:r>
            <w:proofErr w:type="gramStart"/>
            <w:r>
              <w:rPr>
                <w:sz w:val="20"/>
                <w:szCs w:val="20"/>
                <w:lang w:val="en-GB" w:eastAsia="zh-CN"/>
              </w:rPr>
              <w:t>i.e.</w:t>
            </w:r>
            <w:proofErr w:type="gramEnd"/>
            <w:r>
              <w:rPr>
                <w:sz w:val="20"/>
                <w:szCs w:val="20"/>
                <w:lang w:val="en-GB" w:eastAsia="zh-CN"/>
              </w:rPr>
              <w:t xml:space="preserve"> option 3.</w:t>
            </w:r>
          </w:p>
          <w:p w14:paraId="3CC50CA2" w14:textId="77777777" w:rsidR="007A59D0" w:rsidRDefault="0059780D">
            <w:pPr>
              <w:rPr>
                <w:sz w:val="20"/>
                <w:szCs w:val="20"/>
                <w:lang w:eastAsia="zh-CN"/>
              </w:rPr>
            </w:pPr>
            <w:r>
              <w:rPr>
                <w:sz w:val="20"/>
                <w:szCs w:val="20"/>
                <w:lang w:eastAsia="zh-CN"/>
              </w:rPr>
              <w:t>Besides, it is noticed that the current restriction (</w:t>
            </w:r>
            <m:oMath>
              <m:sSubSup>
                <m:sSubSupPr>
                  <m:ctrlPr>
                    <w:rPr>
                      <w:rFonts w:ascii="Cambria Math" w:hAnsi="Cambria Math"/>
                      <w:i/>
                      <w:iCs/>
                      <w:sz w:val="20"/>
                      <w:szCs w:val="20"/>
                      <w:lang w:val="en-GB" w:eastAsia="zh-CN"/>
                    </w:rPr>
                  </m:ctrlPr>
                </m:sSubSupPr>
                <m:e>
                  <m:r>
                    <w:rPr>
                      <w:rFonts w:ascii="Cambria Math" w:hAnsi="Cambria Math"/>
                      <w:sz w:val="20"/>
                      <w:szCs w:val="20"/>
                      <w:lang w:val="en-GB" w:eastAsia="zh-CN"/>
                    </w:rPr>
                    <m:t>v</m:t>
                  </m:r>
                </m:e>
                <m:sub>
                  <m:r>
                    <w:rPr>
                      <w:rFonts w:ascii="Cambria Math" w:hAnsi="Cambria Math"/>
                      <w:sz w:val="20"/>
                      <w:szCs w:val="20"/>
                      <w:lang w:val="en-GB" w:eastAsia="zh-CN"/>
                    </w:rPr>
                    <m:t>Layers</m:t>
                  </m:r>
                </m:sub>
                <m:sup>
                  <m:r>
                    <w:rPr>
                      <w:rFonts w:ascii="Cambria Math" w:hAnsi="Cambria Math"/>
                      <w:sz w:val="20"/>
                      <w:szCs w:val="20"/>
                      <w:lang w:val="en-GB" w:eastAsia="zh-CN"/>
                    </w:rPr>
                    <m:t>(</m:t>
                  </m:r>
                  <m:r>
                    <w:rPr>
                      <w:rFonts w:ascii="Cambria Math" w:hAnsi="Cambria Math"/>
                      <w:sz w:val="20"/>
                      <w:szCs w:val="20"/>
                      <w:lang w:val="en-GB" w:eastAsia="zh-CN"/>
                    </w:rPr>
                    <m:t>j</m:t>
                  </m:r>
                  <m:r>
                    <w:rPr>
                      <w:rFonts w:ascii="Cambria Math" w:hAnsi="Cambria Math"/>
                      <w:sz w:val="20"/>
                      <w:szCs w:val="20"/>
                      <w:lang w:val="en-GB" w:eastAsia="zh-CN"/>
                    </w:rPr>
                    <m:t>)</m:t>
                  </m:r>
                </m:sup>
              </m:sSubSup>
              <m:r>
                <w:rPr>
                  <w:rFonts w:ascii="Cambria Math" w:hAnsi="Cambria Math"/>
                  <w:sz w:val="20"/>
                  <w:szCs w:val="20"/>
                  <w:lang w:val="en-GB" w:eastAsia="zh-CN"/>
                </w:rPr>
                <m:t>⋅</m:t>
              </m:r>
              <m:sSubSup>
                <m:sSubSupPr>
                  <m:ctrlPr>
                    <w:rPr>
                      <w:rFonts w:ascii="Cambria Math" w:hAnsi="Cambria Math"/>
                      <w:i/>
                      <w:iCs/>
                      <w:sz w:val="20"/>
                      <w:szCs w:val="20"/>
                      <w:lang w:val="en-GB" w:eastAsia="zh-CN"/>
                    </w:rPr>
                  </m:ctrlPr>
                </m:sSubSupPr>
                <m:e>
                  <m:r>
                    <w:rPr>
                      <w:rFonts w:ascii="Cambria Math" w:hAnsi="Cambria Math"/>
                      <w:sz w:val="20"/>
                      <w:szCs w:val="20"/>
                      <w:lang w:val="en-GB" w:eastAsia="zh-CN"/>
                    </w:rPr>
                    <m:t>Q</m:t>
                  </m:r>
                </m:e>
                <m:sub>
                  <m:r>
                    <w:rPr>
                      <w:rFonts w:ascii="Cambria Math" w:hAnsi="Cambria Math"/>
                      <w:sz w:val="20"/>
                      <w:szCs w:val="20"/>
                      <w:lang w:val="en-GB" w:eastAsia="zh-CN"/>
                    </w:rPr>
                    <m:t>m</m:t>
                  </m:r>
                </m:sub>
                <m:sup>
                  <m:d>
                    <m:dPr>
                      <m:ctrlPr>
                        <w:rPr>
                          <w:rFonts w:ascii="Cambria Math" w:hAnsi="Cambria Math"/>
                          <w:i/>
                          <w:iCs/>
                          <w:sz w:val="20"/>
                          <w:szCs w:val="20"/>
                          <w:lang w:val="en-GB" w:eastAsia="zh-CN"/>
                        </w:rPr>
                      </m:ctrlPr>
                    </m:dPr>
                    <m:e>
                      <m:r>
                        <w:rPr>
                          <w:rFonts w:ascii="Cambria Math" w:hAnsi="Cambria Math"/>
                          <w:sz w:val="20"/>
                          <w:szCs w:val="20"/>
                          <w:lang w:val="en-GB" w:eastAsia="zh-CN"/>
                        </w:rPr>
                        <m:t>j</m:t>
                      </m:r>
                    </m:e>
                  </m:d>
                </m:sup>
              </m:sSubSup>
              <m:r>
                <w:rPr>
                  <w:rFonts w:ascii="Cambria Math" w:hAnsi="Cambria Math"/>
                  <w:sz w:val="20"/>
                  <w:szCs w:val="20"/>
                  <w:lang w:val="en-GB" w:eastAsia="zh-CN"/>
                </w:rPr>
                <m:t>⋅</m:t>
              </m:r>
              <m:sSubSup>
                <m:sSubSupPr>
                  <m:ctrlPr>
                    <w:rPr>
                      <w:rFonts w:ascii="Cambria Math" w:hAnsi="Cambria Math"/>
                      <w:i/>
                      <w:iCs/>
                      <w:sz w:val="20"/>
                      <w:szCs w:val="20"/>
                      <w:lang w:val="en-GB" w:eastAsia="zh-CN"/>
                    </w:rPr>
                  </m:ctrlPr>
                </m:sSubSupPr>
                <m:e>
                  <m:r>
                    <w:rPr>
                      <w:rFonts w:ascii="Cambria Math" w:hAnsi="Cambria Math"/>
                      <w:sz w:val="20"/>
                      <w:szCs w:val="20"/>
                      <w:lang w:val="en-GB" w:eastAsia="zh-CN"/>
                    </w:rPr>
                    <m:t>f</m:t>
                  </m:r>
                </m:e>
                <m:sub/>
                <m:sup>
                  <m:d>
                    <m:dPr>
                      <m:ctrlPr>
                        <w:rPr>
                          <w:rFonts w:ascii="Cambria Math" w:hAnsi="Cambria Math"/>
                          <w:i/>
                          <w:iCs/>
                          <w:sz w:val="20"/>
                          <w:szCs w:val="20"/>
                          <w:lang w:val="en-GB" w:eastAsia="zh-CN"/>
                        </w:rPr>
                      </m:ctrlPr>
                    </m:dPr>
                    <m:e>
                      <m:r>
                        <w:rPr>
                          <w:rFonts w:ascii="Cambria Math" w:hAnsi="Cambria Math"/>
                          <w:sz w:val="20"/>
                          <w:szCs w:val="20"/>
                          <w:lang w:val="en-GB" w:eastAsia="zh-CN"/>
                        </w:rPr>
                        <m:t>j</m:t>
                      </m:r>
                    </m:e>
                  </m:d>
                </m:sup>
              </m:sSubSup>
            </m:oMath>
            <w:r>
              <w:rPr>
                <w:sz w:val="20"/>
                <w:szCs w:val="20"/>
                <w:lang w:eastAsia="zh-CN"/>
              </w:rPr>
              <w:t xml:space="preserve"> is no less tha</w:t>
            </w:r>
            <w:r>
              <w:rPr>
                <w:sz w:val="20"/>
                <w:szCs w:val="20"/>
                <w:lang w:eastAsia="zh-CN"/>
              </w:rPr>
              <w:t>n 4)  is based on the originally intended use-cases(RF/BB mismatch,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lang w:eastAsia="zh-CN"/>
              </w:rPr>
            </w:pPr>
            <w:r>
              <w:rPr>
                <w:sz w:val="20"/>
                <w:szCs w:val="20"/>
                <w:lang w:val="en-GB" w:eastAsia="zh-CN"/>
              </w:rPr>
              <w:t xml:space="preserve">We are open to other solutions which can reduce </w:t>
            </w:r>
            <w:r>
              <w:rPr>
                <w:sz w:val="20"/>
                <w:szCs w:val="20"/>
                <w:lang w:val="en-GB" w:eastAsia="zh-CN"/>
              </w:rPr>
              <w:t>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 xml:space="preserve">of the amount of complexity reduction with the introduction of existing or even smaller scaling factor, we would be discussing this issue based on </w:t>
            </w:r>
            <w:r>
              <w:rPr>
                <w:rFonts w:eastAsia="Malgun Gothic"/>
                <w:bCs/>
                <w:sz w:val="20"/>
                <w:szCs w:val="20"/>
                <w:lang w:eastAsia="ko-KR"/>
              </w:rPr>
              <w:t xml:space="preserve">that, but </w:t>
            </w:r>
            <w:proofErr w:type="gramStart"/>
            <w:r>
              <w:rPr>
                <w:rFonts w:eastAsia="Malgun Gothic"/>
                <w:bCs/>
                <w:sz w:val="20"/>
                <w:szCs w:val="20"/>
                <w:lang w:eastAsia="ko-KR"/>
              </w:rPr>
              <w:t>unfortunately</w:t>
            </w:r>
            <w:proofErr w:type="gramEnd"/>
            <w:r>
              <w:rPr>
                <w:rFonts w:eastAsia="Malgun Gothic"/>
                <w:bCs/>
                <w:sz w:val="20"/>
                <w:szCs w:val="20"/>
                <w:lang w:eastAsia="ko-KR"/>
              </w:rPr>
              <w:t xml:space="preserve"> we don’t have it. If there is a </w:t>
            </w:r>
            <w:proofErr w:type="gramStart"/>
            <w:r>
              <w:rPr>
                <w:rFonts w:eastAsia="Malgun Gothic"/>
                <w:bCs/>
                <w:sz w:val="20"/>
                <w:szCs w:val="20"/>
                <w:lang w:eastAsia="ko-KR"/>
              </w:rPr>
              <w:t>strong needs</w:t>
            </w:r>
            <w:proofErr w:type="gramEnd"/>
            <w:r>
              <w:rPr>
                <w:rFonts w:eastAsia="Malgun Gothic"/>
                <w:bCs/>
                <w:sz w:val="20"/>
                <w:szCs w:val="20"/>
                <w:lang w:eastAsia="ko-KR"/>
              </w:rPr>
              <w:t>,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w:t>
            </w:r>
            <w:r>
              <w:rPr>
                <w:rFonts w:eastAsia="Malgun Gothic"/>
                <w:sz w:val="20"/>
                <w:szCs w:val="20"/>
                <w:lang w:eastAsia="ko-KR"/>
              </w:rPr>
              <w:t>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w:t>
            </w:r>
            <w:r>
              <w:rPr>
                <w:rFonts w:eastAsia="Malgun Gothic"/>
                <w:sz w:val="20"/>
                <w:szCs w:val="20"/>
                <w:lang w:eastAsia="ko-KR"/>
              </w:rPr>
              <w:t xml:space="preserve">ays needed for data transmission. gNB can scheduling small </w:t>
            </w:r>
            <w:proofErr w:type="gramStart"/>
            <w:r>
              <w:rPr>
                <w:rFonts w:eastAsia="Malgun Gothic"/>
                <w:sz w:val="20"/>
                <w:szCs w:val="20"/>
                <w:lang w:eastAsia="ko-KR"/>
              </w:rPr>
              <w:t>amount</w:t>
            </w:r>
            <w:proofErr w:type="gramEnd"/>
            <w:r>
              <w:rPr>
                <w:rFonts w:eastAsia="Malgun Gothic"/>
                <w:sz w:val="20"/>
                <w:szCs w:val="20"/>
                <w:lang w:eastAsia="ko-KR"/>
              </w:rPr>
              <w:t xml:space="preserve">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0D891F4E" w14:textId="77777777" w:rsidR="007A59D0" w:rsidRDefault="0059780D">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082B9B1" w14:textId="77777777" w:rsidR="007A59D0" w:rsidRDefault="0059780D">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w:t>
            </w:r>
            <w:r>
              <w:rPr>
                <w:rFonts w:eastAsia="MS Mincho"/>
                <w:sz w:val="20"/>
                <w:szCs w:val="20"/>
                <w:lang w:eastAsia="ja-JP"/>
              </w:rPr>
              <w:t>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479BF0C2" w14:textId="77777777" w:rsidR="007A59D0" w:rsidRDefault="0059780D">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44702F7F" w14:textId="77777777" w:rsidR="007A59D0" w:rsidRDefault="0059780D">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MS Mincho"/>
                <w:sz w:val="20"/>
                <w:szCs w:val="20"/>
                <w:lang w:eastAsia="ja-JP"/>
              </w:rPr>
            </w:pPr>
          </w:p>
        </w:tc>
        <w:tc>
          <w:tcPr>
            <w:tcW w:w="6971" w:type="dxa"/>
            <w:shd w:val="clear" w:color="auto" w:fill="auto"/>
          </w:tcPr>
          <w:p w14:paraId="06B7624B" w14:textId="77777777" w:rsidR="007A59D0" w:rsidRDefault="0059780D">
            <w:pPr>
              <w:rPr>
                <w:rFonts w:eastAsia="MS Mincho"/>
                <w:sz w:val="20"/>
                <w:szCs w:val="20"/>
                <w:lang w:eastAsia="ja-JP"/>
              </w:rPr>
            </w:pPr>
            <w:r>
              <w:rPr>
                <w:rFonts w:eastAsia="MS Mincho"/>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lang w:eastAsia="zh-CN"/>
              </w:rPr>
            </w:pPr>
            <w:r>
              <w:rPr>
                <w:rFonts w:eastAsiaTheme="minorEastAsia"/>
                <w:sz w:val="20"/>
                <w:szCs w:val="20"/>
                <w:lang w:eastAsia="zh-CN"/>
              </w:rPr>
              <w:t>Xiaomi</w:t>
            </w:r>
          </w:p>
        </w:tc>
        <w:tc>
          <w:tcPr>
            <w:tcW w:w="1272" w:type="dxa"/>
            <w:shd w:val="clear" w:color="auto" w:fill="auto"/>
          </w:tcPr>
          <w:p w14:paraId="410C6B5D" w14:textId="77777777" w:rsidR="007A59D0" w:rsidRDefault="0059780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pt.3</w:t>
            </w:r>
          </w:p>
        </w:tc>
        <w:tc>
          <w:tcPr>
            <w:tcW w:w="6971" w:type="dxa"/>
            <w:shd w:val="clear" w:color="auto" w:fill="auto"/>
          </w:tcPr>
          <w:p w14:paraId="147FB79D" w14:textId="77777777" w:rsidR="007A59D0" w:rsidRDefault="0059780D">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share the same view with </w:t>
            </w:r>
            <w:proofErr w:type="spellStart"/>
            <w:r>
              <w:rPr>
                <w:rFonts w:eastAsiaTheme="minorEastAsia"/>
                <w:sz w:val="20"/>
                <w:szCs w:val="20"/>
                <w:lang w:eastAsia="zh-CN"/>
              </w:rPr>
              <w:t>Spreadtrum</w:t>
            </w:r>
            <w:proofErr w:type="spellEnd"/>
            <w:r>
              <w:rPr>
                <w:rFonts w:eastAsiaTheme="minorEastAsia"/>
                <w:sz w:val="20"/>
                <w:szCs w:val="20"/>
                <w:lang w:eastAsia="zh-CN"/>
              </w:rPr>
              <w:t xml:space="preserve"> and vivo. We can </w:t>
            </w:r>
            <w:r>
              <w:rPr>
                <w:rFonts w:eastAsiaTheme="minorEastAsia"/>
                <w:sz w:val="20"/>
                <w:szCs w:val="20"/>
                <w:lang w:eastAsia="zh-CN"/>
              </w:rPr>
              <w:t xml:space="preserve">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lang w:eastAsia="zh-CN"/>
              </w:rPr>
            </w:pPr>
            <w:r>
              <w:rPr>
                <w:rFonts w:eastAsiaTheme="minorEastAsia" w:hint="eastAsia"/>
                <w:sz w:val="20"/>
                <w:szCs w:val="20"/>
                <w:lang w:eastAsia="zh-CN"/>
              </w:rPr>
              <w:t xml:space="preserve">ZTE, </w:t>
            </w:r>
            <w:proofErr w:type="spellStart"/>
            <w:r>
              <w:rPr>
                <w:rFonts w:eastAsiaTheme="minorEastAsia" w:hint="eastAsia"/>
                <w:sz w:val="20"/>
                <w:szCs w:val="20"/>
                <w:lang w:eastAsia="zh-CN"/>
              </w:rPr>
              <w:t>Sanechips</w:t>
            </w:r>
            <w:proofErr w:type="spellEnd"/>
          </w:p>
        </w:tc>
        <w:tc>
          <w:tcPr>
            <w:tcW w:w="1272" w:type="dxa"/>
            <w:shd w:val="clear" w:color="auto" w:fill="auto"/>
          </w:tcPr>
          <w:p w14:paraId="07E72F49" w14:textId="77777777" w:rsidR="007A59D0" w:rsidRDefault="0059780D">
            <w:pPr>
              <w:rPr>
                <w:rFonts w:eastAsiaTheme="minorEastAsia"/>
                <w:sz w:val="20"/>
                <w:szCs w:val="20"/>
                <w:lang w:eastAsia="zh-CN"/>
              </w:rPr>
            </w:pPr>
            <w:r>
              <w:rPr>
                <w:rFonts w:eastAsiaTheme="minorEastAsia" w:hint="eastAsia"/>
                <w:sz w:val="20"/>
                <w:szCs w:val="20"/>
                <w:lang w:eastAsia="zh-CN"/>
              </w:rPr>
              <w:t>Opt.3</w:t>
            </w:r>
          </w:p>
        </w:tc>
        <w:tc>
          <w:tcPr>
            <w:tcW w:w="6971" w:type="dxa"/>
            <w:shd w:val="clear" w:color="auto" w:fill="auto"/>
          </w:tcPr>
          <w:p w14:paraId="4B0DB220" w14:textId="77777777" w:rsidR="007A59D0" w:rsidRDefault="0059780D">
            <w:pPr>
              <w:rPr>
                <w:rFonts w:eastAsiaTheme="minorEastAsia"/>
                <w:sz w:val="20"/>
                <w:szCs w:val="20"/>
                <w:lang w:eastAsia="zh-CN"/>
              </w:rPr>
            </w:pPr>
            <w:r>
              <w:rPr>
                <w:rFonts w:eastAsiaTheme="minorEastAsia" w:hint="eastAsia"/>
                <w:sz w:val="20"/>
                <w:szCs w:val="20"/>
                <w:lang w:eastAsia="zh-CN"/>
              </w:rPr>
              <w:t xml:space="preserve">Introducing smaller scaling factor can be considered for the benefits of UE complexity reduction. Also, RAN2 decision need to be taken into </w:t>
            </w:r>
            <w:r>
              <w:rPr>
                <w:rFonts w:eastAsiaTheme="minorEastAsia" w:hint="eastAsia"/>
                <w:sz w:val="20"/>
                <w:szCs w:val="20"/>
                <w:lang w:eastAsia="zh-CN"/>
              </w:rPr>
              <w:t>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lang w:eastAsia="zh-CN"/>
              </w:rPr>
            </w:pPr>
            <w:r>
              <w:rPr>
                <w:rFonts w:eastAsiaTheme="minorEastAsia"/>
                <w:sz w:val="20"/>
                <w:szCs w:val="20"/>
                <w:lang w:eastAsia="zh-CN"/>
              </w:rPr>
              <w:t>Nokia, NSB</w:t>
            </w:r>
          </w:p>
        </w:tc>
        <w:tc>
          <w:tcPr>
            <w:tcW w:w="1272" w:type="dxa"/>
            <w:shd w:val="clear" w:color="auto" w:fill="auto"/>
          </w:tcPr>
          <w:p w14:paraId="7635A966" w14:textId="77777777" w:rsidR="007A59D0" w:rsidRDefault="0059780D">
            <w:pPr>
              <w:rPr>
                <w:rFonts w:eastAsiaTheme="minorEastAsia"/>
                <w:sz w:val="20"/>
                <w:szCs w:val="20"/>
                <w:lang w:eastAsia="zh-CN"/>
              </w:rPr>
            </w:pPr>
            <w:r>
              <w:rPr>
                <w:rFonts w:eastAsiaTheme="minorEastAsia"/>
                <w:sz w:val="20"/>
                <w:szCs w:val="20"/>
                <w:lang w:eastAsia="zh-CN"/>
              </w:rPr>
              <w:t>Option 4</w:t>
            </w:r>
          </w:p>
        </w:tc>
        <w:tc>
          <w:tcPr>
            <w:tcW w:w="6971" w:type="dxa"/>
            <w:shd w:val="clear" w:color="auto" w:fill="auto"/>
          </w:tcPr>
          <w:p w14:paraId="03B09EE7" w14:textId="77777777" w:rsidR="007A59D0" w:rsidRDefault="0059780D">
            <w:pPr>
              <w:rPr>
                <w:rFonts w:eastAsiaTheme="minorEastAsia"/>
                <w:sz w:val="20"/>
                <w:szCs w:val="20"/>
                <w:lang w:eastAsia="zh-CN"/>
              </w:rPr>
            </w:pPr>
            <w:r>
              <w:rPr>
                <w:rFonts w:eastAsiaTheme="minorEastAsia"/>
                <w:sz w:val="20"/>
                <w:szCs w:val="20"/>
                <w:lang w:eastAsia="zh-CN"/>
              </w:rPr>
              <w:t xml:space="preserve">We are not keen to introduce smaller scaling factor for the purpose of UE complexity reduction. We discussed related issues of reducing maximum </w:t>
            </w:r>
            <w:r>
              <w:rPr>
                <w:rFonts w:eastAsia="Malgun Gothic"/>
                <w:sz w:val="20"/>
                <w:szCs w:val="20"/>
                <w:lang w:eastAsia="ko-KR"/>
              </w:rPr>
              <w:t>PDSCH TBS and number of HARQ proces</w:t>
            </w:r>
            <w:r>
              <w:rPr>
                <w:rFonts w:eastAsia="Malgun Gothic"/>
                <w:sz w:val="20"/>
                <w:szCs w:val="20"/>
                <w:lang w:eastAsia="ko-KR"/>
              </w:rPr>
              <w:t xml:space="preserve">ses in the SI but could not reached consensus. Therefore, we don’t see a strong motivation for </w:t>
            </w:r>
            <w:r>
              <w:rPr>
                <w:rFonts w:eastAsiaTheme="minorEastAsia"/>
                <w:sz w:val="20"/>
                <w:szCs w:val="20"/>
                <w:lang w:eastAsia="zh-CN"/>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lang w:eastAsia="zh-CN"/>
              </w:rPr>
            </w:pPr>
            <w:r>
              <w:rPr>
                <w:rFonts w:eastAsiaTheme="minorEastAsia"/>
                <w:sz w:val="20"/>
                <w:szCs w:val="20"/>
                <w:lang w:eastAsia="zh-CN"/>
              </w:rPr>
              <w:t>FUTUREWEI</w:t>
            </w:r>
          </w:p>
        </w:tc>
        <w:tc>
          <w:tcPr>
            <w:tcW w:w="1272" w:type="dxa"/>
            <w:shd w:val="clear" w:color="auto" w:fill="auto"/>
          </w:tcPr>
          <w:p w14:paraId="619ACD1A" w14:textId="77777777" w:rsidR="007A59D0" w:rsidRDefault="0059780D">
            <w:pPr>
              <w:rPr>
                <w:rFonts w:eastAsiaTheme="minorEastAsia"/>
                <w:sz w:val="20"/>
                <w:szCs w:val="20"/>
                <w:lang w:eastAsia="zh-CN"/>
              </w:rPr>
            </w:pPr>
            <w:r>
              <w:rPr>
                <w:rFonts w:eastAsiaTheme="minorEastAsia"/>
                <w:sz w:val="20"/>
                <w:szCs w:val="20"/>
                <w:lang w:eastAsia="zh-CN"/>
              </w:rPr>
              <w:t>Opt. 4</w:t>
            </w:r>
          </w:p>
        </w:tc>
        <w:tc>
          <w:tcPr>
            <w:tcW w:w="6971" w:type="dxa"/>
            <w:shd w:val="clear" w:color="auto" w:fill="auto"/>
          </w:tcPr>
          <w:p w14:paraId="0ABB4A58" w14:textId="77777777" w:rsidR="007A59D0" w:rsidRDefault="0059780D">
            <w:pPr>
              <w:rPr>
                <w:rFonts w:eastAsiaTheme="minorEastAsia"/>
                <w:sz w:val="20"/>
                <w:szCs w:val="20"/>
                <w:lang w:eastAsia="zh-CN"/>
              </w:rPr>
            </w:pPr>
            <w:r>
              <w:rPr>
                <w:rFonts w:eastAsiaTheme="minorEastAsia"/>
                <w:sz w:val="20"/>
                <w:szCs w:val="20"/>
                <w:lang w:eastAsia="zh-CN"/>
              </w:rPr>
              <w:t xml:space="preserve">As the FL noted “RAN1 discussed these options in the past and did not agree to introducing limits on max PDSCH TBS or </w:t>
            </w:r>
            <w:r>
              <w:rPr>
                <w:rFonts w:eastAsiaTheme="minorEastAsia"/>
                <w:sz w:val="20"/>
                <w:szCs w:val="20"/>
                <w:lang w:eastAsia="zh-CN"/>
              </w:rPr>
              <w:t xml:space="preserve">to limit max # of HARQ processes during </w:t>
            </w:r>
            <w:r>
              <w:rPr>
                <w:rFonts w:eastAsiaTheme="minorEastAsia"/>
                <w:sz w:val="20"/>
                <w:szCs w:val="20"/>
                <w:lang w:eastAsia="zh-CN"/>
              </w:rPr>
              <w:lastRenderedPageBreak/>
              <w:t>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lang w:eastAsia="zh-CN"/>
              </w:rPr>
            </w:pPr>
            <w:r>
              <w:rPr>
                <w:rFonts w:eastAsiaTheme="minorEastAsia"/>
                <w:sz w:val="20"/>
                <w:szCs w:val="20"/>
                <w:lang w:eastAsia="zh-CN"/>
              </w:rPr>
              <w:lastRenderedPageBreak/>
              <w:t>Sierra Wireless</w:t>
            </w:r>
          </w:p>
        </w:tc>
        <w:tc>
          <w:tcPr>
            <w:tcW w:w="1272" w:type="dxa"/>
            <w:shd w:val="clear" w:color="auto" w:fill="auto"/>
          </w:tcPr>
          <w:p w14:paraId="3AD0DDE5" w14:textId="77777777" w:rsidR="007A59D0" w:rsidRDefault="0059780D">
            <w:pPr>
              <w:rPr>
                <w:rFonts w:eastAsiaTheme="minorEastAsia"/>
                <w:sz w:val="20"/>
                <w:szCs w:val="20"/>
                <w:lang w:eastAsia="zh-CN"/>
              </w:rPr>
            </w:pPr>
            <w:r>
              <w:rPr>
                <w:rFonts w:eastAsiaTheme="minorEastAsia"/>
                <w:sz w:val="20"/>
                <w:szCs w:val="20"/>
                <w:lang w:eastAsia="zh-CN"/>
              </w:rPr>
              <w:t>Option 4</w:t>
            </w:r>
          </w:p>
        </w:tc>
        <w:tc>
          <w:tcPr>
            <w:tcW w:w="6971" w:type="dxa"/>
            <w:shd w:val="clear" w:color="auto" w:fill="auto"/>
          </w:tcPr>
          <w:p w14:paraId="79DD6138" w14:textId="77777777" w:rsidR="007A59D0" w:rsidRDefault="0059780D">
            <w:pPr>
              <w:rPr>
                <w:rFonts w:eastAsiaTheme="minorEastAsia"/>
                <w:sz w:val="20"/>
                <w:szCs w:val="20"/>
                <w:lang w:eastAsia="zh-CN"/>
              </w:rPr>
            </w:pPr>
            <w:r>
              <w:rPr>
                <w:rFonts w:eastAsiaTheme="minorEastAsia"/>
                <w:sz w:val="20"/>
                <w:szCs w:val="20"/>
                <w:lang w:eastAsia="zh-CN"/>
              </w:rPr>
              <w:t>There was no consensus to support this feature in the SI phase, hence, it was not included in the Rel-17 WID. If there is a n</w:t>
            </w:r>
            <w:r>
              <w:rPr>
                <w:rFonts w:eastAsiaTheme="minorEastAsia"/>
                <w:sz w:val="20"/>
                <w:szCs w:val="20"/>
                <w:lang w:eastAsia="zh-CN"/>
              </w:rPr>
              <w:t>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lang w:eastAsia="zh-CN"/>
              </w:rPr>
            </w:pPr>
            <w:r>
              <w:rPr>
                <w:rFonts w:eastAsiaTheme="minorEastAsia"/>
                <w:sz w:val="20"/>
                <w:szCs w:val="20"/>
                <w:lang w:eastAsia="zh-CN"/>
              </w:rPr>
              <w:t xml:space="preserve">Apple </w:t>
            </w:r>
          </w:p>
        </w:tc>
        <w:tc>
          <w:tcPr>
            <w:tcW w:w="1272" w:type="dxa"/>
            <w:shd w:val="clear" w:color="auto" w:fill="auto"/>
          </w:tcPr>
          <w:p w14:paraId="00EEFCBD" w14:textId="77777777" w:rsidR="007A59D0" w:rsidRDefault="0059780D">
            <w:pPr>
              <w:rPr>
                <w:rFonts w:eastAsiaTheme="minorEastAsia"/>
                <w:sz w:val="20"/>
                <w:szCs w:val="20"/>
                <w:lang w:eastAsia="zh-CN"/>
              </w:rPr>
            </w:pPr>
            <w:r>
              <w:rPr>
                <w:rFonts w:eastAsiaTheme="minorEastAsia"/>
                <w:sz w:val="20"/>
                <w:szCs w:val="20"/>
                <w:lang w:eastAsia="zh-CN"/>
              </w:rPr>
              <w:t>Opt.3</w:t>
            </w:r>
          </w:p>
        </w:tc>
        <w:tc>
          <w:tcPr>
            <w:tcW w:w="6971" w:type="dxa"/>
            <w:shd w:val="clear" w:color="auto" w:fill="auto"/>
          </w:tcPr>
          <w:p w14:paraId="6B628180" w14:textId="77777777" w:rsidR="007A59D0" w:rsidRDefault="0059780D">
            <w:pPr>
              <w:rPr>
                <w:rFonts w:eastAsiaTheme="minorEastAsia"/>
                <w:sz w:val="20"/>
                <w:szCs w:val="20"/>
                <w:lang w:eastAsia="zh-CN"/>
              </w:rPr>
            </w:pPr>
            <w:r>
              <w:rPr>
                <w:rFonts w:eastAsiaTheme="minorEastAsia"/>
                <w:sz w:val="20"/>
                <w:szCs w:val="20"/>
                <w:lang w:eastAsia="zh-CN"/>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lang w:eastAsia="zh-CN"/>
              </w:rPr>
            </w:pPr>
            <w:r>
              <w:rPr>
                <w:rFonts w:eastAsiaTheme="minorEastAsia"/>
                <w:sz w:val="20"/>
                <w:szCs w:val="20"/>
                <w:lang w:eastAsia="zh-CN"/>
              </w:rPr>
              <w:t>Ericsson</w:t>
            </w:r>
          </w:p>
        </w:tc>
        <w:tc>
          <w:tcPr>
            <w:tcW w:w="1272" w:type="dxa"/>
            <w:shd w:val="clear" w:color="auto" w:fill="auto"/>
          </w:tcPr>
          <w:p w14:paraId="2DAB8D5B" w14:textId="77777777" w:rsidR="007A59D0" w:rsidRDefault="007A59D0">
            <w:pPr>
              <w:rPr>
                <w:rFonts w:eastAsiaTheme="minorEastAsia"/>
                <w:sz w:val="20"/>
                <w:szCs w:val="20"/>
                <w:lang w:eastAsia="zh-CN"/>
              </w:rPr>
            </w:pPr>
          </w:p>
        </w:tc>
        <w:tc>
          <w:tcPr>
            <w:tcW w:w="6971" w:type="dxa"/>
            <w:shd w:val="clear" w:color="auto" w:fill="auto"/>
          </w:tcPr>
          <w:p w14:paraId="295AA185" w14:textId="77777777" w:rsidR="007A59D0" w:rsidRDefault="0059780D">
            <w:pPr>
              <w:rPr>
                <w:lang w:eastAsia="zh-CN"/>
              </w:rPr>
            </w:pPr>
            <w:r>
              <w:rPr>
                <w:rFonts w:eastAsia="Malgun Gothic"/>
                <w:lang w:eastAsia="ko-KR"/>
              </w:rPr>
              <w:t>The UE can indicate its max data rate capabilities using the scaling factor (</w:t>
            </w:r>
            <w:proofErr w:type="spellStart"/>
            <w:r>
              <w:rPr>
                <w:rFonts w:eastAsia="Malgun Gothic"/>
                <w:i/>
                <w:iCs/>
                <w:lang w:eastAsia="ko-KR"/>
              </w:rPr>
              <w:t>scalingFactor</w:t>
            </w:r>
            <w:proofErr w:type="spellEnd"/>
            <w:r>
              <w:rPr>
                <w:rFonts w:eastAsia="Malgun Gothic"/>
                <w:lang w:eastAsia="ko-KR"/>
              </w:rPr>
              <w:t>) and using the maximum supported modulation order (</w:t>
            </w:r>
            <w:proofErr w:type="spellStart"/>
            <w:r>
              <w:rPr>
                <w:i/>
                <w:iCs/>
                <w:lang w:eastAsia="zh-CN"/>
              </w:rPr>
              <w:t>supportedModulationOrderDL</w:t>
            </w:r>
            <w:proofErr w:type="spellEnd"/>
            <w:r>
              <w:rPr>
                <w:lang w:eastAsia="zh-CN"/>
              </w:rPr>
              <w:t>/</w:t>
            </w:r>
            <w:proofErr w:type="spellStart"/>
            <w:r>
              <w:rPr>
                <w:i/>
                <w:iCs/>
                <w:lang w:eastAsia="zh-CN"/>
              </w:rPr>
              <w:t>supportedModulationOrderUL</w:t>
            </w:r>
            <w:proofErr w:type="spellEnd"/>
            <w:r>
              <w:rPr>
                <w:rFonts w:eastAsia="Malgun Gothic"/>
                <w:lang w:eastAsia="ko-KR"/>
              </w:rPr>
              <w:t>).</w:t>
            </w:r>
            <w:r>
              <w:rPr>
                <w:lang w:eastAsia="zh-CN"/>
              </w:rPr>
              <w:t xml:space="preserve"> The scaling factor can take the values 1, 0.8, 0.75, and</w:t>
            </w:r>
            <w:r>
              <w:rPr>
                <w:lang w:eastAsia="zh-CN"/>
              </w:rPr>
              <w:t xml:space="preserve"> 0.4, and the</w:t>
            </w:r>
            <w:r>
              <w:rPr>
                <w:rFonts w:cs="Arial"/>
                <w:lang w:eastAsia="zh-CN"/>
              </w:rPr>
              <w:t xml:space="preserve"> maximum supported modulation order can take values 1, 2, 4, 6, and 8, corresponding pi/2-BPSK/BPSK, QPSK, 16QAM, 64QAM, and 256QAM, respectively. </w:t>
            </w:r>
            <w:r>
              <w:rPr>
                <w:rFonts w:cs="Arial"/>
                <w:color w:val="FF0000"/>
                <w:lang w:eastAsia="zh-CN"/>
              </w:rPr>
              <w:t>In our understanding, the mentioned parameters for maximum supported modulation order concerns o</w:t>
            </w:r>
            <w:r>
              <w:rPr>
                <w:rFonts w:cs="Arial"/>
                <w:color w:val="FF0000"/>
                <w:lang w:eastAsia="zh-CN"/>
              </w:rPr>
              <w:t>nly the modulation order assumed in the maximum data rate calculations.</w:t>
            </w:r>
            <w:r>
              <w:rPr>
                <w:rFonts w:cs="Arial"/>
                <w:lang w:eastAsia="zh-CN"/>
              </w:rPr>
              <w:t xml:space="preserve"> The network may still use a modulation order higher than the value given by this field while scheduling the UE (see the definition of the parameter below).</w:t>
            </w:r>
          </w:p>
          <w:p w14:paraId="14F34469" w14:textId="77777777" w:rsidR="007A59D0" w:rsidRDefault="007A59D0">
            <w:pPr>
              <w:rPr>
                <w:lang w:eastAsia="zh-CN"/>
              </w:rPr>
            </w:pPr>
          </w:p>
          <w:tbl>
            <w:tblPr>
              <w:tblStyle w:val="TableGrid"/>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proofErr w:type="spellStart"/>
                  <w:r>
                    <w:rPr>
                      <w:b/>
                      <w:bCs/>
                      <w:i/>
                      <w:iCs/>
                      <w:lang w:val="en-GB"/>
                    </w:rPr>
                    <w:t>supportedModulationOrderDL</w:t>
                  </w:r>
                  <w:proofErr w:type="spellEnd"/>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network may use a modulation order on this serving cell which is higher than the value indicat</w:t>
                  </w:r>
                  <w:r>
                    <w:rPr>
                      <w:color w:val="FF0000"/>
                      <w:lang w:val="en-GB"/>
                    </w:rPr>
                    <w:t xml:space="preserve">ed in this field </w:t>
                  </w:r>
                  <w:proofErr w:type="gramStart"/>
                  <w:r>
                    <w:rPr>
                      <w:lang w:val="en-GB"/>
                    </w:rPr>
                    <w:t>as long as</w:t>
                  </w:r>
                  <w:proofErr w:type="gramEnd"/>
                  <w:r>
                    <w:rPr>
                      <w:lang w:val="en-GB"/>
                    </w:rPr>
                    <w:t xml:space="preserve">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FR2, the network uses the modulation order signalled per band </w:t>
                  </w:r>
                  <w:proofErr w:type="gramStart"/>
                  <w:r>
                    <w:rPr>
                      <w:rFonts w:cs="Arial"/>
                      <w:szCs w:val="18"/>
                      <w:lang w:val="en-GB"/>
                    </w:rPr>
                    <w:t>i.e.</w:t>
                  </w:r>
                  <w:proofErr w:type="gramEnd"/>
                  <w:r>
                    <w:rPr>
                      <w:rFonts w:cs="Arial"/>
                      <w:szCs w:val="18"/>
                      <w:lang w:val="en-GB"/>
                    </w:rPr>
                    <w:t xml:space="preserve"> </w:t>
                  </w:r>
                  <w:r>
                    <w:rPr>
                      <w:rFonts w:cs="Arial"/>
                      <w:i/>
                      <w:iCs/>
                      <w:szCs w:val="18"/>
                      <w:lang w:val="en-GB"/>
                    </w:rPr>
                    <w:t>p</w:t>
                  </w:r>
                  <w:r>
                    <w:rPr>
                      <w:rFonts w:cs="Arial"/>
                      <w:i/>
                      <w:iCs/>
                      <w:szCs w:val="18"/>
                      <w:lang w:val="en-GB"/>
                    </w:rPr>
                    <w:t>dsch-256QAM-FR2</w:t>
                  </w:r>
                  <w:r>
                    <w:rPr>
                      <w:rFonts w:cs="Arial"/>
                      <w:szCs w:val="18"/>
                      <w:lang w:val="en-GB"/>
                    </w:rPr>
                    <w:t xml:space="preserve"> if signalled. If not signalled </w:t>
                  </w:r>
                  <w:proofErr w:type="gramStart"/>
                  <w:r>
                    <w:rPr>
                      <w:rFonts w:cs="Arial"/>
                      <w:szCs w:val="18"/>
                      <w:lang w:val="en-GB"/>
                    </w:rPr>
                    <w:t>in a given</w:t>
                  </w:r>
                  <w:proofErr w:type="gramEnd"/>
                  <w:r>
                    <w:rPr>
                      <w:rFonts w:cs="Arial"/>
                      <w:szCs w:val="18"/>
                      <w:lang w:val="en-GB"/>
                    </w:rPr>
                    <w:t xml:space="preserve"> band, the network shall use the modulation order 64QAM.</w:t>
                  </w:r>
                </w:p>
                <w:p w14:paraId="3E937DB7" w14:textId="77777777" w:rsidR="007A59D0" w:rsidRDefault="0059780D">
                  <w:pPr>
                    <w:rPr>
                      <w:lang w:eastAsia="zh-CN"/>
                    </w:rPr>
                  </w:pPr>
                  <w:r>
                    <w:rPr>
                      <w:rFonts w:ascii="Arial" w:eastAsia="Times New Roman" w:hAnsi="Arial"/>
                      <w:sz w:val="18"/>
                      <w:lang w:val="zh-CN" w:eastAsia="zh-CN"/>
                    </w:rPr>
                    <w:t>In all the cases, it shall be ensured that the data rate does not exceed the max data rate (</w:t>
                  </w:r>
                  <w:r>
                    <w:rPr>
                      <w:rFonts w:ascii="Arial" w:eastAsia="Times New Roman" w:hAnsi="Arial"/>
                      <w:i/>
                      <w:iCs/>
                      <w:sz w:val="18"/>
                      <w:lang w:val="zh-CN" w:eastAsia="zh-CN"/>
                    </w:rPr>
                    <w:t>DataRate</w:t>
                  </w:r>
                  <w:r>
                    <w:rPr>
                      <w:rFonts w:ascii="Arial" w:eastAsia="Times New Roman" w:hAnsi="Arial"/>
                      <w:sz w:val="18"/>
                      <w:lang w:val="zh-CN" w:eastAsia="zh-CN"/>
                    </w:rPr>
                    <w:t>) and max data rate per CC (</w:t>
                  </w:r>
                  <w:r>
                    <w:rPr>
                      <w:rFonts w:ascii="Arial" w:eastAsia="Times New Roman" w:hAnsi="Arial"/>
                      <w:i/>
                      <w:iCs/>
                      <w:sz w:val="18"/>
                      <w:lang w:val="zh-CN" w:eastAsia="zh-CN"/>
                    </w:rPr>
                    <w:t>DataRateCC</w:t>
                  </w:r>
                  <w:r>
                    <w:rPr>
                      <w:rFonts w:ascii="Arial" w:eastAsia="Times New Roman" w:hAnsi="Arial"/>
                      <w:sz w:val="18"/>
                      <w:lang w:val="zh-CN" w:eastAsia="zh-CN"/>
                    </w:rPr>
                    <w:t>) according to TS 38.214 [12].</w:t>
                  </w:r>
                </w:p>
              </w:tc>
            </w:tr>
          </w:tbl>
          <w:p w14:paraId="383810DD" w14:textId="77777777" w:rsidR="007A59D0" w:rsidRDefault="007A59D0">
            <w:pPr>
              <w:rPr>
                <w:lang w:eastAsia="zh-CN"/>
              </w:rPr>
            </w:pPr>
          </w:p>
          <w:p w14:paraId="59EBB757" w14:textId="77777777" w:rsidR="007A59D0" w:rsidRDefault="0059780D">
            <w:pPr>
              <w:rPr>
                <w:lang w:eastAsia="zh-CN"/>
              </w:rPr>
            </w:pPr>
            <w:r>
              <w:rPr>
                <w:lang w:eastAsia="zh-CN"/>
              </w:rPr>
              <w:t xml:space="preserve">Therefore, when we combine the two capabilities, the effective scaling factor can already be low. For example, if a RedCap UE (20 MHz BW, 30 kHz SCS, 1 MIMO layer and 64QAM modulation order) reports </w:t>
            </w:r>
            <w:proofErr w:type="spellStart"/>
            <w:r>
              <w:rPr>
                <w:i/>
                <w:iCs/>
                <w:lang w:eastAsia="zh-CN"/>
              </w:rPr>
              <w:t>scalingFactor</w:t>
            </w:r>
            <w:proofErr w:type="spellEnd"/>
            <w:r>
              <w:rPr>
                <w:lang w:eastAsia="zh-CN"/>
              </w:rPr>
              <w:t xml:space="preserve"> </w:t>
            </w:r>
            <w:r>
              <w:rPr>
                <w:lang w:eastAsia="zh-CN"/>
              </w:rPr>
              <w:t xml:space="preserve">= 0.4 and </w:t>
            </w:r>
            <w:proofErr w:type="spellStart"/>
            <w:r>
              <w:rPr>
                <w:i/>
                <w:iCs/>
                <w:lang w:eastAsia="zh-CN"/>
              </w:rPr>
              <w:t>supportedModulationOrderDL</w:t>
            </w:r>
            <w:proofErr w:type="spellEnd"/>
            <w:r>
              <w:rPr>
                <w:i/>
                <w:iCs/>
                <w:lang w:eastAsia="zh-CN"/>
              </w:rPr>
              <w:t>/UL</w:t>
            </w:r>
            <w:r>
              <w:rPr>
                <w:lang w:eastAsia="zh-CN"/>
              </w:rPr>
              <w:t xml:space="preserve"> = </w:t>
            </w:r>
            <w:proofErr w:type="spellStart"/>
            <w:r>
              <w:rPr>
                <w:lang w:eastAsia="zh-CN"/>
              </w:rPr>
              <w:t>bpsk</w:t>
            </w:r>
            <w:proofErr w:type="spellEnd"/>
            <w:r>
              <w:rPr>
                <w:lang w:eastAsia="zh-CN"/>
              </w:rPr>
              <w:t>:</w:t>
            </w:r>
          </w:p>
          <w:p w14:paraId="42E56244" w14:textId="77777777" w:rsidR="007A59D0" w:rsidRDefault="0059780D">
            <w:pPr>
              <w:pStyle w:val="ListParagraph"/>
              <w:numPr>
                <w:ilvl w:val="0"/>
                <w:numId w:val="11"/>
              </w:numPr>
              <w:autoSpaceDE/>
              <w:autoSpaceDN/>
              <w:adjustRightInd/>
              <w:snapToGrid/>
              <w:spacing w:after="0"/>
              <w:contextualSpacing w:val="0"/>
              <w:jc w:val="left"/>
              <w:rPr>
                <w:rFonts w:eastAsia="Times New Roman"/>
                <w:lang w:eastAsia="zh-CN"/>
              </w:rPr>
            </w:pPr>
            <w:r>
              <w:rPr>
                <w:rFonts w:eastAsia="Times New Roman"/>
                <w:lang w:eastAsia="zh-CN"/>
              </w:rPr>
              <w:t xml:space="preserve">w/ constraint on </w:t>
            </w:r>
            <m:oMath>
              <m:sSubSup>
                <m:sSubSupPr>
                  <m:ctrlPr>
                    <w:rPr>
                      <w:rFonts w:ascii="Cambria Math" w:hAnsi="Cambria Math"/>
                      <w:i/>
                      <w:iCs/>
                      <w:lang w:val="en-GB" w:eastAsia="zh-CN"/>
                    </w:rPr>
                  </m:ctrlPr>
                </m:sSubSupPr>
                <m:e>
                  <m:r>
                    <w:rPr>
                      <w:rFonts w:ascii="Cambria Math" w:hAnsi="Cambria Math"/>
                      <w:lang w:val="en-GB" w:eastAsia="zh-CN"/>
                    </w:rPr>
                    <m:t>v</m:t>
                  </m:r>
                </m:e>
                <m:sub>
                  <m:r>
                    <w:rPr>
                      <w:rFonts w:ascii="Cambria Math" w:hAnsi="Cambria Math"/>
                      <w:lang w:val="en-GB" w:eastAsia="zh-CN"/>
                    </w:rPr>
                    <m:t>Layers</m:t>
                  </m:r>
                </m:sub>
                <m:sup>
                  <m:r>
                    <w:rPr>
                      <w:rFonts w:ascii="Cambria Math" w:hAnsi="Cambria Math"/>
                      <w:lang w:val="en-GB" w:eastAsia="zh-CN"/>
                    </w:rPr>
                    <m:t>(</m:t>
                  </m:r>
                  <m:r>
                    <w:rPr>
                      <w:rFonts w:ascii="Cambria Math" w:hAnsi="Cambria Math"/>
                      <w:lang w:val="en-GB" w:eastAsia="zh-CN"/>
                    </w:rPr>
                    <m:t>j</m:t>
                  </m:r>
                  <m:r>
                    <w:rPr>
                      <w:rFonts w:ascii="Cambria Math" w:hAnsi="Cambria Math"/>
                      <w:lang w:val="en-GB" w:eastAsia="zh-CN"/>
                    </w:rPr>
                    <m:t>)</m:t>
                  </m: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Q</m:t>
                  </m:r>
                </m:e>
                <m:sub>
                  <m:r>
                    <w:rPr>
                      <w:rFonts w:ascii="Cambria Math" w:hAnsi="Cambria Math"/>
                      <w:lang w:val="en-GB" w:eastAsia="zh-CN"/>
                    </w:rPr>
                    <m:t>m</m:t>
                  </m:r>
                </m:sub>
                <m:sup>
                  <m:d>
                    <m:dPr>
                      <m:ctrlPr>
                        <w:rPr>
                          <w:rFonts w:ascii="Cambria Math" w:hAnsi="Cambria Math"/>
                          <w:i/>
                          <w:iCs/>
                          <w:lang w:val="en-GB" w:eastAsia="zh-CN"/>
                        </w:rPr>
                      </m:ctrlPr>
                    </m:dPr>
                    <m:e>
                      <m:r>
                        <w:rPr>
                          <w:rFonts w:ascii="Cambria Math" w:hAnsi="Cambria Math"/>
                          <w:lang w:val="en-GB" w:eastAsia="zh-CN"/>
                        </w:rPr>
                        <m:t>j</m:t>
                      </m:r>
                    </m:e>
                  </m:d>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f</m:t>
                  </m:r>
                </m:e>
                <m:sub/>
                <m:sup>
                  <m:d>
                    <m:dPr>
                      <m:ctrlPr>
                        <w:rPr>
                          <w:rFonts w:ascii="Cambria Math" w:hAnsi="Cambria Math"/>
                          <w:i/>
                          <w:iCs/>
                          <w:lang w:val="en-GB" w:eastAsia="zh-CN"/>
                        </w:rPr>
                      </m:ctrlPr>
                    </m:dPr>
                    <m:e>
                      <m:r>
                        <w:rPr>
                          <w:rFonts w:ascii="Cambria Math" w:hAnsi="Cambria Math"/>
                          <w:lang w:val="en-GB" w:eastAsia="zh-CN"/>
                        </w:rPr>
                        <m:t>j</m:t>
                      </m:r>
                    </m:e>
                  </m:d>
                </m:sup>
              </m:sSubSup>
            </m:oMath>
            <w:r>
              <w:rPr>
                <w:rFonts w:eastAsia="Times New Roman"/>
                <w:lang w:eastAsia="zh-CN"/>
              </w:rPr>
              <w:t xml:space="preserve">, max data rate would be </w:t>
            </w:r>
            <w:r>
              <w:rPr>
                <w:rFonts w:eastAsia="Times New Roman"/>
                <w:color w:val="FF0000"/>
                <w:lang w:eastAsia="zh-CN"/>
              </w:rPr>
              <w:t>~ 55 Mbps</w:t>
            </w:r>
            <w:r>
              <w:rPr>
                <w:rFonts w:eastAsia="Times New Roman"/>
                <w:lang w:eastAsia="zh-CN"/>
              </w:rPr>
              <w:t>.</w:t>
            </w:r>
          </w:p>
          <w:p w14:paraId="74F7A67D" w14:textId="77777777" w:rsidR="007A59D0" w:rsidRDefault="0059780D">
            <w:pPr>
              <w:pStyle w:val="ListParagraph"/>
              <w:numPr>
                <w:ilvl w:val="0"/>
                <w:numId w:val="11"/>
              </w:numPr>
              <w:autoSpaceDE/>
              <w:autoSpaceDN/>
              <w:adjustRightInd/>
              <w:snapToGrid/>
              <w:spacing w:after="0"/>
              <w:contextualSpacing w:val="0"/>
              <w:jc w:val="left"/>
              <w:rPr>
                <w:rFonts w:eastAsia="Times New Roman"/>
                <w:lang w:eastAsia="zh-CN"/>
              </w:rPr>
            </w:pPr>
            <w:r>
              <w:rPr>
                <w:rFonts w:eastAsia="Times New Roman"/>
                <w:lang w:eastAsia="zh-CN"/>
              </w:rPr>
              <w:t xml:space="preserve">w/o constraint on </w:t>
            </w:r>
            <m:oMath>
              <m:sSubSup>
                <m:sSubSupPr>
                  <m:ctrlPr>
                    <w:rPr>
                      <w:rFonts w:ascii="Cambria Math" w:hAnsi="Cambria Math"/>
                      <w:i/>
                      <w:iCs/>
                      <w:lang w:val="en-GB" w:eastAsia="zh-CN"/>
                    </w:rPr>
                  </m:ctrlPr>
                </m:sSubSupPr>
                <m:e>
                  <m:r>
                    <w:rPr>
                      <w:rFonts w:ascii="Cambria Math" w:hAnsi="Cambria Math"/>
                      <w:lang w:val="en-GB" w:eastAsia="zh-CN"/>
                    </w:rPr>
                    <m:t>v</m:t>
                  </m:r>
                </m:e>
                <m:sub>
                  <m:r>
                    <w:rPr>
                      <w:rFonts w:ascii="Cambria Math" w:hAnsi="Cambria Math"/>
                      <w:lang w:val="en-GB" w:eastAsia="zh-CN"/>
                    </w:rPr>
                    <m:t>Layers</m:t>
                  </m:r>
                </m:sub>
                <m:sup>
                  <m:r>
                    <w:rPr>
                      <w:rFonts w:ascii="Cambria Math" w:hAnsi="Cambria Math"/>
                      <w:lang w:val="en-GB" w:eastAsia="zh-CN"/>
                    </w:rPr>
                    <m:t>(</m:t>
                  </m:r>
                  <m:r>
                    <w:rPr>
                      <w:rFonts w:ascii="Cambria Math" w:hAnsi="Cambria Math"/>
                      <w:lang w:val="en-GB" w:eastAsia="zh-CN"/>
                    </w:rPr>
                    <m:t>j</m:t>
                  </m:r>
                  <m:r>
                    <w:rPr>
                      <w:rFonts w:ascii="Cambria Math" w:hAnsi="Cambria Math"/>
                      <w:lang w:val="en-GB" w:eastAsia="zh-CN"/>
                    </w:rPr>
                    <m:t>)</m:t>
                  </m: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Q</m:t>
                  </m:r>
                </m:e>
                <m:sub>
                  <m:r>
                    <w:rPr>
                      <w:rFonts w:ascii="Cambria Math" w:hAnsi="Cambria Math"/>
                      <w:lang w:val="en-GB" w:eastAsia="zh-CN"/>
                    </w:rPr>
                    <m:t>m</m:t>
                  </m:r>
                </m:sub>
                <m:sup>
                  <m:d>
                    <m:dPr>
                      <m:ctrlPr>
                        <w:rPr>
                          <w:rFonts w:ascii="Cambria Math" w:hAnsi="Cambria Math"/>
                          <w:i/>
                          <w:iCs/>
                          <w:lang w:val="en-GB" w:eastAsia="zh-CN"/>
                        </w:rPr>
                      </m:ctrlPr>
                    </m:dPr>
                    <m:e>
                      <m:r>
                        <w:rPr>
                          <w:rFonts w:ascii="Cambria Math" w:hAnsi="Cambria Math"/>
                          <w:lang w:val="en-GB" w:eastAsia="zh-CN"/>
                        </w:rPr>
                        <m:t>j</m:t>
                      </m:r>
                    </m:e>
                  </m:d>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f</m:t>
                  </m:r>
                </m:e>
                <m:sub/>
                <m:sup>
                  <m:d>
                    <m:dPr>
                      <m:ctrlPr>
                        <w:rPr>
                          <w:rFonts w:ascii="Cambria Math" w:hAnsi="Cambria Math"/>
                          <w:i/>
                          <w:iCs/>
                          <w:lang w:val="en-GB" w:eastAsia="zh-CN"/>
                        </w:rPr>
                      </m:ctrlPr>
                    </m:dPr>
                    <m:e>
                      <m:r>
                        <w:rPr>
                          <w:rFonts w:ascii="Cambria Math" w:hAnsi="Cambria Math"/>
                          <w:lang w:val="en-GB" w:eastAsia="zh-CN"/>
                        </w:rPr>
                        <m:t>j</m:t>
                      </m:r>
                    </m:e>
                  </m:d>
                </m:sup>
              </m:sSubSup>
            </m:oMath>
            <w:r>
              <w:rPr>
                <w:rFonts w:eastAsia="Times New Roman"/>
                <w:lang w:eastAsia="zh-CN"/>
              </w:rPr>
              <w:t xml:space="preserve">, max data rate would be </w:t>
            </w:r>
            <w:r>
              <w:rPr>
                <w:rFonts w:eastAsia="Times New Roman"/>
                <w:color w:val="FF0000"/>
                <w:lang w:eastAsia="zh-CN"/>
              </w:rPr>
              <w:t>~ 5 Mbps</w:t>
            </w:r>
            <w:r>
              <w:rPr>
                <w:rFonts w:eastAsia="Times New Roman"/>
                <w:lang w:eastAsia="zh-CN"/>
              </w:rPr>
              <w:t>.</w:t>
            </w:r>
          </w:p>
          <w:p w14:paraId="5BBAF6CE" w14:textId="77777777" w:rsidR="007A59D0" w:rsidRDefault="007A59D0">
            <w:pPr>
              <w:rPr>
                <w:lang w:eastAsia="zh-CN"/>
              </w:rPr>
            </w:pPr>
          </w:p>
          <w:p w14:paraId="2E9B1E2B" w14:textId="77777777" w:rsidR="007A59D0" w:rsidRDefault="0059780D">
            <w:pPr>
              <w:rPr>
                <w:lang w:eastAsia="zh-CN"/>
              </w:rPr>
            </w:pPr>
            <w:r>
              <w:rPr>
                <w:lang w:eastAsia="zh-CN"/>
              </w:rPr>
              <w:t xml:space="preserve">It may seem reasonable to remove the </w:t>
            </w:r>
            <w:r>
              <w:rPr>
                <w:lang w:eastAsia="zh-CN"/>
              </w:rPr>
              <w:t xml:space="preserve">constraint to achieve further cost reduction for IWSN use cases. However, we also need to </w:t>
            </w:r>
            <w:proofErr w:type="gramStart"/>
            <w:r>
              <w:rPr>
                <w:lang w:eastAsia="zh-CN"/>
              </w:rPr>
              <w:t>take into account</w:t>
            </w:r>
            <w:proofErr w:type="gramEnd"/>
            <w:r>
              <w:rPr>
                <w:lang w:eastAsia="zh-CN"/>
              </w:rPr>
              <w:t xml:space="preserve"> that the max TBS may also be restricted (as also highlighted by the FL). For example, the max data in the case above (w/o constraint) would be ~2500</w:t>
            </w:r>
            <w:r>
              <w:rPr>
                <w:lang w:eastAsia="zh-CN"/>
              </w:rPr>
              <w:t xml:space="preserve"> bits. This may impact reception of SI/paging messages. This aspect needs to be studied further. We are also interested in knowing if the FL/other </w:t>
            </w:r>
            <w:r>
              <w:rPr>
                <w:lang w:eastAsia="zh-CN"/>
              </w:rPr>
              <w:lastRenderedPageBreak/>
              <w:t>companies share similar understanding as us on this matter.</w:t>
            </w:r>
          </w:p>
          <w:p w14:paraId="0FE12F97" w14:textId="77777777" w:rsidR="007A59D0" w:rsidRDefault="007A59D0">
            <w:pPr>
              <w:rPr>
                <w:lang w:eastAsia="zh-CN"/>
              </w:rPr>
            </w:pPr>
          </w:p>
          <w:p w14:paraId="4CEB70C6" w14:textId="77777777" w:rsidR="007A59D0" w:rsidRDefault="0059780D">
            <w:pPr>
              <w:rPr>
                <w:rFonts w:eastAsia="Times New Roman"/>
                <w:lang w:eastAsia="zh-CN"/>
              </w:rPr>
            </w:pPr>
            <w:r>
              <w:rPr>
                <w:lang w:eastAsia="zh-CN"/>
              </w:rPr>
              <w:t xml:space="preserve">Therefore, it may not be suitable to completely </w:t>
            </w:r>
            <w:r>
              <w:rPr>
                <w:lang w:eastAsia="zh-CN"/>
              </w:rPr>
              <w:t xml:space="preserve">remove the constraint on </w:t>
            </w:r>
            <m:oMath>
              <m:sSubSup>
                <m:sSubSupPr>
                  <m:ctrlPr>
                    <w:rPr>
                      <w:rFonts w:ascii="Cambria Math" w:hAnsi="Cambria Math"/>
                      <w:i/>
                      <w:iCs/>
                      <w:lang w:val="en-GB" w:eastAsia="zh-CN"/>
                    </w:rPr>
                  </m:ctrlPr>
                </m:sSubSupPr>
                <m:e>
                  <m:r>
                    <w:rPr>
                      <w:rFonts w:ascii="Cambria Math" w:hAnsi="Cambria Math"/>
                      <w:lang w:val="en-GB" w:eastAsia="zh-CN"/>
                    </w:rPr>
                    <m:t>v</m:t>
                  </m:r>
                </m:e>
                <m:sub>
                  <m:r>
                    <w:rPr>
                      <w:rFonts w:ascii="Cambria Math" w:hAnsi="Cambria Math"/>
                      <w:lang w:val="en-GB" w:eastAsia="zh-CN"/>
                    </w:rPr>
                    <m:t>Layers</m:t>
                  </m:r>
                </m:sub>
                <m:sup>
                  <m:r>
                    <w:rPr>
                      <w:rFonts w:ascii="Cambria Math" w:hAnsi="Cambria Math"/>
                      <w:lang w:val="en-GB" w:eastAsia="zh-CN"/>
                    </w:rPr>
                    <m:t>(</m:t>
                  </m:r>
                  <m:r>
                    <w:rPr>
                      <w:rFonts w:ascii="Cambria Math" w:hAnsi="Cambria Math"/>
                      <w:lang w:val="en-GB" w:eastAsia="zh-CN"/>
                    </w:rPr>
                    <m:t>j</m:t>
                  </m:r>
                  <m:r>
                    <w:rPr>
                      <w:rFonts w:ascii="Cambria Math" w:hAnsi="Cambria Math"/>
                      <w:lang w:val="en-GB" w:eastAsia="zh-CN"/>
                    </w:rPr>
                    <m:t>)</m:t>
                  </m: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Q</m:t>
                  </m:r>
                </m:e>
                <m:sub>
                  <m:r>
                    <w:rPr>
                      <w:rFonts w:ascii="Cambria Math" w:hAnsi="Cambria Math"/>
                      <w:lang w:val="en-GB" w:eastAsia="zh-CN"/>
                    </w:rPr>
                    <m:t>m</m:t>
                  </m:r>
                </m:sub>
                <m:sup>
                  <m:d>
                    <m:dPr>
                      <m:ctrlPr>
                        <w:rPr>
                          <w:rFonts w:ascii="Cambria Math" w:hAnsi="Cambria Math"/>
                          <w:i/>
                          <w:iCs/>
                          <w:lang w:val="en-GB" w:eastAsia="zh-CN"/>
                        </w:rPr>
                      </m:ctrlPr>
                    </m:dPr>
                    <m:e>
                      <m:r>
                        <w:rPr>
                          <w:rFonts w:ascii="Cambria Math" w:hAnsi="Cambria Math"/>
                          <w:lang w:val="en-GB" w:eastAsia="zh-CN"/>
                        </w:rPr>
                        <m:t>j</m:t>
                      </m:r>
                    </m:e>
                  </m:d>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f</m:t>
                  </m:r>
                </m:e>
                <m:sub/>
                <m:sup>
                  <m:d>
                    <m:dPr>
                      <m:ctrlPr>
                        <w:rPr>
                          <w:rFonts w:ascii="Cambria Math" w:hAnsi="Cambria Math"/>
                          <w:i/>
                          <w:iCs/>
                          <w:lang w:val="en-GB" w:eastAsia="zh-CN"/>
                        </w:rPr>
                      </m:ctrlPr>
                    </m:dPr>
                    <m:e>
                      <m:r>
                        <w:rPr>
                          <w:rFonts w:ascii="Cambria Math" w:hAnsi="Cambria Math"/>
                          <w:lang w:val="en-GB" w:eastAsia="zh-CN"/>
                        </w:rPr>
                        <m:t>j</m:t>
                      </m:r>
                    </m:e>
                  </m:d>
                </m:sup>
              </m:sSubSup>
            </m:oMath>
            <w:r>
              <w:rPr>
                <w:rFonts w:eastAsia="Times New Roman"/>
                <w:lang w:eastAsia="zh-CN"/>
              </w:rPr>
              <w:t>. However, there is potential for the relaxation of the constraint. We are OK with Option 2 if it is updated as follows:</w:t>
            </w:r>
          </w:p>
          <w:p w14:paraId="7F522941" w14:textId="77777777" w:rsidR="007A59D0" w:rsidRDefault="0059780D">
            <w:pPr>
              <w:pStyle w:val="ListParagraph"/>
              <w:numPr>
                <w:ilvl w:val="1"/>
                <w:numId w:val="10"/>
              </w:numPr>
              <w:rPr>
                <w:i/>
                <w:iCs/>
                <w:lang w:eastAsia="zh-CN"/>
              </w:rPr>
            </w:pPr>
            <w:r>
              <w:rPr>
                <w:b/>
                <w:bCs/>
                <w:i/>
                <w:iCs/>
                <w:lang w:eastAsia="zh-CN"/>
              </w:rPr>
              <w:t>Opt. 2:</w:t>
            </w:r>
            <w:r>
              <w:rPr>
                <w:i/>
                <w:iCs/>
                <w:lang w:eastAsia="zh-CN"/>
              </w:rPr>
              <w:t xml:space="preserve"> Scaling factors for peak DL rates with existing values {0.4, 0.75, 0.8, </w:t>
            </w:r>
            <w:r>
              <w:rPr>
                <w:i/>
                <w:iCs/>
                <w:lang w:eastAsia="zh-CN"/>
              </w:rPr>
              <w:t>1} are available to RedCap UEs, with the removal</w:t>
            </w:r>
            <w:r>
              <w:rPr>
                <w:i/>
                <w:iCs/>
                <w:color w:val="FF0000"/>
                <w:lang w:eastAsia="zh-CN"/>
              </w:rPr>
              <w:t xml:space="preserve">/relaxation </w:t>
            </w:r>
            <w:r>
              <w:rPr>
                <w:i/>
                <w:iCs/>
                <w:lang w:eastAsia="zh-CN"/>
              </w:rPr>
              <w:t xml:space="preserve">of the constraint on the minimum value of the product </w:t>
            </w:r>
            <m:oMath>
              <m:sSubSup>
                <m:sSubSupPr>
                  <m:ctrlPr>
                    <w:rPr>
                      <w:rFonts w:ascii="Cambria Math" w:hAnsi="Cambria Math"/>
                      <w:i/>
                      <w:iCs/>
                      <w:lang w:val="en-GB" w:eastAsia="zh-CN"/>
                    </w:rPr>
                  </m:ctrlPr>
                </m:sSubSupPr>
                <m:e>
                  <m:r>
                    <w:rPr>
                      <w:rFonts w:ascii="Cambria Math" w:hAnsi="Cambria Math"/>
                      <w:lang w:val="en-GB" w:eastAsia="zh-CN"/>
                    </w:rPr>
                    <m:t>v</m:t>
                  </m:r>
                </m:e>
                <m:sub>
                  <m:r>
                    <w:rPr>
                      <w:rFonts w:ascii="Cambria Math" w:hAnsi="Cambria Math"/>
                      <w:lang w:val="en-GB" w:eastAsia="zh-CN"/>
                    </w:rPr>
                    <m:t>Layers</m:t>
                  </m:r>
                </m:sub>
                <m:sup>
                  <m:r>
                    <w:rPr>
                      <w:rFonts w:ascii="Cambria Math" w:hAnsi="Cambria Math"/>
                      <w:lang w:val="en-GB" w:eastAsia="zh-CN"/>
                    </w:rPr>
                    <m:t>(</m:t>
                  </m:r>
                  <m:r>
                    <w:rPr>
                      <w:rFonts w:ascii="Cambria Math" w:hAnsi="Cambria Math"/>
                      <w:lang w:val="en-GB" w:eastAsia="zh-CN"/>
                    </w:rPr>
                    <m:t>j</m:t>
                  </m:r>
                  <m:r>
                    <w:rPr>
                      <w:rFonts w:ascii="Cambria Math" w:hAnsi="Cambria Math"/>
                      <w:lang w:val="en-GB" w:eastAsia="zh-CN"/>
                    </w:rPr>
                    <m:t>)</m:t>
                  </m: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Q</m:t>
                  </m:r>
                </m:e>
                <m:sub>
                  <m:r>
                    <w:rPr>
                      <w:rFonts w:ascii="Cambria Math" w:hAnsi="Cambria Math"/>
                      <w:lang w:val="en-GB" w:eastAsia="zh-CN"/>
                    </w:rPr>
                    <m:t>m</m:t>
                  </m:r>
                </m:sub>
                <m:sup>
                  <m:d>
                    <m:dPr>
                      <m:ctrlPr>
                        <w:rPr>
                          <w:rFonts w:ascii="Cambria Math" w:hAnsi="Cambria Math"/>
                          <w:i/>
                          <w:iCs/>
                          <w:lang w:val="en-GB" w:eastAsia="zh-CN"/>
                        </w:rPr>
                      </m:ctrlPr>
                    </m:dPr>
                    <m:e>
                      <m:r>
                        <w:rPr>
                          <w:rFonts w:ascii="Cambria Math" w:hAnsi="Cambria Math"/>
                          <w:lang w:val="en-GB" w:eastAsia="zh-CN"/>
                        </w:rPr>
                        <m:t>j</m:t>
                      </m:r>
                    </m:e>
                  </m:d>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f</m:t>
                  </m:r>
                </m:e>
                <m:sub/>
                <m:sup>
                  <m:d>
                    <m:dPr>
                      <m:ctrlPr>
                        <w:rPr>
                          <w:rFonts w:ascii="Cambria Math" w:hAnsi="Cambria Math"/>
                          <w:i/>
                          <w:iCs/>
                          <w:lang w:val="en-GB" w:eastAsia="zh-CN"/>
                        </w:rPr>
                      </m:ctrlPr>
                    </m:dPr>
                    <m:e>
                      <m:r>
                        <w:rPr>
                          <w:rFonts w:ascii="Cambria Math" w:hAnsi="Cambria Math"/>
                          <w:lang w:val="en-GB" w:eastAsia="zh-CN"/>
                        </w:rPr>
                        <m:t>j</m:t>
                      </m:r>
                    </m:e>
                  </m:d>
                </m:sup>
              </m:sSubSup>
            </m:oMath>
            <w:r>
              <w:rPr>
                <w:i/>
                <w:iCs/>
                <w:lang w:eastAsia="zh-CN"/>
              </w:rPr>
              <w:t>as applicable for single carrier NR SA operation.</w:t>
            </w:r>
          </w:p>
          <w:p w14:paraId="0E058DD7" w14:textId="77777777" w:rsidR="007A59D0" w:rsidRDefault="0059780D">
            <w:pPr>
              <w:rPr>
                <w:rFonts w:eastAsia="Malgun Gothic"/>
                <w:lang w:eastAsia="ko-KR"/>
              </w:rPr>
            </w:pPr>
            <w:r>
              <w:rPr>
                <w:rFonts w:eastAsia="Malgun Gothic"/>
                <w:lang w:eastAsia="ko-KR"/>
              </w:rPr>
              <w:t xml:space="preserve">We are also </w:t>
            </w:r>
            <w:proofErr w:type="gramStart"/>
            <w:r>
              <w:rPr>
                <w:rFonts w:eastAsia="Malgun Gothic"/>
                <w:lang w:eastAsia="ko-KR"/>
              </w:rPr>
              <w:t>open</w:t>
            </w:r>
            <w:proofErr w:type="gramEnd"/>
            <w:r>
              <w:rPr>
                <w:rFonts w:eastAsia="Malgun Gothic"/>
                <w:lang w:eastAsia="ko-KR"/>
              </w:rPr>
              <w:t xml:space="preserve"> to discuss other options achieving similar re</w:t>
            </w:r>
            <w:r>
              <w:rPr>
                <w:rFonts w:eastAsia="Malgun Gothic"/>
                <w:lang w:eastAsia="ko-KR"/>
              </w:rPr>
              <w:t>sults.</w:t>
            </w:r>
          </w:p>
          <w:p w14:paraId="061F21E3" w14:textId="77777777" w:rsidR="007A59D0" w:rsidRDefault="0059780D">
            <w:pPr>
              <w:tabs>
                <w:tab w:val="left" w:pos="1816"/>
              </w:tabs>
              <w:rPr>
                <w:rFonts w:eastAsiaTheme="minorEastAsia"/>
                <w:sz w:val="20"/>
                <w:szCs w:val="20"/>
                <w:lang w:eastAsia="zh-CN"/>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lang w:eastAsia="zh-CN"/>
              </w:rPr>
            </w:pPr>
            <w:r>
              <w:rPr>
                <w:rFonts w:eastAsiaTheme="minorEastAsia"/>
                <w:sz w:val="20"/>
                <w:szCs w:val="20"/>
                <w:lang w:eastAsia="zh-CN"/>
              </w:rPr>
              <w:lastRenderedPageBreak/>
              <w:t>IDCC</w:t>
            </w:r>
          </w:p>
        </w:tc>
        <w:tc>
          <w:tcPr>
            <w:tcW w:w="1272" w:type="dxa"/>
            <w:shd w:val="clear" w:color="auto" w:fill="auto"/>
          </w:tcPr>
          <w:p w14:paraId="75711348" w14:textId="77777777" w:rsidR="007A59D0" w:rsidRDefault="0059780D">
            <w:pPr>
              <w:rPr>
                <w:rFonts w:eastAsiaTheme="minorEastAsia"/>
                <w:sz w:val="20"/>
                <w:szCs w:val="20"/>
                <w:lang w:eastAsia="zh-CN"/>
              </w:rPr>
            </w:pPr>
            <w:r>
              <w:rPr>
                <w:rFonts w:eastAsiaTheme="minorEastAsia"/>
                <w:sz w:val="20"/>
                <w:szCs w:val="20"/>
                <w:lang w:eastAsia="zh-CN"/>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lang w:eastAsia="zh-CN"/>
              </w:rPr>
            </w:pPr>
            <w:r>
              <w:rPr>
                <w:rFonts w:eastAsiaTheme="minorEastAsia"/>
                <w:sz w:val="20"/>
                <w:szCs w:val="20"/>
                <w:lang w:eastAsia="zh-CN"/>
              </w:rPr>
              <w:t>u-</w:t>
            </w:r>
            <w:proofErr w:type="spellStart"/>
            <w:r>
              <w:rPr>
                <w:rFonts w:eastAsiaTheme="minorEastAsia"/>
                <w:sz w:val="20"/>
                <w:szCs w:val="20"/>
                <w:lang w:eastAsia="zh-CN"/>
              </w:rPr>
              <w:t>blox</w:t>
            </w:r>
            <w:proofErr w:type="spellEnd"/>
          </w:p>
        </w:tc>
        <w:tc>
          <w:tcPr>
            <w:tcW w:w="1272" w:type="dxa"/>
            <w:shd w:val="clear" w:color="auto" w:fill="auto"/>
          </w:tcPr>
          <w:p w14:paraId="16B4AEC5" w14:textId="77777777" w:rsidR="007A59D0" w:rsidRDefault="0059780D">
            <w:pPr>
              <w:rPr>
                <w:rFonts w:eastAsiaTheme="minorEastAsia"/>
                <w:sz w:val="20"/>
                <w:szCs w:val="20"/>
                <w:lang w:eastAsia="zh-CN"/>
              </w:rPr>
            </w:pPr>
            <w:r>
              <w:rPr>
                <w:rFonts w:eastAsiaTheme="minorEastAsia"/>
                <w:sz w:val="20"/>
                <w:szCs w:val="20"/>
                <w:lang w:eastAsia="zh-CN"/>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lang w:eastAsia="zh-CN"/>
              </w:rPr>
              <w:fldChar w:fldCharType="begin"/>
            </w:r>
            <w:r>
              <w:rPr>
                <w:sz w:val="20"/>
                <w:szCs w:val="20"/>
                <w:lang w:eastAsia="zh-CN"/>
              </w:rPr>
              <w:instrText xml:space="preserve"> REF _Ref80031281 \r \h </w:instrText>
            </w:r>
            <w:r>
              <w:rPr>
                <w:sz w:val="20"/>
                <w:szCs w:val="20"/>
                <w:lang w:eastAsia="zh-CN"/>
              </w:rPr>
            </w:r>
            <w:r>
              <w:rPr>
                <w:sz w:val="20"/>
                <w:szCs w:val="20"/>
                <w:lang w:eastAsia="zh-CN"/>
              </w:rPr>
              <w:fldChar w:fldCharType="separate"/>
            </w:r>
            <w:r>
              <w:rPr>
                <w:sz w:val="20"/>
                <w:szCs w:val="20"/>
                <w:lang w:eastAsia="zh-CN"/>
              </w:rPr>
              <w:t>[10]</w:t>
            </w:r>
            <w:r>
              <w:rPr>
                <w:sz w:val="20"/>
                <w:szCs w:val="20"/>
                <w:lang w:eastAsia="zh-CN"/>
              </w:rPr>
              <w:fldChar w:fldCharType="end"/>
            </w:r>
            <w:r>
              <w:rPr>
                <w:sz w:val="20"/>
                <w:szCs w:val="20"/>
                <w:lang w:eastAsia="zh-CN"/>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w:t>
      </w:r>
      <w:proofErr w:type="spellStart"/>
      <w:r>
        <w:rPr>
          <w:b/>
          <w:bCs/>
          <w:color w:val="FF0000"/>
          <w:highlight w:val="cyan"/>
          <w:u w:val="single"/>
        </w:rPr>
        <w:t>blox</w:t>
      </w:r>
      <w:proofErr w:type="spellEnd"/>
      <w:r>
        <w:rPr>
          <w:b/>
          <w:bCs/>
          <w:highlight w:val="cyan"/>
          <w:u w:val="single"/>
        </w:rPr>
        <w:t>):</w:t>
      </w:r>
    </w:p>
    <w:p w14:paraId="635BB106" w14:textId="77777777" w:rsidR="007A59D0" w:rsidRDefault="0059780D">
      <w:r>
        <w:t>Company preferences:</w:t>
      </w:r>
    </w:p>
    <w:p w14:paraId="4FA32778" w14:textId="77777777" w:rsidR="007A59D0" w:rsidRDefault="0059780D">
      <w:pPr>
        <w:pStyle w:val="ListParagraph"/>
        <w:numPr>
          <w:ilvl w:val="0"/>
          <w:numId w:val="12"/>
        </w:numPr>
      </w:pPr>
      <w:r>
        <w:rPr>
          <w:b/>
          <w:bCs/>
        </w:rPr>
        <w:t>Opt. 1:</w:t>
      </w:r>
      <w:r>
        <w:t xml:space="preserve"> DCM (1</w:t>
      </w:r>
      <w:r>
        <w:rPr>
          <w:vertAlign w:val="superscript"/>
        </w:rPr>
        <w:t>st</w:t>
      </w:r>
      <w:r>
        <w:t xml:space="preserve"> preference), Sierra W. (2</w:t>
      </w:r>
      <w:r>
        <w:rPr>
          <w:vertAlign w:val="superscript"/>
        </w:rPr>
        <w:t>n</w:t>
      </w:r>
      <w:r>
        <w:rPr>
          <w:vertAlign w:val="superscript"/>
        </w:rPr>
        <w:t>d</w:t>
      </w:r>
      <w:r>
        <w:t xml:space="preserve"> preference), Intel </w:t>
      </w:r>
      <w:r>
        <w:rPr>
          <w:b/>
          <w:bCs/>
        </w:rPr>
        <w:t>(3)</w:t>
      </w:r>
    </w:p>
    <w:p w14:paraId="412DFCD6" w14:textId="77777777" w:rsidR="007A59D0" w:rsidRDefault="0059780D">
      <w:pPr>
        <w:pStyle w:val="ListParagraph"/>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ListParagraph"/>
        <w:numPr>
          <w:ilvl w:val="0"/>
          <w:numId w:val="12"/>
        </w:numPr>
      </w:pPr>
      <w:r>
        <w:rPr>
          <w:b/>
          <w:bCs/>
        </w:rPr>
        <w:t>Opt. 3:</w:t>
      </w:r>
      <w:r>
        <w:t xml:space="preserve"> SPRD, vivo, CMCC (subject to RAN2 decision), Xiaomi, ZTE/</w:t>
      </w:r>
      <w:proofErr w:type="spellStart"/>
      <w:r>
        <w:t>Sanechips</w:t>
      </w:r>
      <w:proofErr w:type="spellEnd"/>
      <w:r>
        <w:t>, Apple</w:t>
      </w:r>
      <w:r>
        <w:rPr>
          <w:color w:val="FF0000"/>
        </w:rPr>
        <w:t>, u-</w:t>
      </w:r>
      <w:proofErr w:type="spellStart"/>
      <w:r>
        <w:rPr>
          <w:color w:val="FF0000"/>
        </w:rPr>
        <w:t>blox</w:t>
      </w:r>
      <w:proofErr w:type="spellEnd"/>
      <w:r>
        <w:t xml:space="preserve"> </w:t>
      </w:r>
      <w:r>
        <w:rPr>
          <w:b/>
          <w:bCs/>
        </w:rPr>
        <w:t>(6</w:t>
      </w:r>
      <w:r>
        <w:rPr>
          <w:b/>
          <w:bCs/>
          <w:color w:val="FF0000"/>
        </w:rPr>
        <w:t>+1</w:t>
      </w:r>
      <w:r>
        <w:rPr>
          <w:b/>
          <w:bCs/>
        </w:rPr>
        <w:t>)</w:t>
      </w:r>
    </w:p>
    <w:p w14:paraId="49E1FC46" w14:textId="77777777" w:rsidR="007A59D0" w:rsidRDefault="0059780D">
      <w:pPr>
        <w:pStyle w:val="ListParagraph"/>
        <w:numPr>
          <w:ilvl w:val="0"/>
          <w:numId w:val="12"/>
        </w:numPr>
      </w:pPr>
      <w:r>
        <w:rPr>
          <w:b/>
          <w:bCs/>
        </w:rPr>
        <w:t>Opt. 4:</w:t>
      </w:r>
      <w:r>
        <w:t xml:space="preserve"> QC, LG, Nordic</w:t>
      </w:r>
      <w:r>
        <w:t>, HW-</w:t>
      </w:r>
      <w:proofErr w:type="spellStart"/>
      <w:r>
        <w:t>HiSi</w:t>
      </w:r>
      <w:proofErr w:type="spellEnd"/>
      <w:r>
        <w:t>, Nokia/NSB, FTW, Sierra W., IDCC, Intel (2</w:t>
      </w:r>
      <w:r>
        <w:rPr>
          <w:vertAlign w:val="superscript"/>
        </w:rPr>
        <w:t>nd</w:t>
      </w:r>
      <w:r>
        <w:t xml:space="preserve"> preference) </w:t>
      </w:r>
      <w:r>
        <w:rPr>
          <w:b/>
          <w:bCs/>
        </w:rPr>
        <w:t>(9)</w:t>
      </w:r>
    </w:p>
    <w:p w14:paraId="7D97EC08" w14:textId="77777777" w:rsidR="007A59D0" w:rsidRDefault="0059780D">
      <w:pPr>
        <w:pStyle w:val="ListParagraph"/>
        <w:numPr>
          <w:ilvl w:val="0"/>
          <w:numId w:val="12"/>
        </w:numPr>
      </w:pPr>
      <w:r>
        <w:rPr>
          <w:b/>
          <w:bCs/>
        </w:rPr>
        <w:t>Up to RAN2:</w:t>
      </w:r>
      <w:r>
        <w:t xml:space="preserve"> Lenovo, CMCC (w/ Option 3 being their preference</w:t>
      </w:r>
      <w:proofErr w:type="gramStart"/>
      <w:r>
        <w:t>),  vivo</w:t>
      </w:r>
      <w:proofErr w:type="gramEnd"/>
      <w:r>
        <w:t xml:space="preserve"> (w/ Option 3 being their preference) </w:t>
      </w:r>
      <w:r>
        <w:rPr>
          <w:b/>
          <w:bCs/>
        </w:rPr>
        <w:t>(3)</w:t>
      </w:r>
    </w:p>
    <w:p w14:paraId="4846F09B" w14:textId="77777777" w:rsidR="007A59D0" w:rsidRDefault="0059780D">
      <w:pPr>
        <w:pStyle w:val="ListParagraph"/>
        <w:numPr>
          <w:ilvl w:val="0"/>
          <w:numId w:val="12"/>
        </w:numPr>
      </w:pPr>
      <w:r>
        <w:rPr>
          <w:b/>
          <w:bCs/>
        </w:rPr>
        <w:t>No opinion</w:t>
      </w:r>
      <w:r>
        <w:t xml:space="preserve"> expressed on identified Options: CATT </w:t>
      </w:r>
      <w:r>
        <w:rPr>
          <w:b/>
          <w:bCs/>
        </w:rPr>
        <w:t>(1)</w:t>
      </w:r>
    </w:p>
    <w:p w14:paraId="64895455" w14:textId="77777777" w:rsidR="007A59D0" w:rsidRDefault="0059780D">
      <w:r>
        <w:t>Considering the situat</w:t>
      </w:r>
      <w:r>
        <w:t xml:space="preserve">ion above, and </w:t>
      </w:r>
      <w:proofErr w:type="gramStart"/>
      <w:r>
        <w:t>taking into account</w:t>
      </w:r>
      <w:proofErr w:type="gramEnd"/>
      <w:r>
        <w:t xml:space="preserve"> the justifications provided by companies, it does not appear that there is agreement in RAN1 on need to support scaling factor for DL peak rate for RedCap UEs. </w:t>
      </w:r>
    </w:p>
    <w:p w14:paraId="03751B8C" w14:textId="77777777" w:rsidR="007A59D0" w:rsidRDefault="0059780D">
      <w:pPr>
        <w:pStyle w:val="Heading2"/>
      </w:pPr>
      <w:r>
        <w:rPr>
          <w:highlight w:val="yellow"/>
        </w:rPr>
        <w:t>Proposed Observation 1:</w:t>
      </w:r>
    </w:p>
    <w:p w14:paraId="3EAE7518" w14:textId="77777777" w:rsidR="007A59D0" w:rsidRDefault="0059780D">
      <w:pPr>
        <w:pStyle w:val="ListParagraph"/>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ListParagraph"/>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m:t>
            </m:r>
            <m:r>
              <w:rPr>
                <w:rFonts w:ascii="Cambria Math" w:hAnsi="Cambria Math"/>
                <w:lang w:val="en-GB"/>
              </w:rPr>
              <m:t>j</m:t>
            </m:r>
            <m:r>
              <w:rPr>
                <w:rFonts w:ascii="Cambria Math" w:hAnsi="Cambria Math"/>
                <w:lang w:val="en-GB"/>
              </w:rPr>
              <m:t>)</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Heading2"/>
        <w:rPr>
          <w:sz w:val="32"/>
          <w:szCs w:val="28"/>
          <w:u w:val="single"/>
        </w:rPr>
      </w:pPr>
      <w:r>
        <w:rPr>
          <w:sz w:val="32"/>
          <w:szCs w:val="28"/>
          <w:u w:val="single"/>
        </w:rPr>
        <w:t>Discussion round #2</w:t>
      </w:r>
    </w:p>
    <w:p w14:paraId="0DD9B153" w14:textId="77777777" w:rsidR="007A59D0" w:rsidRDefault="007A59D0"/>
    <w:p w14:paraId="737465E9" w14:textId="77777777" w:rsidR="007A59D0" w:rsidRDefault="0059780D">
      <w:r>
        <w:lastRenderedPageBreak/>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Towards this, the same options are tabled again, now, with the explicit inclu</w:t>
      </w:r>
      <w:r>
        <w:t xml:space="preserve">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w:t>
      </w:r>
      <w:r>
        <w:t xml:space="preserve"> so far. Please try to focus especially on the following aspects:</w:t>
      </w:r>
    </w:p>
    <w:p w14:paraId="1886499F" w14:textId="77777777" w:rsidR="007A59D0" w:rsidRDefault="0059780D">
      <w:pPr>
        <w:pStyle w:val="ListParagraph"/>
        <w:numPr>
          <w:ilvl w:val="0"/>
          <w:numId w:val="14"/>
        </w:numPr>
      </w:pPr>
      <w:r>
        <w:t xml:space="preserve">The necessity to define new smaller values of scaling factor or relax/remove the existing single carrier constraint towards meaningful reduction of UE cost/complexity, considering the prior </w:t>
      </w:r>
      <w:r>
        <w:t>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ListParagraph"/>
        <w:numPr>
          <w:ilvl w:val="0"/>
          <w:numId w:val="14"/>
        </w:numPr>
      </w:pPr>
      <w:r>
        <w:t>On precluding availabi</w:t>
      </w:r>
      <w:r>
        <w:t>lity of scaling factor for RedCap UEs altogether (as per Opt. 4) vs. allowing optional support of existing scaling factor and associated constraint for RedCap UEs (as per Opt. 1).</w:t>
      </w:r>
    </w:p>
    <w:p w14:paraId="437966A3" w14:textId="77777777" w:rsidR="007A59D0" w:rsidRDefault="0059780D">
      <w:pPr>
        <w:pStyle w:val="Heading2"/>
      </w:pPr>
      <w:r>
        <w:rPr>
          <w:highlight w:val="yellow"/>
        </w:rPr>
        <w:t>FL2 Question 1</w:t>
      </w:r>
    </w:p>
    <w:p w14:paraId="23635940" w14:textId="77777777" w:rsidR="007A59D0" w:rsidRDefault="0059780D">
      <w:pPr>
        <w:pStyle w:val="ListParagraph"/>
        <w:numPr>
          <w:ilvl w:val="0"/>
          <w:numId w:val="10"/>
        </w:numPr>
        <w:rPr>
          <w:i/>
          <w:iCs/>
        </w:rPr>
      </w:pPr>
      <w:r>
        <w:rPr>
          <w:i/>
          <w:iCs/>
        </w:rPr>
        <w:t>Please share your views on the following for handling of scal</w:t>
      </w:r>
      <w:r>
        <w:rPr>
          <w:i/>
          <w:iCs/>
        </w:rPr>
        <w:t>ing factors for RedCap UEs:</w:t>
      </w:r>
    </w:p>
    <w:p w14:paraId="3563C484" w14:textId="77777777" w:rsidR="007A59D0" w:rsidRDefault="0059780D">
      <w:pPr>
        <w:pStyle w:val="ListParagraph"/>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m:t>
            </m:r>
            <m:r>
              <w:rPr>
                <w:rFonts w:ascii="Cambria Math" w:hAnsi="Cambria Math"/>
                <w:lang w:val="en-GB"/>
              </w:rPr>
              <m:t>j</m:t>
            </m:r>
            <m:r>
              <w:rPr>
                <w:rFonts w:ascii="Cambria Math" w:hAnsi="Cambria Math"/>
                <w:lang w:val="en-GB"/>
              </w:rPr>
              <m:t>)</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w:t>
      </w:r>
      <w:r>
        <w:rPr>
          <w:i/>
          <w:iCs/>
        </w:rPr>
        <w:t xml:space="preserve">le carrier NR SA operation. </w:t>
      </w:r>
    </w:p>
    <w:p w14:paraId="4F76D4BE" w14:textId="77777777" w:rsidR="007A59D0" w:rsidRDefault="0059780D">
      <w:pPr>
        <w:pStyle w:val="ListParagraph"/>
        <w:numPr>
          <w:ilvl w:val="2"/>
          <w:numId w:val="10"/>
        </w:numPr>
        <w:rPr>
          <w:i/>
          <w:iCs/>
        </w:rPr>
      </w:pPr>
      <w:r>
        <w:rPr>
          <w:i/>
          <w:iCs/>
          <w:color w:val="FF0000"/>
        </w:rPr>
        <w:t>No change to current specs for RedCap.</w:t>
      </w:r>
    </w:p>
    <w:p w14:paraId="1CCC603B" w14:textId="77777777" w:rsidR="007A59D0" w:rsidRDefault="0059780D">
      <w:pPr>
        <w:pStyle w:val="ListParagraph"/>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w:t>
      </w:r>
      <w:r>
        <w:rPr>
          <w:i/>
          <w:iCs/>
        </w:rPr>
        <w:t>ble for single carrier NR SA operation.</w:t>
      </w:r>
    </w:p>
    <w:p w14:paraId="67947DCA" w14:textId="77777777" w:rsidR="007A59D0" w:rsidRDefault="0059780D">
      <w:pPr>
        <w:pStyle w:val="ListParagraph"/>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w:t>
      </w:r>
      <w:r>
        <w:rPr>
          <w:i/>
          <w:iCs/>
        </w:rPr>
        <w:t xml:space="preserve">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m:t>
            </m:r>
            <m:r>
              <w:rPr>
                <w:rFonts w:ascii="Cambria Math" w:hAnsi="Cambria Math"/>
                <w:lang w:val="en-GB"/>
              </w:rPr>
              <m:t>j</m:t>
            </m:r>
            <m:r>
              <w:rPr>
                <w:rFonts w:ascii="Cambria Math" w:hAnsi="Cambria Math"/>
                <w:lang w:val="en-GB"/>
              </w:rPr>
              <m:t>)</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6AA9DBA" w14:textId="77777777" w:rsidR="007A59D0" w:rsidRDefault="0059780D">
      <w:pPr>
        <w:pStyle w:val="ListParagraph"/>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177756E9" w14:textId="77777777" w:rsidR="007A59D0" w:rsidRDefault="0059780D">
            <w:pPr>
              <w:rPr>
                <w:b/>
                <w:bCs/>
                <w:sz w:val="20"/>
                <w:szCs w:val="20"/>
                <w:lang w:eastAsia="zh-CN"/>
              </w:rPr>
            </w:pPr>
            <w:r>
              <w:rPr>
                <w:b/>
                <w:bCs/>
                <w:sz w:val="20"/>
                <w:szCs w:val="20"/>
                <w:lang w:eastAsia="zh-CN"/>
              </w:rPr>
              <w:t>Preferred option</w:t>
            </w:r>
          </w:p>
        </w:tc>
        <w:tc>
          <w:tcPr>
            <w:tcW w:w="6971" w:type="dxa"/>
            <w:shd w:val="clear" w:color="auto" w:fill="D9D9D9" w:themeFill="background1" w:themeFillShade="D9"/>
          </w:tcPr>
          <w:p w14:paraId="584DE722" w14:textId="77777777" w:rsidR="007A59D0" w:rsidRDefault="0059780D">
            <w:pPr>
              <w:rPr>
                <w:b/>
                <w:bCs/>
                <w:sz w:val="20"/>
                <w:szCs w:val="20"/>
                <w:lang w:eastAsia="zh-CN"/>
              </w:rPr>
            </w:pPr>
            <w:r>
              <w:rPr>
                <w:b/>
                <w:bCs/>
                <w:sz w:val="20"/>
                <w:szCs w:val="20"/>
                <w:lang w:eastAsia="zh-CN"/>
              </w:rPr>
              <w:t>Comm</w:t>
            </w:r>
            <w:r>
              <w:rPr>
                <w:b/>
                <w:bCs/>
                <w:sz w:val="20"/>
                <w:szCs w:val="20"/>
                <w:lang w:eastAsia="zh-CN"/>
              </w:rPr>
              <w:t>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lang w:eastAsia="zh-CN"/>
              </w:rPr>
            </w:pPr>
            <w:r>
              <w:rPr>
                <w:rFonts w:eastAsiaTheme="minorEastAsia"/>
                <w:sz w:val="20"/>
                <w:szCs w:val="20"/>
                <w:lang w:eastAsia="zh-CN"/>
              </w:rPr>
              <w:t>Qualcomm</w:t>
            </w:r>
          </w:p>
        </w:tc>
        <w:tc>
          <w:tcPr>
            <w:tcW w:w="1272" w:type="dxa"/>
            <w:shd w:val="clear" w:color="auto" w:fill="auto"/>
          </w:tcPr>
          <w:p w14:paraId="2A09CE04" w14:textId="77777777" w:rsidR="007A59D0" w:rsidRDefault="0059780D">
            <w:pPr>
              <w:rPr>
                <w:rFonts w:eastAsiaTheme="minorEastAsia"/>
                <w:sz w:val="20"/>
                <w:szCs w:val="20"/>
                <w:lang w:eastAsia="zh-CN"/>
              </w:rPr>
            </w:pPr>
            <w:proofErr w:type="spellStart"/>
            <w:r>
              <w:rPr>
                <w:rFonts w:eastAsiaTheme="minorEastAsia"/>
                <w:sz w:val="20"/>
                <w:szCs w:val="20"/>
                <w:lang w:eastAsia="zh-CN"/>
              </w:rPr>
              <w:t>Opt</w:t>
            </w:r>
            <w:proofErr w:type="spellEnd"/>
            <w:r>
              <w:rPr>
                <w:rFonts w:eastAsiaTheme="minorEastAsia"/>
                <w:sz w:val="20"/>
                <w:szCs w:val="20"/>
                <w:lang w:eastAsia="zh-CN"/>
              </w:rPr>
              <w:t xml:space="preserve"> 1 or </w:t>
            </w:r>
            <w:proofErr w:type="spellStart"/>
            <w:r>
              <w:rPr>
                <w:rFonts w:eastAsiaTheme="minorEastAsia"/>
                <w:sz w:val="20"/>
                <w:szCs w:val="20"/>
                <w:lang w:eastAsia="zh-CN"/>
              </w:rPr>
              <w:t>Opt</w:t>
            </w:r>
            <w:proofErr w:type="spellEnd"/>
            <w:r>
              <w:rPr>
                <w:rFonts w:eastAsiaTheme="minorEastAsia"/>
                <w:sz w:val="20"/>
                <w:szCs w:val="20"/>
                <w:lang w:eastAsia="zh-CN"/>
              </w:rPr>
              <w:t xml:space="preserve">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Only a single RedCap UE type is supported in R17. There is no justification to support relaxation of the scaling factor as a UE complexity re</w:t>
            </w:r>
            <w:r>
              <w:rPr>
                <w:rFonts w:eastAsia="Malgun Gothic"/>
                <w:sz w:val="20"/>
                <w:szCs w:val="20"/>
                <w:lang w:eastAsia="ko-KR"/>
              </w:rPr>
              <w:t xml:space="preserv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lang w:eastAsia="zh-CN"/>
              </w:rPr>
            </w:pPr>
            <w:r>
              <w:rPr>
                <w:rFonts w:eastAsiaTheme="minorEastAsia"/>
                <w:sz w:val="20"/>
                <w:szCs w:val="20"/>
                <w:lang w:eastAsia="zh-CN"/>
              </w:rPr>
              <w:t>Samsung</w:t>
            </w:r>
          </w:p>
        </w:tc>
        <w:tc>
          <w:tcPr>
            <w:tcW w:w="1272" w:type="dxa"/>
            <w:shd w:val="clear" w:color="auto" w:fill="auto"/>
          </w:tcPr>
          <w:p w14:paraId="6DDB5033" w14:textId="77777777" w:rsidR="007A59D0" w:rsidRDefault="0059780D">
            <w:pPr>
              <w:rPr>
                <w:rFonts w:eastAsiaTheme="minorEastAsia"/>
                <w:sz w:val="20"/>
                <w:szCs w:val="20"/>
                <w:lang w:eastAsia="zh-CN"/>
              </w:rPr>
            </w:pPr>
            <w:r>
              <w:rPr>
                <w:rFonts w:eastAsiaTheme="minorEastAsia"/>
                <w:sz w:val="20"/>
                <w:szCs w:val="20"/>
                <w:lang w:eastAsia="zh-CN"/>
              </w:rPr>
              <w:t>Optical 1</w:t>
            </w:r>
          </w:p>
        </w:tc>
        <w:tc>
          <w:tcPr>
            <w:tcW w:w="6971" w:type="dxa"/>
            <w:shd w:val="clear" w:color="auto" w:fill="auto"/>
          </w:tcPr>
          <w:p w14:paraId="11A0A1B3" w14:textId="77777777" w:rsidR="007A59D0" w:rsidRDefault="0059780D">
            <w:pPr>
              <w:rPr>
                <w:lang w:eastAsia="zh-CN"/>
              </w:rPr>
            </w:pPr>
            <w:r>
              <w:rPr>
                <w:lang w:eastAsia="zh-CN"/>
              </w:rPr>
              <w:t xml:space="preserve">We are fine with no spec change for this issue. </w:t>
            </w:r>
          </w:p>
          <w:p w14:paraId="5A681C87" w14:textId="77777777" w:rsidR="007A59D0" w:rsidRDefault="0059780D">
            <w:pPr>
              <w:rPr>
                <w:rFonts w:ascii="Calibri" w:hAnsi="Calibri" w:cs="Calibri"/>
                <w:lang w:eastAsia="zh-CN"/>
              </w:rPr>
            </w:pPr>
            <w:r>
              <w:rPr>
                <w:lang w:eastAsia="zh-CN"/>
              </w:rPr>
              <w:t>On the other hand, the constraint was introduced to avoid UE to report a super low data rate (some discussion can be found in R1-1913348). We understand that RedCap UE is</w:t>
            </w:r>
            <w:r>
              <w:rPr>
                <w:lang w:eastAsia="zh-CN"/>
              </w:rPr>
              <w:t xml:space="preserve"> expected to have lower bitrate than non-redcap UE. Comparing with non-Redcap UE, we are open to discuss the relaxation of the value, e.g., from 4 to 1 </w:t>
            </w:r>
            <w:r>
              <w:rPr>
                <w:rFonts w:hint="eastAsia"/>
                <w:lang w:eastAsia="zh-CN"/>
              </w:rPr>
              <w:t>o</w:t>
            </w:r>
            <w:r>
              <w:rPr>
                <w:lang w:eastAsia="zh-CN"/>
              </w:rPr>
              <w:t xml:space="preserve">r some other value (modification of opt 2). Removing the whole constraint might lead to similar issues </w:t>
            </w:r>
            <w:r>
              <w:rPr>
                <w:lang w:eastAsia="zh-CN"/>
              </w:rPr>
              <w:t xml:space="preserve">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 xml:space="preserve">value </w:t>
            </w:r>
            <w:r>
              <w:rPr>
                <w:rFonts w:eastAsia="Malgun Gothic" w:hint="eastAsia"/>
                <w:lang w:eastAsia="ko-KR"/>
              </w:rPr>
              <w:lastRenderedPageBreak/>
              <w:t>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r>
              <w:rPr>
                <w:rFonts w:eastAsia="Malgun Gothic"/>
                <w:lang w:eastAsia="ko-KR"/>
              </w:rPr>
              <w:t>.</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lastRenderedPageBreak/>
              <w:t>Huawei, HiSilicon</w:t>
            </w:r>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lang w:eastAsia="zh-CN"/>
              </w:rPr>
            </w:pPr>
            <w:r>
              <w:rPr>
                <w:rFonts w:hint="eastAsia"/>
                <w:sz w:val="20"/>
                <w:szCs w:val="20"/>
                <w:lang w:eastAsia="zh-CN"/>
              </w:rPr>
              <w:t xml:space="preserve">ZTE, </w:t>
            </w:r>
            <w:proofErr w:type="spellStart"/>
            <w:r>
              <w:rPr>
                <w:rFonts w:hint="eastAsia"/>
                <w:sz w:val="20"/>
                <w:szCs w:val="20"/>
                <w:lang w:eastAsia="zh-CN"/>
              </w:rPr>
              <w:t>Sanechips</w:t>
            </w:r>
            <w:proofErr w:type="spellEnd"/>
          </w:p>
        </w:tc>
        <w:tc>
          <w:tcPr>
            <w:tcW w:w="1272" w:type="dxa"/>
            <w:shd w:val="clear" w:color="auto" w:fill="auto"/>
          </w:tcPr>
          <w:p w14:paraId="47536FF6" w14:textId="77777777" w:rsidR="007A59D0" w:rsidRDefault="0059780D">
            <w:pPr>
              <w:rPr>
                <w:sz w:val="20"/>
                <w:szCs w:val="20"/>
                <w:lang w:eastAsia="zh-CN"/>
              </w:rPr>
            </w:pPr>
            <w:r>
              <w:rPr>
                <w:rFonts w:hint="eastAsia"/>
                <w:sz w:val="20"/>
                <w:szCs w:val="20"/>
                <w:lang w:eastAsia="zh-CN"/>
              </w:rPr>
              <w:t>Option3</w:t>
            </w:r>
          </w:p>
        </w:tc>
        <w:tc>
          <w:tcPr>
            <w:tcW w:w="6971" w:type="dxa"/>
            <w:shd w:val="clear" w:color="auto" w:fill="auto"/>
          </w:tcPr>
          <w:p w14:paraId="66FB1CF0" w14:textId="77777777" w:rsidR="007A59D0" w:rsidRDefault="0059780D">
            <w:pPr>
              <w:rPr>
                <w:lang w:eastAsia="zh-CN"/>
              </w:rPr>
            </w:pPr>
            <w:r>
              <w:rPr>
                <w:rFonts w:hint="eastAsia"/>
                <w:lang w:eastAsia="zh-CN"/>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rFonts w:hint="eastAsia"/>
                <w:sz w:val="20"/>
                <w:szCs w:val="20"/>
                <w:lang w:eastAsia="zh-CN"/>
              </w:rPr>
            </w:pPr>
            <w:r>
              <w:rPr>
                <w:sz w:val="20"/>
                <w:szCs w:val="20"/>
                <w:lang w:eastAsia="zh-CN"/>
              </w:rPr>
              <w:t>FUTUREWEI</w:t>
            </w:r>
          </w:p>
        </w:tc>
        <w:tc>
          <w:tcPr>
            <w:tcW w:w="1272" w:type="dxa"/>
            <w:shd w:val="clear" w:color="auto" w:fill="auto"/>
          </w:tcPr>
          <w:p w14:paraId="317221A6" w14:textId="77777777" w:rsidR="005A22DF" w:rsidRDefault="005A22DF">
            <w:pPr>
              <w:rPr>
                <w:sz w:val="20"/>
                <w:szCs w:val="20"/>
                <w:lang w:eastAsia="zh-CN"/>
              </w:rPr>
            </w:pPr>
            <w:r w:rsidRPr="005A22DF">
              <w:rPr>
                <w:sz w:val="20"/>
                <w:szCs w:val="20"/>
                <w:lang w:eastAsia="zh-CN"/>
              </w:rPr>
              <w:t>Opt</w:t>
            </w:r>
            <w:r>
              <w:rPr>
                <w:sz w:val="20"/>
                <w:szCs w:val="20"/>
                <w:lang w:eastAsia="zh-CN"/>
              </w:rPr>
              <w:t>.</w:t>
            </w:r>
            <w:r w:rsidRPr="005A22DF">
              <w:rPr>
                <w:sz w:val="20"/>
                <w:szCs w:val="20"/>
                <w:lang w:eastAsia="zh-CN"/>
              </w:rPr>
              <w:t xml:space="preserve"> 4</w:t>
            </w:r>
            <w:r>
              <w:rPr>
                <w:sz w:val="20"/>
                <w:szCs w:val="20"/>
                <w:lang w:eastAsia="zh-CN"/>
              </w:rPr>
              <w:t xml:space="preserve"> (1st)</w:t>
            </w:r>
          </w:p>
          <w:p w14:paraId="431B535D" w14:textId="0281A265" w:rsidR="005A22DF" w:rsidRDefault="005A22DF">
            <w:pPr>
              <w:rPr>
                <w:rFonts w:hint="eastAsia"/>
                <w:sz w:val="20"/>
                <w:szCs w:val="20"/>
                <w:lang w:eastAsia="zh-CN"/>
              </w:rPr>
            </w:pPr>
            <w:r w:rsidRPr="005A22DF">
              <w:rPr>
                <w:sz w:val="20"/>
                <w:szCs w:val="20"/>
                <w:lang w:eastAsia="zh-CN"/>
              </w:rPr>
              <w:t>Opt</w:t>
            </w:r>
            <w:r>
              <w:rPr>
                <w:sz w:val="20"/>
                <w:szCs w:val="20"/>
                <w:lang w:eastAsia="zh-CN"/>
              </w:rPr>
              <w:t>.</w:t>
            </w:r>
            <w:r w:rsidRPr="005A22DF">
              <w:rPr>
                <w:sz w:val="20"/>
                <w:szCs w:val="20"/>
                <w:lang w:eastAsia="zh-CN"/>
              </w:rPr>
              <w:t xml:space="preserve"> 1 </w:t>
            </w:r>
            <w:r>
              <w:rPr>
                <w:sz w:val="20"/>
                <w:szCs w:val="20"/>
                <w:lang w:eastAsia="zh-CN"/>
              </w:rPr>
              <w:t>(2nd)</w:t>
            </w:r>
          </w:p>
        </w:tc>
        <w:tc>
          <w:tcPr>
            <w:tcW w:w="6971" w:type="dxa"/>
            <w:shd w:val="clear" w:color="auto" w:fill="auto"/>
          </w:tcPr>
          <w:p w14:paraId="0A59FCEB" w14:textId="3235E9B0" w:rsidR="005A22DF" w:rsidRDefault="005A22DF">
            <w:pPr>
              <w:rPr>
                <w:rFonts w:hint="eastAsia"/>
                <w:lang w:eastAsia="zh-CN"/>
              </w:rPr>
            </w:pPr>
            <w:r>
              <w:rPr>
                <w:lang w:eastAsia="zh-CN"/>
              </w:rPr>
              <w:t>W</w:t>
            </w:r>
            <w:r w:rsidRPr="005A22DF">
              <w:rPr>
                <w:lang w:eastAsia="zh-CN"/>
              </w:rPr>
              <w:t xml:space="preserve">ith the understanding that the same decision process will be used elsewhere (no consensus </w:t>
            </w:r>
            <w:r>
              <w:rPr>
                <w:lang w:eastAsia="zh-CN"/>
              </w:rPr>
              <w:t>-&gt;</w:t>
            </w:r>
            <w:r w:rsidRPr="005A22DF">
              <w:rPr>
                <w:lang w:eastAsia="zh-CN"/>
              </w:rPr>
              <w:t xml:space="preserve"> follow existing NR)</w:t>
            </w:r>
          </w:p>
        </w:tc>
      </w:tr>
    </w:tbl>
    <w:p w14:paraId="5EC71A27" w14:textId="77777777" w:rsidR="007A59D0" w:rsidRDefault="0059780D">
      <w:r>
        <w:t xml:space="preserve">  </w:t>
      </w:r>
    </w:p>
    <w:p w14:paraId="17432954"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w:t>
      </w:r>
      <w:r>
        <w:t>ady under discussion as part of AI 8.6.1.2 and can continue there.</w:t>
      </w:r>
    </w:p>
    <w:p w14:paraId="6E6EBE08" w14:textId="77777777" w:rsidR="007A59D0" w:rsidRDefault="0059780D">
      <w:proofErr w:type="gramStart"/>
      <w:r>
        <w:t>In light of</w:t>
      </w:r>
      <w:proofErr w:type="gramEnd"/>
      <w:r>
        <w:t xml:space="preserve">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Heading2"/>
      </w:pPr>
      <w:r>
        <w:t>FL1 Question 2</w:t>
      </w:r>
    </w:p>
    <w:p w14:paraId="6E743725" w14:textId="77777777" w:rsidR="007A59D0" w:rsidRDefault="0059780D">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lang w:eastAsia="zh-CN"/>
              </w:rPr>
            </w:pPr>
            <w:r>
              <w:rPr>
                <w:b/>
                <w:bCs/>
                <w:sz w:val="20"/>
                <w:szCs w:val="20"/>
                <w:lang w:eastAsia="zh-CN"/>
              </w:rPr>
              <w:t>Company</w:t>
            </w:r>
          </w:p>
        </w:tc>
        <w:tc>
          <w:tcPr>
            <w:tcW w:w="6971" w:type="dxa"/>
            <w:shd w:val="clear" w:color="auto" w:fill="D9D9D9" w:themeFill="background1" w:themeFillShade="D9"/>
          </w:tcPr>
          <w:p w14:paraId="66185E17" w14:textId="77777777" w:rsidR="007A59D0" w:rsidRDefault="0059780D">
            <w:pPr>
              <w:rPr>
                <w:b/>
                <w:bCs/>
                <w:sz w:val="20"/>
                <w:szCs w:val="20"/>
                <w:lang w:eastAsia="zh-CN"/>
              </w:rPr>
            </w:pPr>
            <w:r>
              <w:rPr>
                <w:b/>
                <w:bCs/>
                <w:sz w:val="20"/>
                <w:szCs w:val="20"/>
                <w:lang w:eastAsia="zh-CN"/>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lang w:eastAsia="zh-CN"/>
              </w:rPr>
            </w:pPr>
            <w:r>
              <w:rPr>
                <w:rFonts w:eastAsiaTheme="minorEastAsia" w:hint="eastAsia"/>
                <w:sz w:val="20"/>
                <w:szCs w:val="20"/>
                <w:lang w:eastAsia="zh-CN"/>
              </w:rPr>
              <w:t>CATT</w:t>
            </w:r>
          </w:p>
        </w:tc>
        <w:tc>
          <w:tcPr>
            <w:tcW w:w="6971" w:type="dxa"/>
            <w:shd w:val="clear" w:color="auto" w:fill="auto"/>
          </w:tcPr>
          <w:p w14:paraId="2A2CC686" w14:textId="77777777" w:rsidR="007A59D0" w:rsidRDefault="0059780D">
            <w:pPr>
              <w:jc w:val="left"/>
              <w:rPr>
                <w:rFonts w:eastAsiaTheme="minorEastAsia"/>
                <w:bCs/>
                <w:sz w:val="20"/>
                <w:szCs w:val="20"/>
                <w:lang w:eastAsia="zh-CN"/>
              </w:rPr>
            </w:pPr>
            <w:r>
              <w:rPr>
                <w:rFonts w:eastAsiaTheme="minorEastAsia" w:hint="eastAsia"/>
                <w:bCs/>
                <w:sz w:val="20"/>
                <w:szCs w:val="20"/>
                <w:lang w:eastAsia="zh-CN"/>
              </w:rPr>
              <w:t>OK to handle the update of higher layer parameter</w:t>
            </w:r>
            <w:r>
              <w:rPr>
                <w:rFonts w:eastAsiaTheme="minorEastAsia" w:hint="eastAsia"/>
                <w:bCs/>
                <w:sz w:val="20"/>
                <w:szCs w:val="20"/>
                <w:lang w:eastAsia="zh-CN"/>
              </w:rPr>
              <w:t xml:space="preserve">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lang w:eastAsia="zh-CN"/>
              </w:rPr>
            </w:pPr>
            <w:r>
              <w:rPr>
                <w:rFonts w:eastAsiaTheme="minorEastAsia"/>
                <w:sz w:val="20"/>
                <w:szCs w:val="20"/>
                <w:lang w:eastAsia="zh-CN"/>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3EA66533" w14:textId="77777777" w:rsidR="007A59D0" w:rsidRDefault="0059780D">
            <w:pPr>
              <w:jc w:val="left"/>
              <w:rPr>
                <w:rFonts w:eastAsiaTheme="minorEastAsia"/>
                <w:sz w:val="20"/>
                <w:szCs w:val="20"/>
                <w:lang w:eastAsia="zh-CN"/>
              </w:rPr>
            </w:pPr>
            <w:r>
              <w:rPr>
                <w:rFonts w:eastAsiaTheme="minorEastAsia"/>
                <w:sz w:val="20"/>
                <w:szCs w:val="20"/>
                <w:lang w:eastAsia="zh-CN"/>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lang w:eastAsia="zh-CN"/>
              </w:rPr>
            </w:pPr>
            <w:proofErr w:type="spellStart"/>
            <w:proofErr w:type="gramStart"/>
            <w:r>
              <w:rPr>
                <w:rFonts w:eastAsiaTheme="minorEastAsia" w:hint="eastAsia"/>
                <w:sz w:val="20"/>
                <w:szCs w:val="20"/>
                <w:lang w:eastAsia="zh-CN"/>
              </w:rPr>
              <w:t>ZTE,Sanechips</w:t>
            </w:r>
            <w:proofErr w:type="spellEnd"/>
            <w:proofErr w:type="gramEnd"/>
          </w:p>
        </w:tc>
        <w:tc>
          <w:tcPr>
            <w:tcW w:w="6971" w:type="dxa"/>
            <w:shd w:val="clear" w:color="auto" w:fill="auto"/>
          </w:tcPr>
          <w:p w14:paraId="714BA60B" w14:textId="77777777" w:rsidR="007A59D0" w:rsidRDefault="0059780D">
            <w:pPr>
              <w:jc w:val="left"/>
              <w:rPr>
                <w:rFonts w:eastAsiaTheme="minorEastAsia"/>
                <w:sz w:val="20"/>
                <w:szCs w:val="20"/>
                <w:lang w:eastAsia="zh-CN"/>
              </w:rPr>
            </w:pPr>
            <w:r>
              <w:rPr>
                <w:rFonts w:eastAsiaTheme="minorEastAsia"/>
                <w:sz w:val="20"/>
                <w:szCs w:val="20"/>
                <w:lang w:eastAsia="zh-CN"/>
              </w:rPr>
              <w:t xml:space="preserve">RAN1 should discuss which higher layer parameters are </w:t>
            </w:r>
            <w:r>
              <w:rPr>
                <w:rFonts w:eastAsiaTheme="minorEastAsia"/>
                <w:sz w:val="20"/>
                <w:szCs w:val="20"/>
                <w:lang w:eastAsia="zh-CN"/>
              </w:rPr>
              <w:t xml:space="preserve">affected on MIMO layers for RedCap </w:t>
            </w:r>
            <w:proofErr w:type="spellStart"/>
            <w:r>
              <w:rPr>
                <w:rFonts w:eastAsiaTheme="minorEastAsia"/>
                <w:sz w:val="20"/>
                <w:szCs w:val="20"/>
                <w:lang w:eastAsia="zh-CN"/>
              </w:rPr>
              <w:t>Ues</w:t>
            </w:r>
            <w:proofErr w:type="spellEnd"/>
            <w:r>
              <w:rPr>
                <w:rFonts w:eastAsiaTheme="minorEastAsia"/>
                <w:sz w:val="20"/>
                <w:szCs w:val="20"/>
                <w:lang w:eastAsia="zh-CN"/>
              </w:rPr>
              <w:t>.</w:t>
            </w:r>
            <w:r>
              <w:rPr>
                <w:rFonts w:eastAsiaTheme="minorEastAsia" w:hint="eastAsia"/>
                <w:sz w:val="20"/>
                <w:szCs w:val="20"/>
                <w:lang w:eastAsia="zh-CN"/>
              </w:rPr>
              <w:t xml:space="preserve"> </w:t>
            </w:r>
            <w:r>
              <w:rPr>
                <w:rFonts w:eastAsiaTheme="minorEastAsia"/>
                <w:sz w:val="20"/>
                <w:szCs w:val="20"/>
                <w:lang w:eastAsia="zh-CN"/>
              </w:rPr>
              <w:t>Whether/ how to optimize these parameters is determined by RAN2.</w:t>
            </w:r>
          </w:p>
          <w:p w14:paraId="7E2DF65E" w14:textId="77777777" w:rsidR="007A59D0" w:rsidRDefault="0059780D">
            <w:pPr>
              <w:jc w:val="left"/>
              <w:rPr>
                <w:rFonts w:eastAsiaTheme="minorEastAsia"/>
                <w:sz w:val="20"/>
                <w:szCs w:val="20"/>
                <w:lang w:eastAsia="zh-CN"/>
              </w:rPr>
            </w:pPr>
            <w:r>
              <w:rPr>
                <w:rFonts w:eastAsiaTheme="minorEastAsia" w:hint="eastAsia"/>
                <w:sz w:val="20"/>
                <w:szCs w:val="20"/>
                <w:lang w:eastAsia="zh-CN"/>
              </w:rPr>
              <w:t>Additionally,</w:t>
            </w:r>
            <w:r>
              <w:rPr>
                <w:rFonts w:eastAsiaTheme="minorEastAsia"/>
                <w:sz w:val="20"/>
                <w:szCs w:val="20"/>
                <w:lang w:eastAsia="zh-CN"/>
              </w:rPr>
              <w:t xml:space="preserve"> </w:t>
            </w:r>
            <w:r>
              <w:rPr>
                <w:rFonts w:eastAsiaTheme="minorEastAsia" w:hint="eastAsia"/>
                <w:sz w:val="20"/>
                <w:szCs w:val="20"/>
                <w:lang w:eastAsia="zh-CN"/>
              </w:rPr>
              <w:t>f</w:t>
            </w:r>
            <w:r>
              <w:rPr>
                <w:rFonts w:eastAsiaTheme="minorEastAsia"/>
                <w:sz w:val="20"/>
                <w:szCs w:val="20"/>
                <w:lang w:eastAsia="zh-CN"/>
              </w:rPr>
              <w:t xml:space="preserve">or 1Rx RedCap </w:t>
            </w:r>
            <w:proofErr w:type="spellStart"/>
            <w:r>
              <w:rPr>
                <w:rFonts w:eastAsiaTheme="minorEastAsia"/>
                <w:sz w:val="20"/>
                <w:szCs w:val="20"/>
                <w:lang w:eastAsia="zh-CN"/>
              </w:rPr>
              <w:t>Ues</w:t>
            </w:r>
            <w:proofErr w:type="spellEnd"/>
            <w:r>
              <w:rPr>
                <w:rFonts w:eastAsiaTheme="minorEastAsia"/>
                <w:sz w:val="20"/>
                <w:szCs w:val="20"/>
                <w:lang w:eastAsia="zh-CN"/>
              </w:rPr>
              <w:t>, antenna ports field can be reduced by 1 bit in DCI format 1_1/1_2 after the capability on maximum number of MIMO laye</w:t>
            </w:r>
            <w:r>
              <w:rPr>
                <w:rFonts w:eastAsiaTheme="minorEastAsia"/>
                <w:sz w:val="20"/>
                <w:szCs w:val="20"/>
                <w:lang w:eastAsia="zh-CN"/>
              </w:rPr>
              <w:t>rs is reported.</w:t>
            </w:r>
            <w:r>
              <w:rPr>
                <w:rFonts w:eastAsiaTheme="minorEastAsia" w:hint="eastAsia"/>
                <w:sz w:val="20"/>
                <w:szCs w:val="20"/>
                <w:lang w:eastAsia="zh-CN"/>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lang w:eastAsia="zh-CN"/>
              </w:rPr>
            </w:pPr>
            <w:r>
              <w:rPr>
                <w:rFonts w:eastAsiaTheme="minorEastAsia"/>
                <w:sz w:val="20"/>
                <w:szCs w:val="20"/>
                <w:lang w:eastAsia="zh-CN"/>
              </w:rPr>
              <w:t>FUTUEWEI</w:t>
            </w:r>
          </w:p>
        </w:tc>
        <w:tc>
          <w:tcPr>
            <w:tcW w:w="6971" w:type="dxa"/>
            <w:shd w:val="clear" w:color="auto" w:fill="auto"/>
          </w:tcPr>
          <w:p w14:paraId="3D8BCE59" w14:textId="77777777" w:rsidR="007A59D0" w:rsidRDefault="0059780D">
            <w:pPr>
              <w:jc w:val="left"/>
              <w:rPr>
                <w:rFonts w:eastAsiaTheme="minorEastAsia"/>
                <w:sz w:val="20"/>
                <w:szCs w:val="20"/>
                <w:lang w:eastAsia="zh-CN"/>
              </w:rPr>
            </w:pPr>
            <w:r>
              <w:rPr>
                <w:rFonts w:eastAsiaTheme="minorEastAsia"/>
                <w:sz w:val="20"/>
                <w:szCs w:val="20"/>
                <w:lang w:eastAsia="zh-CN"/>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lastRenderedPageBreak/>
        <w:t>Based on feedback above, it can be concluded that at this point there is no specific issue related to max # of DL MIMO layers for discussion wit</w:t>
      </w:r>
      <w:r>
        <w:t>hin this agenda. Some of the aspects are for RAN2 while some others, relevant to RAN1, are already under discussion in AI 8.6.1.2.</w:t>
      </w:r>
    </w:p>
    <w:p w14:paraId="5F5228CA"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Couple contributions propose that 256-QAM for UL is available as an optional feature for RedCap</w:t>
      </w:r>
      <w:r>
        <w:t xml:space="preserve"> </w:t>
      </w:r>
      <w:proofErr w:type="spellStart"/>
      <w:r>
        <w:t>Ues</w:t>
      </w:r>
      <w:proofErr w:type="spellEnd"/>
      <w:r>
        <w:t xml:space="preserve">. </w:t>
      </w:r>
    </w:p>
    <w:p w14:paraId="68ED4073" w14:textId="77777777" w:rsidR="007A59D0" w:rsidRDefault="0059780D">
      <w:r>
        <w:t xml:space="preserve">Unless explicitly prohibited, this feature would be available to RedCap </w:t>
      </w:r>
      <w:proofErr w:type="spellStart"/>
      <w:r>
        <w:t>Ues</w:t>
      </w:r>
      <w:proofErr w:type="spellEnd"/>
      <w:r>
        <w:t xml:space="preserve"> as an optional feature. If sufficiently motivated to explicitly preclude support of 256-QAM in the UL for RedCap </w:t>
      </w:r>
      <w:proofErr w:type="spellStart"/>
      <w:r>
        <w:t>Ues</w:t>
      </w:r>
      <w:proofErr w:type="spellEnd"/>
      <w:r>
        <w:t xml:space="preserve">,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RedCap </w:t>
      </w:r>
      <w:proofErr w:type="spellStart"/>
      <w:r>
        <w:t>Ues</w:t>
      </w:r>
      <w:proofErr w:type="spellEnd"/>
      <w:r>
        <w:t xml:space="preserve"> as an optional feature. </w:t>
      </w:r>
      <w:proofErr w:type="gramStart"/>
      <w:r>
        <w:t>Similar to</w:t>
      </w:r>
      <w:proofErr w:type="gramEnd"/>
      <w:r>
        <w:t xml:space="preserve"> the case of 256-QAM in the UL, if </w:t>
      </w:r>
      <w:r>
        <w:t xml:space="preserve">sufficiently motivated to explicitly preclude support of 1024-QAM in the DL for RedCap </w:t>
      </w:r>
      <w:proofErr w:type="spellStart"/>
      <w:r>
        <w:t>Ues</w:t>
      </w:r>
      <w:proofErr w:type="spellEnd"/>
      <w:r>
        <w:t xml:space="preserve">, this can be revisited as part of UE capability discussions. </w:t>
      </w:r>
    </w:p>
    <w:p w14:paraId="191E44DA" w14:textId="77777777" w:rsidR="007A59D0" w:rsidRDefault="007A59D0"/>
    <w:p w14:paraId="39440D21" w14:textId="77777777" w:rsidR="007A59D0" w:rsidRDefault="0059780D">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lang w:eastAsia="zh-CN"/>
              </w:rPr>
            </w:pPr>
            <w:r>
              <w:rPr>
                <w:b/>
                <w:i/>
                <w:sz w:val="20"/>
                <w:szCs w:val="20"/>
                <w:lang w:eastAsia="zh-CN"/>
              </w:rPr>
              <w:t>Proposal 1:</w:t>
            </w:r>
            <w:r>
              <w:rPr>
                <w:i/>
                <w:sz w:val="20"/>
                <w:szCs w:val="20"/>
                <w:lang w:eastAsia="zh-CN"/>
              </w:rPr>
              <w:t xml:space="preserve"> </w:t>
            </w:r>
            <w:r>
              <w:rPr>
                <w:b/>
                <w:i/>
                <w:sz w:val="20"/>
                <w:szCs w:val="20"/>
                <w:lang w:eastAsia="zh-CN"/>
              </w:rPr>
              <w:t xml:space="preserve">The dynamic indication of MCS table with MCS-C-RNTI for PDSCH or PUSCH shall continue to be optional for RedCap </w:t>
            </w:r>
            <w:proofErr w:type="spellStart"/>
            <w:r>
              <w:rPr>
                <w:b/>
                <w:i/>
                <w:sz w:val="20"/>
                <w:szCs w:val="20"/>
                <w:lang w:eastAsia="zh-CN"/>
              </w:rPr>
              <w:t>Ues</w:t>
            </w:r>
            <w:proofErr w:type="spellEnd"/>
            <w:r>
              <w:rPr>
                <w:b/>
                <w:i/>
                <w:sz w:val="20"/>
                <w:szCs w:val="20"/>
                <w:lang w:eastAsia="zh-CN"/>
              </w:rPr>
              <w:t>.</w:t>
            </w:r>
          </w:p>
        </w:tc>
      </w:tr>
    </w:tbl>
    <w:p w14:paraId="256C96E5" w14:textId="77777777" w:rsidR="007A59D0" w:rsidRDefault="0059780D">
      <w:r>
        <w:t>As such, this fe</w:t>
      </w:r>
      <w:r>
        <w:t xml:space="preserve">ature is associated with support of low-SE MCS table and would be available to RedCap </w:t>
      </w:r>
      <w:proofErr w:type="spellStart"/>
      <w:r>
        <w:t>Ues</w:t>
      </w:r>
      <w:proofErr w:type="spellEnd"/>
      <w:r>
        <w:t xml:space="preserve"> as optional feature unless explicitly precluded. This can be discussed </w:t>
      </w:r>
      <w:proofErr w:type="gramStart"/>
      <w:r>
        <w:t>further</w:t>
      </w:r>
      <w:proofErr w:type="gramEnd"/>
      <w:r>
        <w:t xml:space="preserve"> if necessary, as part of UE capability discussions.</w:t>
      </w:r>
    </w:p>
    <w:p w14:paraId="51E58F54" w14:textId="77777777" w:rsidR="007A59D0" w:rsidRDefault="0059780D">
      <w:r>
        <w:t xml:space="preserve">Thus, for </w:t>
      </w:r>
      <w:proofErr w:type="gramStart"/>
      <w:r>
        <w:t>all of</w:t>
      </w:r>
      <w:proofErr w:type="gramEnd"/>
      <w:r>
        <w:t xml:space="preserve"> the above already-</w:t>
      </w:r>
      <w:r>
        <w:t xml:space="preserve">optional features, while they could all be left as optional for RedCap </w:t>
      </w:r>
      <w:proofErr w:type="spellStart"/>
      <w:r>
        <w:t>Ues</w:t>
      </w:r>
      <w:proofErr w:type="spellEnd"/>
      <w:r>
        <w:t>, it is suggested not to discuss them one by one. Instead, they can be discussed as part of UE features discussions, including if some of these may be explicitly prohibited for RedCa</w:t>
      </w:r>
      <w:r>
        <w:t>p.</w:t>
      </w:r>
    </w:p>
    <w:p w14:paraId="6EB875EF" w14:textId="77777777" w:rsidR="007A59D0" w:rsidRDefault="007A59D0"/>
    <w:p w14:paraId="35914BA9" w14:textId="77777777" w:rsidR="007A59D0" w:rsidRDefault="0059780D">
      <w:pPr>
        <w:pStyle w:val="Heading2"/>
      </w:pPr>
      <w:r>
        <w:t>FL1 Question 3</w:t>
      </w:r>
    </w:p>
    <w:p w14:paraId="2210535C" w14:textId="77777777" w:rsidR="007A59D0" w:rsidRDefault="0059780D">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r>
        <w:rPr>
          <w:i/>
          <w:iCs/>
        </w:rPr>
        <w:t>:</w:t>
      </w:r>
    </w:p>
    <w:p w14:paraId="675AB667" w14:textId="77777777" w:rsidR="007A59D0" w:rsidRDefault="0059780D">
      <w:pPr>
        <w:pStyle w:val="ListParagraph"/>
        <w:numPr>
          <w:ilvl w:val="1"/>
          <w:numId w:val="10"/>
        </w:numPr>
        <w:rPr>
          <w:i/>
          <w:iCs/>
        </w:rPr>
      </w:pPr>
      <w:r>
        <w:rPr>
          <w:i/>
          <w:iCs/>
        </w:rPr>
        <w:t>256-QAM in the UL</w:t>
      </w:r>
    </w:p>
    <w:p w14:paraId="1E148049" w14:textId="77777777" w:rsidR="007A59D0" w:rsidRDefault="0059780D">
      <w:pPr>
        <w:pStyle w:val="ListParagraph"/>
        <w:numPr>
          <w:ilvl w:val="1"/>
          <w:numId w:val="10"/>
        </w:numPr>
        <w:rPr>
          <w:i/>
          <w:iCs/>
        </w:rPr>
      </w:pPr>
      <w:r>
        <w:rPr>
          <w:i/>
          <w:iCs/>
        </w:rPr>
        <w:t>1024-QAM in the DL</w:t>
      </w:r>
    </w:p>
    <w:p w14:paraId="138A3575" w14:textId="77777777" w:rsidR="007A59D0" w:rsidRDefault="0059780D">
      <w:pPr>
        <w:pStyle w:val="ListParagraph"/>
        <w:numPr>
          <w:ilvl w:val="1"/>
          <w:numId w:val="10"/>
        </w:numPr>
        <w:rPr>
          <w:i/>
          <w:iCs/>
        </w:rPr>
      </w:pPr>
      <w:r>
        <w:rPr>
          <w:i/>
          <w:iCs/>
        </w:rPr>
        <w:t xml:space="preserve">Dynamic indication to switch between MCS tables for PDSCH/PUSCH </w:t>
      </w:r>
    </w:p>
    <w:p w14:paraId="3831812D" w14:textId="77777777" w:rsidR="007A59D0" w:rsidRDefault="0059780D">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lang w:eastAsia="zh-CN"/>
              </w:rPr>
            </w:pPr>
            <w:r>
              <w:rPr>
                <w:b/>
                <w:bCs/>
                <w:sz w:val="20"/>
                <w:szCs w:val="20"/>
                <w:lang w:eastAsia="zh-CN"/>
              </w:rPr>
              <w:t>Company</w:t>
            </w:r>
          </w:p>
        </w:tc>
        <w:tc>
          <w:tcPr>
            <w:tcW w:w="6971" w:type="dxa"/>
            <w:shd w:val="clear" w:color="auto" w:fill="D9D9D9" w:themeFill="background1" w:themeFillShade="D9"/>
          </w:tcPr>
          <w:p w14:paraId="43A126D3" w14:textId="77777777" w:rsidR="007A59D0" w:rsidRDefault="0059780D">
            <w:pPr>
              <w:rPr>
                <w:b/>
                <w:bCs/>
                <w:sz w:val="20"/>
                <w:szCs w:val="20"/>
                <w:lang w:eastAsia="zh-CN"/>
              </w:rPr>
            </w:pPr>
            <w:r>
              <w:rPr>
                <w:b/>
                <w:bCs/>
                <w:sz w:val="20"/>
                <w:szCs w:val="20"/>
                <w:lang w:eastAsia="zh-CN"/>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lang w:eastAsia="zh-CN"/>
              </w:rPr>
            </w:pPr>
            <w:r>
              <w:rPr>
                <w:rFonts w:eastAsiaTheme="minorEastAsia"/>
                <w:sz w:val="20"/>
                <w:szCs w:val="20"/>
                <w:lang w:eastAsia="zh-CN"/>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 xml:space="preserve">We don’t see a need to </w:t>
            </w:r>
            <w:r>
              <w:rPr>
                <w:rFonts w:eastAsia="Malgun Gothic"/>
                <w:sz w:val="20"/>
                <w:szCs w:val="20"/>
                <w:lang w:eastAsia="ko-KR"/>
              </w:rPr>
              <w:t>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lang w:eastAsia="zh-CN"/>
              </w:rPr>
              <w:lastRenderedPageBreak/>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lang w:eastAsia="zh-CN"/>
              </w:rPr>
            </w:pPr>
            <w:r>
              <w:rPr>
                <w:rFonts w:eastAsiaTheme="minorEastAsia" w:hint="eastAsia"/>
                <w:sz w:val="20"/>
                <w:szCs w:val="20"/>
                <w:lang w:eastAsia="zh-CN"/>
              </w:rPr>
              <w:lastRenderedPageBreak/>
              <w:t>CATT</w:t>
            </w:r>
          </w:p>
        </w:tc>
        <w:tc>
          <w:tcPr>
            <w:tcW w:w="6971" w:type="dxa"/>
            <w:shd w:val="clear" w:color="auto" w:fill="auto"/>
          </w:tcPr>
          <w:p w14:paraId="150C1A4B" w14:textId="77777777" w:rsidR="007A59D0" w:rsidRDefault="0059780D">
            <w:pPr>
              <w:jc w:val="left"/>
              <w:rPr>
                <w:rFonts w:eastAsiaTheme="minorEastAsia"/>
                <w:sz w:val="20"/>
                <w:szCs w:val="20"/>
                <w:lang w:eastAsia="zh-CN"/>
              </w:rPr>
            </w:pPr>
            <w:r>
              <w:rPr>
                <w:rFonts w:eastAsiaTheme="minorEastAsia" w:hint="eastAsia"/>
                <w:sz w:val="20"/>
                <w:szCs w:val="20"/>
                <w:lang w:eastAsia="zh-CN"/>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lang w:eastAsia="zh-CN"/>
              </w:rPr>
            </w:pPr>
            <w:r>
              <w:rPr>
                <w:rFonts w:eastAsiaTheme="minorEastAsia"/>
                <w:sz w:val="20"/>
                <w:szCs w:val="20"/>
                <w:lang w:eastAsia="zh-CN"/>
              </w:rPr>
              <w:t>Vivo</w:t>
            </w:r>
          </w:p>
        </w:tc>
        <w:tc>
          <w:tcPr>
            <w:tcW w:w="6971" w:type="dxa"/>
            <w:shd w:val="clear" w:color="auto" w:fill="auto"/>
          </w:tcPr>
          <w:p w14:paraId="6ED149FA" w14:textId="77777777" w:rsidR="007A59D0" w:rsidRDefault="0059780D">
            <w:pPr>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this can be discuss later in UE feature session, where we can still discuss optionally support f</w:t>
            </w:r>
            <w:r>
              <w:rPr>
                <w:rFonts w:eastAsiaTheme="minorEastAsia"/>
                <w:sz w:val="20"/>
                <w:szCs w:val="20"/>
                <w:lang w:eastAsia="zh-CN"/>
              </w:rPr>
              <w:t xml:space="preserve">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971" w:type="dxa"/>
            <w:shd w:val="clear" w:color="auto" w:fill="auto"/>
          </w:tcPr>
          <w:p w14:paraId="09403640" w14:textId="77777777" w:rsidR="007A59D0" w:rsidRDefault="0059780D">
            <w:pPr>
              <w:jc w:val="left"/>
              <w:rPr>
                <w:rFonts w:eastAsiaTheme="minorEastAsia"/>
                <w:sz w:val="20"/>
                <w:szCs w:val="20"/>
                <w:lang w:eastAsia="zh-CN"/>
              </w:rPr>
            </w:pPr>
            <w:r>
              <w:rPr>
                <w:rFonts w:eastAsiaTheme="minorEastAsia"/>
                <w:sz w:val="20"/>
                <w:szCs w:val="20"/>
                <w:lang w:eastAsia="zh-CN"/>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lang w:eastAsia="zh-CN"/>
              </w:rPr>
            </w:pPr>
            <w:r>
              <w:rPr>
                <w:rFonts w:eastAsiaTheme="minorEastAsia"/>
                <w:sz w:val="20"/>
                <w:szCs w:val="20"/>
                <w:lang w:eastAsia="zh-CN"/>
              </w:rPr>
              <w:t>Nordic</w:t>
            </w:r>
          </w:p>
        </w:tc>
        <w:tc>
          <w:tcPr>
            <w:tcW w:w="6971" w:type="dxa"/>
            <w:shd w:val="clear" w:color="auto" w:fill="auto"/>
          </w:tcPr>
          <w:p w14:paraId="01870413" w14:textId="77777777" w:rsidR="007A59D0" w:rsidRDefault="0059780D">
            <w:pPr>
              <w:jc w:val="left"/>
              <w:rPr>
                <w:rFonts w:eastAsiaTheme="minorEastAsia"/>
                <w:sz w:val="20"/>
                <w:szCs w:val="20"/>
                <w:lang w:eastAsia="zh-CN"/>
              </w:rPr>
            </w:pPr>
            <w:r>
              <w:rPr>
                <w:rFonts w:eastAsiaTheme="minorEastAsia"/>
                <w:sz w:val="20"/>
                <w:szCs w:val="20"/>
                <w:lang w:eastAsia="zh-CN"/>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48BBDB25" w14:textId="77777777" w:rsidR="007A59D0" w:rsidRDefault="0059780D">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334A71F4" w14:textId="77777777" w:rsidR="007A59D0" w:rsidRDefault="0059780D">
            <w:pPr>
              <w:jc w:val="left"/>
              <w:rPr>
                <w:rFonts w:eastAsia="MS Mincho"/>
                <w:sz w:val="20"/>
                <w:szCs w:val="20"/>
                <w:lang w:eastAsia="ja-JP"/>
              </w:rPr>
            </w:pPr>
            <w:r>
              <w:rPr>
                <w:rFonts w:eastAsia="MS Mincho"/>
                <w:sz w:val="20"/>
                <w:szCs w:val="20"/>
                <w:lang w:eastAsia="ja-JP"/>
              </w:rPr>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lang w:eastAsia="zh-CN"/>
              </w:rPr>
            </w:pPr>
            <w:r>
              <w:rPr>
                <w:rFonts w:hint="eastAsia"/>
                <w:sz w:val="20"/>
                <w:szCs w:val="20"/>
                <w:lang w:eastAsia="zh-CN"/>
              </w:rPr>
              <w:t xml:space="preserve">ZTE, </w:t>
            </w:r>
            <w:proofErr w:type="spellStart"/>
            <w:r>
              <w:rPr>
                <w:rFonts w:hint="eastAsia"/>
                <w:sz w:val="20"/>
                <w:szCs w:val="20"/>
                <w:lang w:eastAsia="zh-CN"/>
              </w:rPr>
              <w:t>Sanechips</w:t>
            </w:r>
            <w:proofErr w:type="spellEnd"/>
          </w:p>
        </w:tc>
        <w:tc>
          <w:tcPr>
            <w:tcW w:w="6971" w:type="dxa"/>
            <w:shd w:val="clear" w:color="auto" w:fill="auto"/>
          </w:tcPr>
          <w:p w14:paraId="5F91DD7E" w14:textId="77777777" w:rsidR="007A59D0" w:rsidRDefault="0059780D">
            <w:pPr>
              <w:jc w:val="left"/>
              <w:rPr>
                <w:sz w:val="20"/>
                <w:szCs w:val="20"/>
                <w:lang w:eastAsia="zh-CN"/>
              </w:rPr>
            </w:pPr>
            <w:r>
              <w:rPr>
                <w:rFonts w:hint="eastAsia"/>
                <w:sz w:val="20"/>
                <w:szCs w:val="20"/>
                <w:lang w:eastAsia="zh-CN"/>
              </w:rPr>
              <w:t>Agree with FL</w:t>
            </w:r>
            <w:r>
              <w:rPr>
                <w:sz w:val="20"/>
                <w:szCs w:val="20"/>
                <w:lang w:eastAsia="zh-CN"/>
              </w:rPr>
              <w:t>’</w:t>
            </w:r>
            <w:r>
              <w:rPr>
                <w:rFonts w:hint="eastAsia"/>
                <w:sz w:val="20"/>
                <w:szCs w:val="20"/>
                <w:lang w:eastAsia="zh-CN"/>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lang w:eastAsia="zh-CN"/>
              </w:rPr>
            </w:pPr>
            <w:r>
              <w:rPr>
                <w:sz w:val="20"/>
                <w:szCs w:val="20"/>
                <w:lang w:eastAsia="zh-CN"/>
              </w:rPr>
              <w:t>Nokia, NSB</w:t>
            </w:r>
          </w:p>
        </w:tc>
        <w:tc>
          <w:tcPr>
            <w:tcW w:w="6971" w:type="dxa"/>
            <w:shd w:val="clear" w:color="auto" w:fill="auto"/>
          </w:tcPr>
          <w:p w14:paraId="2B353A7D" w14:textId="77777777" w:rsidR="007A59D0" w:rsidRDefault="0059780D">
            <w:pPr>
              <w:jc w:val="left"/>
              <w:rPr>
                <w:sz w:val="20"/>
                <w:szCs w:val="20"/>
                <w:lang w:eastAsia="zh-CN"/>
              </w:rPr>
            </w:pPr>
            <w:r>
              <w:rPr>
                <w:sz w:val="20"/>
                <w:szCs w:val="20"/>
                <w:lang w:eastAsia="zh-CN"/>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lang w:eastAsia="zh-CN"/>
              </w:rPr>
            </w:pPr>
            <w:r>
              <w:rPr>
                <w:sz w:val="20"/>
                <w:szCs w:val="20"/>
                <w:lang w:eastAsia="zh-CN"/>
              </w:rPr>
              <w:t>FUTUREWEI</w:t>
            </w:r>
          </w:p>
        </w:tc>
        <w:tc>
          <w:tcPr>
            <w:tcW w:w="6971" w:type="dxa"/>
            <w:shd w:val="clear" w:color="auto" w:fill="auto"/>
          </w:tcPr>
          <w:p w14:paraId="7E561AAA" w14:textId="77777777" w:rsidR="007A59D0" w:rsidRDefault="0059780D">
            <w:pPr>
              <w:jc w:val="left"/>
              <w:rPr>
                <w:sz w:val="20"/>
                <w:szCs w:val="20"/>
                <w:lang w:eastAsia="zh-CN"/>
              </w:rPr>
            </w:pPr>
            <w:r>
              <w:rPr>
                <w:sz w:val="20"/>
                <w:szCs w:val="20"/>
                <w:lang w:eastAsia="zh-CN"/>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lang w:eastAsia="zh-CN"/>
              </w:rPr>
            </w:pPr>
            <w:r>
              <w:rPr>
                <w:sz w:val="20"/>
                <w:szCs w:val="20"/>
                <w:lang w:eastAsia="zh-CN"/>
              </w:rPr>
              <w:t xml:space="preserve">Apple </w:t>
            </w:r>
          </w:p>
        </w:tc>
        <w:tc>
          <w:tcPr>
            <w:tcW w:w="6971" w:type="dxa"/>
            <w:shd w:val="clear" w:color="auto" w:fill="auto"/>
          </w:tcPr>
          <w:p w14:paraId="58E8E891" w14:textId="77777777" w:rsidR="007A59D0" w:rsidRDefault="0059780D">
            <w:pPr>
              <w:jc w:val="left"/>
              <w:rPr>
                <w:sz w:val="20"/>
                <w:szCs w:val="20"/>
                <w:lang w:eastAsia="zh-CN"/>
              </w:rPr>
            </w:pPr>
            <w:r>
              <w:rPr>
                <w:sz w:val="20"/>
                <w:szCs w:val="20"/>
                <w:lang w:eastAsia="zh-CN"/>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lang w:eastAsia="zh-CN"/>
              </w:rPr>
            </w:pPr>
            <w:r>
              <w:rPr>
                <w:sz w:val="20"/>
                <w:szCs w:val="20"/>
                <w:lang w:eastAsia="zh-CN"/>
              </w:rPr>
              <w:t>Ericsson</w:t>
            </w:r>
          </w:p>
        </w:tc>
        <w:tc>
          <w:tcPr>
            <w:tcW w:w="6971" w:type="dxa"/>
            <w:shd w:val="clear" w:color="auto" w:fill="auto"/>
          </w:tcPr>
          <w:p w14:paraId="55E067EE" w14:textId="77777777" w:rsidR="007A59D0" w:rsidRDefault="0059780D">
            <w:pPr>
              <w:jc w:val="left"/>
              <w:rPr>
                <w:sz w:val="20"/>
                <w:szCs w:val="20"/>
                <w:lang w:eastAsia="zh-CN"/>
              </w:rPr>
            </w:pPr>
            <w:r>
              <w:rPr>
                <w:sz w:val="20"/>
                <w:szCs w:val="20"/>
                <w:lang w:eastAsia="zh-CN"/>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lang w:eastAsia="zh-CN"/>
              </w:rPr>
            </w:pPr>
            <w:r>
              <w:rPr>
                <w:sz w:val="20"/>
                <w:szCs w:val="20"/>
                <w:lang w:eastAsia="zh-CN"/>
              </w:rPr>
              <w:t>IDCC</w:t>
            </w:r>
          </w:p>
        </w:tc>
        <w:tc>
          <w:tcPr>
            <w:tcW w:w="6971" w:type="dxa"/>
            <w:shd w:val="clear" w:color="auto" w:fill="auto"/>
          </w:tcPr>
          <w:p w14:paraId="7FB75737" w14:textId="77777777" w:rsidR="007A59D0" w:rsidRDefault="0059780D">
            <w:pPr>
              <w:jc w:val="left"/>
              <w:rPr>
                <w:sz w:val="20"/>
                <w:szCs w:val="20"/>
                <w:lang w:eastAsia="zh-CN"/>
              </w:rPr>
            </w:pPr>
            <w:r>
              <w:rPr>
                <w:sz w:val="20"/>
                <w:szCs w:val="20"/>
                <w:lang w:eastAsia="zh-CN"/>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 xml:space="preserve">Based on feedback above, it seems companies are in general agreement that </w:t>
      </w:r>
      <w:r>
        <w:t>the support of optional features for RedCap UEs would be discussed as part of UE feature discussions for RedCap.</w:t>
      </w:r>
    </w:p>
    <w:p w14:paraId="2C6251BB"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Further, it is also proposed that SRS transmissions outside of active UL BWP are not supported by RedCap</w:t>
      </w:r>
      <w:r>
        <w:t xml:space="preserve">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Considering that some of these co</w:t>
      </w:r>
      <w:r>
        <w:t>nsiderations have some correlation to the discussions in AI 8.6.1.1 on reduced BW support for RedCap UEs and already being considered as part of discussions in AI 8.6.1.2 (compact CSI feedback in Idle/Inactive modes), it is suggested to consider these prop</w:t>
      </w:r>
      <w:r>
        <w:t xml:space="preserve">osals therein. </w:t>
      </w:r>
    </w:p>
    <w:p w14:paraId="6FD96B77" w14:textId="77777777" w:rsidR="007A59D0" w:rsidRDefault="007A59D0"/>
    <w:p w14:paraId="02FCA65A" w14:textId="77777777" w:rsidR="007A59D0" w:rsidRDefault="0059780D">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w:t>
      </w:r>
      <w:r>
        <w:t>discussions on UE features for RedCap.</w:t>
      </w:r>
    </w:p>
    <w:p w14:paraId="31867063" w14:textId="77777777" w:rsidR="007A59D0" w:rsidRDefault="0059780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bookmarkStart w:id="4" w:name="_Ref80031274"/>
    <w:p w14:paraId="0D924775"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xml:space="preserve">, Other UE </w:t>
      </w:r>
      <w:r>
        <w:rPr>
          <w:lang w:eastAsia="zh-CN"/>
        </w:rPr>
        <w:t>complexity reduction aspects for RedCap, Ericsson</w:t>
      </w:r>
      <w:bookmarkEnd w:id="4"/>
    </w:p>
    <w:bookmarkStart w:id="5" w:name="_Ref80028852"/>
    <w:p w14:paraId="3FCC148B"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w:t>
      </w:r>
      <w:r>
        <w:rPr>
          <w:lang w:eastAsia="zh-CN"/>
        </w:rPr>
        <w:t>ion Aspects, Nokia, Nokia Shanghai Bell</w:t>
      </w:r>
      <w:bookmarkEnd w:id="5"/>
    </w:p>
    <w:p w14:paraId="133CE573" w14:textId="77777777" w:rsidR="007A59D0" w:rsidRDefault="0059780D">
      <w:pPr>
        <w:pStyle w:val="ListParagraph"/>
        <w:numPr>
          <w:ilvl w:val="0"/>
          <w:numId w:val="15"/>
        </w:numPr>
        <w:rPr>
          <w:lang w:eastAsia="zh-CN"/>
        </w:rPr>
      </w:pPr>
      <w:hyperlink r:id="rId12" w:history="1">
        <w:r>
          <w:rPr>
            <w:lang w:eastAsia="zh-CN"/>
          </w:rPr>
          <w:t>R1-2106844</w:t>
        </w:r>
      </w:hyperlink>
      <w:r>
        <w:rPr>
          <w:lang w:eastAsia="zh-CN"/>
        </w:rPr>
        <w:t>, Discussion on DL MIM</w:t>
      </w:r>
      <w:r>
        <w:rPr>
          <w:lang w:eastAsia="zh-CN"/>
        </w:rPr>
        <w:t xml:space="preserve">O layers for RedCap UEs, ZTE, </w:t>
      </w:r>
      <w:proofErr w:type="spellStart"/>
      <w:r>
        <w:rPr>
          <w:lang w:eastAsia="zh-CN"/>
        </w:rPr>
        <w:t>Sanechips</w:t>
      </w:r>
      <w:proofErr w:type="spellEnd"/>
    </w:p>
    <w:bookmarkStart w:id="6" w:name="_Ref80028859"/>
    <w:p w14:paraId="223B3529"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xml:space="preserve">, Discussion on other aspects related </w:t>
      </w:r>
      <w:r>
        <w:rPr>
          <w:lang w:eastAsia="zh-CN"/>
        </w:rPr>
        <w:t>to complexity reduction, CATT</w:t>
      </w:r>
      <w:bookmarkEnd w:id="6"/>
    </w:p>
    <w:bookmarkStart w:id="7" w:name="_Ref80028583"/>
    <w:p w14:paraId="54732B34"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614D4467"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w:instrText>
      </w:r>
      <w:r>
        <w:rPr>
          <w:lang w:eastAsia="zh-CN"/>
        </w:rPr>
        <w:instrText xml:space="preserve">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6C460D70" w14:textId="77777777" w:rsidR="007A59D0" w:rsidRDefault="0059780D">
      <w:pPr>
        <w:pStyle w:val="ListParagraph"/>
        <w:numPr>
          <w:ilvl w:val="0"/>
          <w:numId w:val="15"/>
        </w:numPr>
        <w:rPr>
          <w:lang w:eastAsia="zh-CN"/>
        </w:rPr>
      </w:pPr>
      <w:hyperlink r:id="rId13" w:history="1">
        <w:r>
          <w:rPr>
            <w:lang w:eastAsia="zh-CN"/>
          </w:rPr>
          <w:t>R1-2107411</w:t>
        </w:r>
      </w:hyperlink>
      <w:r>
        <w:rPr>
          <w:lang w:eastAsia="zh-CN"/>
        </w:rPr>
        <w:t xml:space="preserve">, Discussion on potential </w:t>
      </w:r>
      <w:proofErr w:type="gramStart"/>
      <w:r>
        <w:rPr>
          <w:lang w:eastAsia="zh-CN"/>
        </w:rPr>
        <w:t>modification  of</w:t>
      </w:r>
      <w:proofErr w:type="gramEnd"/>
      <w:r>
        <w:rPr>
          <w:lang w:eastAsia="zh-CN"/>
        </w:rPr>
        <w:t xml:space="preserve"> existing DCI formats, CMCC</w:t>
      </w:r>
    </w:p>
    <w:bookmarkStart w:id="9" w:name="_Ref80029002"/>
    <w:p w14:paraId="567E82B7"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w:instrText>
      </w:r>
      <w:r>
        <w:rPr>
          <w:lang w:eastAsia="zh-CN"/>
        </w:rPr>
        <w:instrText xml:space="preserve">\\dchatt2\\OneDrive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w:t>
      </w:r>
      <w:proofErr w:type="gramStart"/>
      <w:r>
        <w:rPr>
          <w:lang w:eastAsia="zh-CN"/>
        </w:rPr>
        <w:t>maximum  MIMO</w:t>
      </w:r>
      <w:proofErr w:type="gramEnd"/>
      <w:r>
        <w:rPr>
          <w:lang w:eastAsia="zh-CN"/>
        </w:rPr>
        <w:t xml:space="preserve"> layers and reduced maximum modulation order for RedCap, Huawei, HiSilicon</w:t>
      </w:r>
      <w:bookmarkEnd w:id="9"/>
    </w:p>
    <w:bookmarkStart w:id="10" w:name="_Ref80030653"/>
    <w:p w14:paraId="4E69783A"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w:instrText>
      </w:r>
      <w:r>
        <w:rPr>
          <w:lang w:eastAsia="zh-CN"/>
        </w:rPr>
        <w:instrText xml:space="preserve">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w:instrText>
      </w:r>
      <w:r>
        <w:rPr>
          <w:lang w:eastAsia="zh-CN"/>
        </w:rPr>
        <w:instrText xml:space="preserve">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1"/>
    </w:p>
    <w:p w14:paraId="1BE02B11" w14:textId="77777777" w:rsidR="007A59D0" w:rsidRDefault="0059780D">
      <w:pPr>
        <w:widowControl w:val="0"/>
        <w:numPr>
          <w:ilvl w:val="0"/>
          <w:numId w:val="15"/>
        </w:numPr>
        <w:overflowPunct w:val="0"/>
        <w:snapToGrid/>
      </w:pPr>
      <w:bookmarkStart w:id="12" w:name="_Ref80031283"/>
      <w:r>
        <w:t>R1-2107077, Design consideration for Hi</w:t>
      </w:r>
      <w:r>
        <w:t>gher layer support of RedCap, Sierra Wireless, S.A.</w:t>
      </w:r>
      <w:bookmarkEnd w:id="12"/>
    </w:p>
    <w:p w14:paraId="01E0F74F" w14:textId="77777777" w:rsidR="007A59D0" w:rsidRDefault="0059780D">
      <w:pPr>
        <w:widowControl w:val="0"/>
        <w:numPr>
          <w:ilvl w:val="0"/>
          <w:numId w:val="15"/>
        </w:numPr>
        <w:overflowPunct w:val="0"/>
        <w:snapToGrid/>
      </w:pPr>
      <w:bookmarkStart w:id="13" w:name="_Ref80031285"/>
      <w:r>
        <w:t xml:space="preserve">R1-2107385, Discussion on scaling factor for RedCap, </w:t>
      </w:r>
      <w:proofErr w:type="spellStart"/>
      <w:r>
        <w:t>Spreadtrum</w:t>
      </w:r>
      <w:proofErr w:type="spellEnd"/>
      <w:r>
        <w:t xml:space="preserve"> Communications, Apple, CEPRI</w:t>
      </w:r>
      <w:bookmarkEnd w:id="13"/>
    </w:p>
    <w:p w14:paraId="2E7C33CB" w14:textId="77777777" w:rsidR="007A59D0" w:rsidRDefault="0059780D">
      <w:pPr>
        <w:widowControl w:val="0"/>
        <w:numPr>
          <w:ilvl w:val="0"/>
          <w:numId w:val="15"/>
        </w:numPr>
        <w:overflowPunct w:val="0"/>
        <w:snapToGrid/>
      </w:pPr>
      <w:bookmarkStart w:id="14" w:name="_Ref80032136"/>
      <w:r>
        <w:t>R1-1807651, Reply LS on formula or table for L1 data rate, RAN1</w:t>
      </w:r>
      <w:bookmarkEnd w:id="14"/>
    </w:p>
    <w:p w14:paraId="6DDBBF06" w14:textId="77777777" w:rsidR="007A59D0" w:rsidRDefault="0059780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 xml:space="preserve">FL1 </w:t>
      </w:r>
      <w:r>
        <w:rPr>
          <w:rFonts w:ascii="Times" w:hAnsi="Times"/>
          <w:b/>
          <w:bCs/>
          <w:szCs w:val="24"/>
        </w:rPr>
        <w:t>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lang w:eastAsia="zh-CN"/>
              </w:rPr>
            </w:pPr>
            <w:r>
              <w:rPr>
                <w:b/>
                <w:bCs/>
                <w:sz w:val="20"/>
                <w:szCs w:val="20"/>
                <w:lang w:eastAsia="zh-CN"/>
              </w:rPr>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lang w:eastAsia="zh-CN"/>
              </w:rPr>
            </w:pPr>
            <w:r>
              <w:rPr>
                <w:b/>
                <w:bCs/>
                <w:sz w:val="20"/>
                <w:szCs w:val="20"/>
                <w:lang w:eastAsia="zh-CN"/>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lang w:eastAsia="zh-CN"/>
              </w:rPr>
            </w:pPr>
            <w:r>
              <w:rPr>
                <w:b/>
                <w:bCs/>
                <w:sz w:val="20"/>
                <w:szCs w:val="20"/>
                <w:lang w:eastAsia="zh-CN"/>
              </w:rPr>
              <w:t>Email address</w:t>
            </w:r>
          </w:p>
        </w:tc>
      </w:tr>
      <w:tr w:rsidR="007A59D0" w14:paraId="694731C2" w14:textId="77777777">
        <w:tc>
          <w:tcPr>
            <w:tcW w:w="2830" w:type="dxa"/>
          </w:tcPr>
          <w:p w14:paraId="77F51725" w14:textId="77777777" w:rsidR="007A59D0" w:rsidRDefault="0059780D">
            <w:pPr>
              <w:spacing w:after="0"/>
              <w:rPr>
                <w:sz w:val="20"/>
                <w:szCs w:val="20"/>
                <w:lang w:eastAsia="zh-CN"/>
              </w:rPr>
            </w:pPr>
            <w:r>
              <w:rPr>
                <w:rFonts w:hint="eastAsia"/>
                <w:sz w:val="20"/>
                <w:szCs w:val="20"/>
                <w:lang w:eastAsia="zh-CN"/>
              </w:rPr>
              <w:t>v</w:t>
            </w:r>
            <w:r>
              <w:rPr>
                <w:sz w:val="20"/>
                <w:szCs w:val="20"/>
                <w:lang w:eastAsia="zh-CN"/>
              </w:rPr>
              <w:t>ivo</w:t>
            </w:r>
          </w:p>
        </w:tc>
        <w:tc>
          <w:tcPr>
            <w:tcW w:w="2410" w:type="dxa"/>
          </w:tcPr>
          <w:p w14:paraId="1085CC32" w14:textId="77777777" w:rsidR="007A59D0" w:rsidRDefault="0059780D">
            <w:pPr>
              <w:spacing w:after="0"/>
              <w:rPr>
                <w:sz w:val="20"/>
                <w:szCs w:val="20"/>
                <w:lang w:eastAsia="zh-CN"/>
              </w:rPr>
            </w:pPr>
            <w:proofErr w:type="spellStart"/>
            <w:r>
              <w:rPr>
                <w:rFonts w:hint="eastAsia"/>
                <w:sz w:val="20"/>
                <w:szCs w:val="20"/>
                <w:lang w:eastAsia="zh-CN"/>
              </w:rPr>
              <w:t>X</w:t>
            </w:r>
            <w:r>
              <w:rPr>
                <w:sz w:val="20"/>
                <w:szCs w:val="20"/>
                <w:lang w:eastAsia="zh-CN"/>
              </w:rPr>
              <w:t>ueming</w:t>
            </w:r>
            <w:proofErr w:type="spellEnd"/>
            <w:r>
              <w:rPr>
                <w:sz w:val="20"/>
                <w:szCs w:val="20"/>
                <w:lang w:eastAsia="zh-CN"/>
              </w:rPr>
              <w:t xml:space="preserve"> Pan</w:t>
            </w:r>
          </w:p>
        </w:tc>
        <w:tc>
          <w:tcPr>
            <w:tcW w:w="4110" w:type="dxa"/>
          </w:tcPr>
          <w:p w14:paraId="77F76769" w14:textId="77777777" w:rsidR="007A59D0" w:rsidRDefault="0059780D">
            <w:pPr>
              <w:spacing w:after="0"/>
              <w:rPr>
                <w:sz w:val="20"/>
                <w:szCs w:val="20"/>
                <w:lang w:eastAsia="zh-CN"/>
              </w:rPr>
            </w:pPr>
            <w:r>
              <w:rPr>
                <w:rFonts w:hint="eastAsia"/>
                <w:sz w:val="20"/>
                <w:szCs w:val="20"/>
                <w:lang w:eastAsia="zh-CN"/>
              </w:rPr>
              <w:t>p</w:t>
            </w:r>
            <w:r>
              <w:rPr>
                <w:sz w:val="20"/>
                <w:szCs w:val="20"/>
                <w:lang w:eastAsia="zh-CN"/>
              </w:rPr>
              <w:t>anxueming@vivo.com</w:t>
            </w:r>
          </w:p>
        </w:tc>
      </w:tr>
      <w:tr w:rsidR="007A59D0" w14:paraId="43D38DDF" w14:textId="77777777">
        <w:tc>
          <w:tcPr>
            <w:tcW w:w="2830" w:type="dxa"/>
          </w:tcPr>
          <w:p w14:paraId="6B4CE12D" w14:textId="77777777" w:rsidR="007A59D0" w:rsidRDefault="0059780D">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F67654B" w14:textId="77777777" w:rsidR="007A59D0" w:rsidRDefault="0059780D">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3CA5E874" w14:textId="77777777" w:rsidR="007A59D0" w:rsidRDefault="0059780D">
            <w:pPr>
              <w:spacing w:after="0"/>
              <w:rPr>
                <w:sz w:val="20"/>
                <w:szCs w:val="20"/>
                <w:lang w:eastAsia="zh-CN"/>
              </w:rPr>
            </w:pPr>
            <w:r>
              <w:rPr>
                <w:sz w:val="20"/>
                <w:szCs w:val="20"/>
                <w:lang w:eastAsia="zh-CN"/>
              </w:rPr>
              <w:t>shinya.kumagai@docomo-lab.com</w:t>
            </w:r>
          </w:p>
        </w:tc>
      </w:tr>
      <w:tr w:rsidR="007A59D0" w14:paraId="09EC1854" w14:textId="77777777">
        <w:tc>
          <w:tcPr>
            <w:tcW w:w="2830" w:type="dxa"/>
          </w:tcPr>
          <w:p w14:paraId="25F674C9" w14:textId="77777777" w:rsidR="007A59D0" w:rsidRDefault="0059780D">
            <w:pPr>
              <w:spacing w:after="0"/>
              <w:rPr>
                <w:rFonts w:eastAsia="MS Mincho"/>
                <w:sz w:val="20"/>
                <w:szCs w:val="20"/>
                <w:lang w:eastAsia="ja-JP"/>
              </w:rPr>
            </w:pPr>
            <w:r>
              <w:rPr>
                <w:rFonts w:eastAsia="MS Mincho"/>
                <w:sz w:val="20"/>
                <w:szCs w:val="20"/>
                <w:lang w:eastAsia="ja-JP"/>
              </w:rPr>
              <w:t>Ericsson</w:t>
            </w:r>
          </w:p>
        </w:tc>
        <w:tc>
          <w:tcPr>
            <w:tcW w:w="2410" w:type="dxa"/>
          </w:tcPr>
          <w:p w14:paraId="7AEB1583" w14:textId="77777777" w:rsidR="007A59D0" w:rsidRDefault="0059780D">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27A54245" w14:textId="77777777" w:rsidR="007A59D0" w:rsidRDefault="0059780D">
            <w:pPr>
              <w:spacing w:after="0"/>
              <w:rPr>
                <w:sz w:val="20"/>
                <w:szCs w:val="20"/>
                <w:lang w:eastAsia="zh-CN"/>
              </w:rPr>
            </w:pPr>
            <w:hyperlink r:id="rId14" w:history="1">
              <w:r>
                <w:rPr>
                  <w:rStyle w:val="Hyperlink"/>
                  <w:sz w:val="20"/>
                  <w:szCs w:val="20"/>
                  <w:lang w:eastAsia="zh-CN"/>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MS Mincho"/>
                <w:sz w:val="20"/>
                <w:szCs w:val="20"/>
                <w:lang w:eastAsia="ja-JP"/>
              </w:rPr>
            </w:pPr>
            <w:r>
              <w:rPr>
                <w:rFonts w:eastAsia="MS Mincho"/>
                <w:sz w:val="20"/>
                <w:szCs w:val="20"/>
                <w:lang w:eastAsia="ja-JP"/>
              </w:rPr>
              <w:t>FUTUREWEI</w:t>
            </w:r>
          </w:p>
        </w:tc>
        <w:tc>
          <w:tcPr>
            <w:tcW w:w="2410" w:type="dxa"/>
          </w:tcPr>
          <w:p w14:paraId="131E057F" w14:textId="7F2A8358" w:rsidR="005A22DF" w:rsidRDefault="005A22DF">
            <w:pPr>
              <w:spacing w:after="0"/>
              <w:rPr>
                <w:rFonts w:eastAsia="MS Mincho"/>
                <w:sz w:val="20"/>
                <w:szCs w:val="20"/>
                <w:lang w:eastAsia="ja-JP"/>
              </w:rPr>
            </w:pPr>
            <w:r>
              <w:rPr>
                <w:rFonts w:eastAsia="MS Mincho"/>
                <w:sz w:val="20"/>
                <w:szCs w:val="20"/>
                <w:lang w:eastAsia="ja-JP"/>
              </w:rPr>
              <w:t>Vip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8E1C" w14:textId="77777777" w:rsidR="0059780D" w:rsidRDefault="0059780D">
      <w:pPr>
        <w:spacing w:after="0"/>
      </w:pPr>
      <w:r>
        <w:separator/>
      </w:r>
    </w:p>
  </w:endnote>
  <w:endnote w:type="continuationSeparator" w:id="0">
    <w:p w14:paraId="44EB9F47" w14:textId="77777777" w:rsidR="0059780D" w:rsidRDefault="005978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Arial"/>
    <w:charset w:val="00"/>
    <w:family w:val="swiss"/>
    <w:pitch w:val="default"/>
    <w:sig w:usb0="00000000"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64D27C6F" w14:textId="77777777" w:rsidR="007A59D0" w:rsidRDefault="005978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11</w:t>
            </w:r>
            <w:r>
              <w:rPr>
                <w:b/>
                <w:bCs/>
                <w:sz w:val="24"/>
                <w:szCs w:val="24"/>
              </w:rPr>
              <w:fldChar w:fldCharType="end"/>
            </w:r>
          </w:p>
        </w:sdtContent>
      </w:sdt>
    </w:sdtContent>
  </w:sdt>
  <w:p w14:paraId="79FC89A9" w14:textId="77777777" w:rsidR="007A59D0" w:rsidRDefault="007A5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084C" w14:textId="77777777" w:rsidR="0059780D" w:rsidRDefault="0059780D">
      <w:pPr>
        <w:spacing w:after="0"/>
      </w:pPr>
      <w:r>
        <w:separator/>
      </w:r>
    </w:p>
  </w:footnote>
  <w:footnote w:type="continuationSeparator" w:id="0">
    <w:p w14:paraId="037B561B" w14:textId="77777777" w:rsidR="0059780D" w:rsidRDefault="005978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multilevel"/>
    <w:tmpl w:val="7C1173F7"/>
    <w:lvl w:ilvl="0">
      <w:start w:val="102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0626"/>
  <w15:docId w15:val="{A3E40679-7A0F-412C-90F5-8FA08883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D189AC-6CC5-4BF8-97D9-3F5DD3DF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4557</Words>
  <Characters>25981</Characters>
  <Application>Microsoft Office Word</Application>
  <DocSecurity>0</DocSecurity>
  <Lines>216</Lines>
  <Paragraphs>60</Paragraphs>
  <ScaleCrop>false</ScaleCrop>
  <Company>Intel Corporation</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Vipul Desai</cp:lastModifiedBy>
  <cp:revision>2</cp:revision>
  <dcterms:created xsi:type="dcterms:W3CDTF">2021-08-19T17:35:00Z</dcterms:created>
  <dcterms:modified xsi:type="dcterms:W3CDTF">2021-08-19T17:35:00Z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