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88BE7" w14:textId="41320ECB" w:rsidR="003B4CD9" w:rsidRDefault="00904B3F">
      <w:pPr>
        <w:pStyle w:val="Header"/>
        <w:tabs>
          <w:tab w:val="right" w:pos="9498"/>
        </w:tabs>
        <w:rPr>
          <w:rFonts w:cs="Arial"/>
          <w:bCs/>
          <w:sz w:val="22"/>
          <w:lang w:val="en-US"/>
        </w:rPr>
      </w:pPr>
      <w:r w:rsidRPr="00904B3F">
        <w:rPr>
          <w:rFonts w:cs="Arial"/>
          <w:bCs/>
          <w:sz w:val="22"/>
          <w:lang w:val="en-US"/>
        </w:rPr>
        <w:t xml:space="preserve">zhangyuanta </w:t>
      </w:r>
      <w:r w:rsidR="004B213F">
        <w:rPr>
          <w:rFonts w:cs="Arial"/>
          <w:bCs/>
          <w:sz w:val="22"/>
          <w:lang w:val="en-US"/>
        </w:rPr>
        <w:t>3GPP TSG-RAN WG1 Meeting #106-e</w:t>
      </w:r>
      <w:r w:rsidR="004B213F">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additional SSB is transmitted in the separately configured initial DL BWP for </w:t>
            </w:r>
            <w:r w:rsidRPr="00DD2087">
              <w:rPr>
                <w:lang w:val="en-US" w:eastAsia="zh-CN"/>
              </w:rPr>
              <w:lastRenderedPageBreak/>
              <w:t>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msg2/msg4/msgB/WUS/paging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Also agree with xiaomi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宋体"/>
                <w:lang w:val="en-US" w:eastAsia="zh-CN"/>
              </w:rPr>
            </w:pPr>
            <w:r w:rsidRPr="00DD2087">
              <w:rPr>
                <w:rFonts w:eastAsia="宋体"/>
                <w:lang w:val="en-US" w:eastAsia="zh-CN"/>
              </w:rPr>
              <w:t>ZTE, Sanechips</w:t>
            </w:r>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宋体"/>
                <w:lang w:val="en-US" w:eastAsia="zh-CN"/>
              </w:rPr>
            </w:pPr>
            <w:r w:rsidRPr="00DD2087">
              <w:rPr>
                <w:rFonts w:eastAsia="宋体"/>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sidRPr="00DD2087">
              <w:rPr>
                <w:lang w:val="en-US" w:eastAsia="ko-KR"/>
              </w:rPr>
              <w:lastRenderedPageBreak/>
              <w:t>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宋体"/>
                <w:lang w:val="en-US" w:eastAsia="zh-CN"/>
              </w:rPr>
            </w:pPr>
            <w:r w:rsidRPr="00DD2087">
              <w:rPr>
                <w:rFonts w:eastAsia="宋体"/>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sidRPr="00DD2087">
              <w:rPr>
                <w:rFonts w:eastAsiaTheme="minorEastAsia"/>
                <w:lang w:val="en-US" w:eastAsia="zh-CN"/>
              </w:rPr>
              <w:lastRenderedPageBreak/>
              <w:t xml:space="preserve">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宋体"/>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宋体"/>
                <w:lang w:val="en-US" w:eastAsia="zh-CN"/>
              </w:rPr>
            </w:pPr>
            <w:r w:rsidRPr="00DD2087">
              <w:rPr>
                <w:rFonts w:eastAsia="宋体"/>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CEE" w14:textId="77777777" w:rsidR="003B4CD9" w:rsidRPr="00DD2087" w:rsidRDefault="004B213F">
            <w:pPr>
              <w:jc w:val="both"/>
              <w:rPr>
                <w:rFonts w:eastAsia="宋体"/>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t xml:space="preserve">We agree with Nokia that the motivation for center frequency alignment in TDD can already be addressed with RF retuning without incurring significant impact to either UE </w:t>
            </w:r>
            <w:r w:rsidRPr="00DD2087">
              <w:rPr>
                <w:lang w:val="en-US" w:eastAsia="ko-KR"/>
              </w:rPr>
              <w:lastRenderedPageBreak/>
              <w:t>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宋体"/>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宋体"/>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w:t>
            </w:r>
            <w:r w:rsidRPr="00DD2087">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w:t>
            </w:r>
            <w:r w:rsidRPr="00DD2087">
              <w:rPr>
                <w:b/>
                <w:lang w:val="en-US"/>
              </w:rPr>
              <w:lastRenderedPageBreak/>
              <w:t>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eastAsia="zh-CN"/>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iDL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宋体"/>
                <w:bCs/>
                <w:lang w:val="en-US" w:eastAsia="zh-CN"/>
              </w:rPr>
            </w:pPr>
            <w:r w:rsidRPr="00DD2087">
              <w:rPr>
                <w:rFonts w:eastAsia="宋体"/>
                <w:lang w:val="en-US" w:eastAsia="zh-CN"/>
              </w:rPr>
              <w:t xml:space="preserve">It is seen that </w:t>
            </w:r>
            <w:r w:rsidRPr="00DD2087">
              <w:rPr>
                <w:b/>
                <w:highlight w:val="cyan"/>
                <w:lang w:val="en-US"/>
              </w:rPr>
              <w:t>Medium Priority Proposal 2.2-5</w:t>
            </w:r>
            <w:r w:rsidRPr="00DD2087">
              <w:rPr>
                <w:rFonts w:eastAsia="宋体"/>
                <w:b/>
                <w:highlight w:val="cyan"/>
                <w:lang w:val="en-US" w:eastAsia="zh-CN"/>
              </w:rPr>
              <w:t xml:space="preserve">, </w:t>
            </w:r>
            <w:r w:rsidRPr="00DD2087">
              <w:rPr>
                <w:b/>
                <w:highlight w:val="yellow"/>
                <w:lang w:val="en-US"/>
              </w:rPr>
              <w:t>High Priority Proposal 2.2-6b</w:t>
            </w:r>
            <w:r w:rsidRPr="00DD2087">
              <w:rPr>
                <w:rFonts w:eastAsia="宋体"/>
                <w:b/>
                <w:highlight w:val="yellow"/>
                <w:lang w:val="en-US" w:eastAsia="zh-CN"/>
              </w:rPr>
              <w:t xml:space="preserve">, and </w:t>
            </w:r>
            <w:r w:rsidRPr="00DD2087">
              <w:rPr>
                <w:b/>
                <w:highlight w:val="yellow"/>
                <w:lang w:val="en-US"/>
              </w:rPr>
              <w:t>High Priority Proposal 3.1-3b</w:t>
            </w:r>
            <w:r w:rsidRPr="00DD2087">
              <w:rPr>
                <w:rFonts w:eastAsia="宋体"/>
                <w:b/>
                <w:highlight w:val="yellow"/>
                <w:lang w:val="en-US" w:eastAsia="zh-CN"/>
              </w:rPr>
              <w:t xml:space="preserve"> </w:t>
            </w:r>
            <w:r w:rsidRPr="00DD2087">
              <w:rPr>
                <w:rFonts w:eastAsia="宋体"/>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宋体"/>
                <w:lang w:val="en-US" w:eastAsia="zh-CN"/>
              </w:rPr>
            </w:pPr>
            <w:r w:rsidRPr="00DD2087">
              <w:rPr>
                <w:rFonts w:eastAsia="宋体"/>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宋体"/>
                <w:lang w:val="en-US" w:eastAsia="zh-CN"/>
              </w:rPr>
            </w:pPr>
            <w:r w:rsidRPr="00DD2087">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宋体"/>
                <w:lang w:val="en-US" w:eastAsia="zh-CN"/>
              </w:rPr>
            </w:pPr>
            <w:r w:rsidRPr="00DD2087">
              <w:rPr>
                <w:rFonts w:eastAsia="宋体"/>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宋体"/>
                <w:lang w:val="en-US" w:eastAsia="zh-CN"/>
              </w:rPr>
            </w:pPr>
            <w:r w:rsidRPr="00DD2087">
              <w:rPr>
                <w:rFonts w:eastAsia="宋体"/>
                <w:lang w:val="en-US" w:eastAsia="zh-CN"/>
              </w:rPr>
              <w:t xml:space="preserve">Thanks FL for the update. </w:t>
            </w:r>
          </w:p>
          <w:p w14:paraId="0E588E34" w14:textId="77777777" w:rsidR="003B4CD9" w:rsidRPr="00DD2087" w:rsidRDefault="004B213F">
            <w:pPr>
              <w:rPr>
                <w:rFonts w:eastAsia="宋体"/>
                <w:lang w:val="en-US" w:eastAsia="zh-CN"/>
              </w:rPr>
            </w:pPr>
            <w:r w:rsidRPr="00DD2087">
              <w:rPr>
                <w:rFonts w:eastAsia="宋体"/>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宋体"/>
                <w:lang w:val="en-US" w:eastAsia="zh-CN"/>
              </w:rPr>
            </w:pPr>
            <w:r w:rsidRPr="00DD2087">
              <w:rPr>
                <w:rFonts w:eastAsia="宋体"/>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宋体"/>
                <w:lang w:val="en-US" w:eastAsia="zh-CN"/>
              </w:rPr>
            </w:pPr>
            <w:r w:rsidRPr="00DD2087">
              <w:rPr>
                <w:rFonts w:eastAsia="宋体"/>
                <w:lang w:val="en-US" w:eastAsia="zh-CN"/>
              </w:rPr>
              <w:t xml:space="preserve">For IDLE mode, in current FR2, pattern 2/3, Redcap UE has to support No SSB in CORESET 0, i.e., iDL BWP. We don’t see an issue for other cases. </w:t>
            </w:r>
          </w:p>
          <w:p w14:paraId="0E588E3C" w14:textId="77777777" w:rsidR="003B4CD9" w:rsidRPr="00DD2087" w:rsidRDefault="004B213F">
            <w:pPr>
              <w:rPr>
                <w:rFonts w:eastAsia="宋体"/>
                <w:lang w:val="en-US" w:eastAsia="zh-CN"/>
              </w:rPr>
            </w:pPr>
            <w:r w:rsidRPr="00DD2087">
              <w:rPr>
                <w:rFonts w:eastAsia="宋体"/>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宋体"/>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宋体"/>
                <w:lang w:val="en-US" w:eastAsia="zh-CN"/>
              </w:rPr>
            </w:pPr>
            <w:r w:rsidRPr="00DD2087">
              <w:rPr>
                <w:rFonts w:eastAsia="宋体"/>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宋体"/>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宋体"/>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r w:rsidRPr="00DD2087">
              <w:rPr>
                <w:rFonts w:eastAsiaTheme="minorEastAsia"/>
                <w:lang w:val="en-US" w:eastAsia="zh-CN"/>
              </w:rPr>
              <w:lastRenderedPageBreak/>
              <w:t>Sanechips</w:t>
            </w:r>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lastRenderedPageBreak/>
              <w:t>Y</w:t>
            </w:r>
          </w:p>
        </w:tc>
        <w:tc>
          <w:tcPr>
            <w:tcW w:w="3813" w:type="pct"/>
          </w:tcPr>
          <w:p w14:paraId="0E588E68" w14:textId="77777777" w:rsidR="003B4CD9" w:rsidRPr="00DD2087" w:rsidRDefault="004B213F">
            <w:pPr>
              <w:rPr>
                <w:rFonts w:eastAsia="宋体"/>
                <w:lang w:val="en-US" w:eastAsia="zh-CN"/>
              </w:rPr>
            </w:pPr>
            <w:r w:rsidRPr="00DD2087">
              <w:rPr>
                <w:rFonts w:eastAsia="宋体"/>
                <w:lang w:val="en-US" w:eastAsia="zh-CN"/>
              </w:rPr>
              <w:t xml:space="preserve">If  Proposal 2.2-6b (SSB issue) and  Proposal 3.1-3b (center frequency issue), are handled, </w:t>
            </w:r>
            <w:r w:rsidRPr="00DD2087">
              <w:rPr>
                <w:rFonts w:eastAsia="宋体"/>
                <w:lang w:val="en-US" w:eastAsia="zh-CN"/>
              </w:rPr>
              <w:lastRenderedPageBreak/>
              <w:t>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lastRenderedPageBreak/>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宋体"/>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宋体"/>
                <w:lang w:val="en-US" w:eastAsia="zh-CN"/>
              </w:rPr>
            </w:pPr>
          </w:p>
          <w:p w14:paraId="0E588E71" w14:textId="77777777" w:rsidR="003B4CD9" w:rsidRPr="00DD2087" w:rsidRDefault="004B213F">
            <w:pPr>
              <w:rPr>
                <w:rFonts w:eastAsia="宋体"/>
                <w:lang w:val="en-US" w:eastAsia="zh-CN"/>
              </w:rPr>
            </w:pPr>
            <w:r w:rsidRPr="00DD2087">
              <w:rPr>
                <w:rFonts w:eastAsia="宋体"/>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宋体"/>
                <w:lang w:val="en-US" w:eastAsia="zh-CN"/>
              </w:rPr>
            </w:pPr>
            <w:r w:rsidRPr="00DD2087">
              <w:rPr>
                <w:noProof/>
                <w:lang w:val="en-US" w:eastAsia="zh-CN"/>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宋体"/>
                <w:lang w:val="en-US" w:eastAsia="zh-CN"/>
              </w:rPr>
            </w:pPr>
          </w:p>
          <w:p w14:paraId="0E588E74" w14:textId="77777777" w:rsidR="003B4CD9" w:rsidRPr="00DD2087" w:rsidRDefault="004B213F">
            <w:pPr>
              <w:rPr>
                <w:rFonts w:eastAsia="宋体"/>
                <w:lang w:val="en-US" w:eastAsia="zh-CN"/>
              </w:rPr>
            </w:pPr>
            <w:r w:rsidRPr="00DD2087">
              <w:rPr>
                <w:rFonts w:eastAsia="宋体"/>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宋体"/>
                <w:lang w:val="en-US" w:eastAsia="zh-CN"/>
              </w:rPr>
            </w:pPr>
          </w:p>
          <w:p w14:paraId="0E588E76" w14:textId="77777777" w:rsidR="003B4CD9" w:rsidRPr="00DD2087" w:rsidRDefault="004B213F">
            <w:pPr>
              <w:rPr>
                <w:rFonts w:eastAsia="宋体"/>
                <w:lang w:val="en-US" w:eastAsia="zh-CN"/>
              </w:rPr>
            </w:pPr>
            <w:r w:rsidRPr="00DD2087">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In NR CORESET#0 must be within initial DL BWP on PCell</w:t>
            </w:r>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宋体"/>
                <w:lang w:val="en-US" w:eastAsia="zh-CN"/>
              </w:rPr>
            </w:pPr>
            <w:r w:rsidRPr="00DD2087">
              <w:rPr>
                <w:rFonts w:eastAsia="宋体"/>
                <w:lang w:val="en-US" w:eastAsia="zh-CN"/>
              </w:rPr>
              <w:t>After removing FFS this is what we have at the moment</w:t>
            </w:r>
          </w:p>
          <w:p w14:paraId="0E588E7B" w14:textId="77777777" w:rsidR="003B4CD9" w:rsidRPr="00DD2087" w:rsidRDefault="003B4CD9">
            <w:pPr>
              <w:rPr>
                <w:rFonts w:eastAsia="宋体"/>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宋体"/>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宋体"/>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w:t>
            </w:r>
            <w:r w:rsidRPr="00DD2087">
              <w:rPr>
                <w:rFonts w:ascii="Times New Roman" w:hAnsi="Times New Roman" w:cs="Times New Roman"/>
                <w:b/>
                <w:sz w:val="20"/>
                <w:szCs w:val="20"/>
                <w:lang w:val="en-US"/>
              </w:rPr>
              <w:lastRenderedPageBreak/>
              <w:t xml:space="preserve">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/defined separately from the initial DL BWP for non-RedCap Ues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Lenovo, Motorola Mobitity</w:t>
            </w:r>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r w:rsidRPr="00DD2087">
        <w:rPr>
          <w:i/>
          <w:lang w:val="en-US"/>
        </w:rPr>
        <w:t>locationAndBandwidth</w:t>
      </w:r>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lastRenderedPageBreak/>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 xml:space="preserve">We believe that all should be supported if separate initial DL BWP is not </w:t>
            </w:r>
            <w:r w:rsidRPr="00DD2087">
              <w:rPr>
                <w:lang w:val="en-US" w:eastAsia="ko-KR"/>
              </w:rPr>
              <w:lastRenderedPageBreak/>
              <w:t>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宋体"/>
                <w:lang w:val="en-US" w:eastAsia="zh-CN"/>
              </w:rPr>
            </w:pPr>
            <w:r w:rsidRPr="00DD2087">
              <w:rPr>
                <w:rFonts w:eastAsia="宋体"/>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宋体"/>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宋体"/>
                <w:lang w:val="en-US" w:eastAsia="zh-CN"/>
              </w:rPr>
            </w:pPr>
            <w:r w:rsidRPr="00DD2087">
              <w:rPr>
                <w:rFonts w:eastAsia="宋体"/>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F16" w14:textId="77777777" w:rsidR="003B4CD9" w:rsidRPr="00DD2087" w:rsidRDefault="004B213F">
            <w:pPr>
              <w:jc w:val="both"/>
              <w:rPr>
                <w:rFonts w:eastAsia="宋体"/>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 xml:space="preserve">After receiving SIB1 from PDCCH and PDSCH in the MIB-configured initial DL BWP, the RedCap UE can switch to the separate SIB-configured initial DL BWP </w:t>
            </w:r>
            <w:r w:rsidRPr="00DD2087">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宋体"/>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w:t>
            </w:r>
            <w:r w:rsidRPr="00DD2087">
              <w:rPr>
                <w:rFonts w:eastAsiaTheme="minorEastAsia"/>
                <w:lang w:val="en-US" w:eastAsia="zh-CN"/>
              </w:rPr>
              <w:lastRenderedPageBreak/>
              <w:t xml:space="preserve">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宋体"/>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w:t>
            </w:r>
            <w:r w:rsidRPr="00DD2087">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sidRPr="00DD2087">
              <w:rPr>
                <w:rFonts w:eastAsiaTheme="minorEastAsia"/>
                <w:color w:val="FF0000"/>
                <w:lang w:val="en-US" w:eastAsia="zh-CN"/>
              </w:rPr>
              <w:lastRenderedPageBreak/>
              <w:t>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 xml:space="preserve">We are still not fully convinced on mandating center frequency alignment between DL and UL BWPs in Idle/Inactive modes and agree with vivo and others </w:t>
            </w:r>
            <w:r w:rsidRPr="00DD2087">
              <w:rPr>
                <w:rFonts w:eastAsiaTheme="minorEastAsia"/>
                <w:lang w:val="en-US" w:eastAsia="zh-CN"/>
              </w:rPr>
              <w:lastRenderedPageBreak/>
              <w:t>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w:t>
            </w:r>
            <w:r w:rsidRPr="00DD2087">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lastRenderedPageBreak/>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eastAsia="zh-CN"/>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 xml:space="preserve">To make progress, perhaps we could condition the proposal on if separate initial DL BWP for RedCap UEs for use during initial access is agreed. Thus, </w:t>
            </w:r>
            <w:r w:rsidRPr="00DD2087">
              <w:rPr>
                <w:lang w:val="en-US" w:eastAsia="ko-KR"/>
              </w:rPr>
              <w:lastRenderedPageBreak/>
              <w:t>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iDL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w:t>
            </w:r>
            <w:r w:rsidRPr="00DD2087">
              <w:rPr>
                <w:lang w:val="en-US" w:eastAsia="ko-KR"/>
              </w:rPr>
              <w:lastRenderedPageBreak/>
              <w:t xml:space="preserve">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宋体"/>
                <w:bCs/>
                <w:lang w:val="en-US" w:eastAsia="zh-CN"/>
              </w:rPr>
            </w:pPr>
            <w:r w:rsidRPr="00DD2087">
              <w:rPr>
                <w:rFonts w:eastAsia="宋体"/>
                <w:lang w:val="en-US" w:eastAsia="zh-CN"/>
              </w:rPr>
              <w:t xml:space="preserve">It is seen that </w:t>
            </w:r>
            <w:r w:rsidRPr="00DD2087">
              <w:rPr>
                <w:b/>
                <w:highlight w:val="cyan"/>
                <w:lang w:val="en-US"/>
              </w:rPr>
              <w:t>Medium Priority Proposal 2.2-5</w:t>
            </w:r>
            <w:r w:rsidRPr="00DD2087">
              <w:rPr>
                <w:rFonts w:eastAsia="宋体"/>
                <w:b/>
                <w:highlight w:val="cyan"/>
                <w:lang w:val="en-US" w:eastAsia="zh-CN"/>
              </w:rPr>
              <w:t>,</w:t>
            </w:r>
            <w:r w:rsidRPr="00DD2087">
              <w:rPr>
                <w:b/>
                <w:highlight w:val="yellow"/>
                <w:lang w:val="en-US"/>
              </w:rPr>
              <w:t>High Priority Proposal 2.2-6b</w:t>
            </w:r>
            <w:r w:rsidRPr="00DD2087">
              <w:rPr>
                <w:rFonts w:eastAsia="宋体"/>
                <w:b/>
                <w:highlight w:val="yellow"/>
                <w:lang w:val="en-US" w:eastAsia="zh-CN"/>
              </w:rPr>
              <w:t xml:space="preserve">, and </w:t>
            </w:r>
            <w:r w:rsidRPr="00DD2087">
              <w:rPr>
                <w:b/>
                <w:highlight w:val="yellow"/>
                <w:lang w:val="en-US"/>
              </w:rPr>
              <w:t>High Priority Proposal 3.1-3b</w:t>
            </w:r>
            <w:r w:rsidRPr="00DD2087">
              <w:rPr>
                <w:rFonts w:eastAsia="宋体"/>
                <w:b/>
                <w:highlight w:val="yellow"/>
                <w:lang w:val="en-US" w:eastAsia="zh-CN"/>
              </w:rPr>
              <w:t xml:space="preserve"> </w:t>
            </w:r>
            <w:r w:rsidRPr="00DD2087">
              <w:rPr>
                <w:rFonts w:eastAsia="宋体"/>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宋体"/>
                <w:lang w:val="en-US" w:eastAsia="zh-CN"/>
              </w:rPr>
            </w:pPr>
            <w:r w:rsidRPr="00DD2087">
              <w:rPr>
                <w:rFonts w:eastAsia="宋体"/>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宋体"/>
                <w:lang w:val="en-US" w:eastAsia="zh-CN"/>
              </w:rPr>
            </w:pPr>
            <w:r w:rsidRPr="00DD2087">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宋体"/>
                <w:lang w:val="en-US" w:eastAsia="zh-CN"/>
              </w:rPr>
            </w:pPr>
            <w:r w:rsidRPr="00DD2087">
              <w:rPr>
                <w:rFonts w:eastAsia="宋体"/>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宋体"/>
                <w:lang w:val="en-US" w:eastAsia="zh-CN"/>
              </w:rPr>
            </w:pPr>
            <w:r w:rsidRPr="00DD2087">
              <w:rPr>
                <w:rFonts w:eastAsia="宋体"/>
                <w:lang w:val="en-US" w:eastAsia="zh-CN"/>
              </w:rPr>
              <w:t xml:space="preserve">Thanks FL for the update. </w:t>
            </w:r>
          </w:p>
          <w:p w14:paraId="0E58905B" w14:textId="77777777" w:rsidR="003B4CD9" w:rsidRPr="00DD2087" w:rsidRDefault="004B213F">
            <w:pPr>
              <w:rPr>
                <w:rFonts w:eastAsia="宋体"/>
                <w:lang w:val="en-US" w:eastAsia="zh-CN"/>
              </w:rPr>
            </w:pPr>
            <w:r w:rsidRPr="00DD2087">
              <w:rPr>
                <w:rFonts w:eastAsia="宋体"/>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宋体"/>
                <w:lang w:val="en-US" w:eastAsia="zh-CN"/>
              </w:rPr>
            </w:pPr>
            <w:r w:rsidRPr="00DD2087">
              <w:rPr>
                <w:rFonts w:eastAsia="宋体"/>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宋体"/>
                <w:lang w:val="en-US" w:eastAsia="zh-CN"/>
              </w:rPr>
            </w:pPr>
            <w:r w:rsidRPr="00DD2087">
              <w:rPr>
                <w:rFonts w:eastAsia="宋体"/>
                <w:lang w:val="en-US" w:eastAsia="zh-CN"/>
              </w:rPr>
              <w:t xml:space="preserve">For IDLE mode, in current FR2, pattern 2/3, Redcap UE has to support No SSB in CORESET 0, i.e., iDL BWP. We don’t see an issue for other cases. </w:t>
            </w:r>
          </w:p>
          <w:p w14:paraId="0E589063" w14:textId="77777777" w:rsidR="003B4CD9" w:rsidRPr="00DD2087" w:rsidRDefault="004B213F">
            <w:pPr>
              <w:rPr>
                <w:rFonts w:eastAsia="宋体"/>
                <w:lang w:val="en-US" w:eastAsia="zh-CN"/>
              </w:rPr>
            </w:pPr>
            <w:r w:rsidRPr="00DD2087">
              <w:rPr>
                <w:rFonts w:eastAsia="宋体"/>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Is there any issue if the BW of separate initial DL BWP can be other values other than {24, 48, 96}? E.g. 106 PRBs? (We hope no issue, but not sure)</w:t>
            </w:r>
          </w:p>
          <w:p w14:paraId="0E589076" w14:textId="77777777" w:rsidR="003B4CD9" w:rsidRPr="00DD2087" w:rsidRDefault="004B213F">
            <w:pPr>
              <w:rPr>
                <w:rFonts w:eastAsia="宋体"/>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宋体"/>
                <w:lang w:val="en-US" w:eastAsia="zh-CN"/>
              </w:rPr>
            </w:pPr>
            <w:r w:rsidRPr="00DD2087">
              <w:rPr>
                <w:rFonts w:eastAsia="宋体"/>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宋体"/>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宋体"/>
                <w:lang w:val="en-US" w:eastAsia="zh-CN"/>
              </w:rPr>
            </w:pPr>
            <w:r w:rsidRPr="00DD2087">
              <w:rPr>
                <w:rFonts w:eastAsia="宋体"/>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宋体"/>
                <w:lang w:val="en-US" w:eastAsia="zh-CN"/>
              </w:rPr>
            </w:pPr>
            <w:r w:rsidRPr="00DD2087">
              <w:rPr>
                <w:rFonts w:eastAsia="宋体"/>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宋体"/>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lastRenderedPageBreak/>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and Common CORESETs configured by pddch-ConfigCommon</w:t>
            </w:r>
          </w:p>
          <w:p w14:paraId="0E5890C6" w14:textId="77777777" w:rsidR="003B4CD9" w:rsidRPr="00DD2087" w:rsidRDefault="004B213F">
            <w:pPr>
              <w:rPr>
                <w:lang w:val="en-US" w:eastAsia="ko-KR"/>
              </w:rPr>
            </w:pPr>
            <w:r w:rsidRPr="00DD2087">
              <w:rPr>
                <w:lang w:val="en-US" w:eastAsia="ko-KR"/>
              </w:rPr>
              <w:t xml:space="preserve">need for pdcch-ConfigCommon is depending on whether we support paging, SI, </w:t>
            </w:r>
            <w:r w:rsidRPr="00DD2087">
              <w:rPr>
                <w:lang w:val="en-US" w:eastAsia="ko-KR"/>
              </w:rPr>
              <w:lastRenderedPageBreak/>
              <w:t>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lastRenderedPageBreak/>
              <w:t>ZTE, Sanechips</w:t>
            </w:r>
          </w:p>
        </w:tc>
        <w:tc>
          <w:tcPr>
            <w:tcW w:w="1372" w:type="dxa"/>
          </w:tcPr>
          <w:p w14:paraId="0E5890C9" w14:textId="77777777" w:rsidR="003B4CD9" w:rsidRPr="00DD2087" w:rsidRDefault="004B213F">
            <w:pPr>
              <w:tabs>
                <w:tab w:val="left" w:pos="551"/>
              </w:tabs>
              <w:rPr>
                <w:rFonts w:eastAsia="宋体"/>
                <w:lang w:val="en-US" w:eastAsia="zh-CN"/>
              </w:rPr>
            </w:pPr>
            <w:r w:rsidRPr="00DD2087">
              <w:rPr>
                <w:rFonts w:eastAsia="宋体"/>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lastRenderedPageBreak/>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 xml:space="preserve">for </w:t>
            </w:r>
            <w:r w:rsidRPr="00DD2087">
              <w:rPr>
                <w:b/>
                <w:lang w:val="en-US"/>
              </w:rPr>
              <w:lastRenderedPageBreak/>
              <w:t>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 xml:space="preserve">Lenovo, Motorola </w:t>
            </w:r>
            <w:r w:rsidRPr="00DD2087">
              <w:rPr>
                <w:rFonts w:eastAsiaTheme="minorEastAsia"/>
                <w:lang w:val="en-US" w:eastAsia="zh-CN"/>
              </w:rPr>
              <w:lastRenderedPageBreak/>
              <w:t>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lastRenderedPageBreak/>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lastRenderedPageBreak/>
              <w:t>ZTE, Sanechips</w:t>
            </w:r>
          </w:p>
        </w:tc>
        <w:tc>
          <w:tcPr>
            <w:tcW w:w="1372" w:type="dxa"/>
          </w:tcPr>
          <w:p w14:paraId="0E5891D8" w14:textId="77777777" w:rsidR="003B4CD9" w:rsidRPr="00DD2087" w:rsidRDefault="004B213F">
            <w:pPr>
              <w:tabs>
                <w:tab w:val="left" w:pos="551"/>
              </w:tabs>
              <w:rPr>
                <w:rFonts w:eastAsia="宋体"/>
                <w:lang w:val="en-US" w:eastAsia="ja-JP"/>
              </w:rPr>
            </w:pPr>
            <w:r w:rsidRPr="00DD2087">
              <w:rPr>
                <w:rFonts w:eastAsia="宋体"/>
                <w:lang w:val="en-US" w:eastAsia="zh-CN"/>
              </w:rPr>
              <w:t>Y</w:t>
            </w:r>
          </w:p>
        </w:tc>
        <w:tc>
          <w:tcPr>
            <w:tcW w:w="6780" w:type="dxa"/>
          </w:tcPr>
          <w:p w14:paraId="0E5891D9" w14:textId="77777777" w:rsidR="003B4CD9" w:rsidRPr="00DD2087" w:rsidRDefault="004B213F">
            <w:pPr>
              <w:rPr>
                <w:rFonts w:eastAsia="宋体"/>
                <w:b/>
                <w:lang w:val="en-US" w:eastAsia="zh-CN"/>
              </w:rPr>
            </w:pPr>
            <w:r w:rsidRPr="00DD2087">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宋体"/>
                <w:lang w:val="en-US" w:eastAsia="zh-CN"/>
              </w:rPr>
            </w:pPr>
            <w:r w:rsidRPr="00DD2087">
              <w:rPr>
                <w:rFonts w:eastAsia="宋体"/>
                <w:lang w:val="en-US" w:eastAsia="zh-CN"/>
              </w:rPr>
              <w:t>Y</w:t>
            </w:r>
          </w:p>
        </w:tc>
        <w:tc>
          <w:tcPr>
            <w:tcW w:w="6780" w:type="dxa"/>
          </w:tcPr>
          <w:p w14:paraId="0E5891DD" w14:textId="77777777" w:rsidR="003B4CD9" w:rsidRPr="00DD2087" w:rsidRDefault="003B4CD9">
            <w:pPr>
              <w:rPr>
                <w:rFonts w:eastAsia="宋体"/>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r w:rsidRPr="00DD2087">
              <w:rPr>
                <w:highlight w:val="green"/>
              </w:rPr>
              <w:t>Agreement</w:t>
            </w:r>
            <w:r w:rsidRPr="00DD2087">
              <w:t>:Take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the FFS of paging CSS, we are fine with the Ericsson’s update in the </w:t>
            </w:r>
            <w:r w:rsidRPr="00DD2087">
              <w:rPr>
                <w:rFonts w:ascii="Times New Roman" w:eastAsiaTheme="minorEastAsia" w:hAnsi="Times New Roman" w:cs="Times New Roman"/>
                <w:sz w:val="20"/>
                <w:szCs w:val="20"/>
                <w:lang w:val="en-US" w:eastAsia="zh-CN"/>
              </w:rPr>
              <w:lastRenderedPageBreak/>
              <w:t>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w:t>
            </w:r>
            <w:r w:rsidRPr="00DD2087">
              <w:rPr>
                <w:rFonts w:eastAsiaTheme="minorEastAsia"/>
                <w:lang w:val="en-US" w:eastAsia="zh-CN"/>
              </w:rPr>
              <w:lastRenderedPageBreak/>
              <w:t xml:space="preserve">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lastRenderedPageBreak/>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Vivo’s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lastRenderedPageBreak/>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Vivo’s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宋体"/>
                <w:lang w:val="en-US" w:eastAsia="zh-CN"/>
              </w:rPr>
              <w:t>ZTE, Sanechips</w:t>
            </w:r>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宋体"/>
                <w:lang w:val="en-US" w:eastAsia="zh-CN"/>
              </w:rPr>
            </w:pPr>
            <w:r w:rsidRPr="00DD2087">
              <w:rPr>
                <w:rFonts w:eastAsia="宋体"/>
                <w:lang w:val="en-US" w:eastAsia="zh-CN"/>
              </w:rPr>
              <w:t>Based on the vivo’s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If a separate initial DL BWP for RedCap UEs is </w:t>
            </w:r>
            <w:r w:rsidRPr="00DD2087">
              <w:rPr>
                <w:lang w:val="en-US" w:eastAsia="zh-CN"/>
              </w:rPr>
              <w:lastRenderedPageBreak/>
              <w:t>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t>
            </w:r>
            <w:r w:rsidRPr="00DD2087">
              <w:rPr>
                <w:rFonts w:ascii="Times New Roman" w:hAnsi="Times New Roman" w:cs="Times New Roman"/>
                <w:b/>
                <w:color w:val="FF0000"/>
                <w:sz w:val="20"/>
                <w:szCs w:val="20"/>
                <w:lang w:val="en-US"/>
              </w:rPr>
              <w:lastRenderedPageBreak/>
              <w:t>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宋体"/>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 xml:space="preserve">it can be configured to include </w:t>
            </w:r>
            <w:r w:rsidRPr="00DD2087">
              <w:rPr>
                <w:rFonts w:ascii="Times New Roman" w:hAnsi="Times New Roman" w:cs="Times New Roman"/>
                <w:b/>
                <w:color w:val="FF0000"/>
                <w:sz w:val="20"/>
                <w:szCs w:val="20"/>
                <w:lang w:val="en-US"/>
              </w:rPr>
              <w:lastRenderedPageBreak/>
              <w:t>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lastRenderedPageBreak/>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iDL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"for RACH" should be changed to "for random access procedure" as random access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lastRenderedPageBreak/>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w:t>
            </w:r>
            <w:r w:rsidRPr="00DD2087">
              <w:rPr>
                <w:rFonts w:ascii="Times New Roman" w:hAnsi="Times New Roman" w:cs="Times New Roman"/>
                <w:b/>
                <w:sz w:val="20"/>
                <w:szCs w:val="20"/>
                <w:lang w:val="en-US"/>
              </w:rPr>
              <w:lastRenderedPageBreak/>
              <w:t>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lastRenderedPageBreak/>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r w:rsidRPr="00DD2087">
        <w:rPr>
          <w:rFonts w:ascii="Times New Roman" w:hAnsi="Times New Roman" w:cs="Times New Roman"/>
          <w:i/>
          <w:iCs/>
          <w:sz w:val="20"/>
          <w:szCs w:val="20"/>
          <w:lang w:val="en-US"/>
        </w:rPr>
        <w:t>locationAndBandwidth</w:t>
      </w:r>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depriortize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avoid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宋体"/>
                <w:lang w:val="en-US" w:eastAsia="ko-KR"/>
              </w:rPr>
            </w:pPr>
            <w:r w:rsidRPr="00DD2087">
              <w:rPr>
                <w:rFonts w:eastAsia="宋体"/>
                <w:lang w:val="en-US" w:eastAsia="zh-CN"/>
              </w:rPr>
              <w:t>ZTE, Sanechips</w:t>
            </w:r>
          </w:p>
        </w:tc>
        <w:tc>
          <w:tcPr>
            <w:tcW w:w="1227" w:type="dxa"/>
          </w:tcPr>
          <w:p w14:paraId="0E5893BB" w14:textId="77777777" w:rsidR="003B4CD9" w:rsidRPr="00DD2087" w:rsidRDefault="003B4CD9">
            <w:pPr>
              <w:tabs>
                <w:tab w:val="left" w:pos="551"/>
              </w:tabs>
              <w:rPr>
                <w:rFonts w:eastAsia="宋体"/>
                <w:lang w:val="en-US" w:eastAsia="ko-KR"/>
              </w:rPr>
            </w:pPr>
          </w:p>
        </w:tc>
        <w:tc>
          <w:tcPr>
            <w:tcW w:w="7056" w:type="dxa"/>
          </w:tcPr>
          <w:p w14:paraId="0E5893BC" w14:textId="77777777" w:rsidR="003B4CD9" w:rsidRPr="00DD2087" w:rsidRDefault="004B213F">
            <w:pPr>
              <w:rPr>
                <w:rFonts w:eastAsia="宋体"/>
                <w:lang w:val="en-US" w:eastAsia="ko-KR"/>
              </w:rPr>
            </w:pPr>
            <w:r w:rsidRPr="00DD2087">
              <w:rPr>
                <w:rFonts w:eastAsia="宋体"/>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lastRenderedPageBreak/>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宋体"/>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宋体"/>
                <w:lang w:val="en-US" w:eastAsia="zh-CN"/>
              </w:rPr>
            </w:pPr>
            <w:r w:rsidRPr="00DD2087">
              <w:rPr>
                <w:rFonts w:eastAsia="宋体"/>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宋体"/>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ms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lastRenderedPageBreak/>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lastRenderedPageBreak/>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lastRenderedPageBreak/>
              <w:t>ZTE, Sanechips</w:t>
            </w:r>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宋体"/>
                <w:lang w:val="en-US" w:eastAsia="zh-CN"/>
              </w:rPr>
            </w:pPr>
            <w:r w:rsidRPr="00DD2087">
              <w:rPr>
                <w:rFonts w:eastAsia="宋体"/>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宋体"/>
                <w:lang w:val="en-US" w:eastAsia="zh-CN"/>
              </w:rPr>
            </w:pPr>
            <w:r w:rsidRPr="00DD2087">
              <w:rPr>
                <w:rFonts w:eastAsia="宋体"/>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宋体"/>
                <w:lang w:val="en-US" w:eastAsia="zh-CN"/>
              </w:rPr>
            </w:pPr>
            <w:r w:rsidRPr="00DD2087">
              <w:rPr>
                <w:rFonts w:eastAsia="宋体"/>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宋体"/>
                <w:lang w:val="en-US" w:eastAsia="zh-CN"/>
              </w:rPr>
            </w:pPr>
            <w:r w:rsidRPr="00DD2087">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宋体"/>
                <w:lang w:val="en-US" w:eastAsia="zh-CN"/>
              </w:rPr>
            </w:pPr>
            <w:r w:rsidRPr="00DD2087">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宋体"/>
                <w:lang w:val="en-US" w:eastAsia="zh-CN"/>
              </w:rPr>
            </w:pPr>
            <w:r w:rsidRPr="00DD2087">
              <w:rPr>
                <w:rFonts w:eastAsia="宋体"/>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lastRenderedPageBreak/>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 xml:space="preserve">No matter this separate DL BWP is used for connected mode or idle/inactive mode, </w:t>
            </w:r>
            <w:r w:rsidRPr="00DD2087">
              <w:rPr>
                <w:rFonts w:eastAsiaTheme="minorEastAsia"/>
                <w:lang w:val="en-US" w:eastAsia="zh-CN"/>
              </w:rPr>
              <w:lastRenderedPageBreak/>
              <w:t>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lastRenderedPageBreak/>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For a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宋体"/>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 xml:space="preserve">SSB in the separate initial DL BWP is </w:t>
            </w:r>
            <w:r w:rsidRPr="00DD2087">
              <w:rPr>
                <w:rFonts w:ascii="Times New Roman" w:hAnsi="Times New Roman" w:cs="Times New Roman"/>
                <w:sz w:val="20"/>
                <w:szCs w:val="20"/>
                <w:lang w:val="en-US"/>
              </w:rPr>
              <w:lastRenderedPageBreak/>
              <w:t>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lastRenderedPageBreak/>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FFS: each RRC-configured DL BWP includes MIB-configured </w:t>
            </w:r>
            <w:r w:rsidRPr="00DD2087">
              <w:rPr>
                <w:rFonts w:ascii="Times New Roman" w:eastAsiaTheme="minorEastAsia" w:hAnsi="Times New Roman" w:cs="Times New Roman"/>
                <w:sz w:val="20"/>
                <w:szCs w:val="20"/>
                <w:lang w:val="en-US" w:eastAsia="zh-CN"/>
              </w:rPr>
              <w:lastRenderedPageBreak/>
              <w:t>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Based on some of these scenarios for TDD during initial access, it may be preferrable to avoid transmitting the additional SSB. vivo’s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w:t>
            </w:r>
            <w:r w:rsidRPr="00DD2087">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eastAsia="zh-CN"/>
              </w:rPr>
              <w:lastRenderedPageBreak/>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宋体"/>
                <w:lang w:val="en-US" w:eastAsia="zh-CN"/>
              </w:rPr>
              <w:lastRenderedPageBreak/>
              <w:t>ZTE, Sanechips</w:t>
            </w:r>
          </w:p>
        </w:tc>
        <w:tc>
          <w:tcPr>
            <w:tcW w:w="1227" w:type="dxa"/>
          </w:tcPr>
          <w:p w14:paraId="0E5895CB" w14:textId="77777777" w:rsidR="003B4CD9" w:rsidRPr="00DD2087" w:rsidRDefault="004B213F">
            <w:pPr>
              <w:tabs>
                <w:tab w:val="left" w:pos="551"/>
              </w:tabs>
              <w:rPr>
                <w:lang w:val="en-US" w:eastAsia="ko-KR"/>
              </w:rPr>
            </w:pPr>
            <w:r w:rsidRPr="00DD2087">
              <w:rPr>
                <w:rFonts w:eastAsia="宋体"/>
                <w:lang w:val="en-US" w:eastAsia="zh-CN"/>
              </w:rPr>
              <w:t>Y with adding notes</w:t>
            </w:r>
          </w:p>
        </w:tc>
        <w:tc>
          <w:tcPr>
            <w:tcW w:w="7056" w:type="dxa"/>
          </w:tcPr>
          <w:p w14:paraId="0E5895CC" w14:textId="77777777" w:rsidR="003B4CD9" w:rsidRPr="00DD2087" w:rsidRDefault="004B213F">
            <w:pPr>
              <w:rPr>
                <w:rFonts w:eastAsia="宋体"/>
                <w:lang w:val="en-US" w:eastAsia="zh-CN"/>
              </w:rPr>
            </w:pPr>
            <w:r w:rsidRPr="00DD2087">
              <w:rPr>
                <w:rFonts w:eastAsia="宋体"/>
                <w:lang w:val="en-US" w:eastAsia="zh-CN"/>
              </w:rPr>
              <w:t>We are OK with the FL’s suggestion at present stage.</w:t>
            </w:r>
          </w:p>
          <w:p w14:paraId="0E5895CD" w14:textId="77777777" w:rsidR="003B4CD9" w:rsidRPr="00DD2087" w:rsidRDefault="004B213F">
            <w:pPr>
              <w:rPr>
                <w:rFonts w:eastAsia="宋体"/>
                <w:lang w:val="en-US" w:eastAsia="zh-CN"/>
              </w:rPr>
            </w:pPr>
            <w:r w:rsidRPr="00DD2087">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宋体"/>
                <w:lang w:val="en-US" w:eastAsia="zh-CN"/>
              </w:rPr>
            </w:pPr>
            <w:r w:rsidRPr="00DD2087">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宋体"/>
                <w:b/>
                <w:bCs/>
                <w:color w:val="FF0000"/>
                <w:lang w:val="en-US" w:eastAsia="zh-CN"/>
              </w:rPr>
            </w:pPr>
            <w:r w:rsidRPr="00DD2087">
              <w:rPr>
                <w:rFonts w:eastAsia="宋体"/>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宋体"/>
                <w:b/>
                <w:bCs/>
                <w:color w:val="FF0000"/>
                <w:lang w:val="en-US" w:eastAsia="zh-CN"/>
              </w:rPr>
              <w:lastRenderedPageBreak/>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w:t>
            </w:r>
            <w:r w:rsidRPr="00DD2087">
              <w:rPr>
                <w:rFonts w:eastAsiaTheme="minorEastAsia"/>
                <w:lang w:val="en-US" w:eastAsia="zh-CN"/>
              </w:rPr>
              <w:lastRenderedPageBreak/>
              <w:t>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 xml:space="preserve">The key is that for any BWP that is potentially used in RRC_CONNECTED mode, </w:t>
            </w:r>
            <w:r w:rsidRPr="00DD2087">
              <w:rPr>
                <w:rFonts w:eastAsiaTheme="minorEastAsia"/>
                <w:lang w:val="en-US" w:eastAsia="zh-CN"/>
              </w:rPr>
              <w:lastRenderedPageBreak/>
              <w:t>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sidRPr="00DD2087">
              <w:rPr>
                <w:rFonts w:ascii="Times New Roman" w:eastAsiaTheme="minorEastAsia" w:hAnsi="Times New Roman" w:cs="Times New Roman"/>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ZTE, Sanechips</w:t>
            </w:r>
          </w:p>
        </w:tc>
        <w:tc>
          <w:tcPr>
            <w:tcW w:w="1227" w:type="dxa"/>
          </w:tcPr>
          <w:p w14:paraId="0E589652" w14:textId="77777777" w:rsidR="003B4CD9" w:rsidRPr="00DD2087" w:rsidRDefault="004B213F">
            <w:pPr>
              <w:tabs>
                <w:tab w:val="left" w:pos="551"/>
              </w:tabs>
              <w:rPr>
                <w:rFonts w:eastAsia="宋体"/>
                <w:lang w:val="en-US" w:eastAsia="zh-CN"/>
              </w:rPr>
            </w:pPr>
            <w:r w:rsidRPr="00DD2087">
              <w:rPr>
                <w:rFonts w:eastAsia="宋体"/>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宋体"/>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"for RACH" should be changed to "for random access procedure" as random access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w:t>
            </w:r>
            <w:r w:rsidRPr="00DD2087">
              <w:rPr>
                <w:rFonts w:ascii="Times New Roman" w:eastAsiaTheme="minorEastAsia" w:hAnsi="Times New Roman" w:cs="Times New Roman"/>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forward, we support the following proposal for the separate initial DL BWP of RedCap </w:t>
            </w:r>
            <w:r w:rsidRPr="00DD2087">
              <w:rPr>
                <w:rFonts w:ascii="Times New Roman" w:hAnsi="Times New Roman" w:cs="Times New Roman"/>
                <w:sz w:val="20"/>
                <w:szCs w:val="20"/>
                <w:lang w:val="en-US" w:eastAsia="ko-KR"/>
              </w:rPr>
              <w:lastRenderedPageBreak/>
              <w:t>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Pcell,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Yes. The separate initial DL BWP should support the CORESET for type 1 PDCCH CSS (RA-RNTI, MsgB-RNTI,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2. It is not required to have SSB in this BWP. UE can retune to the CD-SSB. As the network decision, non CD-SSB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sidRPr="00DD2087">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w:t>
            </w:r>
            <w:r w:rsidRPr="00DD2087">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lastRenderedPageBreak/>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6EE" w14:textId="3FBD5889" w:rsidR="003B4CD9" w:rsidRPr="00DD2087" w:rsidRDefault="004B213F">
            <w:pPr>
              <w:numPr>
                <w:ilvl w:val="0"/>
                <w:numId w:val="60"/>
              </w:numPr>
              <w:rPr>
                <w:rFonts w:eastAsia="宋体"/>
                <w:lang w:val="en-US" w:eastAsia="zh-CN"/>
              </w:rPr>
            </w:pPr>
            <w:r w:rsidRPr="00DD2087">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宋体"/>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宋体"/>
                <w:lang w:val="en-US" w:eastAsia="zh-CN"/>
              </w:rPr>
            </w:pPr>
            <w:r w:rsidRPr="00DD2087">
              <w:rPr>
                <w:lang w:val="en-US" w:eastAsia="ko-KR"/>
              </w:rPr>
              <w:t xml:space="preserve">3. </w:t>
            </w:r>
            <w:r w:rsidRPr="00DD2087">
              <w:rPr>
                <w:rFonts w:eastAsia="宋体"/>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宋体"/>
                <w:lang w:val="en-US" w:eastAsia="zh-CN"/>
              </w:rPr>
            </w:pPr>
            <w:r w:rsidRPr="00DD2087">
              <w:rPr>
                <w:lang w:val="en-US" w:eastAsia="ko-KR"/>
              </w:rPr>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lastRenderedPageBreak/>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lastRenderedPageBreak/>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w:t>
            </w:r>
            <w:r w:rsidRPr="00DD2087">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 xml:space="preserve">Lenovo, </w:t>
            </w:r>
            <w:r w:rsidRPr="00DD2087">
              <w:rPr>
                <w:rFonts w:eastAsiaTheme="minorEastAsia"/>
                <w:lang w:val="en-US" w:eastAsia="zh-CN"/>
              </w:rPr>
              <w:lastRenderedPageBreak/>
              <w:t>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lastRenderedPageBreak/>
              <w:t xml:space="preserve">Yes, it is supportive to have paging configurations in the separate initial DL BWP for </w:t>
            </w:r>
            <w:r w:rsidRPr="00DD2087">
              <w:rPr>
                <w:rFonts w:ascii="Times New Roman" w:hAnsi="Times New Roman" w:cs="Times New Roman"/>
                <w:sz w:val="20"/>
                <w:szCs w:val="20"/>
                <w:lang w:val="en-US" w:eastAsia="ko-KR"/>
              </w:rPr>
              <w:lastRenderedPageBreak/>
              <w:t>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 xml:space="preserve">A RedCap UE is also assumed to be able to retune back for necessary </w:t>
            </w:r>
            <w:r w:rsidRPr="00DD2087">
              <w:rPr>
                <w:rFonts w:ascii="Times New Roman" w:hAnsi="Times New Roman" w:cs="Times New Roman"/>
                <w:sz w:val="20"/>
                <w:szCs w:val="20"/>
                <w:lang w:val="en-US" w:eastAsia="ko-KR"/>
              </w:rPr>
              <w:lastRenderedPageBreak/>
              <w:t>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769" w14:textId="77777777" w:rsidR="003B4CD9" w:rsidRPr="00DD2087" w:rsidRDefault="004B213F">
            <w:pPr>
              <w:numPr>
                <w:ilvl w:val="0"/>
                <w:numId w:val="72"/>
              </w:numPr>
              <w:rPr>
                <w:rFonts w:eastAsia="宋体"/>
                <w:lang w:val="en-US" w:eastAsia="zh-CN"/>
              </w:rPr>
            </w:pPr>
            <w:r w:rsidRPr="00DD2087">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t xml:space="preserve">2. </w:t>
            </w:r>
            <w:r w:rsidRPr="00DD2087">
              <w:rPr>
                <w:rFonts w:eastAsia="宋体"/>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宋体"/>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r w:rsidRPr="00DD2087">
              <w:rPr>
                <w:rFonts w:eastAsiaTheme="minorEastAsia"/>
                <w:lang w:val="en-US" w:eastAsia="zh-CN"/>
              </w:rPr>
              <w:lastRenderedPageBreak/>
              <w:t>Mediatek</w:t>
            </w:r>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Does not have to, it should contain pdcch-ConfigCommon</w:t>
            </w:r>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Sanechips</w:t>
            </w:r>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eastAsia="zh-CN"/>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eastAsia="zh-CN"/>
              </w:rPr>
              <w:lastRenderedPageBreak/>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lastRenderedPageBreak/>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 xml:space="preserve">the RRC-configured active DL BWP of RedCap UE which includes the SIB-configured </w:t>
            </w:r>
            <w:r w:rsidRPr="00DD2087">
              <w:rPr>
                <w:b/>
                <w:bCs/>
                <w:lang w:val="en-US" w:eastAsia="ko-KR"/>
              </w:rPr>
              <w:lastRenderedPageBreak/>
              <w:t>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Propoal:</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gNB configures pdcch-ConfigCommon in active BWP on a Pcell,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sidRPr="00DD2087">
              <w:rPr>
                <w:rFonts w:ascii="Times New Roman" w:hAnsi="Times New Roman" w:cs="Times New Roman"/>
                <w:sz w:val="20"/>
                <w:szCs w:val="20"/>
                <w:lang w:val="en-US" w:eastAsia="ko-KR"/>
              </w:rPr>
              <w:t>CommonCORESET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sidRPr="00DD2087">
              <w:rPr>
                <w:rFonts w:eastAsiaTheme="minorEastAsia"/>
                <w:lang w:val="en-US" w:eastAsia="zh-CN"/>
              </w:rPr>
              <w:lastRenderedPageBreak/>
              <w:t>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gNB’s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DD2087">
              <w:rPr>
                <w:rFonts w:eastAsiaTheme="minorEastAsia"/>
                <w:i/>
                <w:iCs/>
                <w:lang w:val="en-US" w:eastAsia="zh-CN"/>
              </w:rPr>
              <w:t>onDemandSIB-Request.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sidRPr="00DD2087">
              <w:rPr>
                <w:rFonts w:ascii="Times New Roman" w:hAnsi="Times New Roman" w:cs="Times New Roman"/>
                <w:sz w:val="20"/>
                <w:szCs w:val="20"/>
                <w:lang w:val="en-US"/>
              </w:rPr>
              <w:lastRenderedPageBreak/>
              <w:t>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8275" w:type="dxa"/>
          </w:tcPr>
          <w:p w14:paraId="0E58983F" w14:textId="0F9B2C6D" w:rsidR="003B4CD9" w:rsidRPr="00DD2087" w:rsidRDefault="004B213F">
            <w:pPr>
              <w:rPr>
                <w:rFonts w:eastAsia="宋体"/>
                <w:lang w:val="en-US" w:eastAsia="zh-CN"/>
              </w:rPr>
            </w:pPr>
            <w:r w:rsidRPr="00DD2087">
              <w:rPr>
                <w:lang w:val="en-US" w:eastAsia="ko-KR"/>
              </w:rPr>
              <w:t xml:space="preserve">1. </w:t>
            </w:r>
            <w:r w:rsidRPr="00DD2087">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宋体"/>
                <w:lang w:val="en-US" w:eastAsia="zh-CN"/>
              </w:rPr>
            </w:pPr>
            <w:r w:rsidRPr="00DD2087">
              <w:rPr>
                <w:lang w:val="en-US" w:eastAsia="ko-KR"/>
              </w:rPr>
              <w:t>2. SSB</w:t>
            </w:r>
            <w:r w:rsidRPr="00DD2087">
              <w:rPr>
                <w:rFonts w:eastAsia="宋体"/>
                <w:lang w:val="en-US" w:eastAsia="zh-CN"/>
              </w:rPr>
              <w:t xml:space="preserve">, </w:t>
            </w:r>
            <w:r w:rsidRPr="00DD2087">
              <w:rPr>
                <w:lang w:val="en-US" w:eastAsia="ko-KR"/>
              </w:rPr>
              <w:t xml:space="preserve">periodic TRS </w:t>
            </w:r>
            <w:r w:rsidRPr="00DD2087">
              <w:rPr>
                <w:rFonts w:eastAsia="宋体"/>
                <w:lang w:val="en-US" w:eastAsia="zh-CN"/>
              </w:rPr>
              <w:t>or</w:t>
            </w:r>
            <w:r w:rsidRPr="00DD2087">
              <w:rPr>
                <w:lang w:val="en-US" w:eastAsia="ko-KR"/>
              </w:rPr>
              <w:t xml:space="preserve"> measurement gaps</w:t>
            </w:r>
            <w:r w:rsidRPr="00DD2087">
              <w:rPr>
                <w:rFonts w:eastAsia="宋体"/>
                <w:lang w:val="en-US" w:eastAsia="zh-CN"/>
              </w:rPr>
              <w:t xml:space="preserve"> can be configured by gNB. Mandate any of them is not necessary.</w:t>
            </w:r>
          </w:p>
          <w:p w14:paraId="0E589841" w14:textId="6D83AA34" w:rsidR="003B4CD9" w:rsidRPr="00DD2087" w:rsidRDefault="004B213F">
            <w:pPr>
              <w:rPr>
                <w:rFonts w:eastAsia="宋体"/>
                <w:lang w:val="en-US" w:eastAsia="zh-CN"/>
              </w:rPr>
            </w:pPr>
            <w:r w:rsidRPr="00DD2087">
              <w:rPr>
                <w:lang w:val="en-US" w:eastAsia="ko-KR"/>
              </w:rPr>
              <w:t xml:space="preserve">3. </w:t>
            </w:r>
            <w:r w:rsidRPr="00DD2087">
              <w:rPr>
                <w:rFonts w:eastAsia="宋体"/>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lastRenderedPageBreak/>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ListParagraph"/>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462"/>
        <w:gridCol w:w="878"/>
        <w:gridCol w:w="7516"/>
      </w:tblGrid>
      <w:tr w:rsidR="00AA6C91" w:rsidRPr="00DD2087" w14:paraId="7310F2A2" w14:textId="77777777" w:rsidTr="00B572C0">
        <w:tc>
          <w:tcPr>
            <w:tcW w:w="1462"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878"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7516"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B572C0">
        <w:tc>
          <w:tcPr>
            <w:tcW w:w="1462"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8"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7516"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Whether the UE can expect SSB transmission in the RRC-configured active DL BWP depends on its UE capabilities (e.g., </w:t>
            </w:r>
            <w:r>
              <w:rPr>
                <w:rFonts w:ascii="Times New Roman" w:hAnsi="Times New Roman" w:cs="Times New Roman"/>
                <w:b/>
                <w:bCs/>
                <w:sz w:val="20"/>
                <w:szCs w:val="20"/>
              </w:rPr>
              <w:lastRenderedPageBreak/>
              <w:t>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B572C0">
        <w:tc>
          <w:tcPr>
            <w:tcW w:w="1462"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878"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7516"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pagingSearchSpace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searchSpaceOtherSystemInformation</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PCell,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FE4327">
            <w:pPr>
              <w:pStyle w:val="ListParagraph"/>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FE4327">
            <w:pPr>
              <w:pStyle w:val="ListParagraph"/>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non-fall-back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B572C0">
        <w:tc>
          <w:tcPr>
            <w:tcW w:w="1462" w:type="dxa"/>
          </w:tcPr>
          <w:p w14:paraId="3E7A48F3" w14:textId="16425385" w:rsidR="00AA6C91" w:rsidRPr="00DD2087" w:rsidRDefault="00E21A63" w:rsidP="005B2B67">
            <w:pPr>
              <w:rPr>
                <w:lang w:val="en-US" w:eastAsia="ko-KR"/>
              </w:rPr>
            </w:pPr>
            <w:r>
              <w:rPr>
                <w:lang w:val="en-US" w:eastAsia="ko-KR"/>
              </w:rPr>
              <w:lastRenderedPageBreak/>
              <w:t>Nokia, NSB</w:t>
            </w:r>
          </w:p>
        </w:tc>
        <w:tc>
          <w:tcPr>
            <w:tcW w:w="878"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7516"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r w:rsidR="00825331">
              <w:rPr>
                <w:lang w:val="en-US" w:eastAsia="ko-KR"/>
              </w:rPr>
              <w:t>v</w:t>
            </w:r>
            <w:r>
              <w:rPr>
                <w:lang w:val="en-US" w:eastAsia="ko-KR"/>
              </w:rPr>
              <w:t>ivo’s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B572C0">
        <w:tc>
          <w:tcPr>
            <w:tcW w:w="1462" w:type="dxa"/>
          </w:tcPr>
          <w:p w14:paraId="4942AE02" w14:textId="16C5C351" w:rsidR="0096361F" w:rsidRDefault="0096361F" w:rsidP="0096361F">
            <w:pPr>
              <w:rPr>
                <w:lang w:val="en-US" w:eastAsia="ko-KR"/>
              </w:rPr>
            </w:pPr>
            <w:r>
              <w:rPr>
                <w:lang w:val="en-US" w:eastAsia="ko-KR"/>
              </w:rPr>
              <w:t>Qualcomm</w:t>
            </w:r>
          </w:p>
        </w:tc>
        <w:tc>
          <w:tcPr>
            <w:tcW w:w="878" w:type="dxa"/>
          </w:tcPr>
          <w:p w14:paraId="1E1A69C1" w14:textId="3BE2B4F2" w:rsidR="0096361F" w:rsidRDefault="0096361F" w:rsidP="0096361F">
            <w:pPr>
              <w:tabs>
                <w:tab w:val="left" w:pos="551"/>
              </w:tabs>
              <w:rPr>
                <w:lang w:val="en-US" w:eastAsia="ko-KR"/>
              </w:rPr>
            </w:pPr>
            <w:r>
              <w:rPr>
                <w:lang w:val="en-US" w:eastAsia="ko-KR"/>
              </w:rPr>
              <w:t>N</w:t>
            </w:r>
          </w:p>
        </w:tc>
        <w:tc>
          <w:tcPr>
            <w:tcW w:w="7516"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FE4327">
            <w:pPr>
              <w:pStyle w:val="ListParagraph"/>
              <w:numPr>
                <w:ilvl w:val="0"/>
                <w:numId w:val="116"/>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20 ms periodicity for SSB burst</w:t>
            </w:r>
          </w:p>
          <w:p w14:paraId="25BB4E78" w14:textId="77777777" w:rsidR="0096361F" w:rsidRPr="00BA45A7" w:rsidRDefault="0096361F" w:rsidP="00FE4327">
            <w:pPr>
              <w:pStyle w:val="ListParagraph"/>
              <w:numPr>
                <w:ilvl w:val="0"/>
                <w:numId w:val="116"/>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FE4327">
            <w:pPr>
              <w:pStyle w:val="ListParagraph"/>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FE4327">
            <w:pPr>
              <w:pStyle w:val="ListParagraph"/>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8B45A0C" w:rsidR="00210E30" w:rsidRPr="00A9722C" w:rsidRDefault="00210E30" w:rsidP="00FE4327">
            <w:pPr>
              <w:pStyle w:val="ListParagraph"/>
              <w:numPr>
                <w:ilvl w:val="0"/>
                <w:numId w:val="117"/>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w:t>
            </w:r>
            <w:r w:rsidR="002A6AC5">
              <w:rPr>
                <w:rFonts w:ascii="Times New Roman" w:hAnsi="Times New Roman" w:cs="Times New Roman"/>
                <w:b/>
                <w:bCs/>
                <w:sz w:val="20"/>
                <w:szCs w:val="20"/>
              </w:rPr>
              <w:t xml:space="preserve"> </w:t>
            </w:r>
            <w:r w:rsidR="002A6AC5" w:rsidRPr="002A6AC5">
              <w:rPr>
                <w:rFonts w:ascii="Times New Roman" w:hAnsi="Times New Roman" w:cs="Times New Roman"/>
                <w:b/>
                <w:bCs/>
                <w:color w:val="FF0000"/>
                <w:sz w:val="20"/>
                <w:szCs w:val="20"/>
              </w:rPr>
              <w:t>and paging</w:t>
            </w:r>
            <w:r w:rsidRPr="002A6AC5">
              <w:rPr>
                <w:rFonts w:ascii="Times New Roman" w:hAnsi="Times New Roman" w:cs="Times New Roman"/>
                <w:b/>
                <w:bCs/>
                <w:color w:val="FF0000"/>
                <w:sz w:val="20"/>
                <w:szCs w:val="20"/>
              </w:rPr>
              <w:t xml:space="preserve"> </w:t>
            </w:r>
            <w:r w:rsidRPr="00A9722C">
              <w:rPr>
                <w:rFonts w:ascii="Times New Roman" w:hAnsi="Times New Roman" w:cs="Times New Roman"/>
                <w:b/>
                <w:bCs/>
                <w:sz w:val="20"/>
                <w:szCs w:val="20"/>
              </w:rPr>
              <w:t>in idle/inactive mode in separate initial DL BWP for RedCap UEs in FR1,</w:t>
            </w:r>
          </w:p>
          <w:p w14:paraId="3AA7A48B" w14:textId="77777777" w:rsidR="00210E30" w:rsidRPr="00A9722C" w:rsidRDefault="00210E30" w:rsidP="00FE4327">
            <w:pPr>
              <w:pStyle w:val="ListParagraph"/>
              <w:numPr>
                <w:ilvl w:val="1"/>
                <w:numId w:val="117"/>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FE4327">
            <w:pPr>
              <w:pStyle w:val="ListParagraph"/>
              <w:numPr>
                <w:ilvl w:val="1"/>
                <w:numId w:val="117"/>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w:t>
            </w:r>
            <w:r w:rsidRPr="00A9722C">
              <w:rPr>
                <w:rFonts w:ascii="Times New Roman" w:hAnsi="Times New Roman" w:cs="Times New Roman"/>
                <w:b/>
                <w:bCs/>
                <w:sz w:val="20"/>
                <w:szCs w:val="20"/>
              </w:rPr>
              <w:lastRenderedPageBreak/>
              <w:t>transmission in the separate initial DL BWP.</w:t>
            </w:r>
          </w:p>
          <w:p w14:paraId="21204E79" w14:textId="77777777" w:rsidR="00210E30" w:rsidRPr="008C7680" w:rsidRDefault="00210E30" w:rsidP="00FE4327">
            <w:pPr>
              <w:pStyle w:val="ListParagraph"/>
              <w:numPr>
                <w:ilvl w:val="2"/>
                <w:numId w:val="117"/>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FE4327">
            <w:pPr>
              <w:pStyle w:val="ListParagraph"/>
              <w:numPr>
                <w:ilvl w:val="0"/>
                <w:numId w:val="117"/>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FE4327">
            <w:pPr>
              <w:pStyle w:val="ListParagraph"/>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FE4327">
            <w:pPr>
              <w:pStyle w:val="ListParagraph"/>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FE4327">
            <w:pPr>
              <w:pStyle w:val="ListParagraph"/>
              <w:numPr>
                <w:ilvl w:val="0"/>
                <w:numId w:val="117"/>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FE4327">
            <w:pPr>
              <w:pStyle w:val="ListParagraph"/>
              <w:numPr>
                <w:ilvl w:val="1"/>
                <w:numId w:val="117"/>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FE4327">
            <w:pPr>
              <w:pStyle w:val="ListParagraph"/>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FE4327">
            <w:pPr>
              <w:pStyle w:val="ListParagraph"/>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FE4327">
            <w:pPr>
              <w:pStyle w:val="ListParagraph"/>
              <w:numPr>
                <w:ilvl w:val="1"/>
                <w:numId w:val="117"/>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FE4327">
            <w:pPr>
              <w:pStyle w:val="ListParagraph"/>
              <w:numPr>
                <w:ilvl w:val="2"/>
                <w:numId w:val="117"/>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B572C0">
        <w:tc>
          <w:tcPr>
            <w:tcW w:w="1462" w:type="dxa"/>
          </w:tcPr>
          <w:p w14:paraId="3FE98635" w14:textId="00D0E8E0" w:rsidR="00B32993" w:rsidRDefault="00B32993" w:rsidP="0096361F">
            <w:pPr>
              <w:rPr>
                <w:lang w:val="en-US" w:eastAsia="ko-KR"/>
              </w:rPr>
            </w:pPr>
            <w:r>
              <w:rPr>
                <w:lang w:val="en-US" w:eastAsia="ko-KR"/>
              </w:rPr>
              <w:lastRenderedPageBreak/>
              <w:t>IDCC</w:t>
            </w:r>
          </w:p>
        </w:tc>
        <w:tc>
          <w:tcPr>
            <w:tcW w:w="878" w:type="dxa"/>
          </w:tcPr>
          <w:p w14:paraId="7CCE7F89" w14:textId="69829BC2" w:rsidR="00B32993" w:rsidRDefault="00B32993" w:rsidP="0096361F">
            <w:pPr>
              <w:tabs>
                <w:tab w:val="left" w:pos="551"/>
              </w:tabs>
              <w:rPr>
                <w:lang w:val="en-US" w:eastAsia="ko-KR"/>
              </w:rPr>
            </w:pPr>
            <w:r>
              <w:rPr>
                <w:lang w:val="en-US" w:eastAsia="ko-KR"/>
              </w:rPr>
              <w:t>Y</w:t>
            </w:r>
          </w:p>
        </w:tc>
        <w:tc>
          <w:tcPr>
            <w:tcW w:w="7516"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B572C0">
        <w:tc>
          <w:tcPr>
            <w:tcW w:w="1462" w:type="dxa"/>
          </w:tcPr>
          <w:p w14:paraId="4EBC7A87" w14:textId="37B88968" w:rsidR="0015634E" w:rsidRDefault="0015634E" w:rsidP="0096361F">
            <w:pPr>
              <w:rPr>
                <w:lang w:val="en-US" w:eastAsia="ko-KR"/>
              </w:rPr>
            </w:pPr>
            <w:r>
              <w:rPr>
                <w:lang w:val="en-US" w:eastAsia="ko-KR"/>
              </w:rPr>
              <w:t xml:space="preserve">Apple </w:t>
            </w:r>
          </w:p>
        </w:tc>
        <w:tc>
          <w:tcPr>
            <w:tcW w:w="878" w:type="dxa"/>
          </w:tcPr>
          <w:p w14:paraId="2FB56220" w14:textId="77777777" w:rsidR="0015634E" w:rsidRDefault="0015634E" w:rsidP="0096361F">
            <w:pPr>
              <w:tabs>
                <w:tab w:val="left" w:pos="551"/>
              </w:tabs>
              <w:rPr>
                <w:lang w:val="en-US" w:eastAsia="ko-KR"/>
              </w:rPr>
            </w:pPr>
          </w:p>
        </w:tc>
        <w:tc>
          <w:tcPr>
            <w:tcW w:w="7516"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FE4327">
            <w:pPr>
              <w:pStyle w:val="ListParagraph"/>
              <w:numPr>
                <w:ilvl w:val="0"/>
                <w:numId w:val="119"/>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46CF7D3B" w14:textId="13131109" w:rsidR="0015634E" w:rsidRDefault="0015634E" w:rsidP="00FE4327">
            <w:pPr>
              <w:pStyle w:val="ListParagraph"/>
              <w:numPr>
                <w:ilvl w:val="0"/>
                <w:numId w:val="119"/>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ListParagraph"/>
              <w:rPr>
                <w:rFonts w:ascii="Times New Roman" w:eastAsia="Batang" w:hAnsi="Times New Roman" w:cs="Times New Roman"/>
                <w:sz w:val="20"/>
                <w:szCs w:val="20"/>
                <w:lang w:val="en-US" w:eastAsia="ko-KR"/>
              </w:rPr>
            </w:pPr>
          </w:p>
          <w:p w14:paraId="690002F1" w14:textId="6D0CF7C4" w:rsidR="001F0117" w:rsidRDefault="003149A2" w:rsidP="00FE4327">
            <w:pPr>
              <w:pStyle w:val="ListParagraph"/>
              <w:numPr>
                <w:ilvl w:val="0"/>
                <w:numId w:val="119"/>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ListParagraph"/>
              <w:rPr>
                <w:rFonts w:ascii="Times New Roman" w:eastAsia="Batang" w:hAnsi="Times New Roman" w:cs="Times New Roman"/>
                <w:sz w:val="20"/>
                <w:szCs w:val="20"/>
                <w:lang w:val="en-US" w:eastAsia="ko-KR"/>
              </w:rPr>
            </w:pPr>
          </w:p>
          <w:p w14:paraId="53010548" w14:textId="77777777" w:rsidR="0015634E" w:rsidRDefault="0015634E" w:rsidP="00FE4327">
            <w:pPr>
              <w:pStyle w:val="ListParagraph"/>
              <w:numPr>
                <w:ilvl w:val="0"/>
                <w:numId w:val="119"/>
              </w:numPr>
              <w:rPr>
                <w:lang w:val="en-US" w:eastAsia="ko-KR"/>
              </w:rPr>
            </w:pPr>
            <w:r>
              <w:rPr>
                <w:lang w:val="en-US" w:eastAsia="ko-KR"/>
              </w:rPr>
              <w:t xml:space="preserve">Regarding the detailed proposals: </w:t>
            </w:r>
          </w:p>
          <w:p w14:paraId="76DD5730" w14:textId="206A2481" w:rsidR="003149A2" w:rsidRDefault="0015634E" w:rsidP="00FE4327">
            <w:pPr>
              <w:pStyle w:val="ListParagraph"/>
              <w:numPr>
                <w:ilvl w:val="1"/>
                <w:numId w:val="119"/>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FE4327">
            <w:pPr>
              <w:pStyle w:val="ListParagraph"/>
              <w:numPr>
                <w:ilvl w:val="2"/>
                <w:numId w:val="119"/>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w:t>
            </w:r>
            <w:r w:rsidR="003149A2">
              <w:rPr>
                <w:lang w:val="en-US" w:eastAsia="ko-KR"/>
              </w:rPr>
              <w:lastRenderedPageBreak/>
              <w:t xml:space="preserve">Msg4 scheduling only without any other CSS/USS? How to map this into TS 38.213 and TS 38.331? </w:t>
            </w:r>
          </w:p>
          <w:p w14:paraId="01C5ACA4" w14:textId="0848EE59" w:rsidR="003149A2" w:rsidRDefault="003149A2" w:rsidP="00FE4327">
            <w:pPr>
              <w:pStyle w:val="ListParagraph"/>
              <w:numPr>
                <w:ilvl w:val="1"/>
                <w:numId w:val="119"/>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FE4327">
            <w:pPr>
              <w:pStyle w:val="ListParagraph"/>
              <w:numPr>
                <w:ilvl w:val="2"/>
                <w:numId w:val="119"/>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FE4327">
            <w:pPr>
              <w:pStyle w:val="ListParagraph"/>
              <w:numPr>
                <w:ilvl w:val="1"/>
                <w:numId w:val="119"/>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FE4327">
            <w:pPr>
              <w:pStyle w:val="ListParagraph"/>
              <w:numPr>
                <w:ilvl w:val="2"/>
                <w:numId w:val="119"/>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FE4327">
            <w:pPr>
              <w:pStyle w:val="ListParagraph"/>
              <w:numPr>
                <w:ilvl w:val="3"/>
                <w:numId w:val="119"/>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FE4327">
            <w:pPr>
              <w:pStyle w:val="ListParagraph"/>
              <w:numPr>
                <w:ilvl w:val="3"/>
                <w:numId w:val="119"/>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77A0CE05" w14:textId="77777777" w:rsidR="00B07993" w:rsidRDefault="00B07993" w:rsidP="00FE4327">
            <w:pPr>
              <w:pStyle w:val="ListParagraph"/>
              <w:numPr>
                <w:ilvl w:val="4"/>
                <w:numId w:val="119"/>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FE4327">
            <w:pPr>
              <w:pStyle w:val="ListParagraph"/>
              <w:numPr>
                <w:ilvl w:val="4"/>
                <w:numId w:val="119"/>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B572C0">
        <w:tc>
          <w:tcPr>
            <w:tcW w:w="1462" w:type="dxa"/>
          </w:tcPr>
          <w:p w14:paraId="56CCC196" w14:textId="6FAF8417" w:rsidR="002C7654" w:rsidRDefault="002C7654" w:rsidP="002C7654">
            <w:pPr>
              <w:rPr>
                <w:lang w:val="en-US" w:eastAsia="ko-KR"/>
              </w:rPr>
            </w:pPr>
            <w:r>
              <w:rPr>
                <w:lang w:val="en-US" w:eastAsia="ko-KR"/>
              </w:rPr>
              <w:lastRenderedPageBreak/>
              <w:t>Intel</w:t>
            </w:r>
          </w:p>
        </w:tc>
        <w:tc>
          <w:tcPr>
            <w:tcW w:w="878" w:type="dxa"/>
          </w:tcPr>
          <w:p w14:paraId="082B87BD" w14:textId="3B6B618A" w:rsidR="002C7654" w:rsidRDefault="002C7654" w:rsidP="002C7654">
            <w:pPr>
              <w:tabs>
                <w:tab w:val="left" w:pos="551"/>
              </w:tabs>
              <w:rPr>
                <w:lang w:val="en-US" w:eastAsia="ko-KR"/>
              </w:rPr>
            </w:pPr>
            <w:r>
              <w:rPr>
                <w:lang w:val="en-US" w:eastAsia="ko-KR"/>
              </w:rPr>
              <w:t>Y (almost)</w:t>
            </w:r>
          </w:p>
        </w:tc>
        <w:tc>
          <w:tcPr>
            <w:tcW w:w="7516"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t>One thing to clarify, currently in sets 1) and 2) of the bullets for idle/inactive modes, it says “</w:t>
            </w:r>
            <w:r w:rsidRPr="00A9722C">
              <w:rPr>
                <w:b/>
                <w:bCs/>
              </w:rPr>
              <w:t>it can be configured for</w:t>
            </w:r>
            <w:r>
              <w:rPr>
                <w:b/>
                <w:bCs/>
              </w:rPr>
              <w:t xml:space="preserve">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similar to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B47447" w:rsidRPr="00DD2087" w14:paraId="3A1C2100" w14:textId="77777777" w:rsidTr="00B572C0">
        <w:tc>
          <w:tcPr>
            <w:tcW w:w="1462" w:type="dxa"/>
          </w:tcPr>
          <w:p w14:paraId="201AE549" w14:textId="0BA68635" w:rsidR="00B47447" w:rsidRDefault="00B47447" w:rsidP="00B47447">
            <w:pPr>
              <w:rPr>
                <w:lang w:val="en-US" w:eastAsia="ko-KR"/>
              </w:rPr>
            </w:pPr>
            <w:r>
              <w:rPr>
                <w:rFonts w:eastAsia="Yu Mincho" w:hint="eastAsia"/>
                <w:lang w:val="en-US" w:eastAsia="ja-JP"/>
              </w:rPr>
              <w:t>D</w:t>
            </w:r>
            <w:r>
              <w:rPr>
                <w:rFonts w:eastAsia="Yu Mincho"/>
                <w:lang w:val="en-US" w:eastAsia="ja-JP"/>
              </w:rPr>
              <w:t>OCOMO</w:t>
            </w:r>
          </w:p>
        </w:tc>
        <w:tc>
          <w:tcPr>
            <w:tcW w:w="878" w:type="dxa"/>
          </w:tcPr>
          <w:p w14:paraId="42DADF56" w14:textId="0E77508F" w:rsidR="00B47447" w:rsidRDefault="00B47447" w:rsidP="00B47447">
            <w:pPr>
              <w:tabs>
                <w:tab w:val="left" w:pos="551"/>
              </w:tabs>
              <w:rPr>
                <w:lang w:val="en-US" w:eastAsia="ko-KR"/>
              </w:rPr>
            </w:pPr>
            <w:r>
              <w:rPr>
                <w:rFonts w:eastAsia="Yu Mincho" w:hint="eastAsia"/>
                <w:lang w:val="en-US" w:eastAsia="ja-JP"/>
              </w:rPr>
              <w:t>Y</w:t>
            </w:r>
          </w:p>
        </w:tc>
        <w:tc>
          <w:tcPr>
            <w:tcW w:w="7516" w:type="dxa"/>
          </w:tcPr>
          <w:p w14:paraId="125A455C" w14:textId="77777777" w:rsidR="00B47447" w:rsidRDefault="00B47447" w:rsidP="00B47447">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14:paraId="61B6BA76" w14:textId="2C2391DF" w:rsidR="00B47447" w:rsidRDefault="00B47447" w:rsidP="00B47447">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2B5C5F" w:rsidRPr="00DD2087" w14:paraId="30EE009B" w14:textId="77777777" w:rsidTr="00B572C0">
        <w:tc>
          <w:tcPr>
            <w:tcW w:w="1462" w:type="dxa"/>
          </w:tcPr>
          <w:p w14:paraId="60CDD552" w14:textId="564F72D3" w:rsidR="002B5C5F" w:rsidRDefault="002B5C5F" w:rsidP="00B47447">
            <w:pPr>
              <w:rPr>
                <w:rFonts w:eastAsia="Yu Mincho"/>
                <w:lang w:val="en-US" w:eastAsia="ja-JP"/>
              </w:rPr>
            </w:pPr>
            <w:r>
              <w:rPr>
                <w:rFonts w:eastAsia="Yu Mincho"/>
                <w:lang w:val="en-US" w:eastAsia="ja-JP"/>
              </w:rPr>
              <w:t>FUTUREWEI</w:t>
            </w:r>
            <w:r>
              <w:rPr>
                <w:rFonts w:eastAsia="Yu Mincho"/>
                <w:lang w:val="en-US" w:eastAsia="ja-JP"/>
              </w:rPr>
              <w:lastRenderedPageBreak/>
              <w:t>9</w:t>
            </w:r>
          </w:p>
        </w:tc>
        <w:tc>
          <w:tcPr>
            <w:tcW w:w="878" w:type="dxa"/>
          </w:tcPr>
          <w:p w14:paraId="537D921D" w14:textId="77777777" w:rsidR="002B5C5F" w:rsidRDefault="002B5C5F" w:rsidP="00B47447">
            <w:pPr>
              <w:tabs>
                <w:tab w:val="left" w:pos="551"/>
              </w:tabs>
              <w:rPr>
                <w:rFonts w:eastAsia="Yu Mincho"/>
                <w:lang w:val="en-US" w:eastAsia="ja-JP"/>
              </w:rPr>
            </w:pPr>
          </w:p>
        </w:tc>
        <w:tc>
          <w:tcPr>
            <w:tcW w:w="7516" w:type="dxa"/>
          </w:tcPr>
          <w:p w14:paraId="633ABDB0" w14:textId="77777777" w:rsidR="002B5C5F" w:rsidRPr="002B5C5F" w:rsidRDefault="002B5C5F" w:rsidP="002B5C5F">
            <w:pPr>
              <w:rPr>
                <w:rFonts w:eastAsia="Yu Mincho"/>
                <w:lang w:val="en-US" w:eastAsia="ja-JP"/>
              </w:rPr>
            </w:pPr>
            <w:r w:rsidRPr="002B5C5F">
              <w:rPr>
                <w:rFonts w:eastAsia="Yu Mincho"/>
                <w:lang w:val="en-US" w:eastAsia="ja-JP"/>
              </w:rPr>
              <w:t xml:space="preserve">We would like to thank the FL for the great efforts. </w:t>
            </w:r>
          </w:p>
          <w:p w14:paraId="5F8BE21A" w14:textId="77777777" w:rsidR="002B5C5F" w:rsidRPr="002B5C5F" w:rsidRDefault="002B5C5F" w:rsidP="002B5C5F">
            <w:pPr>
              <w:rPr>
                <w:rFonts w:eastAsia="Yu Mincho"/>
                <w:lang w:val="en-US" w:eastAsia="ja-JP"/>
              </w:rPr>
            </w:pPr>
            <w:r w:rsidRPr="002B5C5F">
              <w:rPr>
                <w:rFonts w:eastAsia="Yu Mincho"/>
                <w:lang w:val="en-US" w:eastAsia="ja-JP"/>
              </w:rPr>
              <w:lastRenderedPageBreak/>
              <w:t>The first item is a good start. As a suggestion for 1b, instead of “cannot expect”, perhaps better wording is “should not expect”.</w:t>
            </w:r>
          </w:p>
          <w:p w14:paraId="146DDF22" w14:textId="68101443" w:rsidR="002B5C5F" w:rsidRPr="002B5C5F" w:rsidRDefault="002B5C5F" w:rsidP="002B5C5F">
            <w:pPr>
              <w:rPr>
                <w:rFonts w:eastAsia="Yu Mincho"/>
                <w:lang w:val="en-US" w:eastAsia="ja-JP"/>
              </w:rPr>
            </w:pPr>
            <w:r w:rsidRPr="002B5C5F">
              <w:rPr>
                <w:rFonts w:eastAsia="Yu Mincho"/>
                <w:lang w:val="en-US" w:eastAsia="ja-JP"/>
              </w:rPr>
              <w:t xml:space="preserve">The second item is a good start. As a suggestion for 2b, instead of “[can always / cannot]”, perhaps better wording is “[should / should not]”. </w:t>
            </w:r>
            <w:r>
              <w:rPr>
                <w:rFonts w:eastAsia="Yu Mincho"/>
                <w:lang w:val="en-US" w:eastAsia="ja-JP"/>
              </w:rPr>
              <w:t>We prefer to keep the FFS</w:t>
            </w:r>
          </w:p>
          <w:p w14:paraId="5615CD1A" w14:textId="083DE2A5" w:rsidR="002B5C5F" w:rsidRPr="002B5C5F" w:rsidRDefault="002B5C5F" w:rsidP="002B5C5F">
            <w:pPr>
              <w:rPr>
                <w:rFonts w:eastAsia="Yu Mincho"/>
                <w:lang w:val="en-US" w:eastAsia="ja-JP"/>
              </w:rPr>
            </w:pPr>
            <w:r w:rsidRPr="002B5C5F">
              <w:rPr>
                <w:rFonts w:eastAsia="Yu Mincho"/>
                <w:lang w:val="en-US" w:eastAsia="ja-JP"/>
              </w:rPr>
              <w:t xml:space="preserve">The third item is unclear. Is a separate initial DL BWP for the connected state even defined </w:t>
            </w:r>
            <w:r>
              <w:rPr>
                <w:rFonts w:eastAsia="Yu Mincho"/>
                <w:lang w:val="en-US" w:eastAsia="ja-JP"/>
              </w:rPr>
              <w:t>in the current standards</w:t>
            </w:r>
            <w:r w:rsidRPr="002B5C5F">
              <w:rPr>
                <w:rFonts w:eastAsia="Yu Mincho"/>
                <w:lang w:val="en-US" w:eastAsia="ja-JP"/>
              </w:rPr>
              <w:t xml:space="preserve">. </w:t>
            </w:r>
            <w:r>
              <w:rPr>
                <w:rFonts w:eastAsia="Yu Mincho"/>
                <w:lang w:val="en-US" w:eastAsia="ja-JP"/>
              </w:rPr>
              <w:t>I</w:t>
            </w:r>
            <w:r w:rsidRPr="002B5C5F">
              <w:rPr>
                <w:rFonts w:eastAsia="Yu Mincho"/>
                <w:lang w:val="en-US" w:eastAsia="ja-JP"/>
              </w:rPr>
              <w:t>n the connected state, we have BWP#0</w:t>
            </w:r>
            <w:r>
              <w:rPr>
                <w:rFonts w:eastAsia="Yu Mincho"/>
                <w:lang w:val="en-US" w:eastAsia="ja-JP"/>
              </w:rPr>
              <w:t>.</w:t>
            </w:r>
            <w:r w:rsidRPr="002B5C5F">
              <w:rPr>
                <w:rFonts w:eastAsia="Yu Mincho"/>
                <w:lang w:val="en-US" w:eastAsia="ja-JP"/>
              </w:rPr>
              <w:t xml:space="preserve"> Note it is clear for the idle / inactive states. Similar comments about replacing “cannot expect” with “should not expect”</w:t>
            </w:r>
          </w:p>
          <w:p w14:paraId="135B4EE2" w14:textId="643FBAC7" w:rsidR="002B5C5F" w:rsidRDefault="002B5C5F" w:rsidP="002B5C5F">
            <w:pPr>
              <w:rPr>
                <w:rFonts w:eastAsia="Yu Mincho"/>
                <w:lang w:val="en-US" w:eastAsia="ja-JP"/>
              </w:rPr>
            </w:pPr>
            <w:r w:rsidRPr="002B5C5F">
              <w:rPr>
                <w:rFonts w:eastAsia="Yu Mincho"/>
                <w:lang w:val="en-US" w:eastAsia="ja-JP"/>
              </w:rPr>
              <w:t xml:space="preserve">For the fourth item, </w:t>
            </w:r>
            <w:r>
              <w:rPr>
                <w:rFonts w:eastAsia="Yu Mincho"/>
                <w:lang w:val="en-US" w:eastAsia="ja-JP"/>
              </w:rPr>
              <w:t>we have similar concerns as vivo and Nordic.</w:t>
            </w:r>
          </w:p>
        </w:tc>
      </w:tr>
      <w:tr w:rsidR="002A6AC5" w:rsidRPr="00DD2087" w14:paraId="682E21B7" w14:textId="77777777" w:rsidTr="00B572C0">
        <w:tc>
          <w:tcPr>
            <w:tcW w:w="1462" w:type="dxa"/>
          </w:tcPr>
          <w:p w14:paraId="59C8D5FD" w14:textId="5AFBAE2E" w:rsidR="002A6AC5" w:rsidRDefault="002A6AC5" w:rsidP="00B47447">
            <w:pPr>
              <w:rPr>
                <w:rFonts w:eastAsia="Yu Mincho"/>
                <w:lang w:val="en-US" w:eastAsia="ja-JP"/>
              </w:rPr>
            </w:pPr>
            <w:r>
              <w:rPr>
                <w:rFonts w:eastAsia="Yu Mincho"/>
                <w:lang w:val="en-US" w:eastAsia="ja-JP"/>
              </w:rPr>
              <w:lastRenderedPageBreak/>
              <w:t>Qualcomm2</w:t>
            </w:r>
          </w:p>
        </w:tc>
        <w:tc>
          <w:tcPr>
            <w:tcW w:w="878" w:type="dxa"/>
          </w:tcPr>
          <w:p w14:paraId="08C6401A" w14:textId="0455EE7C" w:rsidR="002A6AC5" w:rsidRDefault="002A6AC5" w:rsidP="00B47447">
            <w:pPr>
              <w:tabs>
                <w:tab w:val="left" w:pos="551"/>
              </w:tabs>
              <w:rPr>
                <w:rFonts w:eastAsia="Yu Mincho"/>
                <w:lang w:val="en-US" w:eastAsia="ja-JP"/>
              </w:rPr>
            </w:pPr>
            <w:r>
              <w:rPr>
                <w:rFonts w:eastAsia="Yu Mincho"/>
                <w:lang w:val="en-US" w:eastAsia="ja-JP"/>
              </w:rPr>
              <w:t>N</w:t>
            </w:r>
          </w:p>
        </w:tc>
        <w:tc>
          <w:tcPr>
            <w:tcW w:w="7516" w:type="dxa"/>
          </w:tcPr>
          <w:p w14:paraId="1DD1F1D6" w14:textId="347FE700" w:rsidR="002A6AC5" w:rsidRPr="007419EC" w:rsidRDefault="002A6AC5" w:rsidP="007419EC">
            <w:pPr>
              <w:rPr>
                <w:rFonts w:eastAsia="Yu Mincho"/>
                <w:szCs w:val="22"/>
                <w:lang w:val="en-US"/>
              </w:rPr>
            </w:pPr>
            <w:r>
              <w:rPr>
                <w:rFonts w:eastAsia="Yu Mincho"/>
                <w:lang w:val="en-US" w:eastAsia="ja-JP"/>
              </w:rPr>
              <w:t xml:space="preserve">We think there are </w:t>
            </w:r>
            <w:r w:rsidR="007419EC">
              <w:rPr>
                <w:rFonts w:eastAsia="Yu Mincho"/>
                <w:lang w:val="en-US" w:eastAsia="ja-JP"/>
              </w:rPr>
              <w:t xml:space="preserve">non-trivial </w:t>
            </w:r>
            <w:r>
              <w:rPr>
                <w:rFonts w:eastAsia="Yu Mincho"/>
                <w:lang w:val="en-US" w:eastAsia="ja-JP"/>
              </w:rPr>
              <w:t>issues in the FL9 proposal</w:t>
            </w:r>
            <w:r w:rsidR="007419EC">
              <w:rPr>
                <w:rFonts w:eastAsia="Yu Mincho"/>
                <w:lang w:val="en-US" w:eastAsia="ja-JP"/>
              </w:rPr>
              <w:t xml:space="preserve"> </w:t>
            </w:r>
            <w:r w:rsidR="007419EC" w:rsidRPr="007419EC">
              <w:rPr>
                <w:rFonts w:eastAsia="Yu Mincho"/>
                <w:lang w:val="en-US" w:eastAsia="ja-JP"/>
              </w:rPr>
              <w:t>(</w:t>
            </w:r>
            <w:r w:rsidR="007419EC" w:rsidRPr="007419EC">
              <w:rPr>
                <w:b/>
                <w:bCs/>
              </w:rPr>
              <w:t>2.2-6k</w:t>
            </w:r>
            <w:r w:rsidR="007419EC" w:rsidRPr="007419EC">
              <w:rPr>
                <w:rFonts w:eastAsia="Yu Mincho"/>
                <w:lang w:val="en-US" w:eastAsia="ja-JP"/>
              </w:rPr>
              <w:t>).</w:t>
            </w:r>
            <w:r w:rsidR="007419EC">
              <w:rPr>
                <w:rFonts w:eastAsia="Yu Mincho"/>
                <w:lang w:val="en-US" w:eastAsia="ja-JP"/>
              </w:rPr>
              <w:t xml:space="preserve"> As illustrated by the figure blow:</w:t>
            </w:r>
          </w:p>
          <w:p w14:paraId="7CB78C65" w14:textId="77777777" w:rsidR="007419EC" w:rsidRDefault="007419EC" w:rsidP="007419EC">
            <w:pPr>
              <w:keepNext/>
            </w:pPr>
            <w:r>
              <w:rPr>
                <w:rFonts w:eastAsia="Yu Mincho"/>
                <w:noProof/>
                <w:lang w:val="en-US" w:eastAsia="zh-CN"/>
              </w:rPr>
              <w:drawing>
                <wp:inline distT="0" distB="0" distL="0" distR="0" wp14:anchorId="64DCAF86" wp14:editId="596D9309">
                  <wp:extent cx="4276725" cy="2698961"/>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1379" cy="2701898"/>
                          </a:xfrm>
                          <a:prstGeom prst="rect">
                            <a:avLst/>
                          </a:prstGeom>
                          <a:noFill/>
                        </pic:spPr>
                      </pic:pic>
                    </a:graphicData>
                  </a:graphic>
                </wp:inline>
              </w:drawing>
            </w:r>
          </w:p>
          <w:p w14:paraId="5A3F9EA6" w14:textId="2709D362" w:rsidR="007419EC" w:rsidRPr="007419EC" w:rsidRDefault="007419EC" w:rsidP="007419EC">
            <w:pPr>
              <w:pStyle w:val="Caption"/>
              <w:jc w:val="center"/>
              <w:rPr>
                <w:rFonts w:eastAsia="Yu Mincho"/>
                <w:sz w:val="20"/>
                <w:szCs w:val="20"/>
              </w:rPr>
            </w:pPr>
            <w:r w:rsidRPr="007419EC">
              <w:rPr>
                <w:sz w:val="20"/>
                <w:szCs w:val="20"/>
              </w:rPr>
              <w:t xml:space="preserve">Figure </w:t>
            </w:r>
            <w:r w:rsidRPr="007419EC">
              <w:rPr>
                <w:sz w:val="20"/>
                <w:szCs w:val="20"/>
              </w:rPr>
              <w:fldChar w:fldCharType="begin"/>
            </w:r>
            <w:r w:rsidRPr="007419EC">
              <w:rPr>
                <w:sz w:val="20"/>
                <w:szCs w:val="20"/>
              </w:rPr>
              <w:instrText xml:space="preserve"> SEQ Figure \* ARABIC </w:instrText>
            </w:r>
            <w:r w:rsidRPr="007419EC">
              <w:rPr>
                <w:sz w:val="20"/>
                <w:szCs w:val="20"/>
              </w:rPr>
              <w:fldChar w:fldCharType="separate"/>
            </w:r>
            <w:r w:rsidRPr="007419EC">
              <w:rPr>
                <w:noProof/>
                <w:sz w:val="20"/>
                <w:szCs w:val="20"/>
              </w:rPr>
              <w:t>1</w:t>
            </w:r>
            <w:r w:rsidRPr="007419EC">
              <w:rPr>
                <w:sz w:val="20"/>
                <w:szCs w:val="20"/>
              </w:rPr>
              <w:fldChar w:fldCharType="end"/>
            </w:r>
            <w:r w:rsidRPr="007419EC">
              <w:rPr>
                <w:sz w:val="20"/>
                <w:szCs w:val="20"/>
              </w:rPr>
              <w:t>: Illustration for FL9 Proposal (2.2-6k)</w:t>
            </w:r>
          </w:p>
          <w:p w14:paraId="488E6B02" w14:textId="77777777" w:rsidR="007419EC" w:rsidRDefault="007419EC" w:rsidP="002A6AC5">
            <w:pPr>
              <w:pStyle w:val="ListParagraph"/>
              <w:rPr>
                <w:rFonts w:eastAsia="Yu Mincho"/>
                <w:lang w:val="en-US"/>
              </w:rPr>
            </w:pPr>
          </w:p>
          <w:p w14:paraId="7135A727" w14:textId="668E109F" w:rsidR="007419EC" w:rsidRPr="007419EC" w:rsidRDefault="007419E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 xml:space="preserve">If a </w:t>
            </w:r>
            <w:r w:rsidRPr="00ED168C">
              <w:rPr>
                <w:rFonts w:ascii="Calibri" w:eastAsia="Times New Roman" w:hAnsi="Calibri" w:cs="Calibri"/>
                <w:b/>
                <w:bCs/>
                <w:u w:val="single"/>
                <w:lang w:val="en-US" w:eastAsia="zh-CN"/>
              </w:rPr>
              <w:t xml:space="preserve">RRC connected </w:t>
            </w:r>
            <w:r w:rsidRPr="007419EC">
              <w:rPr>
                <w:rFonts w:ascii="Calibri" w:eastAsia="Times New Roman" w:hAnsi="Calibri" w:cs="Calibri"/>
                <w:b/>
                <w:bCs/>
                <w:u w:val="single"/>
                <w:lang w:val="en-US" w:eastAsia="zh-CN"/>
              </w:rPr>
              <w:t>RedCap UE operates on TDD band and its active DL BWP includes CORESET0 and CD-SSB</w:t>
            </w:r>
            <w:r w:rsidRPr="007419EC">
              <w:rPr>
                <w:rFonts w:ascii="Calibri" w:eastAsia="Times New Roman" w:hAnsi="Calibri" w:cs="Calibri"/>
                <w:lang w:val="en-US" w:eastAsia="zh-CN"/>
              </w:rPr>
              <w:t>, its active UL BWP should be somewhere in the middle (not shown in the figure below) , to align with its paired DL BWP.</w:t>
            </w:r>
          </w:p>
          <w:p w14:paraId="325A6434" w14:textId="46348D31"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If semi-static or periodic UL transmissions are configured for RedCap UE in the</w:t>
            </w:r>
            <w:r w:rsidRPr="00ED168C">
              <w:rPr>
                <w:rFonts w:ascii="Calibri" w:eastAsia="Times New Roman" w:hAnsi="Calibri" w:cs="Calibri"/>
                <w:lang w:val="en-US" w:eastAsia="zh-CN"/>
              </w:rPr>
              <w:t xml:space="preserve"> centered</w:t>
            </w:r>
            <w:r w:rsidRPr="007419EC">
              <w:rPr>
                <w:rFonts w:ascii="Calibri" w:eastAsia="Times New Roman" w:hAnsi="Calibri" w:cs="Calibri"/>
                <w:lang w:val="en-US" w:eastAsia="zh-CN"/>
              </w:rPr>
              <w:t xml:space="preserve"> active UL BWP, </w:t>
            </w:r>
            <w:r w:rsidRPr="007419EC">
              <w:rPr>
                <w:rFonts w:ascii="Calibri" w:eastAsia="Times New Roman" w:hAnsi="Calibri" w:cs="Calibri"/>
                <w:b/>
                <w:bCs/>
                <w:i/>
                <w:iCs/>
                <w:highlight w:val="yellow"/>
                <w:lang w:val="en-US" w:eastAsia="zh-CN"/>
              </w:rPr>
              <w:t xml:space="preserve">the </w:t>
            </w:r>
            <w:r w:rsidRPr="00ED168C">
              <w:rPr>
                <w:rFonts w:ascii="Calibri" w:eastAsia="Times New Roman" w:hAnsi="Calibri" w:cs="Calibri"/>
                <w:b/>
                <w:bCs/>
                <w:i/>
                <w:iCs/>
                <w:highlight w:val="yellow"/>
                <w:lang w:val="en-US" w:eastAsia="zh-CN"/>
              </w:rPr>
              <w:t xml:space="preserve">issue of </w:t>
            </w:r>
            <w:r w:rsidRPr="007419EC">
              <w:rPr>
                <w:rFonts w:ascii="Calibri" w:eastAsia="Times New Roman" w:hAnsi="Calibri" w:cs="Calibri"/>
                <w:b/>
                <w:bCs/>
                <w:i/>
                <w:iCs/>
                <w:highlight w:val="yellow"/>
                <w:lang w:val="en-US" w:eastAsia="zh-CN"/>
              </w:rPr>
              <w:t>“PUSCH resource fragmentation for non-RedCap UEs” is not solved.</w:t>
            </w:r>
          </w:p>
          <w:p w14:paraId="0C06C6D5" w14:textId="77777777" w:rsidR="00ED168C" w:rsidRPr="00ED168C" w:rsidRDefault="00ED168C" w:rsidP="00ED168C">
            <w:pPr>
              <w:spacing w:after="0" w:line="240" w:lineRule="auto"/>
              <w:ind w:left="720"/>
              <w:rPr>
                <w:rFonts w:ascii="Calibri" w:eastAsia="Times New Roman" w:hAnsi="Calibri" w:cs="Calibri"/>
                <w:lang w:val="en-US" w:eastAsia="zh-CN"/>
              </w:rPr>
            </w:pPr>
          </w:p>
          <w:p w14:paraId="4B28587B" w14:textId="31516732" w:rsidR="00ED168C" w:rsidRPr="007419EC" w:rsidRDefault="00ED168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For a RRC connected RedCap UE operat</w:t>
            </w:r>
            <w:r w:rsidRPr="00ED168C">
              <w:rPr>
                <w:rFonts w:ascii="Calibri" w:eastAsia="Times New Roman" w:hAnsi="Calibri" w:cs="Calibri"/>
                <w:b/>
                <w:bCs/>
                <w:u w:val="single"/>
                <w:lang w:val="en-US" w:eastAsia="zh-CN"/>
              </w:rPr>
              <w:t>es</w:t>
            </w:r>
            <w:r w:rsidRPr="007419EC">
              <w:rPr>
                <w:rFonts w:ascii="Calibri" w:eastAsia="Times New Roman" w:hAnsi="Calibri" w:cs="Calibri"/>
                <w:b/>
                <w:bCs/>
                <w:u w:val="single"/>
                <w:lang w:val="en-US" w:eastAsia="zh-CN"/>
              </w:rPr>
              <w:t xml:space="preserve"> on TDD band, if its active UL BWP cannot be put in the middle</w:t>
            </w:r>
            <w:r w:rsidRPr="007419EC">
              <w:rPr>
                <w:rFonts w:ascii="Calibri" w:eastAsia="Times New Roman" w:hAnsi="Calibri" w:cs="Calibri"/>
                <w:lang w:val="en-US" w:eastAsia="zh-CN"/>
              </w:rPr>
              <w:t>, the RedCap UE is mandated to support:</w:t>
            </w:r>
          </w:p>
          <w:p w14:paraId="65D74F22" w14:textId="213ED6BE"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6-1a  </w:t>
            </w:r>
          </w:p>
          <w:p w14:paraId="1003C424" w14:textId="47C7E51D" w:rsidR="00ED168C" w:rsidRPr="007419EC" w:rsidRDefault="00ED168C" w:rsidP="00ED168C">
            <w:pPr>
              <w:spacing w:after="0" w:line="240" w:lineRule="auto"/>
              <w:ind w:left="1440"/>
              <w:rPr>
                <w:rFonts w:ascii="Calibri" w:eastAsia="等线" w:hAnsi="Calibri" w:cs="Calibri"/>
                <w:b/>
                <w:bCs/>
                <w:i/>
                <w:iCs/>
                <w:lang w:val="en-US" w:eastAsia="zh-CN"/>
              </w:rPr>
            </w:pPr>
            <w:r w:rsidRPr="00ED168C">
              <w:rPr>
                <w:rFonts w:ascii="Calibri" w:eastAsia="等线" w:hAnsi="Calibri" w:cs="Calibri"/>
                <w:b/>
                <w:bCs/>
                <w:i/>
                <w:iCs/>
                <w:lang w:val="en-US" w:eastAsia="zh-CN"/>
              </w:rPr>
              <w:t xml:space="preserve">                           </w:t>
            </w:r>
            <w:r w:rsidRPr="007419EC">
              <w:rPr>
                <w:rFonts w:ascii="Calibri" w:eastAsia="等线" w:hAnsi="Calibri" w:cs="Calibri"/>
                <w:b/>
                <w:bCs/>
                <w:i/>
                <w:iCs/>
                <w:lang w:val="en-US" w:eastAsia="zh-CN"/>
              </w:rPr>
              <w:t>and/or</w:t>
            </w:r>
          </w:p>
          <w:p w14:paraId="7B88450F" w14:textId="7F635849"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 (</w:t>
            </w:r>
            <w:r w:rsidRPr="00ED168C">
              <w:rPr>
                <w:rFonts w:ascii="Calibri" w:eastAsia="Times New Roman" w:hAnsi="Calibri" w:cs="Calibri"/>
                <w:b/>
                <w:bCs/>
                <w:i/>
                <w:iCs/>
                <w:highlight w:val="yellow"/>
                <w:lang w:val="en-US" w:eastAsia="zh-CN"/>
              </w:rPr>
              <w:t xml:space="preserve">Note: this will </w:t>
            </w:r>
            <w:r w:rsidRPr="007419EC">
              <w:rPr>
                <w:rFonts w:ascii="Calibri" w:eastAsia="Times New Roman" w:hAnsi="Calibri" w:cs="Calibri"/>
                <w:b/>
                <w:bCs/>
                <w:i/>
                <w:iCs/>
                <w:highlight w:val="yellow"/>
                <w:lang w:val="en-US" w:eastAsia="zh-CN"/>
              </w:rPr>
              <w:t>lead to DL/UL BWPs misaligned at center frequency)</w:t>
            </w:r>
          </w:p>
          <w:p w14:paraId="0295E2BF" w14:textId="77777777" w:rsidR="00ED168C" w:rsidRPr="00ED168C" w:rsidRDefault="00ED168C" w:rsidP="00ED168C">
            <w:pPr>
              <w:spacing w:after="0" w:line="240" w:lineRule="auto"/>
              <w:ind w:left="720"/>
              <w:rPr>
                <w:rFonts w:ascii="Calibri" w:eastAsia="Times New Roman" w:hAnsi="Calibri" w:cs="Calibri"/>
                <w:lang w:val="en-US" w:eastAsia="zh-CN"/>
              </w:rPr>
            </w:pPr>
          </w:p>
          <w:p w14:paraId="50C2DB0F" w14:textId="5B505104" w:rsidR="007419EC" w:rsidRPr="007419EC" w:rsidRDefault="00ED168C" w:rsidP="00FE4327">
            <w:pPr>
              <w:numPr>
                <w:ilvl w:val="0"/>
                <w:numId w:val="120"/>
              </w:numPr>
              <w:spacing w:after="0" w:line="240" w:lineRule="auto"/>
              <w:rPr>
                <w:rFonts w:ascii="Calibri" w:eastAsia="Times New Roman" w:hAnsi="Calibri" w:cs="Calibri"/>
                <w:lang w:val="en-US" w:eastAsia="zh-CN"/>
              </w:rPr>
            </w:pPr>
            <w:r w:rsidRPr="00ED168C">
              <w:rPr>
                <w:rFonts w:ascii="Calibri" w:eastAsia="Times New Roman" w:hAnsi="Calibri" w:cs="Calibri"/>
                <w:b/>
                <w:bCs/>
                <w:u w:val="single"/>
                <w:lang w:val="en-US" w:eastAsia="zh-CN"/>
              </w:rPr>
              <w:t>If t</w:t>
            </w:r>
            <w:r w:rsidR="007419EC" w:rsidRPr="007419EC">
              <w:rPr>
                <w:rFonts w:ascii="Calibri" w:eastAsia="Times New Roman" w:hAnsi="Calibri" w:cs="Calibri"/>
                <w:b/>
                <w:bCs/>
                <w:u w:val="single"/>
                <w:lang w:val="en-US" w:eastAsia="zh-CN"/>
              </w:rPr>
              <w:t>here is no SSB within the RedCap-specific initial DL BWP,</w:t>
            </w:r>
            <w:r w:rsidR="007419EC" w:rsidRPr="007419EC">
              <w:rPr>
                <w:rFonts w:ascii="Calibri" w:eastAsia="Times New Roman" w:hAnsi="Calibri" w:cs="Calibri"/>
                <w:lang w:val="en-US" w:eastAsia="zh-CN"/>
              </w:rPr>
              <w:t xml:space="preserve">  RedCap UE needs to measure SSB outside its initial DL BWP during RACH</w:t>
            </w:r>
          </w:p>
          <w:p w14:paraId="5E5AA2D1"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For initial access, UE needs to measure SSB for:</w:t>
            </w:r>
          </w:p>
          <w:p w14:paraId="562519FF" w14:textId="77777777" w:rsidR="007419EC" w:rsidRPr="007419EC" w:rsidRDefault="007419EC" w:rsidP="00FE4327">
            <w:pPr>
              <w:numPr>
                <w:ilvl w:val="2"/>
                <w:numId w:val="120"/>
              </w:numPr>
              <w:spacing w:after="0" w:line="240" w:lineRule="auto"/>
              <w:rPr>
                <w:rFonts w:ascii="Calibri" w:eastAsia="等线" w:hAnsi="Calibri" w:cs="Calibri"/>
                <w:lang w:val="en-US" w:eastAsia="zh-CN"/>
              </w:rPr>
            </w:pPr>
            <w:r w:rsidRPr="007419EC">
              <w:rPr>
                <w:rFonts w:ascii="Calibri" w:eastAsia="等线" w:hAnsi="Calibri" w:cs="Calibri"/>
                <w:lang w:val="en-US" w:eastAsia="zh-CN"/>
              </w:rPr>
              <w:t>RO selection/re-selection</w:t>
            </w:r>
          </w:p>
          <w:p w14:paraId="68631EF4" w14:textId="77777777" w:rsidR="007419EC" w:rsidRPr="007419EC" w:rsidRDefault="007419EC" w:rsidP="00FE4327">
            <w:pPr>
              <w:numPr>
                <w:ilvl w:val="2"/>
                <w:numId w:val="120"/>
              </w:numPr>
              <w:spacing w:after="0" w:line="240" w:lineRule="auto"/>
              <w:rPr>
                <w:rFonts w:ascii="Calibri" w:eastAsia="等线" w:hAnsi="Calibri" w:cs="Calibri"/>
                <w:lang w:val="en-US" w:eastAsia="zh-CN"/>
              </w:rPr>
            </w:pPr>
            <w:r w:rsidRPr="007419EC">
              <w:rPr>
                <w:rFonts w:ascii="Calibri" w:eastAsia="等线" w:hAnsi="Calibri" w:cs="Calibri"/>
                <w:lang w:val="en-US" w:eastAsia="zh-CN"/>
              </w:rPr>
              <w:t> power control of msg1/msg3/PUCCH (L3 measurement for pathloss)</w:t>
            </w:r>
          </w:p>
          <w:p w14:paraId="3DA7763E" w14:textId="77777777" w:rsidR="007419EC" w:rsidRPr="007419EC" w:rsidRDefault="007419EC" w:rsidP="00FE4327">
            <w:pPr>
              <w:numPr>
                <w:ilvl w:val="2"/>
                <w:numId w:val="120"/>
              </w:numPr>
              <w:spacing w:after="0" w:line="240" w:lineRule="auto"/>
              <w:rPr>
                <w:rFonts w:ascii="Calibri" w:eastAsia="等线" w:hAnsi="Calibri" w:cs="Calibri"/>
                <w:lang w:val="en-US" w:eastAsia="zh-CN"/>
              </w:rPr>
            </w:pPr>
            <w:r w:rsidRPr="007419EC">
              <w:rPr>
                <w:rFonts w:ascii="Calibri" w:eastAsia="等线" w:hAnsi="Calibri" w:cs="Calibri"/>
                <w:lang w:val="en-US" w:eastAsia="zh-CN"/>
              </w:rPr>
              <w:t>T/F tracking</w:t>
            </w:r>
          </w:p>
          <w:p w14:paraId="5C700F2C" w14:textId="5F912527" w:rsidR="007419EC" w:rsidRPr="00ED168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lastRenderedPageBreak/>
              <w:t>Increased power/complexity for RedCap UE</w:t>
            </w:r>
            <w:r w:rsidRPr="00ED168C">
              <w:rPr>
                <w:rFonts w:ascii="Calibri" w:eastAsia="Times New Roman" w:hAnsi="Calibri" w:cs="Calibri"/>
                <w:b/>
                <w:bCs/>
                <w:i/>
                <w:iCs/>
                <w:highlight w:val="yellow"/>
                <w:lang w:val="en-US" w:eastAsia="zh-CN"/>
              </w:rPr>
              <w:t xml:space="preserve"> in an unnecessary way</w:t>
            </w:r>
            <w:r w:rsidRPr="007419EC">
              <w:rPr>
                <w:rFonts w:ascii="Calibri" w:eastAsia="Times New Roman" w:hAnsi="Calibri" w:cs="Calibri"/>
                <w:b/>
                <w:bCs/>
                <w:i/>
                <w:iCs/>
                <w:highlight w:val="yellow"/>
                <w:lang w:val="en-US" w:eastAsia="zh-CN"/>
              </w:rPr>
              <w:t xml:space="preserve"> </w:t>
            </w:r>
          </w:p>
          <w:p w14:paraId="5E4B2088" w14:textId="77777777" w:rsidR="00ED168C" w:rsidRPr="007419EC" w:rsidRDefault="00ED168C" w:rsidP="00ED168C">
            <w:pPr>
              <w:spacing w:after="0" w:line="240" w:lineRule="auto"/>
              <w:ind w:left="1440"/>
              <w:rPr>
                <w:rFonts w:ascii="Calibri" w:eastAsia="Times New Roman" w:hAnsi="Calibri" w:cs="Calibri"/>
                <w:b/>
                <w:bCs/>
                <w:i/>
                <w:iCs/>
                <w:highlight w:val="yellow"/>
                <w:lang w:val="en-US" w:eastAsia="zh-CN"/>
              </w:rPr>
            </w:pPr>
          </w:p>
          <w:p w14:paraId="52030557" w14:textId="77777777" w:rsidR="007419EC" w:rsidRPr="007419EC" w:rsidRDefault="007419EC" w:rsidP="00FE4327">
            <w:pPr>
              <w:numPr>
                <w:ilvl w:val="0"/>
                <w:numId w:val="120"/>
              </w:numPr>
              <w:spacing w:after="0" w:line="240" w:lineRule="auto"/>
              <w:rPr>
                <w:rFonts w:ascii="Calibri" w:eastAsia="Times New Roman" w:hAnsi="Calibri" w:cs="Calibri"/>
                <w:b/>
                <w:bCs/>
                <w:u w:val="single"/>
                <w:lang w:val="en-US" w:eastAsia="zh-CN"/>
              </w:rPr>
            </w:pPr>
            <w:r w:rsidRPr="007419EC">
              <w:rPr>
                <w:rFonts w:ascii="Calibri" w:eastAsia="Times New Roman" w:hAnsi="Calibri" w:cs="Calibri"/>
                <w:b/>
                <w:bCs/>
                <w:u w:val="single"/>
                <w:lang w:val="en-US" w:eastAsia="zh-CN"/>
              </w:rPr>
              <w:t>For idle/inactive RedCap UEs in initial DL BWP, NW has no way to inform them  about the SI update</w:t>
            </w:r>
          </w:p>
          <w:p w14:paraId="58F0CC32"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No CSS for paging</w:t>
            </w:r>
          </w:p>
          <w:p w14:paraId="28D68217" w14:textId="25D8E43C"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 xml:space="preserve">Dedicated RRC signaling </w:t>
            </w:r>
            <w:r w:rsidR="00ED168C" w:rsidRPr="00ED168C">
              <w:rPr>
                <w:rFonts w:ascii="Calibri" w:eastAsia="Times New Roman" w:hAnsi="Calibri" w:cs="Calibri"/>
                <w:lang w:val="en-US" w:eastAsia="zh-CN"/>
              </w:rPr>
              <w:t xml:space="preserve">for SI update is </w:t>
            </w:r>
            <w:r w:rsidRPr="007419EC">
              <w:rPr>
                <w:rFonts w:ascii="Calibri" w:eastAsia="Times New Roman" w:hAnsi="Calibri" w:cs="Calibri"/>
                <w:lang w:val="en-US" w:eastAsia="zh-CN"/>
              </w:rPr>
              <w:t>not feasible for idle/inactive UEs</w:t>
            </w:r>
          </w:p>
          <w:p w14:paraId="484983B9" w14:textId="6C8FE641" w:rsidR="007419EC" w:rsidRPr="007419E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RedCap UEs are forced to monitor SIB </w:t>
            </w:r>
            <w:r w:rsidRPr="00ED168C">
              <w:rPr>
                <w:rFonts w:ascii="Calibri" w:eastAsia="Times New Roman" w:hAnsi="Calibri" w:cs="Calibri"/>
                <w:b/>
                <w:bCs/>
                <w:i/>
                <w:iCs/>
                <w:highlight w:val="yellow"/>
                <w:lang w:val="en-US" w:eastAsia="zh-CN"/>
              </w:rPr>
              <w:t>and</w:t>
            </w:r>
            <w:r w:rsidR="00ED168C" w:rsidRPr="00ED168C">
              <w:rPr>
                <w:rFonts w:ascii="Calibri" w:eastAsia="Times New Roman" w:hAnsi="Calibri" w:cs="Calibri"/>
                <w:b/>
                <w:bCs/>
                <w:i/>
                <w:iCs/>
                <w:highlight w:val="yellow"/>
                <w:lang w:val="en-US" w:eastAsia="zh-CN"/>
              </w:rPr>
              <w:t>/</w:t>
            </w:r>
            <w:r w:rsidRPr="007419EC">
              <w:rPr>
                <w:rFonts w:ascii="Calibri" w:eastAsia="Times New Roman" w:hAnsi="Calibri" w:cs="Calibri"/>
                <w:b/>
                <w:bCs/>
                <w:i/>
                <w:iCs/>
                <w:highlight w:val="yellow"/>
                <w:lang w:val="en-US" w:eastAsia="zh-CN"/>
              </w:rPr>
              <w:t>or paging periodically in the CORESET0</w:t>
            </w:r>
            <w:r w:rsidR="00ED168C" w:rsidRPr="00ED168C">
              <w:rPr>
                <w:rFonts w:ascii="Calibri" w:eastAsia="Times New Roman" w:hAnsi="Calibri" w:cs="Calibri"/>
                <w:b/>
                <w:bCs/>
                <w:i/>
                <w:iCs/>
                <w:highlight w:val="yellow"/>
                <w:lang w:val="en-US" w:eastAsia="zh-CN"/>
              </w:rPr>
              <w:t>, which is outside its initial DL BWP</w:t>
            </w:r>
            <w:r w:rsidRPr="007419EC">
              <w:rPr>
                <w:rFonts w:ascii="Calibri" w:eastAsia="Times New Roman" w:hAnsi="Calibri" w:cs="Calibri"/>
                <w:b/>
                <w:bCs/>
                <w:i/>
                <w:iCs/>
                <w:highlight w:val="yellow"/>
                <w:lang w:val="en-US" w:eastAsia="zh-CN"/>
              </w:rPr>
              <w:t xml:space="preserve"> </w:t>
            </w:r>
            <w:r w:rsidRPr="007419EC">
              <w:rPr>
                <w:rFonts w:ascii="Wingdings" w:eastAsia="Times New Roman" w:hAnsi="Wingdings" w:cs="Calibri"/>
                <w:b/>
                <w:bCs/>
                <w:i/>
                <w:iCs/>
                <w:highlight w:val="yellow"/>
                <w:lang w:val="en-US" w:eastAsia="zh-CN"/>
              </w:rPr>
              <w:t></w:t>
            </w:r>
            <w:r w:rsidRPr="007419EC">
              <w:rPr>
                <w:rFonts w:ascii="Calibri" w:eastAsia="Times New Roman" w:hAnsi="Calibri" w:cs="Calibri"/>
                <w:b/>
                <w:bCs/>
                <w:i/>
                <w:iCs/>
                <w:highlight w:val="yellow"/>
                <w:lang w:val="en-US" w:eastAsia="zh-CN"/>
              </w:rPr>
              <w:t xml:space="preserve"> </w:t>
            </w:r>
            <w:r w:rsidR="00ED168C" w:rsidRPr="00ED168C">
              <w:rPr>
                <w:rFonts w:ascii="Calibri" w:eastAsia="Times New Roman" w:hAnsi="Calibri" w:cs="Calibri"/>
                <w:b/>
                <w:bCs/>
                <w:i/>
                <w:iCs/>
                <w:highlight w:val="yellow"/>
                <w:lang w:val="en-US" w:eastAsia="zh-CN"/>
              </w:rPr>
              <w:t xml:space="preserve"> </w:t>
            </w:r>
            <w:r w:rsidRPr="007419EC">
              <w:rPr>
                <w:rFonts w:ascii="Calibri" w:eastAsia="Times New Roman" w:hAnsi="Calibri" w:cs="Calibri"/>
                <w:b/>
                <w:bCs/>
                <w:i/>
                <w:iCs/>
                <w:highlight w:val="yellow"/>
                <w:lang w:val="en-US" w:eastAsia="zh-CN"/>
              </w:rPr>
              <w:t>increased power/complexity for RedCap UE</w:t>
            </w:r>
            <w:r w:rsidR="00ED168C" w:rsidRPr="00ED168C">
              <w:rPr>
                <w:rFonts w:ascii="Calibri" w:eastAsia="Times New Roman" w:hAnsi="Calibri" w:cs="Calibri"/>
                <w:b/>
                <w:bCs/>
                <w:i/>
                <w:iCs/>
                <w:highlight w:val="yellow"/>
                <w:lang w:val="en-US" w:eastAsia="zh-CN"/>
              </w:rPr>
              <w:t xml:space="preserve"> in an unnecessary way</w:t>
            </w:r>
          </w:p>
          <w:p w14:paraId="474F221B" w14:textId="77777777" w:rsidR="007419EC" w:rsidRPr="007419EC" w:rsidRDefault="007419EC" w:rsidP="007419EC">
            <w:pPr>
              <w:spacing w:after="0" w:line="240" w:lineRule="auto"/>
              <w:rPr>
                <w:rFonts w:ascii="Calibri" w:eastAsia="等线" w:hAnsi="Calibri" w:cs="Calibri"/>
                <w:sz w:val="22"/>
                <w:szCs w:val="22"/>
                <w:lang w:val="en-US" w:eastAsia="zh-CN"/>
              </w:rPr>
            </w:pPr>
          </w:p>
          <w:p w14:paraId="5413A0B6" w14:textId="57C770A9" w:rsidR="007419EC" w:rsidRDefault="0068445A" w:rsidP="007419EC">
            <w:pPr>
              <w:rPr>
                <w:rFonts w:eastAsia="Yu Mincho"/>
                <w:lang w:val="en-US"/>
              </w:rPr>
            </w:pPr>
            <w:r>
              <w:rPr>
                <w:rFonts w:eastAsia="Yu Mincho"/>
                <w:lang w:val="en-US"/>
              </w:rPr>
              <w:t>For the sake of progress, we suggest to discuss</w:t>
            </w:r>
            <w:r w:rsidR="006C43C2">
              <w:rPr>
                <w:rFonts w:eastAsia="Yu Mincho"/>
                <w:lang w:val="en-US"/>
              </w:rPr>
              <w:t xml:space="preserve"> the following issues first for the separate initial DL BWP:</w:t>
            </w:r>
          </w:p>
          <w:p w14:paraId="2554F02F" w14:textId="77777777" w:rsidR="00B36532" w:rsidRDefault="0068445A" w:rsidP="00FE4327">
            <w:pPr>
              <w:pStyle w:val="ListParagraph"/>
              <w:numPr>
                <w:ilvl w:val="0"/>
                <w:numId w:val="122"/>
              </w:numPr>
              <w:rPr>
                <w:rFonts w:eastAsia="Yu Mincho"/>
                <w:sz w:val="20"/>
                <w:szCs w:val="20"/>
                <w:lang w:val="en-US"/>
              </w:rPr>
            </w:pPr>
            <w:r w:rsidRPr="00760CE6">
              <w:rPr>
                <w:rFonts w:eastAsia="Yu Mincho"/>
                <w:sz w:val="20"/>
                <w:szCs w:val="20"/>
                <w:lang w:val="en-US"/>
              </w:rPr>
              <w:t xml:space="preserve">If </w:t>
            </w:r>
            <w:r w:rsidR="00760CE6">
              <w:rPr>
                <w:rFonts w:eastAsia="Yu Mincho"/>
                <w:sz w:val="20"/>
                <w:szCs w:val="20"/>
                <w:lang w:val="en-US"/>
              </w:rPr>
              <w:t xml:space="preserve">an </w:t>
            </w:r>
            <w:r w:rsidRPr="00760CE6">
              <w:rPr>
                <w:rFonts w:eastAsia="Yu Mincho"/>
                <w:sz w:val="20"/>
                <w:szCs w:val="20"/>
                <w:lang w:val="en-US"/>
              </w:rPr>
              <w:t xml:space="preserve">initial DL BWP is </w:t>
            </w:r>
            <w:r w:rsidR="00760CE6">
              <w:rPr>
                <w:rFonts w:eastAsia="Yu Mincho"/>
                <w:sz w:val="20"/>
                <w:szCs w:val="20"/>
                <w:lang w:val="en-US"/>
              </w:rPr>
              <w:t xml:space="preserve">separately </w:t>
            </w:r>
            <w:r w:rsidRPr="00760CE6">
              <w:rPr>
                <w:rFonts w:eastAsia="Yu Mincho"/>
                <w:sz w:val="20"/>
                <w:szCs w:val="20"/>
                <w:lang w:val="en-US"/>
              </w:rPr>
              <w:t>configured by SIB</w:t>
            </w:r>
            <w:r w:rsidR="00760CE6">
              <w:rPr>
                <w:rFonts w:eastAsia="Yu Mincho"/>
                <w:sz w:val="20"/>
                <w:szCs w:val="20"/>
                <w:lang w:val="en-US"/>
              </w:rPr>
              <w:t xml:space="preserve"> for RedCap UEs</w:t>
            </w:r>
            <w:r w:rsidRPr="00760CE6">
              <w:rPr>
                <w:rFonts w:eastAsia="Yu Mincho"/>
                <w:sz w:val="20"/>
                <w:szCs w:val="20"/>
                <w:lang w:val="en-US"/>
              </w:rPr>
              <w:t xml:space="preserve">, which configurations are necessary to make this BWP </w:t>
            </w:r>
            <w:r w:rsidR="00760CE6">
              <w:rPr>
                <w:rFonts w:eastAsia="Yu Mincho"/>
                <w:sz w:val="20"/>
                <w:szCs w:val="20"/>
                <w:lang w:val="en-US"/>
              </w:rPr>
              <w:t>capable of supporting</w:t>
            </w:r>
            <w:r w:rsidRPr="00760CE6">
              <w:rPr>
                <w:rFonts w:eastAsia="Yu Mincho"/>
                <w:sz w:val="20"/>
                <w:szCs w:val="20"/>
                <w:lang w:val="en-US"/>
              </w:rPr>
              <w:t xml:space="preserve"> all RedCap UEs in all RRC states ?</w:t>
            </w:r>
          </w:p>
          <w:p w14:paraId="5857A3BD" w14:textId="40E9B5BD" w:rsidR="00B36532" w:rsidRPr="00B36532" w:rsidRDefault="00B36532" w:rsidP="00FE4327">
            <w:pPr>
              <w:pStyle w:val="ListParagraph"/>
              <w:numPr>
                <w:ilvl w:val="0"/>
                <w:numId w:val="122"/>
              </w:numPr>
              <w:rPr>
                <w:rFonts w:eastAsia="Yu Mincho"/>
                <w:sz w:val="18"/>
                <w:szCs w:val="18"/>
                <w:lang w:val="en-US"/>
              </w:rPr>
            </w:pPr>
            <w:r w:rsidRPr="00B36532">
              <w:rPr>
                <w:rFonts w:eastAsia="Yu Mincho"/>
                <w:sz w:val="20"/>
                <w:szCs w:val="22"/>
                <w:lang w:val="en-US"/>
              </w:rPr>
              <w:t xml:space="preserve">Spec Impacts of configuring separate initial DL BWP for RedCap UE </w:t>
            </w:r>
          </w:p>
          <w:p w14:paraId="4CA57A29" w14:textId="77777777" w:rsidR="007419EC" w:rsidRDefault="007419EC" w:rsidP="002A6AC5">
            <w:pPr>
              <w:pStyle w:val="ListParagraph"/>
              <w:rPr>
                <w:rFonts w:eastAsia="Yu Mincho"/>
                <w:lang w:val="en-US"/>
              </w:rPr>
            </w:pPr>
          </w:p>
          <w:p w14:paraId="21DECCAD" w14:textId="77777777" w:rsidR="007419EC" w:rsidRDefault="007419EC" w:rsidP="002A6AC5">
            <w:pPr>
              <w:pStyle w:val="ListParagraph"/>
              <w:rPr>
                <w:rFonts w:eastAsia="Yu Mincho"/>
                <w:lang w:val="en-US"/>
              </w:rPr>
            </w:pPr>
          </w:p>
          <w:p w14:paraId="3895DC38" w14:textId="034C517D" w:rsidR="007419EC" w:rsidRPr="002A6AC5" w:rsidRDefault="007419EC" w:rsidP="002A6AC5">
            <w:pPr>
              <w:pStyle w:val="ListParagraph"/>
              <w:rPr>
                <w:rFonts w:eastAsia="Yu Mincho"/>
                <w:lang w:val="en-US"/>
              </w:rPr>
            </w:pPr>
          </w:p>
        </w:tc>
      </w:tr>
      <w:tr w:rsidR="00B572C0" w:rsidRPr="00DD2087" w14:paraId="5778735B" w14:textId="77777777" w:rsidTr="00B572C0">
        <w:tc>
          <w:tcPr>
            <w:tcW w:w="1462" w:type="dxa"/>
          </w:tcPr>
          <w:p w14:paraId="3CDC870B" w14:textId="456C191F" w:rsidR="00B572C0" w:rsidRPr="00B572C0" w:rsidRDefault="00B572C0" w:rsidP="00B47447">
            <w:pPr>
              <w:rPr>
                <w:rFonts w:eastAsiaTheme="minorEastAsia"/>
                <w:lang w:val="en-US" w:eastAsia="zh-CN"/>
              </w:rPr>
            </w:pPr>
            <w:r>
              <w:rPr>
                <w:rFonts w:eastAsiaTheme="minorEastAsia" w:hint="eastAsia"/>
                <w:lang w:val="en-US" w:eastAsia="zh-CN"/>
              </w:rPr>
              <w:lastRenderedPageBreak/>
              <w:t>CATT</w:t>
            </w:r>
          </w:p>
        </w:tc>
        <w:tc>
          <w:tcPr>
            <w:tcW w:w="878" w:type="dxa"/>
          </w:tcPr>
          <w:p w14:paraId="733578B3" w14:textId="5F0C82DE" w:rsidR="00B572C0" w:rsidRDefault="00B572C0" w:rsidP="00B47447">
            <w:pPr>
              <w:tabs>
                <w:tab w:val="left" w:pos="551"/>
              </w:tabs>
              <w:rPr>
                <w:rFonts w:eastAsia="Yu Mincho"/>
                <w:lang w:val="en-US" w:eastAsia="ja-JP"/>
              </w:rPr>
            </w:pPr>
            <w:r>
              <w:rPr>
                <w:rFonts w:eastAsiaTheme="minorEastAsia" w:hint="eastAsia"/>
                <w:lang w:val="en-US" w:eastAsia="zh-CN"/>
              </w:rPr>
              <w:t>Y in general</w:t>
            </w:r>
          </w:p>
        </w:tc>
        <w:tc>
          <w:tcPr>
            <w:tcW w:w="7516" w:type="dxa"/>
          </w:tcPr>
          <w:p w14:paraId="7E0558DC" w14:textId="77777777" w:rsidR="00B572C0" w:rsidRDefault="00B572C0" w:rsidP="009D1357">
            <w:pPr>
              <w:rPr>
                <w:rFonts w:eastAsiaTheme="minorEastAsia"/>
                <w:lang w:val="en-US" w:eastAsia="zh-CN"/>
              </w:rPr>
            </w:pPr>
            <w:r>
              <w:rPr>
                <w:rFonts w:eastAsiaTheme="minorEastAsia" w:hint="eastAsia"/>
                <w:lang w:val="en-US" w:eastAsia="zh-CN"/>
              </w:rPr>
              <w:t xml:space="preserve">We can accept if separate initial DL BWP is used for initial access and paging, only if </w:t>
            </w:r>
            <w:r>
              <w:rPr>
                <w:rFonts w:eastAsiaTheme="minorEastAsia"/>
                <w:lang w:val="en-US" w:eastAsia="zh-CN"/>
              </w:rPr>
              <w:t>‘</w:t>
            </w:r>
            <w:r w:rsidRPr="006F1BAC">
              <w:rPr>
                <w:rFonts w:eastAsiaTheme="minorEastAsia"/>
                <w:u w:val="single"/>
                <w:lang w:val="en-US" w:eastAsia="zh-CN"/>
              </w:rPr>
              <w:t>UE cannot always expect SSB</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sidRPr="006F1BAC">
              <w:rPr>
                <w:rFonts w:eastAsiaTheme="minorEastAsia" w:hint="eastAsia"/>
                <w:u w:val="single"/>
                <w:lang w:val="en-US" w:eastAsia="zh-CN"/>
              </w:rPr>
              <w:t>SIB1 is not transmitted</w:t>
            </w:r>
            <w:r>
              <w:rPr>
                <w:rFonts w:eastAsiaTheme="minorEastAsia"/>
                <w:lang w:val="en-US" w:eastAsia="zh-CN"/>
              </w:rPr>
              <w:t>’</w:t>
            </w:r>
            <w:r>
              <w:rPr>
                <w:rFonts w:eastAsiaTheme="minorEastAsia" w:hint="eastAsia"/>
                <w:lang w:val="en-US" w:eastAsia="zh-CN"/>
              </w:rPr>
              <w:t xml:space="preserve">, i.e. it is allowed that gNB does not transmit SSB and SIB1 in the separate initial DL BWP. </w:t>
            </w:r>
          </w:p>
          <w:p w14:paraId="240A19D4" w14:textId="4E44C8B6" w:rsidR="00B572C0" w:rsidRDefault="00B572C0" w:rsidP="009D1357">
            <w:pPr>
              <w:rPr>
                <w:rFonts w:eastAsiaTheme="minorEastAsia"/>
                <w:lang w:val="en-US" w:eastAsia="zh-CN"/>
              </w:rPr>
            </w:pPr>
            <w:r>
              <w:rPr>
                <w:rFonts w:eastAsiaTheme="minorEastAsia" w:hint="eastAsia"/>
                <w:lang w:val="en-US" w:eastAsia="zh-CN"/>
              </w:rPr>
              <w:t xml:space="preserve">Otherwise, we think the </w:t>
            </w:r>
            <w:r>
              <w:rPr>
                <w:rFonts w:eastAsiaTheme="minorEastAsia"/>
                <w:lang w:val="en-US" w:eastAsia="zh-CN"/>
              </w:rPr>
              <w:t>simplest</w:t>
            </w:r>
            <w:r>
              <w:rPr>
                <w:rFonts w:eastAsiaTheme="minorEastAsia" w:hint="eastAsia"/>
                <w:lang w:val="en-US" w:eastAsia="zh-CN"/>
              </w:rPr>
              <w:t xml:space="preserve"> choice is to share the </w:t>
            </w:r>
            <w:r>
              <w:rPr>
                <w:rFonts w:eastAsiaTheme="minorEastAsia"/>
                <w:lang w:val="en-US" w:eastAsia="zh-CN"/>
              </w:rPr>
              <w:t>original</w:t>
            </w:r>
            <w:r>
              <w:rPr>
                <w:rFonts w:eastAsiaTheme="minorEastAsia" w:hint="eastAsia"/>
                <w:lang w:val="en-US" w:eastAsia="zh-CN"/>
              </w:rPr>
              <w:t xml:space="preserve"> SSB, CORESET#0, and CSS, as has already been agreed as the baseline.</w:t>
            </w:r>
          </w:p>
          <w:p w14:paraId="3C856873" w14:textId="77777777" w:rsidR="00B572C0" w:rsidRPr="00B572C0" w:rsidRDefault="00B572C0" w:rsidP="00B572C0">
            <w:pPr>
              <w:pStyle w:val="ListParagraph"/>
              <w:numPr>
                <w:ilvl w:val="0"/>
                <w:numId w:val="124"/>
              </w:numPr>
              <w:rPr>
                <w:rFonts w:eastAsiaTheme="minorEastAsia"/>
                <w:sz w:val="20"/>
                <w:lang w:val="en-US" w:eastAsia="zh-CN"/>
              </w:rPr>
            </w:pPr>
            <w:r w:rsidRPr="00B572C0">
              <w:rPr>
                <w:rFonts w:eastAsiaTheme="minorEastAsia" w:hint="eastAsia"/>
                <w:sz w:val="20"/>
                <w:lang w:val="en-US" w:eastAsia="zh-CN"/>
              </w:rPr>
              <w:t xml:space="preserve">We never think offloading is urgent or </w:t>
            </w:r>
            <w:r w:rsidRPr="00B572C0">
              <w:rPr>
                <w:rFonts w:eastAsiaTheme="minorEastAsia"/>
                <w:sz w:val="20"/>
                <w:lang w:val="en-US" w:eastAsia="zh-CN"/>
              </w:rPr>
              <w:t>congesting</w:t>
            </w:r>
            <w:r w:rsidRPr="00B572C0">
              <w:rPr>
                <w:rFonts w:eastAsiaTheme="minorEastAsia" w:hint="eastAsia"/>
                <w:sz w:val="20"/>
                <w:lang w:val="en-US" w:eastAsia="zh-CN"/>
              </w:rPr>
              <w:t xml:space="preserve"> is a serious issue, which has never been proven. </w:t>
            </w:r>
          </w:p>
          <w:p w14:paraId="2E2EE470" w14:textId="02228609" w:rsidR="00B572C0" w:rsidRPr="00B572C0" w:rsidRDefault="00B572C0" w:rsidP="00B572C0">
            <w:pPr>
              <w:pStyle w:val="ListParagraph"/>
              <w:numPr>
                <w:ilvl w:val="0"/>
                <w:numId w:val="124"/>
              </w:numPr>
              <w:rPr>
                <w:rFonts w:eastAsiaTheme="minorEastAsia"/>
                <w:sz w:val="20"/>
                <w:lang w:val="en-US" w:eastAsia="zh-CN"/>
              </w:rPr>
            </w:pPr>
            <w:r>
              <w:rPr>
                <w:rFonts w:eastAsiaTheme="minorEastAsia" w:hint="eastAsia"/>
                <w:sz w:val="20"/>
                <w:lang w:val="en-US" w:eastAsia="zh-CN"/>
              </w:rPr>
              <w:t>W</w:t>
            </w:r>
            <w:r w:rsidRPr="00B572C0">
              <w:rPr>
                <w:rFonts w:eastAsiaTheme="minorEastAsia" w:hint="eastAsia"/>
                <w:sz w:val="20"/>
                <w:lang w:val="en-US" w:eastAsia="zh-CN"/>
              </w:rPr>
              <w:t xml:space="preserve">e believe avoiding UL resource </w:t>
            </w:r>
            <w:r w:rsidRPr="00B572C0">
              <w:rPr>
                <w:rFonts w:eastAsiaTheme="minorEastAsia"/>
                <w:sz w:val="20"/>
                <w:lang w:val="en-US" w:eastAsia="zh-CN"/>
              </w:rPr>
              <w:t>fragmentation</w:t>
            </w:r>
            <w:r w:rsidRPr="00B572C0">
              <w:rPr>
                <w:rFonts w:eastAsiaTheme="minorEastAsia" w:hint="eastAsia"/>
                <w:sz w:val="20"/>
                <w:lang w:val="en-US" w:eastAsia="zh-CN"/>
              </w:rPr>
              <w:t xml:space="preserve"> is a </w:t>
            </w:r>
            <w:r w:rsidRPr="00B572C0">
              <w:rPr>
                <w:rFonts w:eastAsiaTheme="minorEastAsia"/>
                <w:sz w:val="20"/>
                <w:lang w:val="en-US" w:eastAsia="zh-CN"/>
              </w:rPr>
              <w:t>‘</w:t>
            </w:r>
            <w:r w:rsidRPr="00B572C0">
              <w:rPr>
                <w:rFonts w:eastAsiaTheme="minorEastAsia" w:hint="eastAsia"/>
                <w:sz w:val="20"/>
                <w:lang w:val="en-US" w:eastAsia="zh-CN"/>
              </w:rPr>
              <w:t>best effort</w:t>
            </w:r>
            <w:r w:rsidRPr="00B572C0">
              <w:rPr>
                <w:rFonts w:eastAsiaTheme="minorEastAsia"/>
                <w:sz w:val="20"/>
                <w:lang w:val="en-US" w:eastAsia="zh-CN"/>
              </w:rPr>
              <w:t>’</w:t>
            </w:r>
            <w:r>
              <w:rPr>
                <w:rFonts w:eastAsiaTheme="minorEastAsia" w:hint="eastAsia"/>
                <w:sz w:val="20"/>
                <w:lang w:val="en-US" w:eastAsia="zh-CN"/>
              </w:rPr>
              <w:t xml:space="preserve"> thing. Even with the tool of </w:t>
            </w:r>
            <w:r>
              <w:rPr>
                <w:rFonts w:eastAsiaTheme="minorEastAsia"/>
                <w:sz w:val="20"/>
                <w:lang w:val="en-US" w:eastAsia="zh-CN"/>
              </w:rPr>
              <w:t>‘</w:t>
            </w:r>
            <w:r>
              <w:rPr>
                <w:rFonts w:eastAsiaTheme="minorEastAsia" w:hint="eastAsia"/>
                <w:sz w:val="20"/>
                <w:lang w:val="en-US" w:eastAsia="zh-CN"/>
              </w:rPr>
              <w:t>disabling PUCCH hopping</w:t>
            </w:r>
            <w:r>
              <w:rPr>
                <w:rFonts w:eastAsiaTheme="minorEastAsia"/>
                <w:sz w:val="20"/>
                <w:lang w:val="en-US" w:eastAsia="zh-CN"/>
              </w:rPr>
              <w:t>’</w:t>
            </w:r>
            <w:r>
              <w:rPr>
                <w:rFonts w:eastAsiaTheme="minorEastAsia" w:hint="eastAsia"/>
                <w:sz w:val="20"/>
                <w:lang w:val="en-US" w:eastAsia="zh-CN"/>
              </w:rPr>
              <w:t>, the group never put restriction on the other related aspects, e.g. location of the initial UL BWP.</w:t>
            </w:r>
          </w:p>
          <w:p w14:paraId="6F4B2BA7" w14:textId="7DD792B2" w:rsidR="00B572C0" w:rsidRDefault="00B572C0" w:rsidP="007419EC">
            <w:pPr>
              <w:rPr>
                <w:rFonts w:eastAsiaTheme="minorEastAsia"/>
                <w:lang w:val="en-US" w:eastAsia="zh-CN"/>
              </w:rPr>
            </w:pPr>
            <w:r>
              <w:rPr>
                <w:rFonts w:eastAsiaTheme="minorEastAsia" w:hint="eastAsia"/>
                <w:lang w:val="en-US" w:eastAsia="zh-CN"/>
              </w:rPr>
              <w:t xml:space="preserve">Regarding to the negative impact of additional SSB, though we </w:t>
            </w:r>
            <w:r>
              <w:rPr>
                <w:rFonts w:eastAsiaTheme="minorEastAsia"/>
                <w:lang w:val="en-US" w:eastAsia="zh-CN"/>
              </w:rPr>
              <w:t>appreciate</w:t>
            </w:r>
            <w:r>
              <w:rPr>
                <w:rFonts w:eastAsiaTheme="minorEastAsia" w:hint="eastAsia"/>
                <w:lang w:val="en-US" w:eastAsia="zh-CN"/>
              </w:rPr>
              <w:t xml:space="preserve"> the analysis from Qualcomm, but we think it is not so proper to just raise the most advantage scenario:</w:t>
            </w:r>
          </w:p>
          <w:p w14:paraId="60C7582B" w14:textId="62E5E70D" w:rsidR="00B572C0" w:rsidRPr="00B572C0" w:rsidRDefault="00B572C0" w:rsidP="00B572C0">
            <w:pPr>
              <w:pStyle w:val="ListParagraph"/>
              <w:numPr>
                <w:ilvl w:val="0"/>
                <w:numId w:val="124"/>
              </w:numPr>
              <w:rPr>
                <w:rFonts w:eastAsiaTheme="minorEastAsia"/>
                <w:sz w:val="20"/>
                <w:lang w:val="en-US" w:eastAsia="zh-CN"/>
              </w:rPr>
            </w:pPr>
            <w:r w:rsidRPr="00B572C0">
              <w:rPr>
                <w:rFonts w:eastAsiaTheme="minorEastAsia" w:hint="eastAsia"/>
                <w:sz w:val="20"/>
                <w:lang w:val="en-US" w:eastAsia="zh-CN"/>
              </w:rPr>
              <w:t>There are still many scenarios</w:t>
            </w:r>
            <w:r w:rsidRPr="00B572C0">
              <w:rPr>
                <w:rFonts w:eastAsiaTheme="minorEastAsia" w:hint="eastAsia"/>
                <w:lang w:val="en-US" w:eastAsia="zh-CN"/>
              </w:rPr>
              <w:t xml:space="preserve"> </w:t>
            </w:r>
            <w:r w:rsidRPr="00B572C0">
              <w:rPr>
                <w:rFonts w:eastAsiaTheme="minorEastAsia" w:hint="eastAsia"/>
                <w:sz w:val="20"/>
                <w:lang w:val="en-US" w:eastAsia="zh-CN"/>
              </w:rPr>
              <w:t xml:space="preserve">where the cost of additional SSB matters, e.g. when carrier bandwidth is from 5 MHz ~ 50 MHz, </w:t>
            </w:r>
            <w:r>
              <w:rPr>
                <w:rFonts w:eastAsiaTheme="minorEastAsia" w:hint="eastAsia"/>
                <w:sz w:val="20"/>
                <w:lang w:val="en-US" w:eastAsia="zh-CN"/>
              </w:rPr>
              <w:t xml:space="preserve">and </w:t>
            </w:r>
            <w:r w:rsidRPr="00B572C0">
              <w:rPr>
                <w:rFonts w:eastAsiaTheme="minorEastAsia" w:hint="eastAsia"/>
                <w:sz w:val="20"/>
                <w:lang w:val="en-US" w:eastAsia="zh-CN"/>
              </w:rPr>
              <w:t>when DL resource may not be quite sufficient (depends on the actual TDD configuration and support of other features, e.g. CSI-RS, TRS, MBS, SL</w:t>
            </w:r>
            <w:r w:rsidRPr="00B572C0">
              <w:rPr>
                <w:rFonts w:eastAsiaTheme="minorEastAsia"/>
                <w:sz w:val="20"/>
                <w:lang w:val="en-US" w:eastAsia="zh-CN"/>
              </w:rPr>
              <w:t>…</w:t>
            </w:r>
            <w:r w:rsidRPr="00B572C0">
              <w:rPr>
                <w:rFonts w:eastAsiaTheme="minorEastAsia" w:hint="eastAsia"/>
                <w:sz w:val="20"/>
                <w:lang w:val="en-US" w:eastAsia="zh-CN"/>
              </w:rPr>
              <w:t xml:space="preserve">). </w:t>
            </w:r>
          </w:p>
          <w:p w14:paraId="656464B5" w14:textId="5A8E4BB3" w:rsidR="00B572C0" w:rsidRPr="00B572C0" w:rsidRDefault="00B572C0" w:rsidP="00B572C0">
            <w:pPr>
              <w:pStyle w:val="ListParagraph"/>
              <w:numPr>
                <w:ilvl w:val="0"/>
                <w:numId w:val="124"/>
              </w:numPr>
              <w:rPr>
                <w:rFonts w:eastAsia="Yu Mincho"/>
                <w:sz w:val="20"/>
                <w:szCs w:val="20"/>
                <w:lang w:val="en-US"/>
              </w:rPr>
            </w:pPr>
            <w:r w:rsidRPr="00B572C0">
              <w:rPr>
                <w:rFonts w:eastAsiaTheme="minorEastAsia" w:hint="eastAsia"/>
                <w:sz w:val="20"/>
                <w:szCs w:val="20"/>
                <w:lang w:val="en-US" w:eastAsia="zh-CN"/>
              </w:rPr>
              <w:t>Another point is additional SSB increases the inter-cell interference and impacts network planning, which is hard to maintain.</w:t>
            </w:r>
          </w:p>
        </w:tc>
      </w:tr>
      <w:tr w:rsidR="00904B3F" w:rsidRPr="00DD2087" w14:paraId="49A7C027" w14:textId="77777777" w:rsidTr="00B572C0">
        <w:tc>
          <w:tcPr>
            <w:tcW w:w="1462" w:type="dxa"/>
          </w:tcPr>
          <w:p w14:paraId="3B9CB2DD" w14:textId="65AFAF07" w:rsidR="00904B3F" w:rsidRDefault="00904B3F" w:rsidP="00904B3F">
            <w:pPr>
              <w:rPr>
                <w:rFonts w:eastAsiaTheme="minorEastAsia"/>
                <w:lang w:val="en-US" w:eastAsia="zh-CN"/>
              </w:rPr>
            </w:pPr>
            <w:r>
              <w:rPr>
                <w:lang w:val="en-US" w:eastAsia="ko-KR"/>
              </w:rPr>
              <w:t>Lenovo, Motorola Mobility</w:t>
            </w:r>
          </w:p>
        </w:tc>
        <w:tc>
          <w:tcPr>
            <w:tcW w:w="878" w:type="dxa"/>
          </w:tcPr>
          <w:p w14:paraId="05869F48" w14:textId="1FDA7E1B" w:rsidR="00904B3F" w:rsidRDefault="00904B3F" w:rsidP="00904B3F">
            <w:pPr>
              <w:tabs>
                <w:tab w:val="left" w:pos="551"/>
              </w:tabs>
              <w:rPr>
                <w:rFonts w:eastAsiaTheme="minorEastAsia"/>
                <w:lang w:val="en-US" w:eastAsia="zh-CN"/>
              </w:rPr>
            </w:pPr>
            <w:r>
              <w:rPr>
                <w:lang w:val="en-US" w:eastAsia="ko-KR"/>
              </w:rPr>
              <w:t>Y</w:t>
            </w:r>
          </w:p>
        </w:tc>
        <w:tc>
          <w:tcPr>
            <w:tcW w:w="7516" w:type="dxa"/>
          </w:tcPr>
          <w:p w14:paraId="18993C37" w14:textId="1C248E21" w:rsidR="00904B3F" w:rsidRDefault="00904B3F" w:rsidP="00904B3F">
            <w:pPr>
              <w:rPr>
                <w:rFonts w:eastAsiaTheme="minorEastAsia"/>
                <w:lang w:val="en-US" w:eastAsia="zh-CN"/>
              </w:rPr>
            </w:pPr>
            <w:r>
              <w:rPr>
                <w:lang w:val="en-US" w:eastAsia="ko-KR"/>
              </w:rPr>
              <w:t>We are generally fine with the FL’s proposal.</w:t>
            </w:r>
          </w:p>
        </w:tc>
      </w:tr>
      <w:tr w:rsidR="009D1357" w:rsidRPr="00DD2087" w14:paraId="735C57D8" w14:textId="77777777" w:rsidTr="00B572C0">
        <w:tc>
          <w:tcPr>
            <w:tcW w:w="1462" w:type="dxa"/>
          </w:tcPr>
          <w:p w14:paraId="148D83DB" w14:textId="42AE92BD" w:rsidR="009D1357" w:rsidRDefault="009D1357" w:rsidP="009D1357">
            <w:pPr>
              <w:rPr>
                <w:lang w:val="en-US" w:eastAsia="ko-KR"/>
              </w:rPr>
            </w:pPr>
            <w:r>
              <w:rPr>
                <w:lang w:eastAsia="ja-JP"/>
              </w:rPr>
              <w:t>Samsung</w:t>
            </w:r>
          </w:p>
        </w:tc>
        <w:tc>
          <w:tcPr>
            <w:tcW w:w="878" w:type="dxa"/>
          </w:tcPr>
          <w:p w14:paraId="14081CC9" w14:textId="3E402CE9" w:rsidR="009D1357" w:rsidRDefault="009D1357" w:rsidP="009D1357">
            <w:pPr>
              <w:tabs>
                <w:tab w:val="left" w:pos="551"/>
              </w:tabs>
              <w:rPr>
                <w:lang w:val="en-US" w:eastAsia="ko-KR"/>
              </w:rPr>
            </w:pPr>
            <w:r>
              <w:rPr>
                <w:lang w:eastAsia="ja-JP"/>
              </w:rPr>
              <w:t>N</w:t>
            </w:r>
          </w:p>
        </w:tc>
        <w:tc>
          <w:tcPr>
            <w:tcW w:w="7516" w:type="dxa"/>
          </w:tcPr>
          <w:p w14:paraId="3F07C5BB" w14:textId="77777777" w:rsidR="009D1357" w:rsidRPr="009D1357" w:rsidRDefault="009D1357" w:rsidP="009D1357">
            <w:pPr>
              <w:rPr>
                <w:lang w:eastAsia="zh-CN"/>
              </w:rPr>
            </w:pPr>
            <w:r>
              <w:rPr>
                <w:lang w:eastAsia="zh-CN"/>
              </w:rPr>
              <w:t>We cannot accept the proposals 1~3. gNB should not transmit SSB/CORESET #0/SIB 1 in dedicated iDL B</w:t>
            </w:r>
            <w:r w:rsidRPr="009D1357">
              <w:rPr>
                <w:lang w:eastAsia="zh-CN"/>
              </w:rPr>
              <w:t>WP</w:t>
            </w:r>
          </w:p>
          <w:p w14:paraId="28395DAB" w14:textId="77777777" w:rsidR="009D1357" w:rsidRPr="009D1357" w:rsidRDefault="009D1357" w:rsidP="009D1357">
            <w:pPr>
              <w:rPr>
                <w:lang w:eastAsia="zh-CN"/>
              </w:rPr>
            </w:pPr>
            <w:r w:rsidRPr="009D1357">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9D1357">
              <w:rPr>
                <w:lang w:eastAsia="zh-CN"/>
              </w:rPr>
              <w:t xml:space="preserve">Both for paging and random access, which are not expected to take place frequently in IDLE mode, they have enough </w:t>
            </w:r>
            <w:r w:rsidRPr="009D1357">
              <w:rPr>
                <w:lang w:eastAsia="zh-CN"/>
              </w:rPr>
              <w:lastRenderedPageBreak/>
              <w:t xml:space="preserve">time for UE to retune. </w:t>
            </w:r>
          </w:p>
          <w:p w14:paraId="3BCB2E95" w14:textId="77777777" w:rsidR="009D1357" w:rsidRPr="009D1357" w:rsidRDefault="009D1357" w:rsidP="009D1357">
            <w:pPr>
              <w:rPr>
                <w:lang w:eastAsia="zh-CN"/>
              </w:rPr>
            </w:pPr>
            <w:r w:rsidRPr="009D1357">
              <w:rPr>
                <w:lang w:eastAsia="zh-CN"/>
              </w:rPr>
              <w:t xml:space="preserve">For proposal 3, CORESET #0 is configured by MIB,  as we commented, separated iDL BWP shall not transmit CD-SSB. </w:t>
            </w:r>
          </w:p>
          <w:p w14:paraId="12836F59" w14:textId="77777777" w:rsidR="009D1357" w:rsidRDefault="009D1357" w:rsidP="009D1357">
            <w:pPr>
              <w:rPr>
                <w:lang w:eastAsia="zh-CN"/>
              </w:rPr>
            </w:pPr>
            <w:r w:rsidRPr="009D1357">
              <w:rPr>
                <w:lang w:eastAsia="zh-CN"/>
              </w:rPr>
              <w:t xml:space="preserve">Proposal 4 is ok. Also fine with vivo’s update. </w:t>
            </w:r>
          </w:p>
          <w:p w14:paraId="575366B2" w14:textId="77777777" w:rsidR="009D1357" w:rsidRDefault="009D1357" w:rsidP="009D1357">
            <w:pPr>
              <w:rPr>
                <w:lang w:eastAsia="zh-CN"/>
              </w:rPr>
            </w:pPr>
          </w:p>
          <w:p w14:paraId="699C3DBE" w14:textId="66447EBF" w:rsidR="009D1357" w:rsidRDefault="009D1357" w:rsidP="009D1357">
            <w:pPr>
              <w:rPr>
                <w:lang w:eastAsia="zh-CN"/>
              </w:rPr>
            </w:pPr>
            <w:r>
              <w:rPr>
                <w:lang w:eastAsia="zh-CN"/>
              </w:rPr>
              <w:t>In addition, we want to comment on Qc’s observation:</w:t>
            </w:r>
            <w:bookmarkStart w:id="10" w:name="_GoBack"/>
            <w:bookmarkEnd w:id="10"/>
          </w:p>
          <w:p w14:paraId="29F99168" w14:textId="77777777" w:rsidR="009D1357" w:rsidRPr="007419EC" w:rsidRDefault="009D1357" w:rsidP="009D1357">
            <w:pPr>
              <w:numPr>
                <w:ilvl w:val="0"/>
                <w:numId w:val="126"/>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For a RRC connected RedCap UE operat</w:t>
            </w:r>
            <w:r w:rsidRPr="00ED168C">
              <w:rPr>
                <w:rFonts w:ascii="Calibri" w:eastAsia="Times New Roman" w:hAnsi="Calibri" w:cs="Calibri"/>
                <w:b/>
                <w:bCs/>
                <w:u w:val="single"/>
                <w:lang w:val="en-US" w:eastAsia="zh-CN"/>
              </w:rPr>
              <w:t>es</w:t>
            </w:r>
            <w:r w:rsidRPr="007419EC">
              <w:rPr>
                <w:rFonts w:ascii="Calibri" w:eastAsia="Times New Roman" w:hAnsi="Calibri" w:cs="Calibri"/>
                <w:b/>
                <w:bCs/>
                <w:u w:val="single"/>
                <w:lang w:val="en-US" w:eastAsia="zh-CN"/>
              </w:rPr>
              <w:t xml:space="preserve"> on TDD band, if its active UL BWP cannot be put in the middle</w:t>
            </w:r>
            <w:r w:rsidRPr="007419EC">
              <w:rPr>
                <w:rFonts w:ascii="Calibri" w:eastAsia="Times New Roman" w:hAnsi="Calibri" w:cs="Calibri"/>
                <w:lang w:val="en-US" w:eastAsia="zh-CN"/>
              </w:rPr>
              <w:t>, the RedCap UE is mandated to support:</w:t>
            </w:r>
          </w:p>
          <w:p w14:paraId="664C09D0" w14:textId="77777777" w:rsidR="009D1357" w:rsidRPr="007419EC" w:rsidRDefault="009D1357" w:rsidP="009D135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6-1a  </w:t>
            </w:r>
          </w:p>
          <w:p w14:paraId="0E2151E6" w14:textId="77777777" w:rsidR="009D1357" w:rsidRPr="007419EC" w:rsidRDefault="009D1357" w:rsidP="009D1357">
            <w:pPr>
              <w:spacing w:after="0" w:line="240" w:lineRule="auto"/>
              <w:ind w:left="1440"/>
              <w:rPr>
                <w:rFonts w:ascii="Calibri" w:eastAsia="等线" w:hAnsi="Calibri" w:cs="Calibri"/>
                <w:b/>
                <w:bCs/>
                <w:i/>
                <w:iCs/>
                <w:lang w:val="en-US" w:eastAsia="zh-CN"/>
              </w:rPr>
            </w:pPr>
            <w:r w:rsidRPr="00ED168C">
              <w:rPr>
                <w:rFonts w:ascii="Calibri" w:eastAsia="等线" w:hAnsi="Calibri" w:cs="Calibri"/>
                <w:b/>
                <w:bCs/>
                <w:i/>
                <w:iCs/>
                <w:lang w:val="en-US" w:eastAsia="zh-CN"/>
              </w:rPr>
              <w:t xml:space="preserve">                           </w:t>
            </w:r>
            <w:r w:rsidRPr="007419EC">
              <w:rPr>
                <w:rFonts w:ascii="Calibri" w:eastAsia="等线" w:hAnsi="Calibri" w:cs="Calibri"/>
                <w:b/>
                <w:bCs/>
                <w:i/>
                <w:iCs/>
                <w:lang w:val="en-US" w:eastAsia="zh-CN"/>
              </w:rPr>
              <w:t>and/or</w:t>
            </w:r>
          </w:p>
          <w:p w14:paraId="2F4F9629" w14:textId="77777777" w:rsidR="009D1357" w:rsidRPr="007419EC" w:rsidRDefault="009D1357" w:rsidP="009D135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 (</w:t>
            </w:r>
            <w:r w:rsidRPr="00ED168C">
              <w:rPr>
                <w:rFonts w:ascii="Calibri" w:eastAsia="Times New Roman" w:hAnsi="Calibri" w:cs="Calibri"/>
                <w:b/>
                <w:bCs/>
                <w:i/>
                <w:iCs/>
                <w:highlight w:val="yellow"/>
                <w:lang w:val="en-US" w:eastAsia="zh-CN"/>
              </w:rPr>
              <w:t xml:space="preserve">Note: this will </w:t>
            </w:r>
            <w:r w:rsidRPr="007419EC">
              <w:rPr>
                <w:rFonts w:ascii="Calibri" w:eastAsia="Times New Roman" w:hAnsi="Calibri" w:cs="Calibri"/>
                <w:b/>
                <w:bCs/>
                <w:i/>
                <w:iCs/>
                <w:highlight w:val="yellow"/>
                <w:lang w:val="en-US" w:eastAsia="zh-CN"/>
              </w:rPr>
              <w:t>lead to DL/UL BWPs misaligned at center frequency)</w:t>
            </w:r>
          </w:p>
          <w:p w14:paraId="1B405FD0" w14:textId="77777777" w:rsidR="009D1357" w:rsidRDefault="009D1357" w:rsidP="009D1357">
            <w:pPr>
              <w:rPr>
                <w:lang w:val="en-US" w:eastAsia="ko-KR"/>
              </w:rPr>
            </w:pPr>
          </w:p>
          <w:p w14:paraId="164515A7" w14:textId="6561714D" w:rsidR="009D1357" w:rsidRPr="009D1357" w:rsidRDefault="009D1357" w:rsidP="009D1357">
            <w:pPr>
              <w:rPr>
                <w:rFonts w:eastAsiaTheme="minorEastAsia" w:hint="eastAsia"/>
                <w:lang w:val="en-US" w:eastAsia="zh-CN"/>
              </w:rPr>
            </w:pPr>
            <w:r>
              <w:rPr>
                <w:rFonts w:eastAsiaTheme="minorEastAsia"/>
                <w:lang w:val="en-US" w:eastAsia="zh-CN"/>
              </w:rPr>
              <w:t>There is another alternative, that UE can be configured by CSI-RS based RRM.</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non-RedCap U</w:t>
      </w:r>
      <w:r w:rsidR="00D47FBD" w:rsidRPr="00DD2087">
        <w:rPr>
          <w:lang w:val="en-US"/>
        </w:rPr>
        <w:t>e</w:t>
      </w:r>
      <w:r w:rsidRPr="00DD2087">
        <w:rPr>
          <w:lang w:val="en-US"/>
        </w:rPr>
        <w:t>s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An initial DL BWP for RedCap U</w:t>
      </w:r>
      <w:r w:rsidR="00D47FBD" w:rsidRPr="00DD2087">
        <w:rPr>
          <w:b/>
          <w:lang w:val="en-US"/>
        </w:rPr>
        <w:t>e</w:t>
      </w:r>
      <w:r w:rsidRPr="00DD2087">
        <w:rPr>
          <w:b/>
          <w:lang w:val="en-US"/>
        </w:rPr>
        <w:t>s can be optionally configured/defined separately from the initial DL BWP for non-RedCap U</w:t>
      </w:r>
      <w:r w:rsidR="00D47FBD" w:rsidRPr="00DD2087">
        <w:rPr>
          <w:b/>
          <w:lang w:val="en-US"/>
        </w:rPr>
        <w:t>e</w:t>
      </w:r>
      <w:r w:rsidRPr="00DD2087">
        <w:rPr>
          <w:b/>
          <w:lang w:val="en-US"/>
        </w:rPr>
        <w:t>s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lastRenderedPageBreak/>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A63183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w:t>
            </w:r>
            <w:r w:rsidR="00D47FBD">
              <w:rPr>
                <w:rFonts w:ascii="Times" w:eastAsia="Times New Roman" w:hAnsi="Times" w:cs="Times"/>
                <w:lang w:eastAsia="ja-JP"/>
              </w:rPr>
              <w:t>e</w:t>
            </w:r>
            <w:r>
              <w:rPr>
                <w:rFonts w:ascii="Times" w:eastAsia="Times New Roman" w:hAnsi="Times" w:cs="Times"/>
                <w:lang w:eastAsia="ja-JP"/>
              </w:rPr>
              <w:t>s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w:t>
            </w:r>
            <w:r w:rsidR="00D47FBD">
              <w:rPr>
                <w:rFonts w:ascii="Times" w:eastAsia="Times New Roman" w:hAnsi="Times" w:cs="Times"/>
                <w:lang w:eastAsia="ja-JP"/>
              </w:rPr>
              <w:t>e</w:t>
            </w:r>
            <w:r>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7FBD">
              <w:rPr>
                <w:rFonts w:ascii="Times" w:eastAsia="Times New Roman" w:hAnsi="Times" w:cs="Times"/>
                <w:lang w:eastAsia="ja-JP"/>
              </w:rPr>
              <w:t>e</w:t>
            </w:r>
            <w:r>
              <w:rPr>
                <w:rFonts w:ascii="Times" w:eastAsia="Times New Roman" w:hAnsi="Times" w:cs="Times"/>
                <w:lang w:eastAsia="ja-JP"/>
              </w:rPr>
              <w:t>s.</w:t>
            </w:r>
            <w:bookmarkEnd w:id="12"/>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w:t>
            </w:r>
            <w:r w:rsidR="00D47FBD">
              <w:rPr>
                <w:rFonts w:ascii="Times" w:hAnsi="Times"/>
                <w:szCs w:val="24"/>
              </w:rPr>
              <w:t>e</w:t>
            </w:r>
            <w:r>
              <w:rPr>
                <w:rFonts w:ascii="Times" w:hAnsi="Times"/>
                <w:szCs w:val="24"/>
              </w:rPr>
              <w:t>s is not configured to be wider than the RedCap UE bandwidth, a separate initial UL BWP can optionally be configured/defined for RedCap U</w:t>
            </w:r>
            <w:r w:rsidR="00D47FBD">
              <w:rPr>
                <w:rFonts w:ascii="Times" w:hAnsi="Times"/>
                <w:szCs w:val="24"/>
              </w:rPr>
              <w:t>e</w:t>
            </w:r>
            <w:r>
              <w:rPr>
                <w:rFonts w:ascii="Times" w:hAnsi="Times"/>
                <w:szCs w:val="24"/>
              </w:rPr>
              <w:t>s.</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22, 26, 27]. One contribution [12] points out that the relationship between both working assumptions regarding separate initial UL BWP for RedCap U</w:t>
      </w:r>
      <w:r w:rsidR="00D47FBD">
        <w:rPr>
          <w:rFonts w:ascii="Times" w:hAnsi="Times"/>
          <w:szCs w:val="24"/>
          <w:lang w:val="en-US"/>
        </w:rPr>
        <w:t>e</w:t>
      </w:r>
      <w:r>
        <w:rPr>
          <w:rFonts w:ascii="Times" w:hAnsi="Times"/>
          <w:szCs w:val="24"/>
          <w:lang w:val="en-US"/>
        </w:rPr>
        <w:t>s and RO sharing between RedCap and non-RedCap U</w:t>
      </w:r>
      <w:r w:rsidR="00D47FBD">
        <w:rPr>
          <w:rFonts w:ascii="Times" w:hAnsi="Times"/>
          <w:szCs w:val="24"/>
          <w:lang w:val="en-US"/>
        </w:rPr>
        <w:t>e</w:t>
      </w:r>
      <w:r>
        <w:rPr>
          <w:rFonts w:ascii="Times" w:hAnsi="Times"/>
          <w:szCs w:val="24"/>
          <w:lang w:val="en-US"/>
        </w:rPr>
        <w:t xml:space="preserve">s must be clarified. </w:t>
      </w:r>
      <w:bookmarkStart w:id="13" w:name="_Hlk79677298"/>
      <w:r>
        <w:rPr>
          <w:rFonts w:ascii="Times" w:hAnsi="Times"/>
          <w:szCs w:val="24"/>
          <w:lang w:val="en-US"/>
        </w:rPr>
        <w:t>Regarding RO sharing, the FL’s understanding is that ROs can be fully or partially shared between RedCap and non-RedCap U</w:t>
      </w:r>
      <w:r w:rsidR="00D47FBD">
        <w:rPr>
          <w:rFonts w:ascii="Times" w:hAnsi="Times"/>
          <w:szCs w:val="24"/>
          <w:lang w:val="en-US"/>
        </w:rPr>
        <w:t>e</w:t>
      </w:r>
      <w:r>
        <w:rPr>
          <w:rFonts w:ascii="Times" w:hAnsi="Times"/>
          <w:szCs w:val="24"/>
          <w:lang w:val="en-US"/>
        </w:rPr>
        <w:t>s. Companies are encouraged to provide necessary clarifications if needed.</w:t>
      </w:r>
    </w:p>
    <w:bookmarkEnd w:id="13"/>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 xml:space="preserve">Huawei, </w:t>
            </w:r>
            <w:r>
              <w:rPr>
                <w:lang w:val="en-US" w:eastAsia="ko-KR"/>
              </w:rPr>
              <w:lastRenderedPageBreak/>
              <w:t>HiSilicon</w:t>
            </w:r>
          </w:p>
        </w:tc>
        <w:tc>
          <w:tcPr>
            <w:tcW w:w="916" w:type="dxa"/>
          </w:tcPr>
          <w:p w14:paraId="0E589890" w14:textId="77777777" w:rsidR="003B4CD9" w:rsidRDefault="004B213F">
            <w:pPr>
              <w:tabs>
                <w:tab w:val="left" w:pos="551"/>
              </w:tabs>
              <w:rPr>
                <w:lang w:val="en-US" w:eastAsia="ko-KR"/>
              </w:rPr>
            </w:pPr>
            <w:r>
              <w:rPr>
                <w:lang w:val="en-US" w:eastAsia="ko-KR"/>
              </w:rPr>
              <w:lastRenderedPageBreak/>
              <w:t xml:space="preserve">Y </w:t>
            </w:r>
            <w:r>
              <w:rPr>
                <w:lang w:val="en-US" w:eastAsia="ko-KR"/>
              </w:rPr>
              <w:lastRenderedPageBreak/>
              <w:t>although</w:t>
            </w:r>
          </w:p>
        </w:tc>
        <w:tc>
          <w:tcPr>
            <w:tcW w:w="7776" w:type="dxa"/>
          </w:tcPr>
          <w:p w14:paraId="0E589891" w14:textId="77777777" w:rsidR="003B4CD9" w:rsidRDefault="004B213F">
            <w:pPr>
              <w:rPr>
                <w:lang w:val="en-US" w:eastAsia="ko-KR"/>
              </w:rPr>
            </w:pPr>
            <w:r>
              <w:rPr>
                <w:lang w:val="en-US" w:eastAsia="ko-KR"/>
              </w:rPr>
              <w:lastRenderedPageBreak/>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ListParagraph"/>
              <w:numPr>
                <w:ilvl w:val="0"/>
                <w:numId w:val="85"/>
              </w:numPr>
              <w:rPr>
                <w:sz w:val="20"/>
                <w:szCs w:val="20"/>
                <w:lang w:val="en-US" w:eastAsia="ko-KR"/>
              </w:rPr>
            </w:pPr>
            <w:r>
              <w:rPr>
                <w:sz w:val="20"/>
                <w:szCs w:val="20"/>
                <w:lang w:val="en-US" w:eastAsia="ko-KR"/>
              </w:rPr>
              <w:t>Both during and after initial access, for the scenario where the initial UL BWP for non-RedCap U</w:t>
            </w:r>
            <w:r w:rsidR="00D47FBD">
              <w:rPr>
                <w:sz w:val="20"/>
                <w:szCs w:val="20"/>
                <w:lang w:val="en-US" w:eastAsia="ko-KR"/>
              </w:rPr>
              <w:t>e</w:t>
            </w:r>
            <w:r>
              <w:rPr>
                <w:sz w:val="20"/>
                <w:szCs w:val="20"/>
                <w:lang w:val="en-US" w:eastAsia="ko-KR"/>
              </w:rPr>
              <w:t>s is configured to be wider than the RedCap UE bandwidth, a separate initial UL BWP no wider than the RedCap UE maximum bandwidth is configured/defined for RedCap U</w:t>
            </w:r>
            <w:r w:rsidR="00D47FBD">
              <w:rPr>
                <w:sz w:val="20"/>
                <w:szCs w:val="20"/>
                <w:lang w:val="en-US" w:eastAsia="ko-KR"/>
              </w:rPr>
              <w:t>e</w:t>
            </w:r>
            <w:r>
              <w:rPr>
                <w:sz w:val="20"/>
                <w:szCs w:val="20"/>
                <w:lang w:val="en-US" w:eastAsia="ko-KR"/>
              </w:rPr>
              <w:t>s.</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ZTE, Sanechips</w:t>
            </w:r>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lastRenderedPageBreak/>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3D"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lastRenderedPageBreak/>
              <w:t xml:space="preserve">Apple </w:t>
            </w:r>
          </w:p>
        </w:tc>
        <w:tc>
          <w:tcPr>
            <w:tcW w:w="916" w:type="dxa"/>
          </w:tcPr>
          <w:p w14:paraId="0E589945" w14:textId="77777777" w:rsidR="003B4CD9" w:rsidRDefault="003B4CD9">
            <w:pPr>
              <w:tabs>
                <w:tab w:val="left" w:pos="551"/>
              </w:tabs>
              <w:rPr>
                <w:rFonts w:eastAsia="宋体"/>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宋体"/>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宋体"/>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the concerns for “PUSCH resource fragmentation” when DFT-s-OFDM waveform is </w:t>
            </w:r>
            <w:r>
              <w:rPr>
                <w:sz w:val="20"/>
                <w:szCs w:val="20"/>
                <w:lang w:val="en-US" w:eastAsia="ko-KR"/>
              </w:rPr>
              <w:lastRenderedPageBreak/>
              <w:t>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E589993" w14:textId="4C65D691" w:rsidR="003B4CD9" w:rsidRDefault="004B213F">
            <w:pPr>
              <w:pStyle w:val="ListParagraph"/>
              <w:numPr>
                <w:ilvl w:val="0"/>
                <w:numId w:val="87"/>
              </w:numPr>
              <w:rPr>
                <w:sz w:val="20"/>
                <w:szCs w:val="20"/>
                <w:lang w:val="en-US" w:eastAsia="ko-KR"/>
              </w:rPr>
            </w:pPr>
            <w:r>
              <w:rPr>
                <w:sz w:val="20"/>
                <w:szCs w:val="20"/>
                <w:lang w:val="en-US" w:eastAsia="ko-KR"/>
              </w:rPr>
              <w:t>For non-RedCap U</w:t>
            </w:r>
            <w:r w:rsidR="00D47FBD">
              <w:rPr>
                <w:sz w:val="20"/>
                <w:szCs w:val="20"/>
                <w:lang w:val="en-US" w:eastAsia="ko-KR"/>
              </w:rPr>
              <w:t>e</w:t>
            </w:r>
            <w:r>
              <w:rPr>
                <w:sz w:val="20"/>
                <w:szCs w:val="20"/>
                <w:lang w:val="en-US" w:eastAsia="ko-KR"/>
              </w:rPr>
              <w:t>s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eastAsia="zh-CN"/>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宋体"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宋体"/>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B3"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lastRenderedPageBreak/>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ZTE, Sanechip</w:t>
            </w:r>
          </w:p>
        </w:tc>
        <w:tc>
          <w:tcPr>
            <w:tcW w:w="916" w:type="dxa"/>
          </w:tcPr>
          <w:p w14:paraId="0E5899E3" w14:textId="77777777" w:rsidR="003B4CD9" w:rsidRDefault="004B213F">
            <w:pPr>
              <w:tabs>
                <w:tab w:val="left" w:pos="551"/>
              </w:tabs>
              <w:rPr>
                <w:rFonts w:eastAsia="宋体"/>
                <w:lang w:val="en-US" w:eastAsia="zh-CN"/>
              </w:rPr>
            </w:pPr>
            <w:r>
              <w:rPr>
                <w:rFonts w:eastAsia="宋体"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w:t>
            </w:r>
            <w:r w:rsidR="00D47FBD">
              <w:rPr>
                <w:rFonts w:eastAsiaTheme="minorEastAsia"/>
                <w:lang w:val="en-US" w:eastAsia="zh-CN"/>
              </w:rPr>
              <w:t>e</w:t>
            </w:r>
            <w:r>
              <w:rPr>
                <w:rFonts w:eastAsiaTheme="minorEastAsia"/>
                <w:lang w:val="en-US" w:eastAsia="zh-CN"/>
              </w:rPr>
              <w:t xml:space="preserv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lastRenderedPageBreak/>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宋体"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宋体"/>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w:t>
            </w:r>
            <w:r w:rsidR="00D47FBD">
              <w:rPr>
                <w:rFonts w:eastAsiaTheme="minorEastAsia"/>
                <w:lang w:val="en-US" w:eastAsia="zh-CN"/>
              </w:rPr>
              <w:t>“</w:t>
            </w:r>
            <w:r>
              <w:rPr>
                <w:rFonts w:eastAsiaTheme="minorEastAsia"/>
                <w:lang w:val="en-US" w:eastAsia="zh-CN"/>
              </w:rPr>
              <w:t>center-freq alignment rule</w:t>
            </w:r>
            <w:r w:rsidR="00D47FBD">
              <w:rPr>
                <w:rFonts w:eastAsiaTheme="minorEastAsia"/>
                <w:lang w:val="en-US" w:eastAsia="zh-CN"/>
              </w:rPr>
              <w:t>”</w:t>
            </w:r>
            <w:r>
              <w:rPr>
                <w:rFonts w:eastAsiaTheme="minorEastAsia"/>
                <w:lang w:val="en-US" w:eastAsia="zh-CN"/>
              </w:rPr>
              <w:t xml:space="preserve"> is </w:t>
            </w:r>
            <w:r>
              <w:rPr>
                <w:rFonts w:eastAsiaTheme="minorEastAsia"/>
                <w:lang w:val="en-US" w:eastAsia="zh-CN"/>
              </w:rPr>
              <w:lastRenderedPageBreak/>
              <w:t xml:space="preserve">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lastRenderedPageBreak/>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w:t>
            </w:r>
            <w:r w:rsidR="00D47FBD">
              <w:rPr>
                <w:rFonts w:eastAsiaTheme="minorEastAsia"/>
                <w:lang w:val="en-US" w:eastAsia="zh-CN"/>
              </w:rPr>
              <w:t>e</w:t>
            </w:r>
            <w:r>
              <w:rPr>
                <w:rFonts w:eastAsiaTheme="minorEastAsia"/>
                <w:lang w:val="en-US" w:eastAsia="zh-CN"/>
              </w:rPr>
              <w:t>s (which is not expected to exceed the maximum RedCap UE bandwidth) can be optionally configured/defined separately from the initial DL BWP for non-RedCap U</w:t>
            </w:r>
            <w:r w:rsidR="00D47FBD">
              <w:rPr>
                <w:rFonts w:eastAsiaTheme="minorEastAsia"/>
                <w:lang w:val="en-US" w:eastAsia="zh-CN"/>
              </w:rPr>
              <w:t>e</w:t>
            </w:r>
            <w:r>
              <w:rPr>
                <w:rFonts w:eastAsiaTheme="minorEastAsia"/>
                <w:lang w:val="en-US" w:eastAsia="zh-CN"/>
              </w:rPr>
              <w:t>s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w:t>
            </w:r>
            <w:r w:rsidR="00D47FBD">
              <w:rPr>
                <w:rFonts w:eastAsia="Malgun Gothic"/>
                <w:lang w:val="en-US" w:eastAsia="ko-KR"/>
              </w:rPr>
              <w:t>e</w:t>
            </w:r>
            <w:r>
              <w:rPr>
                <w:rFonts w:eastAsia="Malgun Gothic"/>
                <w:lang w:val="en-US" w:eastAsia="ko-KR"/>
              </w:rPr>
              <w:t>s,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eastAsia="zh-CN"/>
              </w:rPr>
              <w:lastRenderedPageBreak/>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eastAsia="zh-CN"/>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宋体"/>
                <w:lang w:val="en-US" w:eastAsia="zh-CN"/>
              </w:rPr>
              <w:lastRenderedPageBreak/>
              <w:t>ZTE, Sanechips</w:t>
            </w:r>
          </w:p>
        </w:tc>
        <w:tc>
          <w:tcPr>
            <w:tcW w:w="916" w:type="dxa"/>
          </w:tcPr>
          <w:p w14:paraId="0E589A70" w14:textId="77777777" w:rsidR="003B4CD9" w:rsidRDefault="004B213F">
            <w:pPr>
              <w:tabs>
                <w:tab w:val="left" w:pos="551"/>
              </w:tabs>
              <w:rPr>
                <w:rFonts w:eastAsiaTheme="minorEastAsia"/>
                <w:lang w:val="en-US" w:eastAsia="zh-CN"/>
              </w:rPr>
            </w:pPr>
            <w:r>
              <w:rPr>
                <w:rFonts w:eastAsia="宋体"/>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w:t>
            </w:r>
            <w:r w:rsidR="00D47FBD">
              <w:rPr>
                <w:rFonts w:eastAsiaTheme="minorEastAsia"/>
                <w:lang w:val="en-US" w:eastAsia="zh-CN"/>
              </w:rPr>
              <w:t>e</w:t>
            </w:r>
            <w:r>
              <w:rPr>
                <w:rFonts w:eastAsiaTheme="minorEastAsia"/>
                <w:lang w:val="en-US" w:eastAsia="zh-CN"/>
              </w:rPr>
              <w:t>s and non-RedCap U</w:t>
            </w:r>
            <w:r w:rsidR="00D47FBD">
              <w:rPr>
                <w:rFonts w:eastAsiaTheme="minorEastAsia"/>
                <w:lang w:val="en-US" w:eastAsia="zh-CN"/>
              </w:rPr>
              <w:t>e</w:t>
            </w:r>
            <w:r>
              <w:rPr>
                <w:rFonts w:eastAsiaTheme="minorEastAsia"/>
                <w:lang w:val="en-US" w:eastAsia="zh-CN"/>
              </w:rPr>
              <w:t>s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宋体"/>
                <w:lang w:val="en-US" w:eastAsia="zh-CN"/>
              </w:rPr>
            </w:pPr>
            <w:r>
              <w:rPr>
                <w:rFonts w:eastAsia="宋体"/>
                <w:lang w:val="en-US" w:eastAsia="zh-CN"/>
              </w:rPr>
              <w:t>Ericsson</w:t>
            </w:r>
          </w:p>
        </w:tc>
        <w:tc>
          <w:tcPr>
            <w:tcW w:w="916" w:type="dxa"/>
          </w:tcPr>
          <w:p w14:paraId="0E589AA4"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宋体"/>
                <w:lang w:val="en-US" w:eastAsia="zh-CN"/>
              </w:rPr>
            </w:pPr>
            <w:r>
              <w:t xml:space="preserve">Apple </w:t>
            </w:r>
          </w:p>
        </w:tc>
        <w:tc>
          <w:tcPr>
            <w:tcW w:w="916" w:type="dxa"/>
          </w:tcPr>
          <w:p w14:paraId="0E589AA8" w14:textId="77777777" w:rsidR="003B4CD9" w:rsidRDefault="003B4CD9">
            <w:pPr>
              <w:tabs>
                <w:tab w:val="left" w:pos="551"/>
              </w:tabs>
              <w:rPr>
                <w:rFonts w:eastAsia="宋体"/>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宋体"/>
                <w:lang w:val="en-US" w:eastAsia="zh-CN"/>
              </w:rPr>
            </w:pPr>
            <w:r>
              <w:rPr>
                <w:rFonts w:eastAsia="宋体"/>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宋体"/>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eastAsia="zh-CN"/>
              </w:rPr>
              <w:lastRenderedPageBreak/>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宋体"/>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宋体"/>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 xml:space="preserve">FFS whether or not to additionally support the case when the center </w:t>
            </w:r>
            <w:r>
              <w:rPr>
                <w:b/>
                <w:sz w:val="20"/>
                <w:szCs w:val="20"/>
                <w:lang w:val="en-US"/>
              </w:rPr>
              <w:lastRenderedPageBreak/>
              <w:t>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lastRenderedPageBreak/>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center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4B2432" w14:paraId="403666CA" w14:textId="77777777" w:rsidTr="005B2B67">
        <w:tc>
          <w:tcPr>
            <w:tcW w:w="1472" w:type="dxa"/>
          </w:tcPr>
          <w:p w14:paraId="1946C2D9" w14:textId="2B1598F8" w:rsidR="004B2432" w:rsidRDefault="004B2432" w:rsidP="004B2432">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4AADCE7B" w14:textId="769A1C16" w:rsidR="004B2432" w:rsidRDefault="004B2432" w:rsidP="004B2432">
            <w:pPr>
              <w:tabs>
                <w:tab w:val="left" w:pos="551"/>
              </w:tabs>
              <w:rPr>
                <w:rFonts w:eastAsiaTheme="minorEastAsia"/>
                <w:lang w:val="en-US" w:eastAsia="zh-CN"/>
              </w:rPr>
            </w:pPr>
            <w:r>
              <w:rPr>
                <w:rFonts w:eastAsia="Yu Mincho" w:hint="eastAsia"/>
                <w:lang w:val="en-US" w:eastAsia="ja-JP"/>
              </w:rPr>
              <w:t>N</w:t>
            </w:r>
          </w:p>
        </w:tc>
        <w:tc>
          <w:tcPr>
            <w:tcW w:w="7776" w:type="dxa"/>
          </w:tcPr>
          <w:p w14:paraId="08D721C0" w14:textId="11346876" w:rsidR="004B2432" w:rsidRDefault="004B2432" w:rsidP="004B2432">
            <w:pPr>
              <w:rPr>
                <w:rFonts w:eastAsiaTheme="minorEastAsia"/>
                <w:lang w:eastAsia="zh-CN"/>
              </w:rPr>
            </w:pPr>
            <w:r>
              <w:rPr>
                <w:rFonts w:eastAsia="Yu Mincho"/>
                <w:lang w:eastAsia="ja-JP"/>
              </w:rPr>
              <w:t xml:space="preserve">Since </w:t>
            </w:r>
            <w:r w:rsidRPr="008E37A0">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2B5C5F" w14:paraId="35D47138" w14:textId="77777777" w:rsidTr="005B2B67">
        <w:tc>
          <w:tcPr>
            <w:tcW w:w="1472" w:type="dxa"/>
          </w:tcPr>
          <w:p w14:paraId="56F187C2" w14:textId="6B3376B7" w:rsidR="002B5C5F" w:rsidRDefault="002B5C5F" w:rsidP="004B2432">
            <w:pPr>
              <w:rPr>
                <w:rFonts w:eastAsia="Yu Mincho"/>
                <w:lang w:eastAsia="ja-JP"/>
              </w:rPr>
            </w:pPr>
            <w:r>
              <w:rPr>
                <w:rFonts w:eastAsia="Yu Mincho"/>
                <w:lang w:eastAsia="ja-JP"/>
              </w:rPr>
              <w:t>FUTUREWEI9</w:t>
            </w:r>
          </w:p>
        </w:tc>
        <w:tc>
          <w:tcPr>
            <w:tcW w:w="916" w:type="dxa"/>
          </w:tcPr>
          <w:p w14:paraId="0AF1F153" w14:textId="4FCB4BFB" w:rsidR="002B5C5F" w:rsidRDefault="002B5C5F" w:rsidP="004B2432">
            <w:pPr>
              <w:tabs>
                <w:tab w:val="left" w:pos="551"/>
              </w:tabs>
              <w:rPr>
                <w:rFonts w:eastAsia="Yu Mincho"/>
                <w:lang w:val="en-US" w:eastAsia="ja-JP"/>
              </w:rPr>
            </w:pPr>
          </w:p>
        </w:tc>
        <w:tc>
          <w:tcPr>
            <w:tcW w:w="7776" w:type="dxa"/>
          </w:tcPr>
          <w:p w14:paraId="7EC3BA71" w14:textId="03A1D6B5" w:rsidR="002B5C5F" w:rsidRDefault="002B5C5F" w:rsidP="002B5C5F">
            <w:pPr>
              <w:rPr>
                <w:rFonts w:eastAsia="Yu Mincho"/>
                <w:lang w:eastAsia="ja-JP"/>
              </w:rPr>
            </w:pPr>
            <w:r>
              <w:rPr>
                <w:rFonts w:eastAsia="Yu Mincho"/>
                <w:lang w:eastAsia="ja-JP"/>
              </w:rPr>
              <w:t xml:space="preserve">Similar views as Nokia about not </w:t>
            </w:r>
            <w:r>
              <w:rPr>
                <w:rFonts w:eastAsiaTheme="minorEastAsia"/>
                <w:lang w:eastAsia="zh-CN"/>
              </w:rPr>
              <w:t xml:space="preserve">requiring center frequency alignment at least during initial access. </w:t>
            </w:r>
            <w:r w:rsidR="00C03871">
              <w:rPr>
                <w:rFonts w:eastAsiaTheme="minorEastAsia"/>
                <w:lang w:eastAsia="zh-CN"/>
              </w:rPr>
              <w:t>We would like to keep the last FFS.</w:t>
            </w:r>
          </w:p>
        </w:tc>
      </w:tr>
      <w:tr w:rsidR="00B572C0" w14:paraId="262FB879" w14:textId="77777777" w:rsidTr="005B2B67">
        <w:tc>
          <w:tcPr>
            <w:tcW w:w="1472" w:type="dxa"/>
          </w:tcPr>
          <w:p w14:paraId="69505A03" w14:textId="6EC0B8EF" w:rsidR="00B572C0" w:rsidRDefault="00B572C0" w:rsidP="004B2432">
            <w:pPr>
              <w:rPr>
                <w:rFonts w:eastAsia="Yu Mincho"/>
                <w:lang w:eastAsia="ja-JP"/>
              </w:rPr>
            </w:pPr>
            <w:r>
              <w:rPr>
                <w:rFonts w:eastAsiaTheme="minorEastAsia" w:hint="eastAsia"/>
                <w:lang w:eastAsia="zh-CN"/>
              </w:rPr>
              <w:t>CATT</w:t>
            </w:r>
          </w:p>
        </w:tc>
        <w:tc>
          <w:tcPr>
            <w:tcW w:w="916" w:type="dxa"/>
          </w:tcPr>
          <w:p w14:paraId="4A9A145C" w14:textId="77777777" w:rsidR="00B572C0" w:rsidRDefault="00B572C0" w:rsidP="004B2432">
            <w:pPr>
              <w:tabs>
                <w:tab w:val="left" w:pos="551"/>
              </w:tabs>
              <w:rPr>
                <w:rFonts w:eastAsia="Yu Mincho"/>
                <w:lang w:val="en-US" w:eastAsia="ja-JP"/>
              </w:rPr>
            </w:pPr>
          </w:p>
        </w:tc>
        <w:tc>
          <w:tcPr>
            <w:tcW w:w="7776" w:type="dxa"/>
          </w:tcPr>
          <w:p w14:paraId="140BDD26" w14:textId="7283A248" w:rsidR="00B572C0" w:rsidRDefault="00B572C0" w:rsidP="002B5C5F">
            <w:pPr>
              <w:rPr>
                <w:rFonts w:eastAsia="Yu Mincho"/>
                <w:lang w:eastAsia="ja-JP"/>
              </w:rPr>
            </w:pPr>
            <w:r>
              <w:rPr>
                <w:rFonts w:eastAsiaTheme="minorEastAsia" w:hint="eastAsia"/>
                <w:lang w:eastAsia="zh-CN"/>
              </w:rPr>
              <w:t>Fine to delete the 1</w:t>
            </w:r>
            <w:r w:rsidRPr="002C2ECD">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904B3F" w14:paraId="0F34ED58" w14:textId="77777777" w:rsidTr="00904B3F">
        <w:tc>
          <w:tcPr>
            <w:tcW w:w="1472" w:type="dxa"/>
          </w:tcPr>
          <w:p w14:paraId="5CCA5852" w14:textId="77777777" w:rsidR="00904B3F" w:rsidRDefault="00904B3F" w:rsidP="009D1357">
            <w:pPr>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916" w:type="dxa"/>
          </w:tcPr>
          <w:p w14:paraId="59AB1B7A" w14:textId="77777777" w:rsidR="00904B3F" w:rsidRDefault="00904B3F" w:rsidP="009D1357">
            <w:pPr>
              <w:tabs>
                <w:tab w:val="left" w:pos="551"/>
              </w:tabs>
              <w:rPr>
                <w:rFonts w:eastAsiaTheme="minorEastAsia"/>
                <w:lang w:val="en-US" w:eastAsia="zh-CN"/>
              </w:rPr>
            </w:pPr>
            <w:r>
              <w:rPr>
                <w:rFonts w:eastAsiaTheme="minorEastAsia"/>
                <w:lang w:val="en-US" w:eastAsia="zh-CN"/>
              </w:rPr>
              <w:lastRenderedPageBreak/>
              <w:t>N</w:t>
            </w:r>
          </w:p>
        </w:tc>
        <w:tc>
          <w:tcPr>
            <w:tcW w:w="7776" w:type="dxa"/>
          </w:tcPr>
          <w:p w14:paraId="144A016C" w14:textId="77777777" w:rsidR="00904B3F" w:rsidRDefault="00904B3F" w:rsidP="009D1357">
            <w:pPr>
              <w:rPr>
                <w:rFonts w:eastAsiaTheme="minorEastAsia"/>
                <w:lang w:eastAsia="zh-CN"/>
              </w:rPr>
            </w:pPr>
            <w:r>
              <w:rPr>
                <w:rFonts w:eastAsiaTheme="minorEastAsia"/>
                <w:lang w:eastAsia="zh-CN"/>
              </w:rPr>
              <w:t>We prefer to add back the FFS, and make it clear that it is for the case of during initial access.</w:t>
            </w:r>
          </w:p>
          <w:p w14:paraId="76254780" w14:textId="77777777" w:rsidR="00904B3F" w:rsidRDefault="00904B3F" w:rsidP="009D1357">
            <w:pPr>
              <w:rPr>
                <w:rFonts w:eastAsiaTheme="minorEastAsia"/>
                <w:lang w:eastAsia="zh-CN"/>
              </w:rPr>
            </w:pPr>
            <w:r>
              <w:rPr>
                <w:rFonts w:eastAsiaTheme="minorEastAsia"/>
                <w:lang w:eastAsia="zh-CN"/>
              </w:rPr>
              <w:t xml:space="preserve">We think it should be based on gNB configuration whether RA search space is configured in </w:t>
            </w:r>
            <w:r>
              <w:rPr>
                <w:rFonts w:eastAsiaTheme="minorEastAsia"/>
                <w:lang w:eastAsia="zh-CN"/>
              </w:rPr>
              <w:lastRenderedPageBreak/>
              <w:t xml:space="preserve">the separate initial DL BWP. If RA search space is not configured, the UE can transmit Msg1 in the separate initial UL BWP, and retune to MIB configured initial DL BWP for Msg2 reception. </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lastRenderedPageBreak/>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t>Qualcomm</w:t>
            </w:r>
          </w:p>
        </w:tc>
        <w:tc>
          <w:tcPr>
            <w:tcW w:w="1372" w:type="dxa"/>
            <w:gridSpan w:val="2"/>
          </w:tcPr>
          <w:p w14:paraId="0E589B11" w14:textId="77777777" w:rsidR="003B4CD9" w:rsidRDefault="004B213F">
            <w:pPr>
              <w:tabs>
                <w:tab w:val="left" w:pos="551"/>
              </w:tabs>
              <w:rPr>
                <w:lang w:val="en-US" w:eastAsia="ko-KR"/>
              </w:rPr>
            </w:pPr>
            <w:r>
              <w:rPr>
                <w:lang w:val="en-US" w:eastAsia="ko-KR"/>
              </w:rPr>
              <w:t>Opt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eastAsia="zh-CN"/>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 xml:space="preserve">e think it is up to gNB whether the separate initial DL BWP contains the entire (MIB-configured) CORESET #0, even if the center frequencies for initial UL/DL </w:t>
            </w:r>
            <w:r>
              <w:rPr>
                <w:rFonts w:eastAsia="Yu Mincho"/>
                <w:lang w:val="en-US" w:eastAsia="ja-JP"/>
              </w:rPr>
              <w:lastRenderedPageBreak/>
              <w:t>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ZTE, Sanechips</w:t>
            </w:r>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ZTE/Sanechips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w:t>
            </w:r>
            <w:r>
              <w:rPr>
                <w:szCs w:val="22"/>
                <w:lang w:val="en-US" w:eastAsia="ko-KR"/>
              </w:rPr>
              <w:lastRenderedPageBreak/>
              <w:t xml:space="preserve">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w:t>
            </w:r>
            <w:r>
              <w:rPr>
                <w:lang w:val="en-US" w:eastAsia="ko-KR"/>
              </w:rPr>
              <w:lastRenderedPageBreak/>
              <w:t xml:space="preserve">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w:t>
            </w:r>
            <w:r>
              <w:rPr>
                <w:rFonts w:eastAsiaTheme="minorEastAsia" w:hint="eastAsia"/>
                <w:lang w:val="en-US" w:eastAsia="zh-CN"/>
              </w:rPr>
              <w:lastRenderedPageBreak/>
              <w:t>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宋体"/>
                <w:lang w:val="en-US" w:eastAsia="zh-CN"/>
              </w:rPr>
            </w:pPr>
            <w:r>
              <w:rPr>
                <w:rFonts w:eastAsia="宋体"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宋体"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宋体"/>
                <w:lang w:val="en-US" w:eastAsia="zh-CN"/>
              </w:rPr>
            </w:pPr>
            <w:r>
              <w:rPr>
                <w:rFonts w:eastAsia="宋体"/>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E589BC5" w14:textId="77777777" w:rsidR="003B4CD9" w:rsidRDefault="004B213F">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51" w:type="dxa"/>
          </w:tcPr>
          <w:p w14:paraId="0E589BEE" w14:textId="77777777" w:rsidR="003B4CD9" w:rsidRDefault="003B4CD9">
            <w:pPr>
              <w:tabs>
                <w:tab w:val="left" w:pos="551"/>
              </w:tabs>
              <w:rPr>
                <w:rFonts w:eastAsia="宋体"/>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宋体"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宋体"/>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宋体"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宋体"/>
                <w:lang w:val="en-US" w:eastAsia="zh-CN"/>
              </w:rPr>
            </w:pPr>
            <w:r>
              <w:rPr>
                <w:rFonts w:eastAsia="宋体"/>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lastRenderedPageBreak/>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ZTE, Sanechips</w:t>
            </w:r>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宋体"/>
                <w:lang w:val="en-US" w:eastAsia="zh-CN"/>
              </w:rPr>
            </w:pPr>
            <w:r>
              <w:rPr>
                <w:rFonts w:eastAsia="宋体"/>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lastRenderedPageBreak/>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宋体"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宋体"/>
                <w:lang w:val="en-US" w:eastAsia="zh-CN"/>
              </w:rPr>
            </w:pPr>
            <w:r>
              <w:rPr>
                <w:rFonts w:eastAsia="宋体"/>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宋体"/>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The separate initial UL BWP can be associated with MIB-</w:t>
            </w:r>
            <w:r>
              <w:rPr>
                <w:rFonts w:ascii="Times New Roman" w:eastAsiaTheme="minorEastAsia" w:hAnsi="Times New Roman" w:cs="Times New Roman"/>
                <w:sz w:val="20"/>
                <w:szCs w:val="20"/>
                <w:lang w:val="en-US" w:eastAsia="zh-CN"/>
              </w:rPr>
              <w:lastRenderedPageBreak/>
              <w:t xml:space="preserve">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ZTE, Sanechips</w:t>
            </w:r>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RedCap </w:t>
            </w:r>
            <w:r>
              <w:rPr>
                <w:rFonts w:eastAsia="Times New Roman" w:cs="Times"/>
                <w:lang w:val="en-US" w:eastAsia="ja-JP"/>
              </w:rPr>
              <w:lastRenderedPageBreak/>
              <w:t>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lastRenderedPageBreak/>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lastRenderedPageBreak/>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宋体"/>
                <w:lang w:val="en-US" w:eastAsia="zh-CN"/>
              </w:rPr>
            </w:pPr>
            <w:r>
              <w:rPr>
                <w:rFonts w:eastAsia="宋体" w:hint="eastAsia"/>
                <w:lang w:val="en-US" w:eastAsia="zh-CN"/>
              </w:rPr>
              <w:t>ZTE, Sanechips</w:t>
            </w:r>
          </w:p>
        </w:tc>
        <w:tc>
          <w:tcPr>
            <w:tcW w:w="1372" w:type="dxa"/>
          </w:tcPr>
          <w:p w14:paraId="0E589D3E" w14:textId="77777777" w:rsidR="003B4CD9" w:rsidRDefault="004B213F">
            <w:pPr>
              <w:tabs>
                <w:tab w:val="left" w:pos="551"/>
              </w:tabs>
              <w:rPr>
                <w:rFonts w:eastAsia="宋体"/>
                <w:lang w:val="en-US" w:eastAsia="ko-KR"/>
              </w:rPr>
            </w:pPr>
            <w:r>
              <w:rPr>
                <w:rFonts w:eastAsia="宋体"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lastRenderedPageBreak/>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4" w:name="_Toc68638586"/>
      <w:bookmarkStart w:id="15" w:name="_Toc68640491"/>
      <w:bookmarkStart w:id="16" w:name="_Toc68642855"/>
      <w:bookmarkStart w:id="17" w:name="_Toc68606813"/>
      <w:bookmarkStart w:id="18" w:name="_Toc68638500"/>
      <w:bookmarkStart w:id="19" w:name="_Toc68640608"/>
      <w:bookmarkStart w:id="20" w:name="_Toc68638685"/>
      <w:bookmarkStart w:id="21" w:name="_Toc68642591"/>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宋体"/>
                <w:lang w:val="en-US" w:eastAsia="zh-CN"/>
              </w:rPr>
            </w:pPr>
            <w:r>
              <w:rPr>
                <w:rFonts w:eastAsia="宋体" w:hint="eastAsia"/>
                <w:lang w:val="en-US" w:eastAsia="zh-CN"/>
              </w:rPr>
              <w:t>ZTE, Sanechips</w:t>
            </w:r>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宋体"/>
                <w:lang w:val="en-US" w:eastAsia="zh-CN"/>
              </w:rPr>
            </w:pPr>
            <w:r>
              <w:rPr>
                <w:rFonts w:eastAsia="宋体"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 xml:space="preserve">Lenovo, </w:t>
            </w:r>
            <w:r>
              <w:rPr>
                <w:rFonts w:eastAsia="Yu Mincho"/>
                <w:lang w:val="en-US" w:eastAsia="ja-JP"/>
              </w:rPr>
              <w:lastRenderedPageBreak/>
              <w:t>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-41 if k</w:t>
                  </w:r>
                  <w:r>
                    <w:rPr>
                      <w:sz w:val="18"/>
                      <w:vertAlign w:val="subscript"/>
                    </w:rPr>
                    <w:t>ssb</w:t>
                  </w:r>
                  <w:r>
                    <w:rPr>
                      <w:sz w:val="18"/>
                    </w:rPr>
                    <w:t>=0</w:t>
                  </w:r>
                </w:p>
                <w:p w14:paraId="0E589DF9" w14:textId="77777777" w:rsidR="003B4CD9" w:rsidRDefault="004B213F">
                  <w:pPr>
                    <w:spacing w:after="0"/>
                    <w:jc w:val="both"/>
                    <w:rPr>
                      <w:sz w:val="18"/>
                    </w:rPr>
                  </w:pPr>
                  <w:r>
                    <w:rPr>
                      <w:sz w:val="18"/>
                    </w:rPr>
                    <w:t>-42 if k</w:t>
                  </w:r>
                  <w:r>
                    <w:rPr>
                      <w:sz w:val="18"/>
                      <w:vertAlign w:val="subscript"/>
                    </w:rPr>
                    <w:t>ssb</w:t>
                  </w:r>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 xml:space="preserve">Also, this could apply to separate initial DL BWP as well and thus, we should not limit just to dedicated RRC-configured DL BWPs. At least an “FFS” to this effect would be </w:t>
            </w:r>
            <w:r>
              <w:rPr>
                <w:lang w:val="en-US" w:eastAsia="ko-KR"/>
              </w:rPr>
              <w:lastRenderedPageBreak/>
              <w:t>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lastRenderedPageBreak/>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w:t>
            </w:r>
            <w:r>
              <w:rPr>
                <w:rFonts w:eastAsiaTheme="minorEastAsia"/>
                <w:lang w:val="en-US" w:eastAsia="zh-CN"/>
              </w:rPr>
              <w:lastRenderedPageBreak/>
              <w:t>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lastRenderedPageBreak/>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r>
              <w:rPr>
                <w:rFonts w:eastAsiaTheme="minorEastAsia" w:hint="eastAsia"/>
                <w:lang w:val="en-US" w:eastAsia="zh-CN"/>
              </w:rPr>
              <w:t>ZTE,Sanechips</w:t>
            </w:r>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 xml:space="preserve">It would be more constructive to understand why RedCap UE should not support FG 6-1a </w:t>
            </w:r>
            <w:r>
              <w:rPr>
                <w:lang w:val="en-US" w:eastAsia="zh-CN"/>
              </w:rPr>
              <w:lastRenderedPageBreak/>
              <w:t>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宋体"/>
                <w:lang w:val="en-US" w:eastAsia="ko-KR"/>
              </w:rPr>
            </w:pPr>
            <w:r>
              <w:rPr>
                <w:rFonts w:eastAsia="宋体" w:hint="eastAsia"/>
                <w:lang w:val="en-US" w:eastAsia="zh-CN"/>
              </w:rPr>
              <w:t>ZTE, Sanechips</w:t>
            </w:r>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宋体"/>
                <w:lang w:val="en-US" w:eastAsia="ko-KR"/>
              </w:rPr>
            </w:pPr>
            <w:r>
              <w:rPr>
                <w:rFonts w:eastAsia="宋体"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宋体"/>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lastRenderedPageBreak/>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lastRenderedPageBreak/>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1"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lastRenderedPageBreak/>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r>
              <w:rPr>
                <w:lang w:val="en-US"/>
              </w:rPr>
              <w:t>Yuantao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r>
              <w:rPr>
                <w:lang w:val="en-US"/>
              </w:rPr>
              <w:t>Vip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1"/>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9D1357">
            <w:pPr>
              <w:rPr>
                <w:color w:val="0000FF"/>
                <w:u w:val="single"/>
                <w:lang w:val="en-US"/>
              </w:rPr>
            </w:pPr>
            <w:hyperlink r:id="rId22"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9D1357">
            <w:pPr>
              <w:rPr>
                <w:color w:val="0000FF"/>
                <w:u w:val="single"/>
                <w:lang w:val="en-US"/>
              </w:rPr>
            </w:pPr>
            <w:hyperlink r:id="rId23"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9D1357">
            <w:pPr>
              <w:rPr>
                <w:color w:val="0000FF"/>
                <w:u w:val="single"/>
                <w:lang w:val="en-US"/>
              </w:rPr>
            </w:pPr>
            <w:hyperlink r:id="rId24"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9D1357">
            <w:pPr>
              <w:rPr>
                <w:color w:val="0000FF"/>
                <w:u w:val="single"/>
                <w:lang w:val="en-US"/>
              </w:rPr>
            </w:pPr>
            <w:hyperlink r:id="rId25"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9D1357">
            <w:pPr>
              <w:rPr>
                <w:color w:val="0000FF"/>
                <w:u w:val="single"/>
                <w:lang w:val="en-US"/>
              </w:rPr>
            </w:pPr>
            <w:hyperlink r:id="rId26"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9D1357">
            <w:pPr>
              <w:rPr>
                <w:color w:val="0000FF"/>
                <w:u w:val="single"/>
                <w:lang w:val="en-US"/>
              </w:rPr>
            </w:pPr>
            <w:hyperlink r:id="rId27"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9D1357">
            <w:pPr>
              <w:rPr>
                <w:color w:val="0000FF"/>
                <w:u w:val="single"/>
                <w:lang w:val="en-US"/>
              </w:rPr>
            </w:pPr>
            <w:hyperlink r:id="rId28"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9D1357">
            <w:pPr>
              <w:rPr>
                <w:color w:val="0000FF"/>
                <w:u w:val="single"/>
                <w:lang w:val="en-US"/>
              </w:rPr>
            </w:pPr>
            <w:hyperlink r:id="rId29"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ZTE, Sanechips</w:t>
            </w:r>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9D1357">
            <w:pPr>
              <w:rPr>
                <w:color w:val="0000FF"/>
                <w:u w:val="single"/>
                <w:lang w:val="en-US"/>
              </w:rPr>
            </w:pPr>
            <w:hyperlink r:id="rId30"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9D1357">
            <w:pPr>
              <w:rPr>
                <w:color w:val="0000FF"/>
                <w:u w:val="single"/>
                <w:lang w:val="en-US"/>
              </w:rPr>
            </w:pPr>
            <w:hyperlink r:id="rId31"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9D1357">
            <w:pPr>
              <w:rPr>
                <w:color w:val="0000FF"/>
                <w:u w:val="single"/>
                <w:lang w:val="en-US"/>
              </w:rPr>
            </w:pPr>
            <w:hyperlink r:id="rId32"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9D1357">
            <w:pPr>
              <w:rPr>
                <w:color w:val="0000FF"/>
                <w:u w:val="single"/>
                <w:lang w:val="en-US"/>
              </w:rPr>
            </w:pPr>
            <w:hyperlink r:id="rId33"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9D1357">
            <w:pPr>
              <w:rPr>
                <w:color w:val="0000FF"/>
                <w:u w:val="single"/>
                <w:lang w:val="en-US"/>
              </w:rPr>
            </w:pPr>
            <w:hyperlink r:id="rId34"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9D1357">
            <w:pPr>
              <w:rPr>
                <w:lang w:val="en-US"/>
              </w:rPr>
            </w:pPr>
            <w:hyperlink r:id="rId35"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0E589FC3" w14:textId="77777777" w:rsidR="003B4CD9" w:rsidRDefault="009D1357">
            <w:pPr>
              <w:rPr>
                <w:color w:val="0000FF"/>
                <w:u w:val="single"/>
                <w:lang w:val="en-US"/>
              </w:rPr>
            </w:pPr>
            <w:hyperlink r:id="rId36"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9D1357">
            <w:pPr>
              <w:rPr>
                <w:color w:val="0000FF"/>
                <w:u w:val="single"/>
                <w:lang w:val="en-US"/>
              </w:rPr>
            </w:pPr>
            <w:hyperlink r:id="rId37"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9D1357">
            <w:pPr>
              <w:rPr>
                <w:color w:val="0000FF"/>
                <w:u w:val="single"/>
                <w:lang w:val="en-US"/>
              </w:rPr>
            </w:pPr>
            <w:hyperlink r:id="rId38"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9D1357">
            <w:pPr>
              <w:rPr>
                <w:color w:val="0000FF"/>
                <w:u w:val="single"/>
                <w:lang w:val="en-US"/>
              </w:rPr>
            </w:pPr>
            <w:hyperlink r:id="rId39"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9D1357">
            <w:pPr>
              <w:rPr>
                <w:color w:val="0000FF"/>
                <w:u w:val="single"/>
                <w:lang w:val="en-US"/>
              </w:rPr>
            </w:pPr>
            <w:hyperlink r:id="rId40"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9D1357">
            <w:pPr>
              <w:rPr>
                <w:color w:val="0000FF"/>
                <w:u w:val="single"/>
                <w:lang w:val="en-US"/>
              </w:rPr>
            </w:pPr>
            <w:hyperlink r:id="rId41"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lastRenderedPageBreak/>
              <w:t>[21]</w:t>
            </w:r>
          </w:p>
        </w:tc>
        <w:tc>
          <w:tcPr>
            <w:tcW w:w="1456" w:type="dxa"/>
            <w:tcMar>
              <w:top w:w="0" w:type="dxa"/>
              <w:left w:w="70" w:type="dxa"/>
              <w:bottom w:w="0" w:type="dxa"/>
              <w:right w:w="70" w:type="dxa"/>
            </w:tcMar>
          </w:tcPr>
          <w:p w14:paraId="0E589FE1" w14:textId="77777777" w:rsidR="003B4CD9" w:rsidRDefault="009D1357">
            <w:pPr>
              <w:rPr>
                <w:color w:val="0000FF"/>
                <w:u w:val="single"/>
                <w:lang w:val="en-US"/>
              </w:rPr>
            </w:pPr>
            <w:hyperlink r:id="rId42"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9D1357">
            <w:pPr>
              <w:rPr>
                <w:color w:val="0000FF"/>
                <w:u w:val="single"/>
                <w:lang w:val="en-US"/>
              </w:rPr>
            </w:pPr>
            <w:hyperlink r:id="rId43"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9D1357">
            <w:pPr>
              <w:rPr>
                <w:color w:val="0000FF"/>
                <w:u w:val="single"/>
                <w:lang w:val="en-US"/>
              </w:rPr>
            </w:pPr>
            <w:hyperlink r:id="rId44"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9D1357">
            <w:pPr>
              <w:rPr>
                <w:color w:val="0000FF"/>
                <w:u w:val="single"/>
                <w:lang w:val="en-US"/>
              </w:rPr>
            </w:pPr>
            <w:hyperlink r:id="rId45"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r>
              <w:rPr>
                <w:lang w:val="en-US"/>
              </w:rPr>
              <w:t>InterDigital,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9D1357">
            <w:pPr>
              <w:rPr>
                <w:color w:val="0000FF"/>
                <w:u w:val="single"/>
                <w:lang w:val="en-US"/>
              </w:rPr>
            </w:pPr>
            <w:hyperlink r:id="rId46"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9D1357">
            <w:pPr>
              <w:rPr>
                <w:color w:val="0000FF"/>
                <w:u w:val="single"/>
                <w:lang w:val="en-US"/>
              </w:rPr>
            </w:pPr>
            <w:hyperlink r:id="rId47"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9D1357">
            <w:pPr>
              <w:rPr>
                <w:color w:val="0000FF"/>
                <w:u w:val="single"/>
                <w:lang w:val="en-US"/>
              </w:rPr>
            </w:pPr>
            <w:hyperlink r:id="rId48"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9D1357">
            <w:pPr>
              <w:rPr>
                <w:color w:val="0000FF"/>
                <w:u w:val="single"/>
                <w:lang w:val="en-US"/>
              </w:rPr>
            </w:pPr>
            <w:hyperlink r:id="rId49"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9D1357">
            <w:pPr>
              <w:rPr>
                <w:lang w:val="en-US"/>
              </w:rPr>
            </w:pPr>
            <w:hyperlink r:id="rId50"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r>
              <w:rPr>
                <w:lang w:val="en-US"/>
              </w:rPr>
              <w:t xml:space="preserve">ASUSTeK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9D1357">
            <w:pPr>
              <w:rPr>
                <w:rStyle w:val="Hyperlink"/>
                <w:color w:val="0000FF"/>
                <w:lang w:val="en-US"/>
              </w:rPr>
            </w:pPr>
            <w:hyperlink r:id="rId51"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9D1357">
            <w:pPr>
              <w:rPr>
                <w:rStyle w:val="Hyperlink"/>
                <w:color w:val="0000FF"/>
                <w:lang w:val="en-US"/>
              </w:rPr>
            </w:pPr>
            <w:hyperlink r:id="rId52"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9D1357">
            <w:pPr>
              <w:rPr>
                <w:lang w:val="en-US"/>
              </w:rPr>
            </w:pPr>
            <w:hyperlink r:id="rId53"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9D1357">
            <w:pPr>
              <w:rPr>
                <w:color w:val="0000FF"/>
                <w:u w:val="single"/>
                <w:lang w:val="en-US"/>
              </w:rPr>
            </w:pPr>
            <w:hyperlink r:id="rId54"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ZTE, Sanechips</w:t>
            </w:r>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9D1357">
            <w:pPr>
              <w:rPr>
                <w:color w:val="0000FF"/>
                <w:u w:val="single"/>
                <w:lang w:val="en-US"/>
              </w:rPr>
            </w:pPr>
            <w:hyperlink r:id="rId55"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9D1357">
            <w:pPr>
              <w:rPr>
                <w:lang w:val="en-US"/>
              </w:rPr>
            </w:pPr>
            <w:hyperlink r:id="rId56"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9D1357">
            <w:pPr>
              <w:rPr>
                <w:lang w:val="en-US"/>
              </w:rPr>
            </w:pPr>
            <w:hyperlink r:id="rId57"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9D1357">
            <w:pPr>
              <w:rPr>
                <w:lang w:val="en-US"/>
              </w:rPr>
            </w:pPr>
            <w:hyperlink r:id="rId58"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9D1357">
            <w:pPr>
              <w:rPr>
                <w:lang w:val="en-US"/>
              </w:rPr>
            </w:pPr>
            <w:hyperlink r:id="rId59"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9D1357">
            <w:pPr>
              <w:rPr>
                <w:lang w:val="en-US"/>
              </w:rPr>
            </w:pPr>
            <w:hyperlink r:id="rId60"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9D1357">
            <w:pPr>
              <w:rPr>
                <w:lang w:val="en-US"/>
              </w:rPr>
            </w:pPr>
            <w:hyperlink r:id="rId61"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9D1357">
            <w:pPr>
              <w:rPr>
                <w:color w:val="0000FF"/>
                <w:u w:val="single"/>
                <w:lang w:val="en-US"/>
              </w:rPr>
            </w:pPr>
            <w:hyperlink r:id="rId62"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0E58A04A" w14:textId="77777777" w:rsidR="003B4CD9" w:rsidRDefault="009D1357">
            <w:pPr>
              <w:rPr>
                <w:color w:val="0000FF"/>
                <w:u w:val="single"/>
                <w:lang w:val="en-US"/>
              </w:rPr>
            </w:pPr>
            <w:hyperlink r:id="rId63"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9D1357">
            <w:hyperlink r:id="rId64"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9D1357">
            <w:hyperlink r:id="rId65"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9D1357">
            <w:hyperlink r:id="rId66"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9D1357">
            <w:hyperlink r:id="rId67"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74EA8" w14:textId="77777777" w:rsidR="001B4890" w:rsidRDefault="001B4890" w:rsidP="00582863">
      <w:pPr>
        <w:spacing w:after="0" w:line="240" w:lineRule="auto"/>
      </w:pPr>
      <w:r>
        <w:separator/>
      </w:r>
    </w:p>
  </w:endnote>
  <w:endnote w:type="continuationSeparator" w:id="0">
    <w:p w14:paraId="104337CD" w14:textId="77777777" w:rsidR="001B4890" w:rsidRDefault="001B4890"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BA8AD" w14:textId="77777777" w:rsidR="001B4890" w:rsidRDefault="001B4890" w:rsidP="00582863">
      <w:pPr>
        <w:spacing w:after="0" w:line="240" w:lineRule="auto"/>
      </w:pPr>
      <w:r>
        <w:separator/>
      </w:r>
    </w:p>
  </w:footnote>
  <w:footnote w:type="continuationSeparator" w:id="0">
    <w:p w14:paraId="54077EB4" w14:textId="77777777" w:rsidR="001B4890" w:rsidRDefault="001B4890" w:rsidP="00582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C93A5A"/>
    <w:multiLevelType w:val="hybridMultilevel"/>
    <w:tmpl w:val="8BDAB7C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8C4138"/>
    <w:multiLevelType w:val="hybridMultilevel"/>
    <w:tmpl w:val="9C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E9921E9"/>
    <w:multiLevelType w:val="hybridMultilevel"/>
    <w:tmpl w:val="CDEC5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5"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5C46924"/>
    <w:multiLevelType w:val="hybridMultilevel"/>
    <w:tmpl w:val="6A1880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D9D68FD"/>
    <w:multiLevelType w:val="hybridMultilevel"/>
    <w:tmpl w:val="6A1880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2"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7" w15:restartNumberingAfterBreak="0">
    <w:nsid w:val="7A5318B0"/>
    <w:multiLevelType w:val="hybridMultilevel"/>
    <w:tmpl w:val="9BCA130C"/>
    <w:lvl w:ilvl="0" w:tplc="922AC040">
      <w:start w:val="2"/>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2"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7"/>
    <w:lvlOverride w:ilvl="0">
      <w:startOverride w:val="1"/>
    </w:lvlOverride>
  </w:num>
  <w:num w:numId="6">
    <w:abstractNumId w:val="58"/>
  </w:num>
  <w:num w:numId="7">
    <w:abstractNumId w:val="81"/>
  </w:num>
  <w:num w:numId="8">
    <w:abstractNumId w:val="28"/>
  </w:num>
  <w:num w:numId="9">
    <w:abstractNumId w:val="36"/>
  </w:num>
  <w:num w:numId="10">
    <w:abstractNumId w:val="89"/>
  </w:num>
  <w:num w:numId="11">
    <w:abstractNumId w:val="91"/>
  </w:num>
  <w:num w:numId="12">
    <w:abstractNumId w:val="32"/>
  </w:num>
  <w:num w:numId="13">
    <w:abstractNumId w:val="30"/>
  </w:num>
  <w:num w:numId="14">
    <w:abstractNumId w:val="98"/>
  </w:num>
  <w:num w:numId="15">
    <w:abstractNumId w:val="56"/>
  </w:num>
  <w:num w:numId="16">
    <w:abstractNumId w:val="70"/>
  </w:num>
  <w:num w:numId="17">
    <w:abstractNumId w:val="64"/>
  </w:num>
  <w:num w:numId="18">
    <w:abstractNumId w:val="54"/>
  </w:num>
  <w:num w:numId="19">
    <w:abstractNumId w:val="82"/>
  </w:num>
  <w:num w:numId="20">
    <w:abstractNumId w:val="101"/>
  </w:num>
  <w:num w:numId="21">
    <w:abstractNumId w:val="16"/>
  </w:num>
  <w:num w:numId="22">
    <w:abstractNumId w:val="23"/>
  </w:num>
  <w:num w:numId="23">
    <w:abstractNumId w:val="38"/>
  </w:num>
  <w:num w:numId="24">
    <w:abstractNumId w:val="53"/>
  </w:num>
  <w:num w:numId="25">
    <w:abstractNumId w:val="79"/>
  </w:num>
  <w:num w:numId="26">
    <w:abstractNumId w:val="65"/>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75"/>
  </w:num>
  <w:num w:numId="32">
    <w:abstractNumId w:val="115"/>
  </w:num>
  <w:num w:numId="33">
    <w:abstractNumId w:val="59"/>
  </w:num>
  <w:num w:numId="34">
    <w:abstractNumId w:val="92"/>
  </w:num>
  <w:num w:numId="35">
    <w:abstractNumId w:val="104"/>
  </w:num>
  <w:num w:numId="36">
    <w:abstractNumId w:val="12"/>
  </w:num>
  <w:num w:numId="37">
    <w:abstractNumId w:val="44"/>
  </w:num>
  <w:num w:numId="38">
    <w:abstractNumId w:val="120"/>
  </w:num>
  <w:num w:numId="39">
    <w:abstractNumId w:val="87"/>
  </w:num>
  <w:num w:numId="40">
    <w:abstractNumId w:val="108"/>
  </w:num>
  <w:num w:numId="41">
    <w:abstractNumId w:val="99"/>
  </w:num>
  <w:num w:numId="42">
    <w:abstractNumId w:val="78"/>
  </w:num>
  <w:num w:numId="43">
    <w:abstractNumId w:val="8"/>
  </w:num>
  <w:num w:numId="44">
    <w:abstractNumId w:val="20"/>
  </w:num>
  <w:num w:numId="45">
    <w:abstractNumId w:val="51"/>
  </w:num>
  <w:num w:numId="46">
    <w:abstractNumId w:val="19"/>
  </w:num>
  <w:num w:numId="47">
    <w:abstractNumId w:val="45"/>
  </w:num>
  <w:num w:numId="48">
    <w:abstractNumId w:val="85"/>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num>
  <w:num w:numId="52">
    <w:abstractNumId w:val="37"/>
  </w:num>
  <w:num w:numId="53">
    <w:abstractNumId w:val="4"/>
  </w:num>
  <w:num w:numId="54">
    <w:abstractNumId w:val="80"/>
  </w:num>
  <w:num w:numId="55">
    <w:abstractNumId w:val="67"/>
  </w:num>
  <w:num w:numId="56">
    <w:abstractNumId w:val="7"/>
  </w:num>
  <w:num w:numId="57">
    <w:abstractNumId w:val="113"/>
  </w:num>
  <w:num w:numId="58">
    <w:abstractNumId w:val="118"/>
  </w:num>
  <w:num w:numId="59">
    <w:abstractNumId w:val="106"/>
  </w:num>
  <w:num w:numId="60">
    <w:abstractNumId w:val="0"/>
  </w:num>
  <w:num w:numId="61">
    <w:abstractNumId w:val="52"/>
  </w:num>
  <w:num w:numId="62">
    <w:abstractNumId w:val="26"/>
  </w:num>
  <w:num w:numId="63">
    <w:abstractNumId w:val="86"/>
  </w:num>
  <w:num w:numId="64">
    <w:abstractNumId w:val="76"/>
  </w:num>
  <w:num w:numId="65">
    <w:abstractNumId w:val="73"/>
  </w:num>
  <w:num w:numId="66">
    <w:abstractNumId w:val="33"/>
  </w:num>
  <w:num w:numId="67">
    <w:abstractNumId w:val="34"/>
  </w:num>
  <w:num w:numId="68">
    <w:abstractNumId w:val="6"/>
  </w:num>
  <w:num w:numId="69">
    <w:abstractNumId w:val="84"/>
  </w:num>
  <w:num w:numId="70">
    <w:abstractNumId w:val="11"/>
  </w:num>
  <w:num w:numId="71">
    <w:abstractNumId w:val="60"/>
  </w:num>
  <w:num w:numId="72">
    <w:abstractNumId w:val="1"/>
  </w:num>
  <w:num w:numId="73">
    <w:abstractNumId w:val="72"/>
  </w:num>
  <w:num w:numId="74">
    <w:abstractNumId w:val="9"/>
  </w:num>
  <w:num w:numId="75">
    <w:abstractNumId w:val="61"/>
  </w:num>
  <w:num w:numId="76">
    <w:abstractNumId w:val="5"/>
  </w:num>
  <w:num w:numId="77">
    <w:abstractNumId w:val="43"/>
  </w:num>
  <w:num w:numId="78">
    <w:abstractNumId w:val="112"/>
  </w:num>
  <w:num w:numId="79">
    <w:abstractNumId w:val="103"/>
  </w:num>
  <w:num w:numId="80">
    <w:abstractNumId w:val="18"/>
  </w:num>
  <w:num w:numId="81">
    <w:abstractNumId w:val="41"/>
  </w:num>
  <w:num w:numId="82">
    <w:abstractNumId w:val="96"/>
  </w:num>
  <w:num w:numId="83">
    <w:abstractNumId w:val="49"/>
  </w:num>
  <w:num w:numId="84">
    <w:abstractNumId w:val="105"/>
  </w:num>
  <w:num w:numId="85">
    <w:abstractNumId w:val="116"/>
  </w:num>
  <w:num w:numId="86">
    <w:abstractNumId w:val="39"/>
  </w:num>
  <w:num w:numId="87">
    <w:abstractNumId w:val="110"/>
  </w:num>
  <w:num w:numId="88">
    <w:abstractNumId w:val="69"/>
  </w:num>
  <w:num w:numId="89">
    <w:abstractNumId w:val="102"/>
  </w:num>
  <w:num w:numId="90">
    <w:abstractNumId w:val="55"/>
  </w:num>
  <w:num w:numId="91">
    <w:abstractNumId w:val="66"/>
  </w:num>
  <w:num w:numId="92">
    <w:abstractNumId w:val="27"/>
  </w:num>
  <w:num w:numId="93">
    <w:abstractNumId w:val="122"/>
  </w:num>
  <w:num w:numId="94">
    <w:abstractNumId w:val="109"/>
  </w:num>
  <w:num w:numId="95">
    <w:abstractNumId w:val="114"/>
  </w:num>
  <w:num w:numId="96">
    <w:abstractNumId w:val="71"/>
  </w:num>
  <w:num w:numId="97">
    <w:abstractNumId w:val="35"/>
  </w:num>
  <w:num w:numId="98">
    <w:abstractNumId w:val="83"/>
  </w:num>
  <w:num w:numId="99">
    <w:abstractNumId w:val="90"/>
  </w:num>
  <w:num w:numId="100">
    <w:abstractNumId w:val="17"/>
  </w:num>
  <w:num w:numId="101">
    <w:abstractNumId w:val="47"/>
  </w:num>
  <w:num w:numId="102">
    <w:abstractNumId w:val="119"/>
  </w:num>
  <w:num w:numId="103">
    <w:abstractNumId w:val="14"/>
  </w:num>
  <w:num w:numId="104">
    <w:abstractNumId w:val="97"/>
  </w:num>
  <w:num w:numId="105">
    <w:abstractNumId w:val="111"/>
  </w:num>
  <w:num w:numId="106">
    <w:abstractNumId w:val="74"/>
  </w:num>
  <w:num w:numId="107">
    <w:abstractNumId w:val="46"/>
  </w:num>
  <w:num w:numId="108">
    <w:abstractNumId w:val="24"/>
  </w:num>
  <w:num w:numId="109">
    <w:abstractNumId w:val="22"/>
  </w:num>
  <w:num w:numId="110">
    <w:abstractNumId w:val="100"/>
  </w:num>
  <w:num w:numId="111">
    <w:abstractNumId w:val="31"/>
  </w:num>
  <w:num w:numId="112">
    <w:abstractNumId w:val="93"/>
  </w:num>
  <w:num w:numId="113">
    <w:abstractNumId w:val="13"/>
  </w:num>
  <w:num w:numId="114">
    <w:abstractNumId w:val="68"/>
  </w:num>
  <w:num w:numId="115">
    <w:abstractNumId w:val="50"/>
  </w:num>
  <w:num w:numId="116">
    <w:abstractNumId w:val="15"/>
  </w:num>
  <w:num w:numId="117">
    <w:abstractNumId w:val="94"/>
  </w:num>
  <w:num w:numId="118">
    <w:abstractNumId w:val="121"/>
  </w:num>
  <w:num w:numId="119">
    <w:abstractNumId w:val="77"/>
  </w:num>
  <w:num w:numId="120">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num>
  <w:num w:numId="122">
    <w:abstractNumId w:val="48"/>
  </w:num>
  <w:num w:numId="123">
    <w:abstractNumId w:val="107"/>
  </w:num>
  <w:num w:numId="124">
    <w:abstractNumId w:val="42"/>
  </w:num>
  <w:num w:numId="125">
    <w:abstractNumId w:val="95"/>
  </w:num>
  <w:num w:numId="126">
    <w:abstractNumId w:val="11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C6B4ADA9-CD10-4A3F-81F7-B2DCCA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宋体" w:eastAsia="宋体"/>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宋体" w:cs="Times New Roman"/>
    </w:rPr>
  </w:style>
  <w:style w:type="character" w:customStyle="1" w:styleId="ListLabel23">
    <w:name w:val="ListLabel 23"/>
    <w:qFormat/>
    <w:rsid w:val="00901C76"/>
    <w:rPr>
      <w:rFonts w:eastAsia="宋体"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宋体"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宋体"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254701782">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558781577">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01.zip" TargetMode="External"/><Relationship Id="rId39" Type="http://schemas.openxmlformats.org/officeDocument/2006/relationships/hyperlink" Target="https://www.3gpp.org/ftp/TSG_RAN/WG1_RL1/TSGR1_106-e/Docs/R1-2107408.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128.zip" TargetMode="External"/><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61" Type="http://schemas.openxmlformats.org/officeDocument/2006/relationships/hyperlink" Target="https://www.3gpp.org/ftp/TSG_RAN/WG1_RL1/TSGR1_106-e/Docs/R1-2108050.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EA63F3-559C-4054-BC67-5CEFA7F9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47862</Words>
  <Characters>272820</Characters>
  <Application>Microsoft Office Word</Application>
  <DocSecurity>0</DocSecurity>
  <Lines>2273</Lines>
  <Paragraphs>640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2021-08-26T03:50:00Z</dcterms:created>
  <dcterms:modified xsi:type="dcterms:W3CDTF">2021-08-26T03:50:00Z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