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84101" w14:textId="77777777" w:rsidR="00726019" w:rsidRDefault="004C6D2D">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4"/>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af4"/>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af4"/>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af4"/>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5000" w:type="pct"/>
        <w:tblLook w:val="04A0" w:firstRow="1" w:lastRow="0" w:firstColumn="1" w:lastColumn="0" w:noHBand="0" w:noVBand="1"/>
      </w:tblPr>
      <w:tblGrid>
        <w:gridCol w:w="1459"/>
        <w:gridCol w:w="1916"/>
        <w:gridCol w:w="6481"/>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af4"/>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4"/>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4"/>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4"/>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14:paraId="027843F1"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2784419"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4"/>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af4"/>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4"/>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af4"/>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4"/>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af4"/>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4"/>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4"/>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af4"/>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65"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4"/>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4"/>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af4"/>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4"/>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af4"/>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4"/>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af4"/>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r>
              <w:rPr>
                <w:rFonts w:eastAsia="宋体"/>
                <w:lang w:val="en-US" w:eastAsia="zh-CN"/>
              </w:rPr>
              <w:t xml:space="preserve">Thanks FL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af4"/>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af4"/>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4"/>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af4"/>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4"/>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4"/>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027844F5" w14:textId="77777777" w:rsidR="007F0EAA" w:rsidRDefault="007F0EAA" w:rsidP="007F0EAA">
            <w:pPr>
              <w:pStyle w:val="af4"/>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F6" w14:textId="77777777" w:rsidR="007F0EAA" w:rsidRDefault="007F0EAA" w:rsidP="007F0EAA">
            <w:pPr>
              <w:pStyle w:val="af4"/>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4"/>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4"/>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af4"/>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2784523" w14:textId="77777777" w:rsidR="007F0EAA" w:rsidRDefault="007F0EAA" w:rsidP="007F0EAA">
            <w:pPr>
              <w:pStyle w:val="af4"/>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af4"/>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4"/>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af4"/>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4"/>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4"/>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lastRenderedPageBreak/>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af4"/>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lastRenderedPageBreak/>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09"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4"/>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02784640" w14:textId="77777777" w:rsidR="00726019" w:rsidRDefault="004C6D2D">
            <w:pPr>
              <w:pStyle w:val="af4"/>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lastRenderedPageBreak/>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9D"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14:paraId="027846B1"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w:t>
            </w:r>
            <w:proofErr w:type="gramStart"/>
            <w:r>
              <w:rPr>
                <w:rFonts w:eastAsiaTheme="minorEastAsia"/>
                <w:lang w:val="en-US" w:eastAsia="zh-CN"/>
              </w:rPr>
              <w:t>proposal only 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lastRenderedPageBreak/>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4"/>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4"/>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4"/>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4"/>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4"/>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4"/>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4"/>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4"/>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24" w14:textId="51356856" w:rsidR="00D604CC" w:rsidRPr="00E60F64" w:rsidRDefault="00D604CC" w:rsidP="00D604CC">
            <w:pPr>
              <w:pStyle w:val="af4"/>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4"/>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af4"/>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4"/>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4"/>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4"/>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4"/>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4"/>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4"/>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4"/>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4"/>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w:t>
            </w:r>
            <w:r w:rsidR="004D23E9">
              <w:rPr>
                <w:rFonts w:eastAsiaTheme="minorEastAsia"/>
                <w:lang w:val="en-US" w:eastAsia="zh-CN"/>
              </w:rPr>
              <w:lastRenderedPageBreak/>
              <w:t>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lastRenderedPageBreak/>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4"/>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af4"/>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af4"/>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4"/>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4"/>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4"/>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4"/>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4"/>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 xml:space="preserve">Based on the </w:t>
            </w:r>
            <w:proofErr w:type="spellStart"/>
            <w:r>
              <w:rPr>
                <w:rFonts w:eastAsia="宋体"/>
                <w:lang w:val="en-US" w:eastAsia="zh-CN"/>
              </w:rPr>
              <w:t>vivo’s</w:t>
            </w:r>
            <w:proofErr w:type="spellEnd"/>
            <w:r>
              <w:rPr>
                <w:rFonts w:eastAsia="宋体"/>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af4"/>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af4"/>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af4"/>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af4"/>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4"/>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4"/>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4"/>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w:t>
            </w:r>
            <w:r>
              <w:rPr>
                <w:lang w:val="en-US"/>
              </w:rPr>
              <w:lastRenderedPageBreak/>
              <w:t xml:space="preserve">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4"/>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4"/>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af4"/>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4"/>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4"/>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r w:rsidRPr="00966AEE">
              <w:rPr>
                <w:rFonts w:eastAsiaTheme="minorEastAsia" w:hint="eastAsia"/>
                <w:lang w:val="en-US" w:eastAsia="zh-CN"/>
              </w:rPr>
              <w:lastRenderedPageBreak/>
              <w:t>S</w:t>
            </w:r>
            <w:r w:rsidRPr="00966AEE">
              <w:rPr>
                <w:rFonts w:eastAsiaTheme="minorEastAsia"/>
                <w:lang w:val="en-US" w:eastAsia="zh-CN"/>
              </w:rPr>
              <w:t>preadtrum</w:t>
            </w:r>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To move forward, our  s</w:t>
            </w:r>
            <w:r w:rsidR="001C31D6">
              <w:rPr>
                <w:rFonts w:eastAsia="Malgun Gothic"/>
                <w:lang w:eastAsia="ko-KR"/>
              </w:rPr>
              <w:t>uggest</w:t>
            </w:r>
            <w:r>
              <w:rPr>
                <w:rFonts w:eastAsia="Malgun Gothic"/>
                <w:lang w:eastAsia="ko-KR"/>
              </w:rPr>
              <w:t>ion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whether or not </w:t>
            </w:r>
            <w:r>
              <w:rPr>
                <w:rFonts w:eastAsia="Malgun Gothic"/>
                <w:lang w:eastAsia="ko-KR"/>
              </w:rPr>
              <w:t xml:space="preserve">the DL BWP can be used by RedCap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af4"/>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and after initial access;</w:t>
            </w:r>
          </w:p>
          <w:p w14:paraId="1B0C9D50" w14:textId="77777777" w:rsidR="007D66D1" w:rsidRPr="007D66D1" w:rsidRDefault="007D66D1" w:rsidP="007D66D1">
            <w:pPr>
              <w:pStyle w:val="af4"/>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af4"/>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af4"/>
              <w:numPr>
                <w:ilvl w:val="1"/>
                <w:numId w:val="63"/>
              </w:numPr>
              <w:jc w:val="both"/>
              <w:rPr>
                <w:b/>
                <w:sz w:val="20"/>
                <w:szCs w:val="22"/>
                <w:lang w:val="en-US"/>
              </w:rPr>
            </w:pPr>
            <w:r>
              <w:rPr>
                <w:b/>
                <w:sz w:val="20"/>
                <w:szCs w:val="22"/>
                <w:lang w:val="en-US"/>
              </w:rPr>
              <w:lastRenderedPageBreak/>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af4"/>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af4"/>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af4"/>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af4"/>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af4"/>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lastRenderedPageBreak/>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af4"/>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af4"/>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af4"/>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CF8AC5" w14:textId="2995A7DA" w:rsidR="00B61FEC" w:rsidRPr="00B61FEC" w:rsidRDefault="00B61FEC" w:rsidP="00AF39D7">
            <w:pPr>
              <w:tabs>
                <w:tab w:val="left" w:pos="551"/>
              </w:tabs>
              <w:rPr>
                <w:rFonts w:eastAsia="Yu Mincho"/>
                <w:lang w:val="en-US" w:eastAsia="ja-JP"/>
              </w:rPr>
            </w:pPr>
            <w:r>
              <w:rPr>
                <w:rFonts w:eastAsia="Yu Mincho"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r w:rsidR="00E31BA8" w14:paraId="01812CBC" w14:textId="77777777" w:rsidTr="00E31BA8">
        <w:tc>
          <w:tcPr>
            <w:tcW w:w="1479" w:type="dxa"/>
          </w:tcPr>
          <w:p w14:paraId="680A6EF4"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372" w:type="dxa"/>
          </w:tcPr>
          <w:p w14:paraId="734F6306"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6780" w:type="dxa"/>
          </w:tcPr>
          <w:p w14:paraId="4796DBF5" w14:textId="77777777" w:rsidR="00E31BA8" w:rsidRDefault="00E31BA8" w:rsidP="00A651AE">
            <w:pPr>
              <w:jc w:val="both"/>
              <w:rPr>
                <w:rFonts w:eastAsia="Malgun Gothic"/>
                <w:lang w:eastAsia="ko-KR"/>
              </w:rPr>
            </w:pPr>
          </w:p>
        </w:tc>
      </w:tr>
      <w:tr w:rsidR="008E5983" w14:paraId="7305A7E4" w14:textId="77777777" w:rsidTr="00E31BA8">
        <w:tc>
          <w:tcPr>
            <w:tcW w:w="1479" w:type="dxa"/>
          </w:tcPr>
          <w:p w14:paraId="51E3FC19" w14:textId="02D927F2" w:rsidR="008E5983" w:rsidRDefault="008E5983" w:rsidP="00A651AE">
            <w:pPr>
              <w:rPr>
                <w:rFonts w:eastAsiaTheme="minorEastAsia"/>
                <w:lang w:val="en-US" w:eastAsia="zh-CN"/>
              </w:rPr>
            </w:pPr>
            <w:r>
              <w:rPr>
                <w:rFonts w:eastAsiaTheme="minorEastAsia"/>
                <w:lang w:val="en-US" w:eastAsia="zh-CN"/>
              </w:rPr>
              <w:t>Intel</w:t>
            </w:r>
          </w:p>
        </w:tc>
        <w:tc>
          <w:tcPr>
            <w:tcW w:w="1372" w:type="dxa"/>
          </w:tcPr>
          <w:p w14:paraId="324B2BF7" w14:textId="67ED6443" w:rsidR="008E5983" w:rsidRDefault="008E5983" w:rsidP="00A651AE">
            <w:pPr>
              <w:tabs>
                <w:tab w:val="left" w:pos="551"/>
              </w:tabs>
              <w:rPr>
                <w:rFonts w:eastAsiaTheme="minorEastAsia"/>
                <w:lang w:val="en-US" w:eastAsia="zh-CN"/>
              </w:rPr>
            </w:pPr>
            <w:r>
              <w:rPr>
                <w:rFonts w:eastAsiaTheme="minorEastAsia"/>
                <w:lang w:val="en-US" w:eastAsia="zh-CN"/>
              </w:rPr>
              <w:t>Y</w:t>
            </w:r>
            <w:r w:rsidR="00A65ADD">
              <w:rPr>
                <w:rFonts w:eastAsiaTheme="minorEastAsia"/>
                <w:lang w:val="en-US" w:eastAsia="zh-CN"/>
              </w:rPr>
              <w:t xml:space="preserve"> (almost)</w:t>
            </w:r>
          </w:p>
        </w:tc>
        <w:tc>
          <w:tcPr>
            <w:tcW w:w="6780" w:type="dxa"/>
          </w:tcPr>
          <w:p w14:paraId="33D99510" w14:textId="77777777" w:rsidR="009A7375" w:rsidRDefault="008E5983" w:rsidP="00A651AE">
            <w:pPr>
              <w:jc w:val="both"/>
              <w:rPr>
                <w:rFonts w:eastAsia="Malgun Gothic"/>
                <w:lang w:eastAsia="ko-KR"/>
              </w:rPr>
            </w:pPr>
            <w:r>
              <w:rPr>
                <w:rFonts w:eastAsia="Malgun Gothic"/>
                <w:lang w:eastAsia="ko-KR"/>
              </w:rPr>
              <w:t xml:space="preserve">Since the first bullet refers to the WA, it would only be apt to </w:t>
            </w:r>
            <w:r w:rsidR="00A43EC9">
              <w:rPr>
                <w:rFonts w:eastAsia="Malgun Gothic"/>
                <w:lang w:eastAsia="ko-KR"/>
              </w:rPr>
              <w:t xml:space="preserve">be consistent with the fact that the WA only has been made for use of separate initial DL BWP after initial access. </w:t>
            </w:r>
          </w:p>
          <w:p w14:paraId="3511ED2A" w14:textId="51ECD16D" w:rsidR="009A7375" w:rsidRDefault="009A7375" w:rsidP="00A651AE">
            <w:pPr>
              <w:jc w:val="both"/>
              <w:rPr>
                <w:rFonts w:eastAsia="Malgun Gothic"/>
                <w:lang w:eastAsia="ko-KR"/>
              </w:rPr>
            </w:pPr>
            <w:r>
              <w:rPr>
                <w:rFonts w:eastAsia="Malgun Gothic"/>
                <w:lang w:eastAsia="ko-KR"/>
              </w:rPr>
              <w:t xml:space="preserve">Also, the </w:t>
            </w:r>
            <w:r w:rsidR="00D72E14">
              <w:rPr>
                <w:rFonts w:eastAsia="Malgun Gothic"/>
                <w:lang w:eastAsia="ko-KR"/>
              </w:rPr>
              <w:t>third sub-bullet should have one level further indentation - under the second sub-bullet</w:t>
            </w:r>
            <w:r w:rsidR="0050358D">
              <w:rPr>
                <w:rFonts w:eastAsia="Malgun Gothic"/>
                <w:lang w:eastAsia="ko-KR"/>
              </w:rPr>
              <w:t xml:space="preserve"> that talks about using the separate initial DL BWP during initial access.</w:t>
            </w:r>
          </w:p>
          <w:p w14:paraId="06296AE2" w14:textId="01B9FFD4" w:rsidR="00A43EC9" w:rsidRDefault="00A43EC9" w:rsidP="00A651AE">
            <w:pPr>
              <w:jc w:val="both"/>
              <w:rPr>
                <w:rFonts w:eastAsia="Malgun Gothic"/>
                <w:lang w:eastAsia="ko-KR"/>
              </w:rPr>
            </w:pPr>
            <w:r>
              <w:rPr>
                <w:rFonts w:eastAsia="Malgun Gothic"/>
                <w:lang w:eastAsia="ko-KR"/>
              </w:rPr>
              <w:t xml:space="preserve">Thus, we would suggest the following </w:t>
            </w:r>
            <w:r w:rsidRPr="00796FB1">
              <w:rPr>
                <w:rFonts w:eastAsia="宋体"/>
                <w:b/>
                <w:color w:val="00B0F0"/>
                <w:u w:val="single"/>
                <w:lang w:val="en-US" w:eastAsia="ja-JP"/>
              </w:rPr>
              <w:t>revision</w:t>
            </w:r>
            <w:r w:rsidR="009A7375">
              <w:rPr>
                <w:rFonts w:eastAsia="宋体"/>
                <w:b/>
                <w:color w:val="00B0F0"/>
                <w:u w:val="single"/>
                <w:lang w:val="en-US" w:eastAsia="ja-JP"/>
              </w:rPr>
              <w:t xml:space="preserve"> </w:t>
            </w:r>
            <w:r w:rsidR="009A7375" w:rsidRPr="009A7375">
              <w:rPr>
                <w:rFonts w:eastAsia="Malgun Gothic"/>
                <w:lang w:eastAsia="ko-KR"/>
              </w:rPr>
              <w:t>and the indentation update</w:t>
            </w:r>
            <w:r>
              <w:rPr>
                <w:rFonts w:eastAsia="Malgun Gothic"/>
                <w:lang w:eastAsia="ko-KR"/>
              </w:rPr>
              <w:t xml:space="preserve"> </w:t>
            </w:r>
            <w:r w:rsidR="00796FB1">
              <w:rPr>
                <w:rFonts w:eastAsia="Malgun Gothic"/>
                <w:lang w:eastAsia="ko-KR"/>
              </w:rPr>
              <w:t xml:space="preserve">to </w:t>
            </w:r>
            <w:r>
              <w:rPr>
                <w:rFonts w:eastAsia="Malgun Gothic"/>
                <w:lang w:eastAsia="ko-KR"/>
              </w:rPr>
              <w:t xml:space="preserve">the latest </w:t>
            </w:r>
            <w:r w:rsidR="00796FB1">
              <w:rPr>
                <w:rFonts w:eastAsia="Malgun Gothic"/>
                <w:lang w:eastAsia="ko-KR"/>
              </w:rPr>
              <w:t>version</w:t>
            </w:r>
            <w:r>
              <w:rPr>
                <w:rFonts w:eastAsia="Malgun Gothic"/>
                <w:lang w:eastAsia="ko-KR"/>
              </w:rPr>
              <w:t xml:space="preserve"> from Eri</w:t>
            </w:r>
            <w:r w:rsidR="00796FB1">
              <w:rPr>
                <w:rFonts w:eastAsia="Malgun Gothic"/>
                <w:lang w:eastAsia="ko-KR"/>
              </w:rPr>
              <w:t>c</w:t>
            </w:r>
            <w:r>
              <w:rPr>
                <w:rFonts w:eastAsia="Malgun Gothic"/>
                <w:lang w:eastAsia="ko-KR"/>
              </w:rPr>
              <w:t>sson.</w:t>
            </w:r>
          </w:p>
          <w:p w14:paraId="64F51F74" w14:textId="77777777" w:rsidR="00A43EC9" w:rsidRDefault="00A43EC9" w:rsidP="00A651AE">
            <w:pPr>
              <w:jc w:val="both"/>
              <w:rPr>
                <w:rFonts w:eastAsia="Malgun Gothic"/>
                <w:lang w:eastAsia="ko-KR"/>
              </w:rPr>
            </w:pPr>
          </w:p>
          <w:p w14:paraId="2AC4862D" w14:textId="77777777" w:rsidR="00A43EC9" w:rsidRDefault="00A43EC9" w:rsidP="00A43EC9">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05C2871" w14:textId="77777777" w:rsidR="00A43EC9" w:rsidRPr="00141603" w:rsidRDefault="00A43EC9" w:rsidP="00A43EC9">
            <w:pPr>
              <w:pStyle w:val="af4"/>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7A884473" w14:textId="77777777" w:rsidR="00A43EC9" w:rsidRPr="00D845A8" w:rsidRDefault="00A43EC9" w:rsidP="00A43EC9">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8B6E1F8" w14:textId="37972F61" w:rsidR="00A43EC9" w:rsidRPr="00D845A8" w:rsidRDefault="00A43EC9" w:rsidP="00A43EC9">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lastRenderedPageBreak/>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r w:rsidR="00796FB1" w:rsidRPr="00796FB1">
              <w:rPr>
                <w:rFonts w:ascii="Times New Roman" w:hAnsi="Times New Roman" w:cs="Times New Roman"/>
                <w:b/>
                <w:color w:val="00B0F0"/>
                <w:sz w:val="20"/>
                <w:szCs w:val="20"/>
                <w:u w:val="single"/>
                <w:lang w:val="en-US"/>
              </w:rPr>
              <w:t>, if use of separate initial DL BWP during initial access is supported</w:t>
            </w:r>
            <w:r w:rsidRPr="00D845A8">
              <w:rPr>
                <w:rFonts w:ascii="Times New Roman" w:hAnsi="Times New Roman" w:cs="Times New Roman"/>
                <w:b/>
                <w:sz w:val="20"/>
                <w:szCs w:val="20"/>
                <w:lang w:val="en-US"/>
              </w:rPr>
              <w:t>.</w:t>
            </w:r>
          </w:p>
          <w:p w14:paraId="15A38473" w14:textId="77777777" w:rsidR="00A43EC9" w:rsidRPr="00A43EC9" w:rsidRDefault="00A43EC9" w:rsidP="0050358D">
            <w:pPr>
              <w:pStyle w:val="af4"/>
              <w:numPr>
                <w:ilvl w:val="2"/>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8E27741" w14:textId="380E3F6A" w:rsidR="00A43EC9" w:rsidRPr="00A43EC9" w:rsidRDefault="00A43EC9" w:rsidP="00A43EC9">
            <w:pPr>
              <w:pStyle w:val="af4"/>
              <w:numPr>
                <w:ilvl w:val="1"/>
                <w:numId w:val="53"/>
              </w:numPr>
              <w:jc w:val="both"/>
              <w:rPr>
                <w:b/>
                <w:lang w:val="en-US"/>
              </w:rPr>
            </w:pPr>
            <w:r w:rsidRPr="00A43EC9">
              <w:rPr>
                <w:b/>
                <w:color w:val="0070C0"/>
                <w:szCs w:val="22"/>
                <w:lang w:val="en-US"/>
              </w:rPr>
              <w:t xml:space="preserve">From RAN1 perspective, </w:t>
            </w:r>
            <w:r w:rsidRPr="00A43EC9">
              <w:rPr>
                <w:b/>
                <w:color w:val="FF0000"/>
                <w:szCs w:val="22"/>
                <w:lang w:val="en-US"/>
              </w:rPr>
              <w:t>it can be configured to include CORESET and CSS for paging.</w:t>
            </w:r>
          </w:p>
        </w:tc>
      </w:tr>
      <w:tr w:rsidR="007F684C" w14:paraId="44580FAF" w14:textId="77777777" w:rsidTr="00E31BA8">
        <w:tc>
          <w:tcPr>
            <w:tcW w:w="1479" w:type="dxa"/>
          </w:tcPr>
          <w:p w14:paraId="63DD2A95" w14:textId="0020433A" w:rsidR="007F684C" w:rsidRPr="007F684C" w:rsidRDefault="007F684C" w:rsidP="007F684C">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6B78686" w14:textId="70BFC955" w:rsidR="007F684C" w:rsidRDefault="007F684C" w:rsidP="007F684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B087D7" w14:textId="089BA3BE" w:rsidR="007F684C" w:rsidRDefault="007F684C" w:rsidP="007F684C">
            <w:pPr>
              <w:jc w:val="both"/>
              <w:rPr>
                <w:rFonts w:eastAsia="Malgun Gothic"/>
                <w:lang w:eastAsia="ko-KR"/>
              </w:rPr>
            </w:pPr>
            <w:r>
              <w:rPr>
                <w:rFonts w:eastAsiaTheme="minorEastAsia"/>
                <w:lang w:eastAsia="zh-CN"/>
              </w:rPr>
              <w:t>We support the proposal</w:t>
            </w:r>
          </w:p>
        </w:tc>
      </w:tr>
      <w:tr w:rsidR="00AF441B" w14:paraId="18BA2D2A" w14:textId="77777777" w:rsidTr="00E31BA8">
        <w:tc>
          <w:tcPr>
            <w:tcW w:w="1479" w:type="dxa"/>
          </w:tcPr>
          <w:p w14:paraId="61E21C87" w14:textId="2724CF6E" w:rsidR="00AF441B" w:rsidRDefault="00AF441B" w:rsidP="007F684C">
            <w:pPr>
              <w:rPr>
                <w:rFonts w:eastAsiaTheme="minorEastAsia" w:hint="eastAsia"/>
                <w:lang w:val="en-US" w:eastAsia="zh-CN"/>
              </w:rPr>
            </w:pPr>
            <w:r>
              <w:rPr>
                <w:rFonts w:eastAsiaTheme="minorEastAsia" w:hint="eastAsia"/>
                <w:lang w:val="en-US" w:eastAsia="zh-CN"/>
              </w:rPr>
              <w:t>CATT</w:t>
            </w:r>
          </w:p>
        </w:tc>
        <w:tc>
          <w:tcPr>
            <w:tcW w:w="1372" w:type="dxa"/>
          </w:tcPr>
          <w:p w14:paraId="3A6D5FD4" w14:textId="4A367E89" w:rsidR="00AF441B" w:rsidRDefault="00AF441B" w:rsidP="007F684C">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27A123DD" w14:textId="77777777" w:rsidR="00AF441B" w:rsidRDefault="00AF441B" w:rsidP="007004AE">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6BE9A3CF" w14:textId="77777777" w:rsidR="00AF441B" w:rsidRDefault="00AF441B" w:rsidP="007004AE">
            <w:pPr>
              <w:spacing w:after="60"/>
              <w:rPr>
                <w:rFonts w:eastAsiaTheme="minorEastAsia"/>
                <w:lang w:val="en-US" w:eastAsia="zh-CN"/>
              </w:rPr>
            </w:pPr>
            <w:r>
              <w:rPr>
                <w:rFonts w:eastAsiaTheme="minorEastAsia" w:hint="eastAsia"/>
                <w:lang w:val="en-US" w:eastAsia="zh-CN"/>
              </w:rPr>
              <w:t>Firstly Reach consensus on the following 3 issues:</w:t>
            </w:r>
          </w:p>
          <w:p w14:paraId="7D3E23D2" w14:textId="77777777" w:rsidR="00AF441B" w:rsidRPr="00B75B83" w:rsidRDefault="00AF441B" w:rsidP="007004AE">
            <w:pPr>
              <w:pStyle w:val="af4"/>
              <w:numPr>
                <w:ilvl w:val="0"/>
                <w:numId w:val="56"/>
              </w:numPr>
              <w:rPr>
                <w:rFonts w:eastAsiaTheme="minorEastAsia"/>
                <w:sz w:val="20"/>
                <w:lang w:val="en-US" w:eastAsia="zh-CN"/>
              </w:rPr>
            </w:pPr>
            <w:r w:rsidRPr="00B75B83">
              <w:rPr>
                <w:rFonts w:eastAsiaTheme="minorEastAsia" w:hint="eastAsia"/>
                <w:sz w:val="20"/>
                <w:lang w:val="en-US" w:eastAsia="zh-CN"/>
              </w:rPr>
              <w:t xml:space="preserve">Whether must include </w:t>
            </w:r>
            <w:r w:rsidRPr="00B75B83">
              <w:rPr>
                <w:rFonts w:eastAsiaTheme="minorEastAsia" w:hint="eastAsia"/>
                <w:sz w:val="20"/>
                <w:u w:val="single"/>
                <w:lang w:val="en-US" w:eastAsia="zh-CN"/>
              </w:rPr>
              <w:t>SSB</w:t>
            </w:r>
            <w:r w:rsidRPr="00B75B83">
              <w:rPr>
                <w:rFonts w:eastAsiaTheme="minorEastAsia" w:hint="eastAsia"/>
                <w:sz w:val="20"/>
                <w:lang w:val="en-US" w:eastAsia="zh-CN"/>
              </w:rPr>
              <w:t xml:space="preserve"> for RRC_IDLE UE during initial access.</w:t>
            </w:r>
          </w:p>
          <w:p w14:paraId="53F13795" w14:textId="77777777" w:rsidR="00AF441B" w:rsidRPr="00B75B83" w:rsidRDefault="00AF441B" w:rsidP="007004AE">
            <w:pPr>
              <w:pStyle w:val="af4"/>
              <w:numPr>
                <w:ilvl w:val="0"/>
                <w:numId w:val="56"/>
              </w:numPr>
              <w:rPr>
                <w:rFonts w:eastAsiaTheme="minorEastAsia"/>
                <w:sz w:val="20"/>
                <w:lang w:val="en-US" w:eastAsia="zh-CN"/>
              </w:rPr>
            </w:pPr>
            <w:r w:rsidRPr="00B75B83">
              <w:rPr>
                <w:rFonts w:eastAsiaTheme="minorEastAsia" w:hint="eastAsia"/>
                <w:sz w:val="20"/>
                <w:lang w:val="en-US" w:eastAsia="zh-CN"/>
              </w:rPr>
              <w:t xml:space="preserve">Whether must align </w:t>
            </w:r>
            <w:r w:rsidRPr="00B75B83">
              <w:rPr>
                <w:rFonts w:eastAsiaTheme="minorEastAsia" w:hint="eastAsia"/>
                <w:sz w:val="20"/>
                <w:u w:val="single"/>
                <w:lang w:val="en-US" w:eastAsia="zh-CN"/>
              </w:rPr>
              <w:t>center frequencies</w:t>
            </w:r>
            <w:r w:rsidRPr="00B75B83">
              <w:rPr>
                <w:rFonts w:eastAsiaTheme="minorEastAsia" w:hint="eastAsia"/>
                <w:sz w:val="20"/>
                <w:lang w:val="en-US" w:eastAsia="zh-CN"/>
              </w:rPr>
              <w:t xml:space="preserve"> of initial DL/UL BWP during initial access </w:t>
            </w:r>
          </w:p>
          <w:p w14:paraId="67EE388D" w14:textId="77777777" w:rsidR="00AF441B" w:rsidRPr="00B75B83" w:rsidRDefault="00AF441B" w:rsidP="007004AE">
            <w:pPr>
              <w:pStyle w:val="af4"/>
              <w:numPr>
                <w:ilvl w:val="0"/>
                <w:numId w:val="56"/>
              </w:numPr>
              <w:rPr>
                <w:rFonts w:eastAsiaTheme="minorEastAsia"/>
                <w:sz w:val="20"/>
                <w:lang w:val="en-US" w:eastAsia="zh-CN"/>
              </w:rPr>
            </w:pPr>
            <w:r w:rsidRPr="00B75B83">
              <w:rPr>
                <w:rFonts w:eastAsiaTheme="minorEastAsia" w:hint="eastAsia"/>
                <w:sz w:val="20"/>
                <w:lang w:val="en-US" w:eastAsia="zh-CN"/>
              </w:rPr>
              <w:t xml:space="preserve">Whether must include </w:t>
            </w:r>
            <w:r w:rsidRPr="00B75B83">
              <w:rPr>
                <w:rFonts w:eastAsiaTheme="minorEastAsia" w:hint="eastAsia"/>
                <w:sz w:val="20"/>
                <w:u w:val="single"/>
                <w:lang w:val="en-US" w:eastAsia="zh-CN"/>
              </w:rPr>
              <w:t>CORESET#</w:t>
            </w:r>
            <w:r w:rsidRPr="00B75B83">
              <w:rPr>
                <w:rFonts w:eastAsiaTheme="minorEastAsia" w:hint="eastAsia"/>
                <w:sz w:val="20"/>
                <w:lang w:val="en-US" w:eastAsia="zh-CN"/>
              </w:rPr>
              <w:t xml:space="preserve">0 derived from MIB </w:t>
            </w:r>
          </w:p>
          <w:p w14:paraId="38FC68DE" w14:textId="77777777" w:rsidR="00AF441B" w:rsidRDefault="00AF441B" w:rsidP="007004AE">
            <w:pPr>
              <w:jc w:val="both"/>
              <w:rPr>
                <w:rFonts w:eastAsiaTheme="minorEastAsia"/>
                <w:lang w:eastAsia="zh-CN"/>
              </w:rPr>
            </w:pPr>
            <w:r w:rsidRPr="000B7FD3">
              <w:rPr>
                <w:rFonts w:eastAsiaTheme="minorEastAsia" w:hint="eastAsia"/>
                <w:lang w:eastAsia="zh-CN"/>
              </w:rPr>
              <w:t>Secondly, conclude whether the separate initial DL BWP can be used during the initial access</w:t>
            </w:r>
            <w:r>
              <w:rPr>
                <w:rFonts w:eastAsiaTheme="minorEastAsia" w:hint="eastAsia"/>
                <w:lang w:eastAsia="zh-CN"/>
              </w:rPr>
              <w:t>.</w:t>
            </w:r>
          </w:p>
          <w:p w14:paraId="11021A5D" w14:textId="464FD8DA" w:rsidR="00AF441B" w:rsidRDefault="00AF441B" w:rsidP="007F684C">
            <w:pPr>
              <w:jc w:val="both"/>
              <w:rPr>
                <w:rFonts w:eastAsiaTheme="minorEastAsia"/>
                <w:lang w:eastAsia="zh-CN"/>
              </w:rPr>
            </w:pPr>
            <w:r>
              <w:rPr>
                <w:rFonts w:eastAsiaTheme="minorEastAsia" w:hint="eastAsia"/>
                <w:lang w:eastAsia="zh-CN"/>
              </w:rPr>
              <w:t>We also prefer that SSB is NOT mandated in the separate initial DL BWP.</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lastRenderedPageBreak/>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af4"/>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4"/>
        <w:numPr>
          <w:ilvl w:val="0"/>
          <w:numId w:val="29"/>
        </w:numPr>
        <w:jc w:val="both"/>
        <w:rPr>
          <w:b/>
          <w:lang w:val="en-US"/>
        </w:rPr>
      </w:pPr>
      <w:r>
        <w:rPr>
          <w:b/>
          <w:sz w:val="20"/>
          <w:szCs w:val="22"/>
          <w:lang w:val="en-US"/>
        </w:rPr>
        <w:t>FFS: details of the configuration when additional SSBs are not configured</w:t>
      </w:r>
    </w:p>
    <w:tbl>
      <w:tblPr>
        <w:tblStyle w:val="af"/>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af4"/>
              <w:numPr>
                <w:ilvl w:val="0"/>
                <w:numId w:val="30"/>
              </w:numPr>
              <w:rPr>
                <w:lang w:val="en-US" w:eastAsia="ko-KR"/>
              </w:rPr>
            </w:pPr>
            <w:r>
              <w:rPr>
                <w:b/>
                <w:sz w:val="20"/>
                <w:szCs w:val="22"/>
                <w:lang w:val="en-US"/>
              </w:rPr>
              <w:lastRenderedPageBreak/>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lastRenderedPageBreak/>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w:t>
            </w:r>
            <w:proofErr w:type="gramStart"/>
            <w:r>
              <w:rPr>
                <w:lang w:eastAsia="ja-JP"/>
              </w:rPr>
              <w:t>needs</w:t>
            </w:r>
            <w:proofErr w:type="gramEnd"/>
            <w:r>
              <w:rPr>
                <w:lang w:eastAsia="ja-JP"/>
              </w:rPr>
              <w:t xml:space="preserve">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w:t>
            </w:r>
            <w:r>
              <w:rPr>
                <w:lang w:val="en-US" w:eastAsia="ko-KR"/>
              </w:rPr>
              <w:lastRenderedPageBreak/>
              <w:t xml:space="preserve">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lastRenderedPageBreak/>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af4"/>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w:t>
            </w:r>
            <w:r>
              <w:rPr>
                <w:rFonts w:eastAsiaTheme="minorEastAsia"/>
                <w:lang w:val="en-US" w:eastAsia="zh-CN"/>
              </w:rPr>
              <w:lastRenderedPageBreak/>
              <w:t xml:space="preserve">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lastRenderedPageBreak/>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af4"/>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4"/>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4"/>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 xml:space="preserve">Therefore, we need to clarify/separate the cases for use in connected vs. idle/inactive modes (if supported). Alternatively, for this proposal, it should be </w:t>
            </w:r>
            <w:r>
              <w:rPr>
                <w:b/>
                <w:bCs/>
                <w:lang w:val="en-US" w:eastAsia="ko-KR"/>
              </w:rPr>
              <w:lastRenderedPageBreak/>
              <w:t>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af4"/>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af4"/>
              <w:numPr>
                <w:ilvl w:val="1"/>
                <w:numId w:val="29"/>
              </w:numPr>
              <w:rPr>
                <w:b/>
                <w:sz w:val="20"/>
                <w:szCs w:val="20"/>
                <w:lang w:val="en-US"/>
              </w:rPr>
            </w:pPr>
            <w:r>
              <w:rPr>
                <w:b/>
                <w:sz w:val="20"/>
                <w:szCs w:val="20"/>
                <w:lang w:val="en-US"/>
              </w:rPr>
              <w:t>After initial access,</w:t>
            </w:r>
          </w:p>
          <w:p w14:paraId="027848E0"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af4"/>
              <w:numPr>
                <w:ilvl w:val="0"/>
                <w:numId w:val="31"/>
              </w:numPr>
              <w:rPr>
                <w:b/>
                <w:sz w:val="20"/>
                <w:szCs w:val="20"/>
                <w:lang w:val="en-US"/>
              </w:rPr>
            </w:pPr>
            <w:r>
              <w:rPr>
                <w:b/>
                <w:sz w:val="20"/>
                <w:szCs w:val="20"/>
                <w:lang w:val="en-US"/>
              </w:rPr>
              <w:lastRenderedPageBreak/>
              <w:t>For the case when a separate initial DL BWP for RedCap is configured,</w:t>
            </w:r>
          </w:p>
          <w:p w14:paraId="027848E7" w14:textId="77777777" w:rsidR="00726019" w:rsidRDefault="004C6D2D">
            <w:pPr>
              <w:pStyle w:val="af4"/>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4"/>
              <w:numPr>
                <w:ilvl w:val="1"/>
                <w:numId w:val="29"/>
              </w:numPr>
              <w:rPr>
                <w:b/>
                <w:sz w:val="20"/>
                <w:szCs w:val="20"/>
                <w:lang w:val="en-US"/>
              </w:rPr>
            </w:pPr>
            <w:r>
              <w:rPr>
                <w:b/>
                <w:sz w:val="20"/>
                <w:szCs w:val="20"/>
                <w:lang w:val="en-US"/>
              </w:rPr>
              <w:t>After initial access,</w:t>
            </w:r>
          </w:p>
          <w:p w14:paraId="027848EA"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4"/>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4"/>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w:t>
            </w:r>
            <w:proofErr w:type="gramStart"/>
            <w:r>
              <w:rPr>
                <w:rFonts w:eastAsiaTheme="minorEastAsia"/>
                <w:lang w:val="en-US" w:eastAsia="zh-CN"/>
              </w:rPr>
              <w:t>suggested,</w:t>
            </w:r>
            <w:proofErr w:type="gramEnd"/>
            <w:r>
              <w:rPr>
                <w:rFonts w:eastAsiaTheme="minorEastAsia"/>
                <w:lang w:val="en-US" w:eastAsia="zh-CN"/>
              </w:rPr>
              <w:t xml:space="preserve">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027848FA"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w:t>
            </w:r>
            <w:r>
              <w:rPr>
                <w:rFonts w:eastAsiaTheme="minorEastAsia" w:hint="eastAsia"/>
                <w:lang w:val="en-US" w:eastAsia="zh-CN"/>
              </w:rPr>
              <w:lastRenderedPageBreak/>
              <w:t>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lastRenderedPageBreak/>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af4"/>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4"/>
              <w:numPr>
                <w:ilvl w:val="1"/>
                <w:numId w:val="29"/>
              </w:numPr>
              <w:rPr>
                <w:b/>
                <w:sz w:val="20"/>
                <w:szCs w:val="20"/>
                <w:lang w:val="en-US"/>
              </w:rPr>
            </w:pPr>
            <w:r>
              <w:rPr>
                <w:b/>
                <w:sz w:val="20"/>
                <w:szCs w:val="20"/>
                <w:lang w:val="en-US"/>
              </w:rPr>
              <w:t>After initial access,</w:t>
            </w:r>
          </w:p>
          <w:p w14:paraId="02784912" w14:textId="77777777" w:rsidR="00726019" w:rsidRDefault="004C6D2D">
            <w:pPr>
              <w:pStyle w:val="af4"/>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4"/>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4"/>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4"/>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4"/>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4"/>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4"/>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4"/>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4"/>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4"/>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4"/>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 xml:space="preserve">UE will need to rely on </w:t>
            </w:r>
            <w:r w:rsidRPr="0076011F">
              <w:rPr>
                <w:b/>
                <w:lang w:val="en-US"/>
              </w:rPr>
              <w:lastRenderedPageBreak/>
              <w:t>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4"/>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4"/>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af4"/>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4"/>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4"/>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4"/>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4"/>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4"/>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4"/>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4"/>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af4"/>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4"/>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4"/>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af4"/>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4"/>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4"/>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4"/>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af4"/>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4"/>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4"/>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2784995" w14:textId="77777777" w:rsidR="008F61B9" w:rsidRPr="00064F36" w:rsidRDefault="008F61B9" w:rsidP="008F61B9">
            <w:pPr>
              <w:pStyle w:val="af4"/>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02784996" w14:textId="77777777" w:rsidR="008F61B9" w:rsidRPr="00064F36" w:rsidRDefault="008F61B9" w:rsidP="008F61B9">
            <w:pPr>
              <w:pStyle w:val="af4"/>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 xml:space="preserve">when RedCap UE initial DL BWP is CORESET#0, CORESET#0 </w:t>
            </w:r>
            <w:r>
              <w:rPr>
                <w:rFonts w:ascii="Times New Roman" w:eastAsiaTheme="minorEastAsia" w:hAnsi="Times New Roman" w:cs="Times New Roman"/>
                <w:sz w:val="20"/>
                <w:szCs w:val="20"/>
                <w:lang w:val="en-US" w:eastAsia="zh-CN"/>
              </w:rPr>
              <w:lastRenderedPageBreak/>
              <w:t>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af4"/>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af4"/>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lastRenderedPageBreak/>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w:t>
            </w:r>
            <w:proofErr w:type="gramStart"/>
            <w:r w:rsidRPr="00653AD5">
              <w:t>network always 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4"/>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4"/>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af4"/>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 xml:space="preserve">Whether this assumption is applicable to IDLE/CONNECTED mode, FR1/FR2, can be further discussed, but we would like to check whether this direction of discussion </w:t>
            </w:r>
            <w:r w:rsidRPr="00653AD5">
              <w:lastRenderedPageBreak/>
              <w:t>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lastRenderedPageBreak/>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27849BA" w14:textId="77777777" w:rsidR="009D52B2" w:rsidRPr="007B5FA3" w:rsidRDefault="009D52B2" w:rsidP="009D221C">
            <w:pPr>
              <w:pStyle w:val="af4"/>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27849BB" w14:textId="77777777" w:rsidR="009D52B2" w:rsidRPr="007B5FA3" w:rsidRDefault="009D52B2" w:rsidP="009D221C">
            <w:pPr>
              <w:pStyle w:val="af4"/>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4"/>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4"/>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af4"/>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4"/>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4"/>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4"/>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4"/>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af4"/>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4"/>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w:t>
            </w:r>
            <w:r w:rsidRPr="001146B5">
              <w:rPr>
                <w:rFonts w:eastAsiaTheme="minorEastAsia"/>
                <w:lang w:val="en-US" w:eastAsia="zh-CN"/>
              </w:rPr>
              <w:lastRenderedPageBreak/>
              <w:t xml:space="preserve">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What we need to clarify is this additional SSB should not be the newly additional SSB for Red</w:t>
            </w:r>
            <w:r w:rsidR="00232AE0">
              <w:rPr>
                <w:rFonts w:eastAsia="宋体"/>
                <w:lang w:val="en-US" w:eastAsia="zh-CN"/>
              </w:rPr>
              <w:t>C</w:t>
            </w:r>
            <w:r>
              <w:rPr>
                <w:rFonts w:eastAsia="宋体"/>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af4"/>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af4"/>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af4"/>
              <w:numPr>
                <w:ilvl w:val="2"/>
                <w:numId w:val="67"/>
              </w:numPr>
              <w:jc w:val="both"/>
              <w:rPr>
                <w:b/>
                <w:sz w:val="20"/>
                <w:szCs w:val="22"/>
                <w:lang w:val="en-US"/>
              </w:rPr>
            </w:pPr>
            <w:r>
              <w:rPr>
                <w:b/>
                <w:sz w:val="20"/>
                <w:szCs w:val="22"/>
                <w:lang w:val="en-US"/>
              </w:rPr>
              <w:lastRenderedPageBreak/>
              <w:t>Option 1: SSB is always transmitted in the DL BWP.</w:t>
            </w:r>
          </w:p>
          <w:p w14:paraId="7C0B91CF" w14:textId="77777777" w:rsidR="00424D08" w:rsidRDefault="00424D08" w:rsidP="00AC1830">
            <w:pPr>
              <w:pStyle w:val="af4"/>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af4"/>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af4"/>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af4"/>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af4"/>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af4"/>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af4"/>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af4"/>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af4"/>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af4"/>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af4"/>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af4"/>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af4"/>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af4"/>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af4"/>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r w:rsidRPr="00966AEE">
              <w:rPr>
                <w:rFonts w:eastAsia="Malgun Gothic" w:hint="eastAsia"/>
                <w:lang w:val="en-US" w:eastAsia="ko-KR"/>
              </w:rPr>
              <w:t>Spreadtrum</w:t>
            </w:r>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af4"/>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af4"/>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af4"/>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af4"/>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af4"/>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af4"/>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af4"/>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af4"/>
              <w:numPr>
                <w:ilvl w:val="2"/>
                <w:numId w:val="65"/>
              </w:numPr>
              <w:rPr>
                <w:b/>
                <w:strike/>
                <w:sz w:val="20"/>
                <w:szCs w:val="22"/>
                <w:lang w:val="en-US"/>
              </w:rPr>
            </w:pPr>
            <w:r w:rsidRPr="00C61D89">
              <w:rPr>
                <w:b/>
                <w:strike/>
                <w:sz w:val="20"/>
                <w:szCs w:val="22"/>
                <w:lang w:val="en-US"/>
              </w:rPr>
              <w:lastRenderedPageBreak/>
              <w:t>FFS: suitable SSB periodicity considering impacts in terms of signaling overhead and performance</w:t>
            </w:r>
          </w:p>
          <w:p w14:paraId="7A1B5033" w14:textId="77777777" w:rsidR="00966AEE" w:rsidRPr="00C61D89" w:rsidRDefault="00966AEE" w:rsidP="00AC1830">
            <w:pPr>
              <w:pStyle w:val="af4"/>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af4"/>
              <w:rPr>
                <w:rFonts w:eastAsiaTheme="minorEastAsia"/>
                <w:lang w:val="en-US" w:eastAsia="zh-CN"/>
              </w:rPr>
            </w:pPr>
          </w:p>
          <w:p w14:paraId="3ABC755A" w14:textId="0DF974E0" w:rsidR="00CD574C" w:rsidRDefault="008030E9" w:rsidP="00AC1830">
            <w:pPr>
              <w:pStyle w:val="af4"/>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af4"/>
              <w:rPr>
                <w:rFonts w:eastAsiaTheme="minorEastAsia"/>
                <w:lang w:val="en-US" w:eastAsia="zh-CN"/>
              </w:rPr>
            </w:pPr>
          </w:p>
          <w:p w14:paraId="4AEA1374" w14:textId="034C52AB" w:rsidR="0062487D" w:rsidRDefault="008030E9" w:rsidP="00AC1830">
            <w:pPr>
              <w:pStyle w:val="af4"/>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af4"/>
              <w:rPr>
                <w:rFonts w:eastAsiaTheme="minorEastAsia"/>
                <w:lang w:val="en-US" w:eastAsia="zh-CN"/>
              </w:rPr>
            </w:pPr>
          </w:p>
          <w:p w14:paraId="797F5F98" w14:textId="5C45E945" w:rsidR="001602D7" w:rsidRDefault="008030E9" w:rsidP="00AC1830">
            <w:pPr>
              <w:pStyle w:val="af4"/>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af4"/>
              <w:rPr>
                <w:rFonts w:eastAsiaTheme="minorEastAsia"/>
                <w:lang w:val="en-US" w:eastAsia="zh-CN"/>
              </w:rPr>
            </w:pPr>
          </w:p>
          <w:p w14:paraId="06B35CBE" w14:textId="6FD9BBF6" w:rsidR="009347DE" w:rsidRDefault="00D22AAB" w:rsidP="00AC1830">
            <w:pPr>
              <w:pStyle w:val="af4"/>
              <w:numPr>
                <w:ilvl w:val="0"/>
                <w:numId w:val="68"/>
              </w:numPr>
              <w:rPr>
                <w:rFonts w:eastAsiaTheme="minorEastAsia"/>
                <w:lang w:val="en-US" w:eastAsia="zh-CN"/>
              </w:rPr>
            </w:pPr>
            <w:r w:rsidRPr="00A5060E">
              <w:rPr>
                <w:rFonts w:eastAsiaTheme="minorEastAsia"/>
                <w:lang w:val="en-US" w:eastAsia="zh-CN"/>
              </w:rPr>
              <w:t xml:space="preserve">Finally, gNB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r w:rsidR="0055379A" w:rsidRPr="00A5060E">
              <w:rPr>
                <w:rFonts w:eastAsiaTheme="minorEastAsia"/>
                <w:lang w:val="en-US" w:eastAsia="zh-CN"/>
              </w:rPr>
              <w:t xml:space="preserve">gNB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 xml:space="preserve">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w:t>
            </w:r>
            <w:r>
              <w:rPr>
                <w:rFonts w:eastAsiaTheme="minorEastAsia"/>
                <w:lang w:val="en-US" w:eastAsia="zh-CN"/>
              </w:rPr>
              <w:lastRenderedPageBreak/>
              <w:t>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RedCap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RedCap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lastRenderedPageBreak/>
              <w:t>Ericsson</w:t>
            </w:r>
          </w:p>
        </w:tc>
        <w:tc>
          <w:tcPr>
            <w:tcW w:w="1227" w:type="dxa"/>
          </w:tcPr>
          <w:p w14:paraId="47018EEC" w14:textId="2F62774A" w:rsidR="009A3F3A" w:rsidRDefault="009A3F3A" w:rsidP="009A3F3A">
            <w:pPr>
              <w:tabs>
                <w:tab w:val="left" w:pos="551"/>
              </w:tabs>
              <w:rPr>
                <w:rFonts w:eastAsia="Yu Mincho"/>
                <w:lang w:val="en-US" w:eastAsia="ja-JP"/>
              </w:rPr>
            </w:pPr>
            <w:r>
              <w:rPr>
                <w:rFonts w:eastAsia="Yu Mincho"/>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Yu Mincho"/>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af4"/>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af4"/>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FF82FD0" w14:textId="77777777" w:rsidR="00AF39D7" w:rsidRDefault="00AF39D7" w:rsidP="00AF39D7">
            <w:pPr>
              <w:pStyle w:val="af4"/>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af4"/>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9EC22E4" w14:textId="1B125B65" w:rsidR="00BD0AD7" w:rsidRDefault="00BD0AD7" w:rsidP="00AF39D7">
            <w:pPr>
              <w:tabs>
                <w:tab w:val="left" w:pos="551"/>
              </w:tabs>
              <w:rPr>
                <w:rFonts w:eastAsia="Yu Mincho"/>
                <w:lang w:val="en-US" w:eastAsia="ja-JP"/>
              </w:rPr>
            </w:pPr>
          </w:p>
        </w:tc>
        <w:tc>
          <w:tcPr>
            <w:tcW w:w="7056" w:type="dxa"/>
          </w:tcPr>
          <w:p w14:paraId="03036869" w14:textId="47517712" w:rsidR="00BD0AD7" w:rsidRPr="00BD0AD7" w:rsidRDefault="00BD0AD7" w:rsidP="00AF39D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E31BA8" w14:paraId="2B7D321E" w14:textId="77777777" w:rsidTr="00E31BA8">
        <w:tc>
          <w:tcPr>
            <w:tcW w:w="1472" w:type="dxa"/>
          </w:tcPr>
          <w:p w14:paraId="1F04D713"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27" w:type="dxa"/>
          </w:tcPr>
          <w:p w14:paraId="17BBAAC1" w14:textId="77777777" w:rsidR="00E31BA8" w:rsidRDefault="00E31BA8" w:rsidP="00A651AE">
            <w:pPr>
              <w:tabs>
                <w:tab w:val="left" w:pos="551"/>
              </w:tabs>
              <w:rPr>
                <w:rFonts w:eastAsia="Yu Mincho"/>
                <w:lang w:val="en-US" w:eastAsia="ja-JP"/>
              </w:rPr>
            </w:pPr>
            <w:r>
              <w:rPr>
                <w:rFonts w:eastAsia="Yu Mincho"/>
                <w:lang w:val="en-US" w:eastAsia="ja-JP"/>
              </w:rPr>
              <w:t>Y</w:t>
            </w:r>
          </w:p>
        </w:tc>
        <w:tc>
          <w:tcPr>
            <w:tcW w:w="7056" w:type="dxa"/>
          </w:tcPr>
          <w:p w14:paraId="15926018" w14:textId="77777777" w:rsidR="00E31BA8" w:rsidRDefault="00E31BA8" w:rsidP="00A651AE">
            <w:pPr>
              <w:rPr>
                <w:rFonts w:eastAsiaTheme="minorEastAsia"/>
                <w:lang w:val="en-US" w:eastAsia="zh-CN"/>
              </w:rPr>
            </w:pPr>
            <w:r>
              <w:rPr>
                <w:rFonts w:eastAsiaTheme="minorEastAsia"/>
                <w:lang w:val="en-US" w:eastAsia="zh-CN"/>
              </w:rPr>
              <w:t>We are generally fine with this proposal.</w:t>
            </w:r>
          </w:p>
        </w:tc>
      </w:tr>
      <w:tr w:rsidR="00613541" w14:paraId="7FCA54E0" w14:textId="77777777" w:rsidTr="00E31BA8">
        <w:tc>
          <w:tcPr>
            <w:tcW w:w="1472" w:type="dxa"/>
          </w:tcPr>
          <w:p w14:paraId="68B8BA57" w14:textId="2361F472" w:rsidR="00613541" w:rsidRDefault="00714936" w:rsidP="00A651AE">
            <w:pPr>
              <w:rPr>
                <w:rFonts w:eastAsiaTheme="minorEastAsia"/>
                <w:lang w:val="en-US" w:eastAsia="zh-CN"/>
              </w:rPr>
            </w:pPr>
            <w:r>
              <w:rPr>
                <w:rFonts w:eastAsiaTheme="minorEastAsia"/>
                <w:lang w:val="en-US" w:eastAsia="zh-CN"/>
              </w:rPr>
              <w:t>Intel</w:t>
            </w:r>
          </w:p>
        </w:tc>
        <w:tc>
          <w:tcPr>
            <w:tcW w:w="1227" w:type="dxa"/>
          </w:tcPr>
          <w:p w14:paraId="11D18A5A" w14:textId="34F7556E" w:rsidR="00613541" w:rsidRDefault="00714936" w:rsidP="00A651AE">
            <w:pPr>
              <w:tabs>
                <w:tab w:val="left" w:pos="551"/>
              </w:tabs>
              <w:rPr>
                <w:rFonts w:eastAsia="Yu Mincho"/>
                <w:lang w:val="en-US" w:eastAsia="ja-JP"/>
              </w:rPr>
            </w:pPr>
            <w:r>
              <w:rPr>
                <w:rFonts w:eastAsia="Yu Mincho"/>
                <w:lang w:val="en-US" w:eastAsia="ja-JP"/>
              </w:rPr>
              <w:t>N</w:t>
            </w:r>
          </w:p>
        </w:tc>
        <w:tc>
          <w:tcPr>
            <w:tcW w:w="7056" w:type="dxa"/>
          </w:tcPr>
          <w:p w14:paraId="2EB56401" w14:textId="775A50D3" w:rsidR="00613541" w:rsidRDefault="00714936" w:rsidP="00A651AE">
            <w:pPr>
              <w:rPr>
                <w:rFonts w:eastAsiaTheme="minorEastAsia"/>
                <w:lang w:val="en-US" w:eastAsia="zh-CN"/>
              </w:rPr>
            </w:pPr>
            <w:r>
              <w:rPr>
                <w:rFonts w:eastAsiaTheme="minorEastAsia"/>
                <w:lang w:val="en-US" w:eastAsia="zh-CN"/>
              </w:rPr>
              <w:t xml:space="preserve">While we can see the </w:t>
            </w:r>
            <w:r w:rsidR="00B253E6">
              <w:rPr>
                <w:rFonts w:eastAsiaTheme="minorEastAsia"/>
                <w:lang w:val="en-US" w:eastAsia="zh-CN"/>
              </w:rPr>
              <w:t xml:space="preserve">possible logic behind this new characterization, it still tends to not acknowledge on whether the first part applies to only after initial access (as per current WA) or also during initial access. In this regard, the first part (for separate initial DL BWP) would need to be </w:t>
            </w:r>
            <w:r w:rsidR="00357453">
              <w:rPr>
                <w:rFonts w:eastAsiaTheme="minorEastAsia"/>
                <w:lang w:val="en-US" w:eastAsia="zh-CN"/>
              </w:rPr>
              <w:t xml:space="preserve">qualified further into the sub-cases, with proper conditioning on </w:t>
            </w:r>
            <w:r w:rsidR="00357453" w:rsidRPr="00357453">
              <w:rPr>
                <w:rFonts w:eastAsiaTheme="minorEastAsia"/>
                <w:b/>
                <w:bCs/>
                <w:i/>
                <w:iCs/>
                <w:lang w:val="en-US" w:eastAsia="zh-CN"/>
              </w:rPr>
              <w:t>“</w:t>
            </w:r>
            <w:r w:rsidR="00357453" w:rsidRPr="00357453">
              <w:rPr>
                <w:rFonts w:hint="eastAsia"/>
                <w:b/>
                <w:bCs/>
                <w:i/>
                <w:iCs/>
                <w:lang w:val="en-US" w:eastAsia="zh-CN"/>
              </w:rPr>
              <w:t>if the separate initial DL BWP can be used d</w:t>
            </w:r>
            <w:r w:rsidR="00357453" w:rsidRPr="00357453">
              <w:rPr>
                <w:b/>
                <w:bCs/>
                <w:i/>
                <w:iCs/>
                <w:lang w:val="en-US"/>
              </w:rPr>
              <w:t>uring initial access</w:t>
            </w:r>
            <w:r w:rsidR="00357453" w:rsidRPr="00357453">
              <w:rPr>
                <w:rFonts w:hint="eastAsia"/>
                <w:b/>
                <w:bCs/>
                <w:i/>
                <w:iCs/>
                <w:lang w:val="en-US" w:eastAsia="zh-CN"/>
              </w:rPr>
              <w:t xml:space="preserve"> (i.e. for RRC_</w:t>
            </w:r>
            <w:r w:rsidR="00357453" w:rsidRPr="00357453">
              <w:rPr>
                <w:b/>
                <w:bCs/>
                <w:i/>
                <w:iCs/>
                <w:lang w:val="en-US" w:eastAsia="zh-CN"/>
              </w:rPr>
              <w:t>IDLE/</w:t>
            </w:r>
            <w:r w:rsidR="00357453" w:rsidRPr="00357453">
              <w:rPr>
                <w:rFonts w:hint="eastAsia"/>
                <w:b/>
                <w:bCs/>
                <w:i/>
                <w:iCs/>
                <w:lang w:val="en-US" w:eastAsia="zh-CN"/>
              </w:rPr>
              <w:t>RRC_</w:t>
            </w:r>
            <w:r w:rsidR="00357453" w:rsidRPr="00357453">
              <w:rPr>
                <w:b/>
                <w:bCs/>
                <w:i/>
                <w:iCs/>
                <w:lang w:val="en-US" w:eastAsia="zh-CN"/>
              </w:rPr>
              <w:t>INACTIVE</w:t>
            </w:r>
            <w:r w:rsidR="00357453" w:rsidRPr="00357453">
              <w:rPr>
                <w:rFonts w:hint="eastAsia"/>
                <w:b/>
                <w:bCs/>
                <w:i/>
                <w:iCs/>
                <w:lang w:val="en-US" w:eastAsia="zh-CN"/>
              </w:rPr>
              <w:t xml:space="preserve"> UE)</w:t>
            </w:r>
            <w:r w:rsidR="00357453" w:rsidRPr="00357453">
              <w:rPr>
                <w:b/>
                <w:bCs/>
                <w:i/>
                <w:iCs/>
                <w:lang w:val="en-US" w:eastAsia="zh-CN"/>
              </w:rPr>
              <w:t>”</w:t>
            </w:r>
            <w:r w:rsidR="00357453">
              <w:rPr>
                <w:lang w:val="en-US" w:eastAsia="zh-CN"/>
              </w:rPr>
              <w:t>.</w:t>
            </w:r>
            <w:r w:rsidR="00357453">
              <w:rPr>
                <w:rFonts w:eastAsiaTheme="minorEastAsia"/>
                <w:lang w:val="en-US" w:eastAsia="zh-CN"/>
              </w:rPr>
              <w:t xml:space="preserve"> </w:t>
            </w:r>
          </w:p>
        </w:tc>
      </w:tr>
      <w:tr w:rsidR="007F684C" w14:paraId="79448B70" w14:textId="77777777" w:rsidTr="00E31BA8">
        <w:tc>
          <w:tcPr>
            <w:tcW w:w="1472" w:type="dxa"/>
          </w:tcPr>
          <w:p w14:paraId="4C1F6D2C" w14:textId="3957DE1E" w:rsidR="007F684C" w:rsidRDefault="007F684C" w:rsidP="007F684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CABFD2F" w14:textId="7AF0EAA7" w:rsidR="007F684C" w:rsidRDefault="007F684C" w:rsidP="007F684C">
            <w:pPr>
              <w:tabs>
                <w:tab w:val="left" w:pos="551"/>
              </w:tabs>
              <w:rPr>
                <w:rFonts w:eastAsia="Yu Mincho"/>
                <w:lang w:val="en-US" w:eastAsia="ja-JP"/>
              </w:rPr>
            </w:pPr>
            <w:r>
              <w:rPr>
                <w:rFonts w:eastAsiaTheme="minorEastAsia" w:hint="eastAsia"/>
                <w:lang w:val="en-US" w:eastAsia="zh-CN"/>
              </w:rPr>
              <w:t>Y</w:t>
            </w:r>
          </w:p>
        </w:tc>
        <w:tc>
          <w:tcPr>
            <w:tcW w:w="7056" w:type="dxa"/>
          </w:tcPr>
          <w:p w14:paraId="1D1CE9DD" w14:textId="07670CFF" w:rsidR="007F684C" w:rsidRDefault="007F684C" w:rsidP="007F684C">
            <w:pPr>
              <w:rPr>
                <w:rFonts w:eastAsiaTheme="minorEastAsia"/>
                <w:lang w:val="en-US" w:eastAsia="zh-CN"/>
              </w:rPr>
            </w:pPr>
            <w:r>
              <w:rPr>
                <w:rFonts w:eastAsiaTheme="minorEastAsia"/>
                <w:lang w:val="en-US" w:eastAsia="zh-CN"/>
              </w:rPr>
              <w:t>Support this proposal.</w:t>
            </w:r>
          </w:p>
        </w:tc>
      </w:tr>
      <w:tr w:rsidR="00AF441B" w14:paraId="538143AF" w14:textId="77777777" w:rsidTr="00E31BA8">
        <w:tc>
          <w:tcPr>
            <w:tcW w:w="1472" w:type="dxa"/>
          </w:tcPr>
          <w:p w14:paraId="6D610FF8" w14:textId="2373DDB6" w:rsidR="00AF441B" w:rsidRDefault="00AF441B" w:rsidP="007F684C">
            <w:pPr>
              <w:rPr>
                <w:rFonts w:eastAsiaTheme="minorEastAsia" w:hint="eastAsia"/>
                <w:lang w:val="en-US" w:eastAsia="zh-CN"/>
              </w:rPr>
            </w:pPr>
            <w:r>
              <w:rPr>
                <w:rFonts w:eastAsiaTheme="minorEastAsia" w:hint="eastAsia"/>
                <w:lang w:val="en-US" w:eastAsia="zh-CN"/>
              </w:rPr>
              <w:t>CATT</w:t>
            </w:r>
          </w:p>
        </w:tc>
        <w:tc>
          <w:tcPr>
            <w:tcW w:w="1227" w:type="dxa"/>
          </w:tcPr>
          <w:p w14:paraId="3FAE8312" w14:textId="77777777" w:rsidR="00AF441B" w:rsidRDefault="00AF441B" w:rsidP="007F684C">
            <w:pPr>
              <w:tabs>
                <w:tab w:val="left" w:pos="551"/>
              </w:tabs>
              <w:rPr>
                <w:rFonts w:eastAsiaTheme="minorEastAsia" w:hint="eastAsia"/>
                <w:lang w:val="en-US" w:eastAsia="zh-CN"/>
              </w:rPr>
            </w:pPr>
          </w:p>
        </w:tc>
        <w:tc>
          <w:tcPr>
            <w:tcW w:w="7056" w:type="dxa"/>
          </w:tcPr>
          <w:p w14:paraId="2F0D50E8" w14:textId="77777777" w:rsidR="00AF441B" w:rsidRDefault="00AF441B" w:rsidP="007004AE">
            <w:pPr>
              <w:rPr>
                <w:rFonts w:eastAsiaTheme="minorEastAsia"/>
                <w:lang w:val="en-US" w:eastAsia="zh-CN"/>
              </w:rPr>
            </w:pPr>
            <w:r>
              <w:rPr>
                <w:rFonts w:eastAsiaTheme="minorEastAsia" w:hint="eastAsia"/>
                <w:lang w:val="en-US" w:eastAsia="zh-CN"/>
              </w:rPr>
              <w:t xml:space="preserve">We have similar confusion with Apple </w:t>
            </w:r>
            <w:r w:rsidRPr="009B3B6A">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14:paraId="2CE59A31" w14:textId="77777777" w:rsidR="00AF441B" w:rsidRDefault="00AF441B" w:rsidP="007004AE">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14:paraId="24E72B9F" w14:textId="7F590F55" w:rsidR="00AF441B" w:rsidRDefault="00AF441B" w:rsidP="007F684C">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lastRenderedPageBreak/>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lastRenderedPageBreak/>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af4"/>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4"/>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af4"/>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af4"/>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4"/>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4"/>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4"/>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lastRenderedPageBreak/>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4"/>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af4"/>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4"/>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4"/>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af4"/>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af4"/>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af4"/>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4"/>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af4"/>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4"/>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lastRenderedPageBreak/>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af4"/>
              <w:numPr>
                <w:ilvl w:val="1"/>
                <w:numId w:val="12"/>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14:paraId="02784C9B" w14:textId="77777777" w:rsidR="00726019" w:rsidRDefault="004C6D2D">
            <w:pPr>
              <w:pStyle w:val="af4"/>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4"/>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af4"/>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xml:space="preserve">, and a new FFS was added in order to address </w:t>
            </w:r>
            <w:r w:rsidR="00B1794E">
              <w:rPr>
                <w:lang w:val="en-US" w:eastAsia="ko-KR"/>
              </w:rPr>
              <w:lastRenderedPageBreak/>
              <w:t>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4"/>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4"/>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af4"/>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4"/>
              <w:numPr>
                <w:ilvl w:val="1"/>
                <w:numId w:val="12"/>
              </w:numPr>
              <w:rPr>
                <w:b/>
                <w:sz w:val="20"/>
                <w:szCs w:val="20"/>
                <w:lang w:val="en-GB"/>
              </w:rPr>
            </w:pPr>
            <w:r w:rsidRPr="00D7580A">
              <w:rPr>
                <w:b/>
                <w:sz w:val="20"/>
                <w:szCs w:val="20"/>
                <w:lang w:val="en-GB"/>
              </w:rPr>
              <w:t xml:space="preserve">Support the case when the centre frequency is assumed to be the same </w:t>
            </w:r>
            <w:r w:rsidRPr="00D7580A">
              <w:rPr>
                <w:b/>
                <w:sz w:val="20"/>
                <w:szCs w:val="20"/>
                <w:lang w:val="en-GB"/>
              </w:rPr>
              <w:lastRenderedPageBreak/>
              <w:t xml:space="preserve">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4"/>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af4"/>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4"/>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EE24D9">
        <w:trPr>
          <w:trHeight w:val="374"/>
        </w:trPr>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4"/>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4"/>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4"/>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bookmarkStart w:id="14" w:name="_GoBack"/>
            <w:r>
              <w:rPr>
                <w:lang w:val="en-US" w:eastAsia="ko-KR"/>
              </w:rPr>
              <w:t>FL6</w:t>
            </w:r>
            <w:bookmarkEnd w:id="14"/>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af4"/>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4"/>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4"/>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af4"/>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af4"/>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r w:rsidRPr="00966AEE">
              <w:rPr>
                <w:rFonts w:eastAsiaTheme="minorEastAsia" w:hint="eastAsia"/>
                <w:lang w:val="en-US" w:eastAsia="zh-CN"/>
              </w:rPr>
              <w:t>Spreadtrum</w:t>
            </w:r>
          </w:p>
        </w:tc>
        <w:tc>
          <w:tcPr>
            <w:tcW w:w="916" w:type="dxa"/>
          </w:tcPr>
          <w:p w14:paraId="24C90271" w14:textId="3DBDFED5"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Yes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w:t>
            </w:r>
            <w:r>
              <w:rPr>
                <w:rFonts w:eastAsiaTheme="minorEastAsia"/>
                <w:lang w:val="en-US" w:eastAsia="zh-CN"/>
              </w:rPr>
              <w:lastRenderedPageBreak/>
              <w:t>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r>
              <w:rPr>
                <w:rFonts w:eastAsiaTheme="minorEastAsia"/>
                <w:lang w:val="en-US" w:eastAsia="zh-CN"/>
              </w:rPr>
              <w:t xml:space="preserve">Thanks </w:t>
            </w:r>
            <w:r w:rsidR="00471A15">
              <w:rPr>
                <w:rFonts w:eastAsiaTheme="minorEastAsia"/>
                <w:lang w:val="en-US" w:eastAsia="zh-CN"/>
              </w:rPr>
              <w:t>FL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gNB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1B7CD8">
            <w:pPr>
              <w:rPr>
                <w:rFonts w:eastAsia="宋体"/>
                <w:lang w:val="en-US" w:eastAsia="zh-CN"/>
              </w:rPr>
            </w:pPr>
            <w:r>
              <w:rPr>
                <w:rFonts w:eastAsia="宋体"/>
                <w:lang w:val="en-US" w:eastAsia="zh-CN"/>
              </w:rPr>
              <w:t>Ericsson</w:t>
            </w:r>
          </w:p>
        </w:tc>
        <w:tc>
          <w:tcPr>
            <w:tcW w:w="916" w:type="dxa"/>
          </w:tcPr>
          <w:p w14:paraId="59458D76" w14:textId="77777777" w:rsidR="002D351C" w:rsidRDefault="002D351C" w:rsidP="001B7CD8">
            <w:pPr>
              <w:tabs>
                <w:tab w:val="left" w:pos="551"/>
              </w:tabs>
              <w:rPr>
                <w:rFonts w:eastAsia="宋体"/>
                <w:lang w:val="en-US" w:eastAsia="zh-CN"/>
              </w:rPr>
            </w:pPr>
            <w:r>
              <w:rPr>
                <w:rFonts w:eastAsia="宋体"/>
                <w:lang w:val="en-US" w:eastAsia="zh-CN"/>
              </w:rPr>
              <w:t>Y</w:t>
            </w:r>
          </w:p>
        </w:tc>
        <w:tc>
          <w:tcPr>
            <w:tcW w:w="7776" w:type="dxa"/>
          </w:tcPr>
          <w:p w14:paraId="5C50BD49" w14:textId="77777777" w:rsidR="002D351C" w:rsidRDefault="002D351C" w:rsidP="001B7CD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宋体"/>
                <w:lang w:val="en-US" w:eastAsia="zh-CN"/>
              </w:rPr>
            </w:pPr>
            <w:r>
              <w:t xml:space="preserve">Apple </w:t>
            </w:r>
          </w:p>
        </w:tc>
        <w:tc>
          <w:tcPr>
            <w:tcW w:w="916" w:type="dxa"/>
          </w:tcPr>
          <w:p w14:paraId="7ABB8EA0" w14:textId="77777777" w:rsidR="00AF39D7" w:rsidRDefault="00AF39D7" w:rsidP="00AF39D7">
            <w:pPr>
              <w:tabs>
                <w:tab w:val="left" w:pos="551"/>
              </w:tabs>
              <w:rPr>
                <w:rFonts w:eastAsia="宋体"/>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D8CFC4A" w14:textId="16576E4C"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776" w:type="dxa"/>
          </w:tcPr>
          <w:p w14:paraId="54B7A1F6" w14:textId="77777777" w:rsidR="00D25018" w:rsidRDefault="00D25018" w:rsidP="00AF39D7"/>
        </w:tc>
      </w:tr>
      <w:tr w:rsidR="00E31BA8" w14:paraId="36566063" w14:textId="77777777" w:rsidTr="00E31BA8">
        <w:tc>
          <w:tcPr>
            <w:tcW w:w="1472" w:type="dxa"/>
          </w:tcPr>
          <w:p w14:paraId="187658D5" w14:textId="77777777" w:rsidR="00E31BA8" w:rsidRDefault="00E31BA8" w:rsidP="00A651AE">
            <w:r>
              <w:t>Lenovo, Motorola Mobility</w:t>
            </w:r>
          </w:p>
        </w:tc>
        <w:tc>
          <w:tcPr>
            <w:tcW w:w="916" w:type="dxa"/>
          </w:tcPr>
          <w:p w14:paraId="0F3AA4A5" w14:textId="77777777" w:rsidR="00E31BA8" w:rsidRDefault="00E31BA8" w:rsidP="00A651AE">
            <w:pPr>
              <w:tabs>
                <w:tab w:val="left" w:pos="551"/>
              </w:tabs>
              <w:rPr>
                <w:rFonts w:eastAsia="宋体"/>
                <w:lang w:val="en-US" w:eastAsia="zh-CN"/>
              </w:rPr>
            </w:pPr>
            <w:r>
              <w:rPr>
                <w:rFonts w:eastAsia="宋体"/>
                <w:lang w:val="en-US" w:eastAsia="zh-CN"/>
              </w:rPr>
              <w:t>Y</w:t>
            </w:r>
          </w:p>
        </w:tc>
        <w:tc>
          <w:tcPr>
            <w:tcW w:w="7776" w:type="dxa"/>
          </w:tcPr>
          <w:p w14:paraId="57CB096F" w14:textId="77777777" w:rsidR="00E31BA8" w:rsidRDefault="00E31BA8" w:rsidP="00A651AE">
            <w:r>
              <w:t>We support to have the FFS. We prefer to revise back the wording as below,</w:t>
            </w:r>
          </w:p>
          <w:p w14:paraId="2335C9B5" w14:textId="77777777" w:rsidR="00E31BA8" w:rsidRPr="00810AD9" w:rsidRDefault="00E31BA8" w:rsidP="00A651AE">
            <w:pPr>
              <w:pStyle w:val="af4"/>
              <w:numPr>
                <w:ilvl w:val="1"/>
                <w:numId w:val="12"/>
              </w:numPr>
              <w:rPr>
                <w:b/>
                <w:sz w:val="20"/>
                <w:szCs w:val="20"/>
                <w:lang w:val="en-GB"/>
              </w:rPr>
            </w:pPr>
            <w:r w:rsidRPr="001628D8">
              <w:rPr>
                <w:b/>
                <w:color w:val="FF0000"/>
                <w:sz w:val="20"/>
                <w:szCs w:val="20"/>
                <w:lang w:val="en-GB"/>
              </w:rPr>
              <w:t>Support the case when</w:t>
            </w:r>
            <w:r w:rsidRPr="008C7DE9">
              <w:rPr>
                <w:b/>
                <w:color w:val="FF0000"/>
                <w:sz w:val="20"/>
                <w:szCs w:val="20"/>
                <w:lang w:val="en-GB"/>
              </w:rPr>
              <w:t xml:space="preserve"> </w:t>
            </w:r>
            <w:r w:rsidRPr="001628D8">
              <w:rPr>
                <w:b/>
                <w:dstrike/>
                <w:color w:val="FF0000"/>
                <w:sz w:val="20"/>
                <w:szCs w:val="20"/>
                <w:lang w:val="en-GB"/>
              </w:rPr>
              <w:t>If</w:t>
            </w:r>
            <w:r w:rsidRPr="00587A7E">
              <w:rPr>
                <w:b/>
                <w:color w:val="FF0000"/>
                <w:sz w:val="20"/>
                <w:szCs w:val="20"/>
                <w:lang w:val="en-GB"/>
              </w:rPr>
              <w:t xml:space="preserve"> a separate initial DL BWP is not configured</w:t>
            </w:r>
            <w:r>
              <w:rPr>
                <w:b/>
                <w:color w:val="FF0000"/>
                <w:sz w:val="20"/>
                <w:szCs w:val="20"/>
                <w:lang w:val="en-GB"/>
              </w:rPr>
              <w:t>,</w:t>
            </w:r>
            <w:r>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6187EB2F" w14:textId="77777777" w:rsidR="00E31BA8" w:rsidRDefault="00E31BA8" w:rsidP="00A651AE"/>
        </w:tc>
      </w:tr>
      <w:tr w:rsidR="006C5045" w14:paraId="75F7A20B" w14:textId="77777777" w:rsidTr="00E31BA8">
        <w:tc>
          <w:tcPr>
            <w:tcW w:w="1472" w:type="dxa"/>
          </w:tcPr>
          <w:p w14:paraId="0292B6DC" w14:textId="6FA8047C" w:rsidR="006C5045" w:rsidRDefault="006C5045" w:rsidP="00A651AE">
            <w:r>
              <w:t>Intel</w:t>
            </w:r>
          </w:p>
        </w:tc>
        <w:tc>
          <w:tcPr>
            <w:tcW w:w="916" w:type="dxa"/>
          </w:tcPr>
          <w:p w14:paraId="517DD65C" w14:textId="16A46C07" w:rsidR="006C5045" w:rsidRDefault="006C5045" w:rsidP="00A651AE">
            <w:pPr>
              <w:tabs>
                <w:tab w:val="left" w:pos="551"/>
              </w:tabs>
              <w:rPr>
                <w:rFonts w:eastAsia="宋体"/>
                <w:lang w:val="en-US" w:eastAsia="zh-CN"/>
              </w:rPr>
            </w:pPr>
          </w:p>
        </w:tc>
        <w:tc>
          <w:tcPr>
            <w:tcW w:w="7776" w:type="dxa"/>
          </w:tcPr>
          <w:p w14:paraId="690AFE00" w14:textId="32B0717D" w:rsidR="006C5045" w:rsidRDefault="002F69D1" w:rsidP="00A651AE">
            <w:r>
              <w:t xml:space="preserve">First, the “infeasibility” for the following </w:t>
            </w:r>
            <w:r w:rsidR="007A2CBE">
              <w:t>example from Ericsson</w:t>
            </w:r>
            <w:r>
              <w:t xml:space="preserve"> is understandable only if </w:t>
            </w:r>
            <w:r w:rsidR="00B75448">
              <w:t xml:space="preserve">aligning RedCap PUCCH at edge of the carrier is considered as a mandatory design option for the gNB. We </w:t>
            </w:r>
            <w:r w:rsidR="00345C71">
              <w:t xml:space="preserve">do not think that is </w:t>
            </w:r>
            <w:r w:rsidR="00677C70">
              <w:t>always t</w:t>
            </w:r>
            <w:r w:rsidR="00345C71">
              <w:t xml:space="preserve">he case, especially if PUCCH FH can be </w:t>
            </w:r>
            <w:r w:rsidR="00677C70">
              <w:t>disabled</w:t>
            </w:r>
            <w:r w:rsidR="007A2CBE">
              <w:t xml:space="preserve"> the impact to PUSCH fragmentation can be addressed rather effectively for the most part</w:t>
            </w:r>
            <w:r w:rsidR="00B00D1A">
              <w:t>, making the following example feasible in many scenarios.</w:t>
            </w:r>
          </w:p>
          <w:p w14:paraId="75BCCF5B" w14:textId="77777777" w:rsidR="00677C70" w:rsidRDefault="00677C70" w:rsidP="00A651AE">
            <w:r w:rsidRPr="00AB475F">
              <w:rPr>
                <w:rFonts w:eastAsiaTheme="minorEastAsia"/>
                <w:noProof/>
                <w:lang w:val="en-US" w:eastAsia="zh-CN"/>
              </w:rPr>
              <w:drawing>
                <wp:inline distT="0" distB="0" distL="0" distR="0" wp14:anchorId="5F52055F" wp14:editId="68A4F18A">
                  <wp:extent cx="3912243" cy="12290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2A5DAF6E" w14:textId="77777777" w:rsidR="00677C70" w:rsidRDefault="007A2CBE" w:rsidP="00A651AE">
            <w:r>
              <w:t xml:space="preserve">The updated proposal seems to say that aligning </w:t>
            </w:r>
            <w:proofErr w:type="spellStart"/>
            <w:r>
              <w:t>center</w:t>
            </w:r>
            <w:proofErr w:type="spellEnd"/>
            <w:r>
              <w:t xml:space="preserve"> frequencies between DL and UL in Idle/inactive modes is </w:t>
            </w:r>
            <w:r w:rsidR="00BA4745">
              <w:t>the default, and the non-aligned case would be FFS.</w:t>
            </w:r>
            <w:r w:rsidR="00D3459D">
              <w:t xml:space="preserve"> </w:t>
            </w:r>
            <w:r w:rsidR="004E35AF">
              <w:t xml:space="preserve">Effectively, this means that we are agreeing to mandate configuration of separate initial DL BWP before RRC </w:t>
            </w:r>
            <w:r w:rsidR="004E35AF">
              <w:lastRenderedPageBreak/>
              <w:t xml:space="preserve">connection </w:t>
            </w:r>
            <w:r w:rsidR="002F3F9E">
              <w:t xml:space="preserve">to ensure alignment of DL and UL </w:t>
            </w:r>
            <w:proofErr w:type="spellStart"/>
            <w:r w:rsidR="002F3F9E">
              <w:t>center</w:t>
            </w:r>
            <w:proofErr w:type="spellEnd"/>
            <w:r w:rsidR="002F3F9E">
              <w:t xml:space="preserve"> frequency. However, </w:t>
            </w:r>
            <w:r w:rsidR="00CB0585">
              <w:t xml:space="preserve">we still do not think that the </w:t>
            </w:r>
            <w:r w:rsidR="008C4ADD">
              <w:t>configuration should be mandated this way</w:t>
            </w:r>
            <w:r w:rsidR="003A06B4">
              <w:t xml:space="preserve"> when the RF retuning-based operation works perfectly during initial access.</w:t>
            </w:r>
          </w:p>
          <w:p w14:paraId="6395695B" w14:textId="1313B1E8" w:rsidR="006B6433" w:rsidRDefault="006B6433" w:rsidP="00A651AE">
            <w:r>
              <w:t xml:space="preserve">At the minimum, agreeing to this proposal </w:t>
            </w:r>
            <w:r w:rsidR="007E2D71">
              <w:t xml:space="preserve">in isolation would not be acceptable to us, if we are running the risk of </w:t>
            </w:r>
            <w:r w:rsidR="00102FAB">
              <w:t>duplicating a lot of DL system OH in the separate initial DL BWP.</w:t>
            </w:r>
          </w:p>
        </w:tc>
      </w:tr>
      <w:tr w:rsidR="007F684C" w14:paraId="76742EA1" w14:textId="77777777" w:rsidTr="00E31BA8">
        <w:tc>
          <w:tcPr>
            <w:tcW w:w="1472" w:type="dxa"/>
          </w:tcPr>
          <w:p w14:paraId="75731D4E" w14:textId="3F735082" w:rsidR="007F684C" w:rsidRDefault="007F684C" w:rsidP="007F684C">
            <w:r>
              <w:rPr>
                <w:rFonts w:eastAsiaTheme="minorEastAsia" w:hint="eastAsia"/>
                <w:lang w:eastAsia="zh-CN"/>
              </w:rPr>
              <w:lastRenderedPageBreak/>
              <w:t>O</w:t>
            </w:r>
            <w:r>
              <w:rPr>
                <w:rFonts w:eastAsiaTheme="minorEastAsia"/>
                <w:lang w:eastAsia="zh-CN"/>
              </w:rPr>
              <w:t>PPO</w:t>
            </w:r>
          </w:p>
        </w:tc>
        <w:tc>
          <w:tcPr>
            <w:tcW w:w="916" w:type="dxa"/>
          </w:tcPr>
          <w:p w14:paraId="5C382B60" w14:textId="77777777" w:rsidR="007F684C" w:rsidRDefault="007F684C" w:rsidP="007F684C">
            <w:pPr>
              <w:tabs>
                <w:tab w:val="left" w:pos="551"/>
              </w:tabs>
              <w:rPr>
                <w:rFonts w:eastAsia="宋体"/>
                <w:lang w:val="en-US" w:eastAsia="zh-CN"/>
              </w:rPr>
            </w:pPr>
          </w:p>
        </w:tc>
        <w:tc>
          <w:tcPr>
            <w:tcW w:w="7776" w:type="dxa"/>
          </w:tcPr>
          <w:p w14:paraId="71E4ED65" w14:textId="45E47374" w:rsidR="007F684C" w:rsidRDefault="007F684C" w:rsidP="007F684C">
            <w:r>
              <w:rPr>
                <w:rFonts w:eastAsiaTheme="minorEastAsia"/>
                <w:lang w:eastAsia="zh-CN"/>
              </w:rPr>
              <w:t xml:space="preserve">We also prefer to remove the last FFS. For a normal NR UE, </w:t>
            </w:r>
            <w:proofErr w:type="gramStart"/>
            <w:r>
              <w:rPr>
                <w:rFonts w:eastAsiaTheme="minorEastAsia"/>
                <w:lang w:eastAsia="zh-CN"/>
              </w:rPr>
              <w:t>the  centre</w:t>
            </w:r>
            <w:proofErr w:type="gramEnd"/>
            <w:r>
              <w:rPr>
                <w:rFonts w:eastAsiaTheme="minorEastAsia"/>
                <w:lang w:eastAsia="zh-CN"/>
              </w:rPr>
              <w:t xml:space="preserve"> frequency of DL and UL BWP is the same for TDD, there is no reason to have different centre frequency for RedCap UE in TDD case.</w:t>
            </w:r>
          </w:p>
        </w:tc>
      </w:tr>
      <w:tr w:rsidR="00AF441B" w14:paraId="522D5199" w14:textId="77777777" w:rsidTr="00E31BA8">
        <w:tc>
          <w:tcPr>
            <w:tcW w:w="1472" w:type="dxa"/>
          </w:tcPr>
          <w:p w14:paraId="54859D9A" w14:textId="726C4692" w:rsidR="00AF441B" w:rsidRDefault="00AF441B" w:rsidP="007F684C">
            <w:pPr>
              <w:rPr>
                <w:rFonts w:eastAsiaTheme="minorEastAsia" w:hint="eastAsia"/>
                <w:lang w:eastAsia="zh-CN"/>
              </w:rPr>
            </w:pPr>
            <w:r>
              <w:rPr>
                <w:rFonts w:eastAsiaTheme="minorEastAsia" w:hint="eastAsia"/>
                <w:lang w:eastAsia="zh-CN"/>
              </w:rPr>
              <w:t>CATT</w:t>
            </w:r>
          </w:p>
        </w:tc>
        <w:tc>
          <w:tcPr>
            <w:tcW w:w="916" w:type="dxa"/>
          </w:tcPr>
          <w:p w14:paraId="24FBFC55" w14:textId="3EDC40DB" w:rsidR="00AF441B" w:rsidRDefault="00AF441B" w:rsidP="007F684C">
            <w:pPr>
              <w:tabs>
                <w:tab w:val="left" w:pos="551"/>
              </w:tabs>
              <w:rPr>
                <w:rFonts w:eastAsia="宋体"/>
                <w:lang w:val="en-US" w:eastAsia="zh-CN"/>
              </w:rPr>
            </w:pPr>
            <w:r>
              <w:rPr>
                <w:rFonts w:eastAsiaTheme="minorEastAsia" w:hint="eastAsia"/>
                <w:lang w:val="en-US" w:eastAsia="zh-CN"/>
              </w:rPr>
              <w:t>Y</w:t>
            </w:r>
          </w:p>
        </w:tc>
        <w:tc>
          <w:tcPr>
            <w:tcW w:w="7776" w:type="dxa"/>
          </w:tcPr>
          <w:p w14:paraId="720C051E" w14:textId="22B0E81A" w:rsidR="00AF441B" w:rsidRDefault="00AF441B" w:rsidP="007F684C">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sidRPr="00AF441B">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bl>
    <w:p w14:paraId="02784D3F" w14:textId="77777777" w:rsidR="00726019" w:rsidRPr="00E31BA8" w:rsidRDefault="00726019">
      <w:pPr>
        <w:jc w:val="both"/>
        <w:rPr>
          <w:b/>
          <w:highlight w:val="cyan"/>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af4"/>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5"/>
    </w:p>
    <w:tbl>
      <w:tblPr>
        <w:tblStyle w:val="af"/>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4"/>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af4"/>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4"/>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4"/>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02784DAC" w14:textId="77777777" w:rsidR="00726019" w:rsidRDefault="004C6D2D">
            <w:pPr>
              <w:pStyle w:val="af4"/>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w:t>
            </w:r>
            <w:r>
              <w:rPr>
                <w:sz w:val="20"/>
                <w:szCs w:val="22"/>
                <w:lang w:val="en-US" w:eastAsia="ko-KR"/>
              </w:rPr>
              <w:lastRenderedPageBreak/>
              <w:t xml:space="preserve">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02784DD9" w14:textId="77777777" w:rsidR="00726019" w:rsidRDefault="004C6D2D">
            <w:pPr>
              <w:pStyle w:val="af4"/>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 xml:space="preserve">Y in </w:t>
            </w:r>
            <w:r>
              <w:rPr>
                <w:lang w:val="en-US" w:eastAsia="ko-KR"/>
              </w:rPr>
              <w:lastRenderedPageBreak/>
              <w:t>principle</w:t>
            </w:r>
          </w:p>
        </w:tc>
        <w:tc>
          <w:tcPr>
            <w:tcW w:w="7509" w:type="dxa"/>
          </w:tcPr>
          <w:p w14:paraId="02784E16" w14:textId="77777777" w:rsidR="00726019" w:rsidRDefault="004C6D2D">
            <w:pPr>
              <w:rPr>
                <w:lang w:val="en-US" w:eastAsia="ko-KR"/>
              </w:rPr>
            </w:pPr>
            <w:r>
              <w:rPr>
                <w:lang w:val="en-US" w:eastAsia="ko-KR"/>
              </w:rPr>
              <w:lastRenderedPageBreak/>
              <w:t xml:space="preserve">Clarification that the hopping is within the separate initial UL BWP, and which hop is </w:t>
            </w:r>
            <w:r>
              <w:rPr>
                <w:lang w:val="en-US" w:eastAsia="ko-KR"/>
              </w:rPr>
              <w:lastRenderedPageBreak/>
              <w:t>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lastRenderedPageBreak/>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lastRenderedPageBreak/>
              <w:t>Therefore, the necessity to disable intra-slot FH for PUCCH is not well justified.</w:t>
            </w:r>
          </w:p>
          <w:p w14:paraId="02784E58" w14:textId="77777777" w:rsidR="00726019" w:rsidRDefault="004C6D2D">
            <w:pPr>
              <w:rPr>
                <w:lang w:val="en-US" w:eastAsia="ko-KR"/>
              </w:rPr>
            </w:pPr>
            <w:r>
              <w:rPr>
                <w:noProof/>
                <w:lang w:val="en-US" w:eastAsia="zh-CN"/>
              </w:rPr>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w:t>
            </w:r>
            <w:r>
              <w:rPr>
                <w:rFonts w:eastAsiaTheme="minorEastAsia"/>
                <w:lang w:val="en-US" w:eastAsia="zh-CN"/>
              </w:rPr>
              <w:lastRenderedPageBreak/>
              <w:t xml:space="preserve">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eMBB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af4"/>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w:t>
            </w:r>
            <w:r>
              <w:rPr>
                <w:b/>
                <w:lang w:val="en-US"/>
              </w:rPr>
              <w:lastRenderedPageBreak/>
              <w:t xml:space="preserve">intra-slot PUCCH frequency hopping within the separate initial UL BWP </w:t>
            </w:r>
            <w:r w:rsidRPr="001C667A">
              <w:rPr>
                <w:b/>
                <w:color w:val="00B050"/>
                <w:lang w:val="en-US"/>
              </w:rPr>
              <w:t>in t</w:t>
            </w:r>
            <w:r>
              <w:rPr>
                <w:b/>
                <w:color w:val="00B050"/>
                <w:lang w:val="en-US"/>
              </w:rPr>
              <w:t xml:space="preserve">he 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af4"/>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RedCap UEs.</w:t>
            </w:r>
          </w:p>
          <w:p w14:paraId="6F3485A6" w14:textId="51B39581" w:rsidR="0016786C" w:rsidRPr="0016786C" w:rsidRDefault="0016786C" w:rsidP="00AC1830">
            <w:pPr>
              <w:pStyle w:val="af4"/>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1B7CD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1B7CD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1B7CD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6ADA6CD" w14:textId="609AB3F3"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r w:rsidR="00E31BA8" w14:paraId="3B229C8C" w14:textId="77777777" w:rsidTr="00E31BA8">
        <w:tc>
          <w:tcPr>
            <w:tcW w:w="1472" w:type="dxa"/>
          </w:tcPr>
          <w:p w14:paraId="5C64D98B"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38" w:type="dxa"/>
          </w:tcPr>
          <w:p w14:paraId="23FA92FF"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7509" w:type="dxa"/>
          </w:tcPr>
          <w:p w14:paraId="5EE610E2" w14:textId="77777777" w:rsidR="00E31BA8" w:rsidRDefault="00E31BA8" w:rsidP="00A651AE">
            <w:pPr>
              <w:rPr>
                <w:rFonts w:eastAsiaTheme="minorEastAsia"/>
                <w:lang w:val="en-US" w:eastAsia="zh-CN"/>
              </w:rPr>
            </w:pPr>
          </w:p>
        </w:tc>
      </w:tr>
      <w:tr w:rsidR="00516E98" w14:paraId="5ABB7375" w14:textId="77777777" w:rsidTr="00E31BA8">
        <w:tc>
          <w:tcPr>
            <w:tcW w:w="1472" w:type="dxa"/>
          </w:tcPr>
          <w:p w14:paraId="0B0F338D" w14:textId="2A567BC7" w:rsidR="00516E98" w:rsidRDefault="00516E98" w:rsidP="00A651AE">
            <w:pPr>
              <w:rPr>
                <w:rFonts w:eastAsiaTheme="minorEastAsia"/>
                <w:lang w:val="en-US" w:eastAsia="zh-CN"/>
              </w:rPr>
            </w:pPr>
            <w:r>
              <w:rPr>
                <w:rFonts w:eastAsiaTheme="minorEastAsia"/>
                <w:lang w:val="en-US" w:eastAsia="zh-CN"/>
              </w:rPr>
              <w:t>Intel</w:t>
            </w:r>
          </w:p>
        </w:tc>
        <w:tc>
          <w:tcPr>
            <w:tcW w:w="1238" w:type="dxa"/>
          </w:tcPr>
          <w:p w14:paraId="61394F55" w14:textId="52D75B5B" w:rsidR="00516E98" w:rsidRDefault="00516E98" w:rsidP="00A651AE">
            <w:pPr>
              <w:tabs>
                <w:tab w:val="left" w:pos="551"/>
              </w:tabs>
              <w:rPr>
                <w:rFonts w:eastAsiaTheme="minorEastAsia"/>
                <w:lang w:val="en-US" w:eastAsia="zh-CN"/>
              </w:rPr>
            </w:pPr>
            <w:r>
              <w:rPr>
                <w:rFonts w:eastAsiaTheme="minorEastAsia"/>
                <w:lang w:val="en-US" w:eastAsia="zh-CN"/>
              </w:rPr>
              <w:t>Y</w:t>
            </w:r>
          </w:p>
        </w:tc>
        <w:tc>
          <w:tcPr>
            <w:tcW w:w="7509" w:type="dxa"/>
          </w:tcPr>
          <w:p w14:paraId="6EA56909" w14:textId="77777777" w:rsidR="00516E98" w:rsidRDefault="00516E98" w:rsidP="00A651AE">
            <w:pPr>
              <w:rPr>
                <w:rFonts w:eastAsiaTheme="minorEastAsia"/>
                <w:lang w:val="en-US" w:eastAsia="zh-CN"/>
              </w:rPr>
            </w:pPr>
          </w:p>
        </w:tc>
      </w:tr>
      <w:tr w:rsidR="007F684C" w14:paraId="39215944" w14:textId="77777777" w:rsidTr="00E31BA8">
        <w:tc>
          <w:tcPr>
            <w:tcW w:w="1472" w:type="dxa"/>
          </w:tcPr>
          <w:p w14:paraId="7C63D96B" w14:textId="2A23DF33" w:rsidR="007F684C" w:rsidRDefault="007F684C" w:rsidP="007F684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D98DC34" w14:textId="3D365F46" w:rsidR="007F684C" w:rsidRDefault="007F684C" w:rsidP="007F684C">
            <w:pPr>
              <w:tabs>
                <w:tab w:val="left" w:pos="551"/>
              </w:tabs>
              <w:rPr>
                <w:rFonts w:eastAsiaTheme="minorEastAsia"/>
                <w:lang w:val="en-US" w:eastAsia="zh-CN"/>
              </w:rPr>
            </w:pPr>
            <w:r>
              <w:rPr>
                <w:rFonts w:eastAsiaTheme="minorEastAsia" w:hint="eastAsia"/>
                <w:lang w:val="en-US" w:eastAsia="zh-CN"/>
              </w:rPr>
              <w:t>Y</w:t>
            </w:r>
          </w:p>
        </w:tc>
        <w:tc>
          <w:tcPr>
            <w:tcW w:w="7509" w:type="dxa"/>
          </w:tcPr>
          <w:p w14:paraId="0C4473F6" w14:textId="77777777" w:rsidR="007F684C" w:rsidRDefault="007F684C" w:rsidP="007F684C">
            <w:pPr>
              <w:rPr>
                <w:rFonts w:eastAsiaTheme="minorEastAsia"/>
                <w:lang w:val="en-US" w:eastAsia="zh-CN"/>
              </w:rPr>
            </w:pPr>
          </w:p>
        </w:tc>
      </w:tr>
      <w:tr w:rsidR="00AF441B" w14:paraId="0902F6EF" w14:textId="77777777" w:rsidTr="00E31BA8">
        <w:tc>
          <w:tcPr>
            <w:tcW w:w="1472" w:type="dxa"/>
          </w:tcPr>
          <w:p w14:paraId="4ED1A360" w14:textId="09551F7F" w:rsidR="00AF441B" w:rsidRDefault="00AF441B" w:rsidP="007F684C">
            <w:pPr>
              <w:rPr>
                <w:rFonts w:eastAsiaTheme="minorEastAsia" w:hint="eastAsia"/>
                <w:lang w:val="en-US" w:eastAsia="zh-CN"/>
              </w:rPr>
            </w:pPr>
            <w:r>
              <w:rPr>
                <w:rFonts w:eastAsiaTheme="minorEastAsia" w:hint="eastAsia"/>
                <w:lang w:val="en-US" w:eastAsia="zh-CN"/>
              </w:rPr>
              <w:t>CATT</w:t>
            </w:r>
          </w:p>
        </w:tc>
        <w:tc>
          <w:tcPr>
            <w:tcW w:w="1238" w:type="dxa"/>
          </w:tcPr>
          <w:p w14:paraId="5B7570B7" w14:textId="21A60A9A" w:rsidR="00AF441B" w:rsidRDefault="00AF441B" w:rsidP="007F684C">
            <w:pPr>
              <w:tabs>
                <w:tab w:val="left" w:pos="551"/>
              </w:tabs>
              <w:rPr>
                <w:rFonts w:eastAsiaTheme="minorEastAsia" w:hint="eastAsia"/>
                <w:lang w:val="en-US" w:eastAsia="zh-CN"/>
              </w:rPr>
            </w:pPr>
            <w:r>
              <w:rPr>
                <w:rFonts w:eastAsiaTheme="minorEastAsia" w:hint="eastAsia"/>
                <w:lang w:val="en-US" w:eastAsia="zh-CN"/>
              </w:rPr>
              <w:t>Y</w:t>
            </w:r>
          </w:p>
        </w:tc>
        <w:tc>
          <w:tcPr>
            <w:tcW w:w="7509" w:type="dxa"/>
          </w:tcPr>
          <w:p w14:paraId="43720A53" w14:textId="77777777" w:rsidR="00AF441B" w:rsidRDefault="00AF441B" w:rsidP="007F684C">
            <w:pPr>
              <w:rPr>
                <w:rFonts w:eastAsiaTheme="minorEastAsia"/>
                <w:lang w:val="en-US" w:eastAsia="zh-CN"/>
              </w:rPr>
            </w:pP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w:t>
      </w:r>
      <w:r>
        <w:rPr>
          <w:lang w:val="en-US"/>
        </w:rPr>
        <w:lastRenderedPageBreak/>
        <w:t xml:space="preserve">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r>
              <w:rPr>
                <w:lang w:val="en-US" w:eastAsia="ko-KR"/>
              </w:rPr>
              <w:t>Opt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lastRenderedPageBreak/>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af4"/>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af4"/>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4"/>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r>
              <w:rPr>
                <w:rFonts w:eastAsia="宋体" w:hint="eastAsia"/>
                <w:bCs/>
                <w:lang w:val="en-US" w:eastAsia="zh-CN"/>
              </w:rPr>
              <w:t>So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w:t>
            </w:r>
            <w:r>
              <w:rPr>
                <w:rFonts w:eastAsia="宋体"/>
                <w:lang w:val="en-US" w:eastAsia="zh-CN"/>
              </w:rPr>
              <w:lastRenderedPageBreak/>
              <w:t xml:space="preserve">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4"/>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2785049"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4"/>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4"/>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4"/>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af4"/>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4"/>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4"/>
              <w:numPr>
                <w:ilvl w:val="0"/>
                <w:numId w:val="43"/>
              </w:numPr>
              <w:jc w:val="both"/>
              <w:rPr>
                <w:b/>
                <w:bCs/>
                <w:sz w:val="20"/>
                <w:szCs w:val="20"/>
                <w:lang w:val="en-US"/>
              </w:rPr>
            </w:pPr>
            <w:r w:rsidRPr="00C8560C">
              <w:rPr>
                <w:b/>
                <w:strike/>
                <w:color w:val="FF0000"/>
                <w:sz w:val="20"/>
                <w:szCs w:val="22"/>
                <w:lang w:val="en-US"/>
              </w:rPr>
              <w:lastRenderedPageBreak/>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af4"/>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lastRenderedPageBreak/>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4"/>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lastRenderedPageBreak/>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af4"/>
        <w:numPr>
          <w:ilvl w:val="0"/>
          <w:numId w:val="12"/>
        </w:numPr>
        <w:jc w:val="both"/>
        <w:rPr>
          <w:sz w:val="20"/>
          <w:szCs w:val="22"/>
          <w:lang w:val="en-US"/>
        </w:rPr>
      </w:pPr>
      <w:r>
        <w:rPr>
          <w:sz w:val="20"/>
          <w:szCs w:val="22"/>
          <w:lang w:val="en-US"/>
        </w:rPr>
        <w:lastRenderedPageBreak/>
        <w:t xml:space="preserve">[10]: FFS the frequency hopping of RedCap PUCCH in the initial UL BWP can be disabled. </w:t>
      </w:r>
    </w:p>
    <w:p w14:paraId="027852A2" w14:textId="77777777" w:rsidR="00726019" w:rsidRDefault="004C6D2D">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af4"/>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27852A5" w14:textId="77777777" w:rsidR="00726019" w:rsidRDefault="004C6D2D">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lastRenderedPageBreak/>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af4"/>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af4"/>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af4"/>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af4"/>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4"/>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4"/>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4"/>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xml:space="preserve">: A separate SIB-configured initial DL BWP for RedCap </w:t>
            </w:r>
            <w:r>
              <w:rPr>
                <w:b/>
                <w:lang w:val="en-US"/>
              </w:rPr>
              <w:lastRenderedPageBreak/>
              <w:t>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lastRenderedPageBreak/>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a4"/>
              <w:keepNext/>
              <w:jc w:val="center"/>
            </w:pPr>
            <w:bookmarkStart w:id="30"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4"/>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 xml:space="preserve">Given that the overall BW can span beyond max RedCap UE BW, UE assumptions and behavior related to reception of common control or T-F tracking, and measurements need to be addressed </w:t>
            </w:r>
            <w:r>
              <w:rPr>
                <w:lang w:val="en-US" w:eastAsia="ko-KR"/>
              </w:rPr>
              <w:lastRenderedPageBreak/>
              <w:t>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lastRenderedPageBreak/>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4"/>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af4"/>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4"/>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4"/>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4"/>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lastRenderedPageBreak/>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af4"/>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w:t>
            </w:r>
            <w:r>
              <w:rPr>
                <w:lang w:val="en-US" w:eastAsia="zh-CN"/>
              </w:rPr>
              <w:lastRenderedPageBreak/>
              <w:t xml:space="preserve">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lastRenderedPageBreak/>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af4"/>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af4"/>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4"/>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4"/>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lastRenderedPageBreak/>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lastRenderedPageBreak/>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3"/>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EA27BD">
            <w:pPr>
              <w:rPr>
                <w:color w:val="0000FF"/>
                <w:u w:val="single"/>
                <w:lang w:val="en-US"/>
              </w:rPr>
            </w:pPr>
            <w:hyperlink r:id="rId24" w:history="1">
              <w:r w:rsidR="004C6D2D">
                <w:rPr>
                  <w:rStyle w:val="af1"/>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EA27BD">
            <w:pPr>
              <w:rPr>
                <w:color w:val="0000FF"/>
                <w:u w:val="single"/>
                <w:lang w:val="en-US"/>
              </w:rPr>
            </w:pPr>
            <w:hyperlink r:id="rId25" w:history="1">
              <w:r w:rsidR="004C6D2D">
                <w:rPr>
                  <w:rStyle w:val="af1"/>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EA27BD">
            <w:pPr>
              <w:rPr>
                <w:color w:val="0000FF"/>
                <w:u w:val="single"/>
                <w:lang w:val="en-US"/>
              </w:rPr>
            </w:pPr>
            <w:hyperlink r:id="rId26" w:history="1">
              <w:r w:rsidR="004C6D2D">
                <w:rPr>
                  <w:rStyle w:val="af1"/>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EA27BD">
            <w:pPr>
              <w:rPr>
                <w:color w:val="0000FF"/>
                <w:u w:val="single"/>
                <w:lang w:val="en-US"/>
              </w:rPr>
            </w:pPr>
            <w:hyperlink r:id="rId27" w:history="1">
              <w:r w:rsidR="004C6D2D">
                <w:rPr>
                  <w:rStyle w:val="af1"/>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EA27BD">
            <w:pPr>
              <w:rPr>
                <w:color w:val="0000FF"/>
                <w:u w:val="single"/>
                <w:lang w:val="en-US"/>
              </w:rPr>
            </w:pPr>
            <w:hyperlink r:id="rId28" w:history="1">
              <w:r w:rsidR="004C6D2D">
                <w:rPr>
                  <w:rStyle w:val="af1"/>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EA27BD">
            <w:pPr>
              <w:rPr>
                <w:color w:val="0000FF"/>
                <w:u w:val="single"/>
                <w:lang w:val="en-US"/>
              </w:rPr>
            </w:pPr>
            <w:hyperlink r:id="rId29" w:history="1">
              <w:r w:rsidR="004C6D2D">
                <w:rPr>
                  <w:rStyle w:val="af1"/>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EA27BD">
            <w:pPr>
              <w:rPr>
                <w:color w:val="0000FF"/>
                <w:u w:val="single"/>
                <w:lang w:val="en-US"/>
              </w:rPr>
            </w:pPr>
            <w:hyperlink r:id="rId30" w:history="1">
              <w:r w:rsidR="004C6D2D">
                <w:rPr>
                  <w:rStyle w:val="af1"/>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EA27BD">
            <w:pPr>
              <w:rPr>
                <w:color w:val="0000FF"/>
                <w:u w:val="single"/>
                <w:lang w:val="en-US"/>
              </w:rPr>
            </w:pPr>
            <w:hyperlink r:id="rId31" w:history="1">
              <w:r w:rsidR="004C6D2D">
                <w:rPr>
                  <w:rStyle w:val="af1"/>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EA27BD">
            <w:pPr>
              <w:rPr>
                <w:color w:val="0000FF"/>
                <w:u w:val="single"/>
                <w:lang w:val="en-US"/>
              </w:rPr>
            </w:pPr>
            <w:hyperlink r:id="rId32" w:history="1">
              <w:r w:rsidR="004C6D2D">
                <w:rPr>
                  <w:rStyle w:val="af1"/>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EA27BD">
            <w:pPr>
              <w:rPr>
                <w:color w:val="0000FF"/>
                <w:u w:val="single"/>
                <w:lang w:val="en-US"/>
              </w:rPr>
            </w:pPr>
            <w:hyperlink r:id="rId33" w:history="1">
              <w:r w:rsidR="004C6D2D">
                <w:rPr>
                  <w:rStyle w:val="af1"/>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EA27BD">
            <w:pPr>
              <w:rPr>
                <w:color w:val="0000FF"/>
                <w:u w:val="single"/>
                <w:lang w:val="en-US"/>
              </w:rPr>
            </w:pPr>
            <w:hyperlink r:id="rId34" w:history="1">
              <w:r w:rsidR="004C6D2D">
                <w:rPr>
                  <w:rStyle w:val="af1"/>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EA27BD">
            <w:pPr>
              <w:rPr>
                <w:color w:val="0000FF"/>
                <w:u w:val="single"/>
                <w:lang w:val="en-US"/>
              </w:rPr>
            </w:pPr>
            <w:hyperlink r:id="rId35" w:history="1">
              <w:r w:rsidR="004C6D2D">
                <w:rPr>
                  <w:rStyle w:val="af1"/>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EA27BD">
            <w:pPr>
              <w:rPr>
                <w:color w:val="0000FF"/>
                <w:u w:val="single"/>
                <w:lang w:val="en-US"/>
              </w:rPr>
            </w:pPr>
            <w:hyperlink r:id="rId36" w:history="1">
              <w:r w:rsidR="004C6D2D">
                <w:rPr>
                  <w:rStyle w:val="af1"/>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EA27BD">
            <w:pPr>
              <w:rPr>
                <w:lang w:val="en-US"/>
              </w:rPr>
            </w:pPr>
            <w:hyperlink r:id="rId37" w:history="1">
              <w:r w:rsidR="004C6D2D">
                <w:rPr>
                  <w:rStyle w:val="af1"/>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EA27BD">
            <w:pPr>
              <w:rPr>
                <w:color w:val="0000FF"/>
                <w:u w:val="single"/>
                <w:lang w:val="en-US"/>
              </w:rPr>
            </w:pPr>
            <w:hyperlink r:id="rId38" w:history="1">
              <w:r w:rsidR="004C6D2D">
                <w:rPr>
                  <w:rStyle w:val="af1"/>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EA27BD">
            <w:pPr>
              <w:rPr>
                <w:color w:val="0000FF"/>
                <w:u w:val="single"/>
                <w:lang w:val="en-US"/>
              </w:rPr>
            </w:pPr>
            <w:hyperlink r:id="rId39" w:history="1">
              <w:r w:rsidR="004C6D2D">
                <w:rPr>
                  <w:rStyle w:val="af1"/>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EA27BD">
            <w:pPr>
              <w:rPr>
                <w:color w:val="0000FF"/>
                <w:u w:val="single"/>
                <w:lang w:val="en-US"/>
              </w:rPr>
            </w:pPr>
            <w:hyperlink r:id="rId40" w:history="1">
              <w:r w:rsidR="004C6D2D">
                <w:rPr>
                  <w:rStyle w:val="af1"/>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EA27BD">
            <w:pPr>
              <w:rPr>
                <w:color w:val="0000FF"/>
                <w:u w:val="single"/>
                <w:lang w:val="en-US"/>
              </w:rPr>
            </w:pPr>
            <w:hyperlink r:id="rId41" w:history="1">
              <w:r w:rsidR="004C6D2D">
                <w:rPr>
                  <w:rStyle w:val="af1"/>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EA27BD">
            <w:pPr>
              <w:rPr>
                <w:color w:val="0000FF"/>
                <w:u w:val="single"/>
                <w:lang w:val="en-US"/>
              </w:rPr>
            </w:pPr>
            <w:hyperlink r:id="rId42" w:history="1">
              <w:r w:rsidR="004C6D2D">
                <w:rPr>
                  <w:rStyle w:val="af1"/>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EA27BD">
            <w:pPr>
              <w:rPr>
                <w:color w:val="0000FF"/>
                <w:u w:val="single"/>
                <w:lang w:val="en-US"/>
              </w:rPr>
            </w:pPr>
            <w:hyperlink r:id="rId43" w:history="1">
              <w:r w:rsidR="004C6D2D">
                <w:rPr>
                  <w:rStyle w:val="af1"/>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02785570" w14:textId="77777777" w:rsidR="00726019" w:rsidRDefault="00EA27BD">
            <w:pPr>
              <w:rPr>
                <w:color w:val="0000FF"/>
                <w:u w:val="single"/>
                <w:lang w:val="en-US"/>
              </w:rPr>
            </w:pPr>
            <w:hyperlink r:id="rId44" w:history="1">
              <w:r w:rsidR="004C6D2D">
                <w:rPr>
                  <w:rStyle w:val="af1"/>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EA27BD">
            <w:pPr>
              <w:rPr>
                <w:color w:val="0000FF"/>
                <w:u w:val="single"/>
                <w:lang w:val="en-US"/>
              </w:rPr>
            </w:pPr>
            <w:hyperlink r:id="rId45" w:history="1">
              <w:r w:rsidR="004C6D2D">
                <w:rPr>
                  <w:rStyle w:val="af1"/>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EA27BD">
            <w:pPr>
              <w:rPr>
                <w:color w:val="0000FF"/>
                <w:u w:val="single"/>
                <w:lang w:val="en-US"/>
              </w:rPr>
            </w:pPr>
            <w:hyperlink r:id="rId46" w:history="1">
              <w:r w:rsidR="004C6D2D">
                <w:rPr>
                  <w:rStyle w:val="af1"/>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EA27BD">
            <w:pPr>
              <w:rPr>
                <w:color w:val="0000FF"/>
                <w:u w:val="single"/>
                <w:lang w:val="en-US"/>
              </w:rPr>
            </w:pPr>
            <w:hyperlink r:id="rId47" w:history="1">
              <w:r w:rsidR="004C6D2D">
                <w:rPr>
                  <w:rStyle w:val="af1"/>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EA27BD">
            <w:pPr>
              <w:rPr>
                <w:color w:val="0000FF"/>
                <w:u w:val="single"/>
                <w:lang w:val="en-US"/>
              </w:rPr>
            </w:pPr>
            <w:hyperlink r:id="rId48" w:history="1">
              <w:r w:rsidR="004C6D2D">
                <w:rPr>
                  <w:rStyle w:val="af1"/>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EA27BD">
            <w:pPr>
              <w:rPr>
                <w:color w:val="0000FF"/>
                <w:u w:val="single"/>
                <w:lang w:val="en-US"/>
              </w:rPr>
            </w:pPr>
            <w:hyperlink r:id="rId49" w:history="1">
              <w:r w:rsidR="004C6D2D">
                <w:rPr>
                  <w:rStyle w:val="af1"/>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EA27BD">
            <w:pPr>
              <w:rPr>
                <w:color w:val="0000FF"/>
                <w:u w:val="single"/>
                <w:lang w:val="en-US"/>
              </w:rPr>
            </w:pPr>
            <w:hyperlink r:id="rId50" w:history="1">
              <w:r w:rsidR="004C6D2D">
                <w:rPr>
                  <w:rStyle w:val="af1"/>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EA27BD">
            <w:pPr>
              <w:rPr>
                <w:color w:val="0000FF"/>
                <w:u w:val="single"/>
                <w:lang w:val="en-US"/>
              </w:rPr>
            </w:pPr>
            <w:hyperlink r:id="rId51" w:history="1">
              <w:r w:rsidR="004C6D2D">
                <w:rPr>
                  <w:rStyle w:val="af1"/>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EA27BD">
            <w:pPr>
              <w:rPr>
                <w:lang w:val="en-US"/>
              </w:rPr>
            </w:pPr>
            <w:hyperlink r:id="rId52" w:history="1">
              <w:r w:rsidR="004C6D2D">
                <w:rPr>
                  <w:rStyle w:val="af1"/>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EA27BD">
            <w:pPr>
              <w:rPr>
                <w:rStyle w:val="af1"/>
                <w:color w:val="0000FF"/>
                <w:lang w:val="en-US"/>
              </w:rPr>
            </w:pPr>
            <w:hyperlink r:id="rId53" w:history="1">
              <w:r w:rsidR="004C6D2D">
                <w:rPr>
                  <w:rStyle w:val="af1"/>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EA27BD">
            <w:pPr>
              <w:rPr>
                <w:rStyle w:val="af1"/>
                <w:color w:val="0000FF"/>
                <w:lang w:val="en-US"/>
              </w:rPr>
            </w:pPr>
            <w:hyperlink r:id="rId54" w:history="1">
              <w:r w:rsidR="004C6D2D">
                <w:rPr>
                  <w:rStyle w:val="af1"/>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EA27BD">
            <w:pPr>
              <w:rPr>
                <w:lang w:val="en-US"/>
              </w:rPr>
            </w:pPr>
            <w:hyperlink r:id="rId55" w:history="1">
              <w:r w:rsidR="004C6D2D">
                <w:rPr>
                  <w:rStyle w:val="af1"/>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EA27BD">
            <w:pPr>
              <w:rPr>
                <w:color w:val="0000FF"/>
                <w:u w:val="single"/>
                <w:lang w:val="en-US"/>
              </w:rPr>
            </w:pPr>
            <w:hyperlink r:id="rId56" w:history="1">
              <w:r w:rsidR="004C6D2D">
                <w:rPr>
                  <w:rStyle w:val="af1"/>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EA27BD">
            <w:pPr>
              <w:rPr>
                <w:color w:val="0000FF"/>
                <w:u w:val="single"/>
                <w:lang w:val="en-US"/>
              </w:rPr>
            </w:pPr>
            <w:hyperlink r:id="rId57" w:history="1">
              <w:r w:rsidR="004C6D2D">
                <w:rPr>
                  <w:rStyle w:val="af1"/>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EA27BD">
            <w:pPr>
              <w:rPr>
                <w:lang w:val="en-US"/>
              </w:rPr>
            </w:pPr>
            <w:hyperlink r:id="rId58" w:history="1">
              <w:r w:rsidR="004C6D2D">
                <w:rPr>
                  <w:rStyle w:val="af1"/>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EA27BD">
            <w:pPr>
              <w:rPr>
                <w:lang w:val="en-US"/>
              </w:rPr>
            </w:pPr>
            <w:hyperlink r:id="rId59" w:history="1">
              <w:r w:rsidR="004C6D2D">
                <w:rPr>
                  <w:rStyle w:val="af1"/>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EA27BD">
            <w:pPr>
              <w:rPr>
                <w:lang w:val="en-US"/>
              </w:rPr>
            </w:pPr>
            <w:hyperlink r:id="rId60" w:history="1">
              <w:r w:rsidR="004C6D2D">
                <w:rPr>
                  <w:rStyle w:val="af1"/>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EA27BD">
            <w:pPr>
              <w:rPr>
                <w:lang w:val="en-US"/>
              </w:rPr>
            </w:pPr>
            <w:hyperlink r:id="rId61" w:history="1">
              <w:r w:rsidR="004C6D2D">
                <w:rPr>
                  <w:rStyle w:val="af1"/>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EA27BD">
            <w:pPr>
              <w:rPr>
                <w:lang w:val="en-US"/>
              </w:rPr>
            </w:pPr>
            <w:hyperlink r:id="rId62" w:history="1">
              <w:r w:rsidR="004C6D2D">
                <w:rPr>
                  <w:rStyle w:val="af1"/>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EA27BD">
            <w:pPr>
              <w:rPr>
                <w:lang w:val="en-US"/>
              </w:rPr>
            </w:pPr>
            <w:hyperlink r:id="rId63" w:history="1">
              <w:r w:rsidR="004C6D2D">
                <w:rPr>
                  <w:rStyle w:val="af1"/>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EA27BD">
            <w:pPr>
              <w:rPr>
                <w:color w:val="0000FF"/>
                <w:u w:val="single"/>
                <w:lang w:val="en-US"/>
              </w:rPr>
            </w:pPr>
            <w:hyperlink r:id="rId64" w:history="1">
              <w:r w:rsidR="004C6D2D">
                <w:rPr>
                  <w:rStyle w:val="af1"/>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EA27BD">
            <w:pPr>
              <w:rPr>
                <w:color w:val="0000FF"/>
                <w:u w:val="single"/>
                <w:lang w:val="en-US"/>
              </w:rPr>
            </w:pPr>
            <w:hyperlink r:id="rId65" w:history="1">
              <w:r w:rsidR="004C6D2D">
                <w:rPr>
                  <w:rStyle w:val="af1"/>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EA27BD">
            <w:hyperlink r:id="rId66" w:history="1">
              <w:r w:rsidR="004C6D2D">
                <w:rPr>
                  <w:rStyle w:val="af1"/>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EA27BD">
            <w:hyperlink r:id="rId67" w:history="1">
              <w:r w:rsidR="004C6D2D">
                <w:rPr>
                  <w:rStyle w:val="af1"/>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62F9B" w14:textId="77777777" w:rsidR="00EA27BD" w:rsidRDefault="00EA27BD" w:rsidP="004F7298">
      <w:pPr>
        <w:spacing w:after="0" w:line="240" w:lineRule="auto"/>
      </w:pPr>
      <w:r>
        <w:separator/>
      </w:r>
    </w:p>
  </w:endnote>
  <w:endnote w:type="continuationSeparator" w:id="0">
    <w:p w14:paraId="44CC9AB5" w14:textId="77777777" w:rsidR="00EA27BD" w:rsidRDefault="00EA27BD"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D6E5A" w14:textId="77777777" w:rsidR="00EA27BD" w:rsidRDefault="00EA27BD" w:rsidP="004F7298">
      <w:pPr>
        <w:spacing w:after="0" w:line="240" w:lineRule="auto"/>
      </w:pPr>
      <w:r>
        <w:separator/>
      </w:r>
    </w:p>
  </w:footnote>
  <w:footnote w:type="continuationSeparator" w:id="0">
    <w:p w14:paraId="6B4C6B8E" w14:textId="77777777" w:rsidR="00EA27BD" w:rsidRDefault="00EA27BD" w:rsidP="004F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7"/>
  </w:num>
  <w:num w:numId="11">
    <w:abstractNumId w:val="49"/>
  </w:num>
  <w:num w:numId="12">
    <w:abstractNumId w:val="14"/>
  </w:num>
  <w:num w:numId="13">
    <w:abstractNumId w:val="52"/>
  </w:num>
  <w:num w:numId="14">
    <w:abstractNumId w:val="41"/>
  </w:num>
  <w:num w:numId="15">
    <w:abstractNumId w:val="27"/>
  </w:num>
  <w:num w:numId="16">
    <w:abstractNumId w:val="36"/>
  </w:num>
  <w:num w:numId="17">
    <w:abstractNumId w:val="32"/>
  </w:num>
  <w:num w:numId="18">
    <w:abstractNumId w:val="26"/>
  </w:num>
  <w:num w:numId="19">
    <w:abstractNumId w:val="54"/>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6"/>
  </w:num>
  <w:num w:numId="27">
    <w:abstractNumId w:val="37"/>
  </w:num>
  <w:num w:numId="28">
    <w:abstractNumId w:val="62"/>
  </w:num>
  <w:num w:numId="29">
    <w:abstractNumId w:val="44"/>
  </w:num>
  <w:num w:numId="30">
    <w:abstractNumId w:val="58"/>
  </w:num>
  <w:num w:numId="31">
    <w:abstractNumId w:val="53"/>
  </w:num>
  <w:num w:numId="32">
    <w:abstractNumId w:val="38"/>
  </w:num>
  <w:num w:numId="33">
    <w:abstractNumId w:val="23"/>
  </w:num>
  <w:num w:numId="34">
    <w:abstractNumId w:val="57"/>
  </w:num>
  <w:num w:numId="35">
    <w:abstractNumId w:val="63"/>
  </w:num>
  <w:num w:numId="36">
    <w:abstractNumId w:val="18"/>
  </w:num>
  <w:num w:numId="37">
    <w:abstractNumId w:val="60"/>
  </w:num>
  <w:num w:numId="38">
    <w:abstractNumId w:val="45"/>
  </w:num>
  <w:num w:numId="39">
    <w:abstractNumId w:val="51"/>
  </w:num>
  <w:num w:numId="40">
    <w:abstractNumId w:val="34"/>
  </w:num>
  <w:num w:numId="41">
    <w:abstractNumId w:val="12"/>
  </w:num>
  <w:num w:numId="42">
    <w:abstractNumId w:val="66"/>
  </w:num>
  <w:num w:numId="43">
    <w:abstractNumId w:val="59"/>
  </w:num>
  <w:num w:numId="44">
    <w:abstractNumId w:val="15"/>
  </w:num>
  <w:num w:numId="45">
    <w:abstractNumId w:val="42"/>
  </w:num>
  <w:num w:numId="46">
    <w:abstractNumId w:val="48"/>
  </w:num>
  <w:num w:numId="47">
    <w:abstractNumId w:val="7"/>
  </w:num>
  <w:num w:numId="48">
    <w:abstractNumId w:val="22"/>
  </w:num>
  <w:num w:numId="49">
    <w:abstractNumId w:val="64"/>
  </w:num>
  <w:num w:numId="50">
    <w:abstractNumId w:val="5"/>
  </w:num>
  <w:num w:numId="51">
    <w:abstractNumId w:val="11"/>
  </w:num>
  <w:num w:numId="52">
    <w:abstractNumId w:val="61"/>
  </w:num>
  <w:num w:numId="53">
    <w:abstractNumId w:val="30"/>
  </w:num>
  <w:num w:numId="54">
    <w:abstractNumId w:val="50"/>
  </w:num>
  <w:num w:numId="55">
    <w:abstractNumId w:val="2"/>
  </w:num>
  <w:num w:numId="56">
    <w:abstractNumId w:val="56"/>
  </w:num>
  <w:num w:numId="57">
    <w:abstractNumId w:val="9"/>
  </w:num>
  <w:num w:numId="58">
    <w:abstractNumId w:val="4"/>
  </w:num>
  <w:num w:numId="59">
    <w:abstractNumId w:val="20"/>
  </w:num>
  <w:num w:numId="60">
    <w:abstractNumId w:val="24"/>
  </w:num>
  <w:num w:numId="61">
    <w:abstractNumId w:val="35"/>
  </w:num>
  <w:num w:numId="62">
    <w:abstractNumId w:val="55"/>
  </w:num>
  <w:num w:numId="63">
    <w:abstractNumId w:val="65"/>
  </w:num>
  <w:num w:numId="64">
    <w:abstractNumId w:val="31"/>
  </w:num>
  <w:num w:numId="65">
    <w:abstractNumId w:val="8"/>
  </w:num>
  <w:num w:numId="66">
    <w:abstractNumId w:val="30"/>
  </w:num>
  <w:num w:numId="67">
    <w:abstractNumId w:val="53"/>
  </w:num>
  <w:num w:numId="68">
    <w:abstractNumId w:val="21"/>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EC9"/>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CC0A9F"/>
    <w:pPr>
      <w:numPr>
        <w:ilvl w:val="1"/>
      </w:numPr>
      <w:spacing w:before="180"/>
      <w:outlineLvl w:val="1"/>
    </w:pPr>
    <w:rPr>
      <w:sz w:val="32"/>
    </w:rPr>
  </w:style>
  <w:style w:type="paragraph" w:styleId="30">
    <w:name w:val="heading 3"/>
    <w:basedOn w:val="2"/>
    <w:next w:val="a0"/>
    <w:link w:val="3Char"/>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CC0A9F"/>
    <w:pPr>
      <w:ind w:left="2268" w:hanging="2268"/>
    </w:pPr>
  </w:style>
  <w:style w:type="paragraph" w:styleId="60">
    <w:name w:val="toc 6"/>
    <w:basedOn w:val="50"/>
    <w:next w:val="a0"/>
    <w:semiHidden/>
    <w:qFormat/>
    <w:rsid w:val="00CC0A9F"/>
    <w:pPr>
      <w:ind w:left="1985" w:hanging="1985"/>
    </w:pPr>
  </w:style>
  <w:style w:type="paragraph" w:styleId="50">
    <w:name w:val="toc 5"/>
    <w:basedOn w:val="40"/>
    <w:next w:val="a0"/>
    <w:semiHidden/>
    <w:qFormat/>
    <w:rsid w:val="00CC0A9F"/>
    <w:pPr>
      <w:ind w:left="1701" w:hanging="1701"/>
    </w:pPr>
  </w:style>
  <w:style w:type="paragraph" w:styleId="40">
    <w:name w:val="toc 4"/>
    <w:basedOn w:val="31"/>
    <w:next w:val="a0"/>
    <w:semiHidden/>
    <w:qFormat/>
    <w:rsid w:val="00CC0A9F"/>
    <w:pPr>
      <w:ind w:left="1418" w:hanging="1418"/>
    </w:pPr>
  </w:style>
  <w:style w:type="paragraph" w:styleId="31">
    <w:name w:val="toc 3"/>
    <w:basedOn w:val="20"/>
    <w:next w:val="a0"/>
    <w:uiPriority w:val="39"/>
    <w:qFormat/>
    <w:rsid w:val="00CC0A9F"/>
    <w:pPr>
      <w:ind w:left="1134" w:hanging="1134"/>
    </w:pPr>
  </w:style>
  <w:style w:type="paragraph" w:styleId="20">
    <w:name w:val="toc 2"/>
    <w:basedOn w:val="10"/>
    <w:next w:val="a0"/>
    <w:uiPriority w:val="39"/>
    <w:qFormat/>
    <w:rsid w:val="00CC0A9F"/>
    <w:pPr>
      <w:keepNext w:val="0"/>
      <w:spacing w:before="0"/>
      <w:ind w:left="851" w:hanging="851"/>
    </w:pPr>
    <w:rPr>
      <w:sz w:val="20"/>
    </w:rPr>
  </w:style>
  <w:style w:type="paragraph" w:styleId="10">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5">
    <w:name w:val="Document Map"/>
    <w:basedOn w:val="a0"/>
    <w:link w:val="Char"/>
    <w:semiHidden/>
    <w:unhideWhenUsed/>
    <w:qFormat/>
    <w:rsid w:val="00CC0A9F"/>
    <w:rPr>
      <w:rFonts w:ascii="宋体" w:eastAsia="宋体"/>
      <w:sz w:val="18"/>
      <w:szCs w:val="18"/>
    </w:rPr>
  </w:style>
  <w:style w:type="paragraph" w:styleId="a6">
    <w:name w:val="annotation text"/>
    <w:basedOn w:val="a0"/>
    <w:link w:val="Char0"/>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CC0A9F"/>
    <w:pPr>
      <w:overflowPunct w:val="0"/>
      <w:spacing w:after="120"/>
      <w:jc w:val="both"/>
    </w:pPr>
    <w:rPr>
      <w:rFonts w:ascii="Arial" w:hAnsi="Arial"/>
      <w:lang w:val="en-US" w:eastAsia="zh-CN"/>
    </w:rPr>
  </w:style>
  <w:style w:type="paragraph" w:styleId="80">
    <w:name w:val="toc 8"/>
    <w:basedOn w:val="10"/>
    <w:next w:val="a0"/>
    <w:uiPriority w:val="39"/>
    <w:qFormat/>
    <w:rsid w:val="00CC0A9F"/>
    <w:pPr>
      <w:spacing w:before="180"/>
      <w:ind w:left="2693" w:hanging="2693"/>
    </w:pPr>
    <w:rPr>
      <w:b/>
    </w:rPr>
  </w:style>
  <w:style w:type="paragraph" w:styleId="a8">
    <w:name w:val="Balloon Text"/>
    <w:basedOn w:val="a0"/>
    <w:qFormat/>
    <w:rsid w:val="00CC0A9F"/>
    <w:pPr>
      <w:spacing w:after="0"/>
    </w:pPr>
    <w:rPr>
      <w:rFonts w:ascii="Segoe UI" w:hAnsi="Segoe UI" w:cs="Segoe UI"/>
      <w:sz w:val="18"/>
      <w:szCs w:val="18"/>
    </w:rPr>
  </w:style>
  <w:style w:type="paragraph" w:styleId="a9">
    <w:name w:val="footer"/>
    <w:basedOn w:val="aa"/>
    <w:qFormat/>
    <w:rsid w:val="00CC0A9F"/>
    <w:pPr>
      <w:jc w:val="center"/>
    </w:pPr>
    <w:rPr>
      <w:i/>
    </w:rPr>
  </w:style>
  <w:style w:type="paragraph" w:styleId="aa">
    <w:name w:val="header"/>
    <w:basedOn w:val="a0"/>
    <w:link w:val="Char3"/>
    <w:qFormat/>
    <w:rsid w:val="00CC0A9F"/>
    <w:pPr>
      <w:widowControl w:val="0"/>
      <w:overflowPunct w:val="0"/>
      <w:textAlignment w:val="baseline"/>
    </w:pPr>
    <w:rPr>
      <w:rFonts w:ascii="Arial" w:hAnsi="Arial"/>
      <w:b/>
      <w:sz w:val="18"/>
      <w:lang w:eastAsia="ja-JP"/>
    </w:rPr>
  </w:style>
  <w:style w:type="paragraph" w:styleId="ab">
    <w:name w:val="List"/>
    <w:basedOn w:val="a7"/>
    <w:qFormat/>
    <w:rsid w:val="00CC0A9F"/>
    <w:rPr>
      <w:rFonts w:cs="Lohit Devanagari"/>
    </w:rPr>
  </w:style>
  <w:style w:type="paragraph" w:styleId="ac">
    <w:name w:val="footnote text"/>
    <w:basedOn w:val="a0"/>
    <w:link w:val="Char4"/>
    <w:uiPriority w:val="99"/>
    <w:unhideWhenUsed/>
    <w:qFormat/>
    <w:rsid w:val="00CC0A9F"/>
    <w:pPr>
      <w:spacing w:after="0"/>
    </w:pPr>
    <w:rPr>
      <w:rFonts w:eastAsiaTheme="minorHAnsi"/>
      <w:lang w:val="en-US"/>
    </w:rPr>
  </w:style>
  <w:style w:type="paragraph" w:styleId="90">
    <w:name w:val="toc 9"/>
    <w:basedOn w:val="80"/>
    <w:next w:val="a0"/>
    <w:uiPriority w:val="39"/>
    <w:qFormat/>
    <w:rsid w:val="00CC0A9F"/>
    <w:pPr>
      <w:ind w:left="1418" w:hanging="1418"/>
    </w:pPr>
  </w:style>
  <w:style w:type="paragraph" w:styleId="ad">
    <w:name w:val="Normal (Web)"/>
    <w:basedOn w:val="a0"/>
    <w:uiPriority w:val="99"/>
    <w:unhideWhenUsed/>
    <w:qFormat/>
    <w:rsid w:val="00CC0A9F"/>
    <w:pPr>
      <w:spacing w:beforeAutospacing="1" w:afterAutospacing="1"/>
    </w:pPr>
    <w:rPr>
      <w:sz w:val="24"/>
      <w:szCs w:val="24"/>
      <w:lang w:eastAsia="en-GB"/>
    </w:rPr>
  </w:style>
  <w:style w:type="paragraph" w:styleId="ae">
    <w:name w:val="annotation subject"/>
    <w:basedOn w:val="a6"/>
    <w:next w:val="a6"/>
    <w:link w:val="Char5"/>
    <w:qFormat/>
    <w:rsid w:val="00CC0A9F"/>
    <w:rPr>
      <w:b/>
      <w:bCs/>
    </w:rPr>
  </w:style>
  <w:style w:type="table" w:styleId="af">
    <w:name w:val="Table Grid"/>
    <w:basedOn w:val="a2"/>
    <w:qFormat/>
    <w:rsid w:val="00CC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CC0A9F"/>
    <w:rPr>
      <w:color w:val="954F72"/>
      <w:u w:val="single"/>
    </w:rPr>
  </w:style>
  <w:style w:type="character" w:styleId="af1">
    <w:name w:val="Hyperlink"/>
    <w:basedOn w:val="a1"/>
    <w:uiPriority w:val="99"/>
    <w:unhideWhenUsed/>
    <w:qFormat/>
    <w:rsid w:val="00CC0A9F"/>
    <w:rPr>
      <w:color w:val="0563C1" w:themeColor="hyperlink"/>
      <w:u w:val="single"/>
    </w:rPr>
  </w:style>
  <w:style w:type="character" w:styleId="af2">
    <w:name w:val="annotation reference"/>
    <w:uiPriority w:val="99"/>
    <w:qFormat/>
    <w:rsid w:val="00CC0A9F"/>
    <w:rPr>
      <w:sz w:val="16"/>
      <w:szCs w:val="16"/>
    </w:rPr>
  </w:style>
  <w:style w:type="character" w:styleId="af3">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Char3">
    <w:name w:val="页眉 Char"/>
    <w:link w:val="aa"/>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Char">
    <w:name w:val="标题 8 Char"/>
    <w:link w:val="8"/>
    <w:qFormat/>
    <w:rsid w:val="00CC0A9F"/>
    <w:rPr>
      <w:rFonts w:ascii="Arial" w:hAnsi="Arial"/>
      <w:sz w:val="36"/>
      <w:lang w:val="en-GB"/>
    </w:rPr>
  </w:style>
  <w:style w:type="character" w:customStyle="1" w:styleId="3Char">
    <w:name w:val="标题 3 Char"/>
    <w:link w:val="30"/>
    <w:qFormat/>
    <w:rsid w:val="00CC0A9F"/>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CC0A9F"/>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Char6"/>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CC0A9F"/>
    <w:rPr>
      <w:lang w:val="en-GB" w:eastAsia="en-US"/>
    </w:rPr>
  </w:style>
  <w:style w:type="character" w:customStyle="1" w:styleId="Char5">
    <w:name w:val="批注主题 Char"/>
    <w:link w:val="ae"/>
    <w:qFormat/>
    <w:rsid w:val="00CC0A9F"/>
    <w:rPr>
      <w:b/>
      <w:bCs/>
      <w:lang w:val="en-GB" w:eastAsia="en-US"/>
    </w:rPr>
  </w:style>
  <w:style w:type="character" w:customStyle="1" w:styleId="Char1">
    <w:name w:val="正文文本 Char"/>
    <w:link w:val="a7"/>
    <w:qFormat/>
    <w:rsid w:val="00CC0A9F"/>
    <w:rPr>
      <w:rFonts w:ascii="Arial" w:hAnsi="Arial"/>
      <w:b/>
      <w:sz w:val="18"/>
      <w:lang w:val="en-GB" w:eastAsia="ja-JP"/>
    </w:rPr>
  </w:style>
  <w:style w:type="character" w:customStyle="1" w:styleId="Char2">
    <w:name w:val="题注 Char2"/>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7">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0">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7"/>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CC0A9F"/>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CC0A9F"/>
    <w:rPr>
      <w:rFonts w:eastAsiaTheme="minorHAnsi"/>
      <w:lang w:val="en-US" w:eastAsia="en-US"/>
    </w:rPr>
  </w:style>
  <w:style w:type="character" w:customStyle="1" w:styleId="12">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5">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Char">
    <w:name w:val="标题 2 Char"/>
    <w:link w:val="2"/>
    <w:qFormat/>
    <w:rsid w:val="00CC0A9F"/>
    <w:rPr>
      <w:rFonts w:ascii="Arial" w:hAnsi="Arial"/>
      <w:sz w:val="32"/>
      <w:lang w:val="en-GB"/>
    </w:rPr>
  </w:style>
  <w:style w:type="table" w:customStyle="1" w:styleId="TableGrid7">
    <w:name w:val="Table Grid7"/>
    <w:basedOn w:val="a2"/>
    <w:uiPriority w:val="39"/>
    <w:qFormat/>
    <w:rsid w:val="00CC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7"/>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CC0A9F"/>
    <w:rPr>
      <w:rFonts w:ascii="宋体" w:eastAsia="宋体"/>
      <w:sz w:val="18"/>
      <w:szCs w:val="18"/>
      <w:lang w:val="en-GB" w:eastAsia="en-US"/>
    </w:rPr>
  </w:style>
  <w:style w:type="character" w:customStyle="1" w:styleId="13">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6">
    <w:name w:val="Plain Text"/>
    <w:basedOn w:val="a0"/>
    <w:link w:val="Char8"/>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Char8">
    <w:name w:val="纯文本 Char"/>
    <w:basedOn w:val="a1"/>
    <w:link w:val="af6"/>
    <w:uiPriority w:val="99"/>
    <w:semiHidden/>
    <w:rsid w:val="00DF34F4"/>
    <w:rPr>
      <w:rFonts w:ascii="Calibri" w:eastAsiaTheme="minorHAnsi" w:hAnsi="Calibri" w:cs="Calibri"/>
      <w:sz w:val="22"/>
      <w:szCs w:val="22"/>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EC9"/>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CC0A9F"/>
    <w:pPr>
      <w:numPr>
        <w:ilvl w:val="1"/>
      </w:numPr>
      <w:spacing w:before="180"/>
      <w:outlineLvl w:val="1"/>
    </w:pPr>
    <w:rPr>
      <w:sz w:val="32"/>
    </w:rPr>
  </w:style>
  <w:style w:type="paragraph" w:styleId="30">
    <w:name w:val="heading 3"/>
    <w:basedOn w:val="2"/>
    <w:next w:val="a0"/>
    <w:link w:val="3Char"/>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CC0A9F"/>
    <w:pPr>
      <w:ind w:left="2268" w:hanging="2268"/>
    </w:pPr>
  </w:style>
  <w:style w:type="paragraph" w:styleId="60">
    <w:name w:val="toc 6"/>
    <w:basedOn w:val="50"/>
    <w:next w:val="a0"/>
    <w:semiHidden/>
    <w:qFormat/>
    <w:rsid w:val="00CC0A9F"/>
    <w:pPr>
      <w:ind w:left="1985" w:hanging="1985"/>
    </w:pPr>
  </w:style>
  <w:style w:type="paragraph" w:styleId="50">
    <w:name w:val="toc 5"/>
    <w:basedOn w:val="40"/>
    <w:next w:val="a0"/>
    <w:semiHidden/>
    <w:qFormat/>
    <w:rsid w:val="00CC0A9F"/>
    <w:pPr>
      <w:ind w:left="1701" w:hanging="1701"/>
    </w:pPr>
  </w:style>
  <w:style w:type="paragraph" w:styleId="40">
    <w:name w:val="toc 4"/>
    <w:basedOn w:val="31"/>
    <w:next w:val="a0"/>
    <w:semiHidden/>
    <w:qFormat/>
    <w:rsid w:val="00CC0A9F"/>
    <w:pPr>
      <w:ind w:left="1418" w:hanging="1418"/>
    </w:pPr>
  </w:style>
  <w:style w:type="paragraph" w:styleId="31">
    <w:name w:val="toc 3"/>
    <w:basedOn w:val="20"/>
    <w:next w:val="a0"/>
    <w:uiPriority w:val="39"/>
    <w:qFormat/>
    <w:rsid w:val="00CC0A9F"/>
    <w:pPr>
      <w:ind w:left="1134" w:hanging="1134"/>
    </w:pPr>
  </w:style>
  <w:style w:type="paragraph" w:styleId="20">
    <w:name w:val="toc 2"/>
    <w:basedOn w:val="10"/>
    <w:next w:val="a0"/>
    <w:uiPriority w:val="39"/>
    <w:qFormat/>
    <w:rsid w:val="00CC0A9F"/>
    <w:pPr>
      <w:keepNext w:val="0"/>
      <w:spacing w:before="0"/>
      <w:ind w:left="851" w:hanging="851"/>
    </w:pPr>
    <w:rPr>
      <w:sz w:val="20"/>
    </w:rPr>
  </w:style>
  <w:style w:type="paragraph" w:styleId="10">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5">
    <w:name w:val="Document Map"/>
    <w:basedOn w:val="a0"/>
    <w:link w:val="Char"/>
    <w:semiHidden/>
    <w:unhideWhenUsed/>
    <w:qFormat/>
    <w:rsid w:val="00CC0A9F"/>
    <w:rPr>
      <w:rFonts w:ascii="宋体" w:eastAsia="宋体"/>
      <w:sz w:val="18"/>
      <w:szCs w:val="18"/>
    </w:rPr>
  </w:style>
  <w:style w:type="paragraph" w:styleId="a6">
    <w:name w:val="annotation text"/>
    <w:basedOn w:val="a0"/>
    <w:link w:val="Char0"/>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CC0A9F"/>
    <w:pPr>
      <w:overflowPunct w:val="0"/>
      <w:spacing w:after="120"/>
      <w:jc w:val="both"/>
    </w:pPr>
    <w:rPr>
      <w:rFonts w:ascii="Arial" w:hAnsi="Arial"/>
      <w:lang w:val="en-US" w:eastAsia="zh-CN"/>
    </w:rPr>
  </w:style>
  <w:style w:type="paragraph" w:styleId="80">
    <w:name w:val="toc 8"/>
    <w:basedOn w:val="10"/>
    <w:next w:val="a0"/>
    <w:uiPriority w:val="39"/>
    <w:qFormat/>
    <w:rsid w:val="00CC0A9F"/>
    <w:pPr>
      <w:spacing w:before="180"/>
      <w:ind w:left="2693" w:hanging="2693"/>
    </w:pPr>
    <w:rPr>
      <w:b/>
    </w:rPr>
  </w:style>
  <w:style w:type="paragraph" w:styleId="a8">
    <w:name w:val="Balloon Text"/>
    <w:basedOn w:val="a0"/>
    <w:qFormat/>
    <w:rsid w:val="00CC0A9F"/>
    <w:pPr>
      <w:spacing w:after="0"/>
    </w:pPr>
    <w:rPr>
      <w:rFonts w:ascii="Segoe UI" w:hAnsi="Segoe UI" w:cs="Segoe UI"/>
      <w:sz w:val="18"/>
      <w:szCs w:val="18"/>
    </w:rPr>
  </w:style>
  <w:style w:type="paragraph" w:styleId="a9">
    <w:name w:val="footer"/>
    <w:basedOn w:val="aa"/>
    <w:qFormat/>
    <w:rsid w:val="00CC0A9F"/>
    <w:pPr>
      <w:jc w:val="center"/>
    </w:pPr>
    <w:rPr>
      <w:i/>
    </w:rPr>
  </w:style>
  <w:style w:type="paragraph" w:styleId="aa">
    <w:name w:val="header"/>
    <w:basedOn w:val="a0"/>
    <w:link w:val="Char3"/>
    <w:qFormat/>
    <w:rsid w:val="00CC0A9F"/>
    <w:pPr>
      <w:widowControl w:val="0"/>
      <w:overflowPunct w:val="0"/>
      <w:textAlignment w:val="baseline"/>
    </w:pPr>
    <w:rPr>
      <w:rFonts w:ascii="Arial" w:hAnsi="Arial"/>
      <w:b/>
      <w:sz w:val="18"/>
      <w:lang w:eastAsia="ja-JP"/>
    </w:rPr>
  </w:style>
  <w:style w:type="paragraph" w:styleId="ab">
    <w:name w:val="List"/>
    <w:basedOn w:val="a7"/>
    <w:qFormat/>
    <w:rsid w:val="00CC0A9F"/>
    <w:rPr>
      <w:rFonts w:cs="Lohit Devanagari"/>
    </w:rPr>
  </w:style>
  <w:style w:type="paragraph" w:styleId="ac">
    <w:name w:val="footnote text"/>
    <w:basedOn w:val="a0"/>
    <w:link w:val="Char4"/>
    <w:uiPriority w:val="99"/>
    <w:unhideWhenUsed/>
    <w:qFormat/>
    <w:rsid w:val="00CC0A9F"/>
    <w:pPr>
      <w:spacing w:after="0"/>
    </w:pPr>
    <w:rPr>
      <w:rFonts w:eastAsiaTheme="minorHAnsi"/>
      <w:lang w:val="en-US"/>
    </w:rPr>
  </w:style>
  <w:style w:type="paragraph" w:styleId="90">
    <w:name w:val="toc 9"/>
    <w:basedOn w:val="80"/>
    <w:next w:val="a0"/>
    <w:uiPriority w:val="39"/>
    <w:qFormat/>
    <w:rsid w:val="00CC0A9F"/>
    <w:pPr>
      <w:ind w:left="1418" w:hanging="1418"/>
    </w:pPr>
  </w:style>
  <w:style w:type="paragraph" w:styleId="ad">
    <w:name w:val="Normal (Web)"/>
    <w:basedOn w:val="a0"/>
    <w:uiPriority w:val="99"/>
    <w:unhideWhenUsed/>
    <w:qFormat/>
    <w:rsid w:val="00CC0A9F"/>
    <w:pPr>
      <w:spacing w:beforeAutospacing="1" w:afterAutospacing="1"/>
    </w:pPr>
    <w:rPr>
      <w:sz w:val="24"/>
      <w:szCs w:val="24"/>
      <w:lang w:eastAsia="en-GB"/>
    </w:rPr>
  </w:style>
  <w:style w:type="paragraph" w:styleId="ae">
    <w:name w:val="annotation subject"/>
    <w:basedOn w:val="a6"/>
    <w:next w:val="a6"/>
    <w:link w:val="Char5"/>
    <w:qFormat/>
    <w:rsid w:val="00CC0A9F"/>
    <w:rPr>
      <w:b/>
      <w:bCs/>
    </w:rPr>
  </w:style>
  <w:style w:type="table" w:styleId="af">
    <w:name w:val="Table Grid"/>
    <w:basedOn w:val="a2"/>
    <w:qFormat/>
    <w:rsid w:val="00CC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CC0A9F"/>
    <w:rPr>
      <w:color w:val="954F72"/>
      <w:u w:val="single"/>
    </w:rPr>
  </w:style>
  <w:style w:type="character" w:styleId="af1">
    <w:name w:val="Hyperlink"/>
    <w:basedOn w:val="a1"/>
    <w:uiPriority w:val="99"/>
    <w:unhideWhenUsed/>
    <w:qFormat/>
    <w:rsid w:val="00CC0A9F"/>
    <w:rPr>
      <w:color w:val="0563C1" w:themeColor="hyperlink"/>
      <w:u w:val="single"/>
    </w:rPr>
  </w:style>
  <w:style w:type="character" w:styleId="af2">
    <w:name w:val="annotation reference"/>
    <w:uiPriority w:val="99"/>
    <w:qFormat/>
    <w:rsid w:val="00CC0A9F"/>
    <w:rPr>
      <w:sz w:val="16"/>
      <w:szCs w:val="16"/>
    </w:rPr>
  </w:style>
  <w:style w:type="character" w:styleId="af3">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Char3">
    <w:name w:val="页眉 Char"/>
    <w:link w:val="aa"/>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Char">
    <w:name w:val="标题 8 Char"/>
    <w:link w:val="8"/>
    <w:qFormat/>
    <w:rsid w:val="00CC0A9F"/>
    <w:rPr>
      <w:rFonts w:ascii="Arial" w:hAnsi="Arial"/>
      <w:sz w:val="36"/>
      <w:lang w:val="en-GB"/>
    </w:rPr>
  </w:style>
  <w:style w:type="character" w:customStyle="1" w:styleId="3Char">
    <w:name w:val="标题 3 Char"/>
    <w:link w:val="30"/>
    <w:qFormat/>
    <w:rsid w:val="00CC0A9F"/>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CC0A9F"/>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Char6"/>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CC0A9F"/>
    <w:rPr>
      <w:lang w:val="en-GB" w:eastAsia="en-US"/>
    </w:rPr>
  </w:style>
  <w:style w:type="character" w:customStyle="1" w:styleId="Char5">
    <w:name w:val="批注主题 Char"/>
    <w:link w:val="ae"/>
    <w:qFormat/>
    <w:rsid w:val="00CC0A9F"/>
    <w:rPr>
      <w:b/>
      <w:bCs/>
      <w:lang w:val="en-GB" w:eastAsia="en-US"/>
    </w:rPr>
  </w:style>
  <w:style w:type="character" w:customStyle="1" w:styleId="Char1">
    <w:name w:val="正文文本 Char"/>
    <w:link w:val="a7"/>
    <w:qFormat/>
    <w:rsid w:val="00CC0A9F"/>
    <w:rPr>
      <w:rFonts w:ascii="Arial" w:hAnsi="Arial"/>
      <w:b/>
      <w:sz w:val="18"/>
      <w:lang w:val="en-GB" w:eastAsia="ja-JP"/>
    </w:rPr>
  </w:style>
  <w:style w:type="character" w:customStyle="1" w:styleId="Char2">
    <w:name w:val="题注 Char2"/>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7">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0">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7"/>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CC0A9F"/>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CC0A9F"/>
    <w:rPr>
      <w:rFonts w:eastAsiaTheme="minorHAnsi"/>
      <w:lang w:val="en-US" w:eastAsia="en-US"/>
    </w:rPr>
  </w:style>
  <w:style w:type="character" w:customStyle="1" w:styleId="12">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5">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Char">
    <w:name w:val="标题 2 Char"/>
    <w:link w:val="2"/>
    <w:qFormat/>
    <w:rsid w:val="00CC0A9F"/>
    <w:rPr>
      <w:rFonts w:ascii="Arial" w:hAnsi="Arial"/>
      <w:sz w:val="32"/>
      <w:lang w:val="en-GB"/>
    </w:rPr>
  </w:style>
  <w:style w:type="table" w:customStyle="1" w:styleId="TableGrid7">
    <w:name w:val="Table Grid7"/>
    <w:basedOn w:val="a2"/>
    <w:uiPriority w:val="39"/>
    <w:qFormat/>
    <w:rsid w:val="00CC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7"/>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CC0A9F"/>
    <w:rPr>
      <w:rFonts w:ascii="宋体" w:eastAsia="宋体"/>
      <w:sz w:val="18"/>
      <w:szCs w:val="18"/>
      <w:lang w:val="en-GB" w:eastAsia="en-US"/>
    </w:rPr>
  </w:style>
  <w:style w:type="character" w:customStyle="1" w:styleId="13">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6">
    <w:name w:val="Plain Text"/>
    <w:basedOn w:val="a0"/>
    <w:link w:val="Char8"/>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Char8">
    <w:name w:val="纯文本 Char"/>
    <w:basedOn w:val="a1"/>
    <w:link w:val="af6"/>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image" Target="media/image5.png"/><Relationship Id="rId26" Type="http://schemas.openxmlformats.org/officeDocument/2006/relationships/hyperlink" Target="https://www.3gpp.org/ftp/TSG_RAN/WG1_RL1/TSGR1_106-e/Docs/R1-2106459.zip" TargetMode="External"/><Relationship Id="rId39" Type="http://schemas.openxmlformats.org/officeDocument/2006/relationships/hyperlink" Target="https://www.3gpp.org/ftp/TSG_RAN/WG1_RL1/TSGR1_106-e/Docs/R1-2107300.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40.zip" TargetMode="External"/><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e/Docs/R1-21066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61" Type="http://schemas.openxmlformats.org/officeDocument/2006/relationships/hyperlink" Target="https://www.3gpp.org/ftp/TSG_RAN/WG1_RL1/TSGR1_106-e/Docs/R1-2107669.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6-e/Docs/R1-21080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5E17A08-CBBA-4BB7-ABCF-6D8FC942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36276</Words>
  <Characters>206779</Characters>
  <Application>Microsoft Office Word</Application>
  <DocSecurity>0</DocSecurity>
  <Lines>1723</Lines>
  <Paragraphs>485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2021-08-24T02:47:00Z</dcterms:created>
  <dcterms:modified xsi:type="dcterms:W3CDTF">2021-08-24T02:47:00Z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