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513E8" w:rsidRPr="008A0BBE" w14:paraId="6364B1E7" w14:textId="77777777" w:rsidTr="00A53940">
        <w:trPr>
          <w:trHeight w:val="339"/>
        </w:trPr>
        <w:tc>
          <w:tcPr>
            <w:tcW w:w="1871" w:type="dxa"/>
          </w:tcPr>
          <w:p w14:paraId="5CB875BE" w14:textId="1C0DA94B"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24519A" w14:textId="77777777" w:rsidR="006513E8"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2B89E00A" w14:textId="335B52FE"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2225E3" w:rsidRPr="008A0BBE" w14:paraId="61BAB4A8" w14:textId="77777777" w:rsidTr="00A53940">
        <w:trPr>
          <w:trHeight w:val="339"/>
        </w:trPr>
        <w:tc>
          <w:tcPr>
            <w:tcW w:w="1871" w:type="dxa"/>
          </w:tcPr>
          <w:p w14:paraId="646E9448" w14:textId="356F13A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13B79C2" w14:textId="01519E73"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RAN1 wait for RAN4 decision on the maximum channel bandwidth for 960kHz and channelization etc. </w:t>
            </w: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lastRenderedPageBreak/>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lastRenderedPageBreak/>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ko-KR"/>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lastRenderedPageBreak/>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proofErr w:type="spellStart"/>
            <w:r w:rsidRPr="00A121B1">
              <w:rPr>
                <w:rFonts w:asciiTheme="minorHAnsi" w:hAnsiTheme="minorHAnsi" w:cstheme="minorHAnsi"/>
                <w:bCs/>
                <w:sz w:val="20"/>
                <w:szCs w:val="20"/>
              </w:rPr>
              <w:t>gNB</w:t>
            </w:r>
            <w:proofErr w:type="spellEnd"/>
            <w:r w:rsidRPr="00A121B1">
              <w:rPr>
                <w:rFonts w:asciiTheme="minorHAnsi" w:hAnsiTheme="minorHAnsi" w:cstheme="minorHAnsi"/>
                <w:bCs/>
                <w:sz w:val="20"/>
                <w:szCs w:val="20"/>
              </w:rPr>
              <w:t xml:space="preserve">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w:t>
            </w:r>
            <w:proofErr w:type="spellStart"/>
            <w:r w:rsidRPr="00A121B1">
              <w:rPr>
                <w:rFonts w:asciiTheme="minorHAnsi" w:eastAsia="Batang" w:hAnsiTheme="minorHAnsi" w:cstheme="minorHAnsi"/>
                <w:lang w:eastAsia="ko-KR"/>
              </w:rPr>
              <w:t>HARQ_feedback</w:t>
            </w:r>
            <w:proofErr w:type="spellEnd"/>
            <w:r w:rsidRPr="00A121B1">
              <w:rPr>
                <w:rFonts w:asciiTheme="minorHAnsi" w:eastAsia="Batang"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lastRenderedPageBreak/>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w:t>
      </w:r>
      <w:proofErr w:type="spellStart"/>
      <w:r w:rsidR="00892EEB">
        <w:rPr>
          <w:bCs/>
        </w:rPr>
        <w:t>g</w:t>
      </w:r>
      <w:r w:rsidR="00892EEB" w:rsidRPr="00D95D82">
        <w:rPr>
          <w:bCs/>
        </w:rPr>
        <w:t>NB</w:t>
      </w:r>
      <w:proofErr w:type="spellEnd"/>
      <w:r w:rsidR="00892EEB" w:rsidRPr="00D95D82">
        <w:rPr>
          <w:bCs/>
        </w:rPr>
        <w:t xml:space="preserve">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pt;height:14.45pt" o:ole="">
                  <v:imagedata r:id="rId13" o:title=""/>
                </v:shape>
                <o:OLEObject Type="Embed" ProgID="Equation.3" ShapeID="_x0000_i1025" DrawAspect="Content" ObjectID="_1690667222"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45pt;height:14.45pt" o:ole="">
                  <v:imagedata r:id="rId13" o:title=""/>
                </v:shape>
                <o:OLEObject Type="Embed" ProgID="Equation.3" ShapeID="_x0000_i1026" DrawAspect="Content" ObjectID="_1690667223"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45pt;height:14.45pt" o:ole="">
                  <v:imagedata r:id="rId13" o:title=""/>
                </v:shape>
                <o:OLEObject Type="Embed" ProgID="Equation.3" ShapeID="_x0000_i1027" DrawAspect="Content" ObjectID="_1690667224"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 xml:space="preserve">single PDSCH/PUSCH and multi-PDSCH/PUSCH scheduling for NR operation in </w:t>
      </w:r>
      <w:r w:rsidR="004C4688">
        <w:lastRenderedPageBreak/>
        <w:t>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3F9256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593CB3" w14:textId="5EF6864E"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28B479D"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687A86CD" w14:textId="24470D61"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2225E3" w14:paraId="0E8ECA5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F6C9472" w14:textId="2E8CF76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387DF51" w14:textId="70FBBF9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Support that for </w:t>
            </w:r>
            <w:proofErr w:type="spellStart"/>
            <w:r w:rsidRPr="002225E3">
              <w:rPr>
                <w:rFonts w:ascii="Times New Roman" w:hAnsi="Times New Roman"/>
                <w:szCs w:val="20"/>
                <w:lang w:eastAsia="zh-CN"/>
              </w:rPr>
              <w:t>PxSCH</w:t>
            </w:r>
            <w:proofErr w:type="spellEnd"/>
            <w:r w:rsidRPr="002225E3">
              <w:rPr>
                <w:rFonts w:ascii="Times New Roman" w:hAnsi="Times New Roman"/>
                <w:szCs w:val="20"/>
                <w:lang w:eastAsia="zh-CN"/>
              </w:rPr>
              <w:t xml:space="preserve"> processing capacity 1, N1 and N2 are to be defined. </w:t>
            </w: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45pt;height:14.45pt" o:ole="">
                  <v:imagedata r:id="rId13" o:title=""/>
                </v:shape>
                <o:OLEObject Type="Embed" ProgID="Equation.3" ShapeID="_x0000_i1028" DrawAspect="Content" ObjectID="_1690667225"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proofErr w:type="spellStart"/>
            <w:r w:rsidRPr="003B0837">
              <w:rPr>
                <w:rFonts w:ascii="Times New Roman" w:eastAsia="Batang" w:hAnsi="Times New Roman"/>
                <w:b w:val="0"/>
                <w:i/>
                <w:color w:val="000000"/>
                <w:sz w:val="20"/>
              </w:rPr>
              <w:t>dmrs-AdditionalPosition</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DMRS-</w:t>
            </w:r>
            <w:proofErr w:type="spellStart"/>
            <w:r w:rsidRPr="003B0837">
              <w:rPr>
                <w:rFonts w:ascii="Times New Roman" w:eastAsia="Batang" w:hAnsi="Times New Roman"/>
                <w:b w:val="0"/>
                <w:i/>
                <w:color w:val="000000"/>
                <w:sz w:val="20"/>
              </w:rPr>
              <w:t>DownlinkConfig</w:t>
            </w:r>
            <w:proofErr w:type="spellEnd"/>
            <w:r w:rsidRPr="003B0837">
              <w:rPr>
                <w:rFonts w:ascii="Times New Roman" w:eastAsia="Batang" w:hAnsi="Times New Roman"/>
                <w:b w:val="0"/>
                <w:i/>
                <w:color w:val="000000"/>
                <w:sz w:val="20"/>
              </w:rPr>
              <w:t xml:space="preserve">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proofErr w:type="spellStart"/>
            <w:r w:rsidRPr="003B0837">
              <w:rPr>
                <w:rFonts w:ascii="Times New Roman" w:hAnsi="Times New Roman"/>
                <w:b w:val="0"/>
                <w:i/>
                <w:sz w:val="20"/>
              </w:rPr>
              <w:t>dmrs-DownlinkForPDSCH-MappingTypeA</w:t>
            </w:r>
            <w:proofErr w:type="spellEnd"/>
            <w:r w:rsidRPr="003B0837">
              <w:rPr>
                <w:rFonts w:ascii="Times New Roman" w:hAnsi="Times New Roman"/>
                <w:b w:val="0"/>
                <w:sz w:val="20"/>
              </w:rPr>
              <w:t xml:space="preserve">, </w:t>
            </w:r>
            <w:proofErr w:type="spellStart"/>
            <w:r w:rsidRPr="003B0837">
              <w:rPr>
                <w:rFonts w:ascii="Times New Roman" w:hAnsi="Times New Roman"/>
                <w:b w:val="0"/>
                <w:i/>
                <w:sz w:val="20"/>
              </w:rPr>
              <w:t>dmrs-DownlinkForPDSCH-MappingTypeB</w:t>
            </w:r>
            <w:proofErr w:type="spellEnd"/>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45pt;height:14.45pt" o:ole="">
                  <v:imagedata r:id="rId13" o:title=""/>
                </v:shape>
                <o:OLEObject Type="Embed" ProgID="Equation.3" ShapeID="_x0000_i1029" DrawAspect="Content" ObjectID="_1690667226"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45pt;height:14.45pt" o:ole="">
                  <v:imagedata r:id="rId13" o:title=""/>
                </v:shape>
                <o:OLEObject Type="Embed" ProgID="Equation.3" ShapeID="_x0000_i1030" DrawAspect="Content" ObjectID="_1690667227"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w:t>
            </w:r>
            <w:r>
              <w:rPr>
                <w:rFonts w:ascii="Times New Roman" w:hAnsi="Times New Roman"/>
                <w:szCs w:val="20"/>
                <w:lang w:eastAsia="zh-CN"/>
              </w:rPr>
              <w:lastRenderedPageBreak/>
              <w:t xml:space="preserve">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1E71101C" w14:textId="1BF7B98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FFS: Considering UE additional burden for ICI compensation at least at high MCS</w:t>
            </w:r>
          </w:p>
        </w:tc>
      </w:tr>
      <w:tr w:rsidR="006513E8" w14:paraId="3E769449" w14:textId="77777777" w:rsidTr="00B326FE">
        <w:trPr>
          <w:trHeight w:val="339"/>
        </w:trPr>
        <w:tc>
          <w:tcPr>
            <w:tcW w:w="1870" w:type="dxa"/>
          </w:tcPr>
          <w:p w14:paraId="2E05B022" w14:textId="4C113AE6"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lastRenderedPageBreak/>
              <w:t>Intel</w:t>
            </w:r>
          </w:p>
        </w:tc>
        <w:tc>
          <w:tcPr>
            <w:tcW w:w="8015" w:type="dxa"/>
          </w:tcPr>
          <w:p w14:paraId="4C0D5442"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2B42D874" w14:textId="3666457D"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2225E3" w14:paraId="04648257" w14:textId="77777777" w:rsidTr="00B326FE">
        <w:trPr>
          <w:trHeight w:val="339"/>
        </w:trPr>
        <w:tc>
          <w:tcPr>
            <w:tcW w:w="1870" w:type="dxa"/>
          </w:tcPr>
          <w:p w14:paraId="7018122A" w14:textId="033F85D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Pr>
          <w:p w14:paraId="36FD39C8" w14:textId="77777777" w:rsidR="002225E3" w:rsidRPr="002225E3" w:rsidRDefault="002225E3" w:rsidP="002225E3">
            <w:pPr>
              <w:pStyle w:val="BodyText"/>
              <w:spacing w:after="0" w:line="240" w:lineRule="auto"/>
              <w:rPr>
                <w:rFonts w:ascii="Times New Roman" w:hAnsi="Times New Roman"/>
                <w:szCs w:val="20"/>
                <w:lang w:eastAsia="zh-CN"/>
              </w:rPr>
            </w:pPr>
            <w:r w:rsidRPr="002225E3">
              <w:rPr>
                <w:rFonts w:ascii="Times New Roman" w:hAnsi="Times New Roman"/>
                <w:szCs w:val="20"/>
                <w:lang w:eastAsia="zh-CN"/>
              </w:rPr>
              <w:t xml:space="preserve">Support to adopt values N1, N2, N3 in Table 2-2.1. </w:t>
            </w:r>
          </w:p>
          <w:p w14:paraId="667DD515" w14:textId="2B9E707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Fine with continue study whether additional UE capability is needed considering the aspects listed in the FFS. </w:t>
            </w:r>
          </w:p>
        </w:tc>
      </w:tr>
    </w:tbl>
    <w:tbl>
      <w:tblPr>
        <w:tblW w:w="9885" w:type="dxa"/>
        <w:tblLayout w:type="fixed"/>
        <w:tblLook w:val="04A0" w:firstRow="1" w:lastRow="0" w:firstColumn="1" w:lastColumn="0" w:noHBand="0" w:noVBand="1"/>
      </w:tblPr>
      <w:tblGrid>
        <w:gridCol w:w="1870"/>
        <w:gridCol w:w="8015"/>
      </w:tblGrid>
      <w:tr w:rsidR="006B4E03" w14:paraId="412CE35D" w14:textId="77777777" w:rsidTr="00203AE1">
        <w:trPr>
          <w:trHeight w:val="339"/>
        </w:trPr>
        <w:tc>
          <w:tcPr>
            <w:tcW w:w="1870" w:type="dxa"/>
            <w:tcBorders>
              <w:top w:val="single" w:sz="4" w:space="0" w:color="auto"/>
              <w:left w:val="single" w:sz="4" w:space="0" w:color="auto"/>
              <w:bottom w:val="single" w:sz="4" w:space="0" w:color="auto"/>
              <w:right w:val="single" w:sz="4" w:space="0" w:color="auto"/>
            </w:tcBorders>
          </w:tcPr>
          <w:p w14:paraId="2BF56111" w14:textId="77777777" w:rsidR="006B4E03" w:rsidRDefault="006B4E03" w:rsidP="00203AE1">
            <w:pPr>
              <w:pStyle w:val="TOC8"/>
              <w:framePr w:wrap="notBeside" w:hAnchor="text"/>
              <w:rPr>
                <w:lang w:eastAsia="zh-CN"/>
              </w:rPr>
            </w:pPr>
            <w:r>
              <w:rPr>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F998FC1" w14:textId="77777777" w:rsidR="006B4E03" w:rsidRDefault="006B4E03" w:rsidP="00203AE1">
            <w:pPr>
              <w:pStyle w:val="TOC8"/>
              <w:framePr w:wrap="notBeside" w:hAnchor="text"/>
              <w:rPr>
                <w:lang w:eastAsia="zh-CN"/>
              </w:rPr>
            </w:pPr>
            <w:r>
              <w:rPr>
                <w:lang w:eastAsia="zh-CN"/>
              </w:rPr>
              <w:t xml:space="preserve">We support the proposal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he default set of PDSCH-to-</w:t>
      </w:r>
      <w:proofErr w:type="spellStart"/>
      <w:r w:rsidRPr="00547365">
        <w:rPr>
          <w:lang w:val="en-GB"/>
        </w:rPr>
        <w:t>HARQ_feedback</w:t>
      </w:r>
      <w:proofErr w:type="spellEnd"/>
      <w:r w:rsidRPr="00547365">
        <w:rPr>
          <w:lang w:val="en-GB"/>
        </w:rPr>
        <w:t xml:space="preserve">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lastRenderedPageBreak/>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CBF4E49" w14:textId="38CD8325"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6513E8" w14:paraId="63BCB284" w14:textId="77777777" w:rsidTr="00C90E3F">
        <w:trPr>
          <w:trHeight w:val="339"/>
        </w:trPr>
        <w:tc>
          <w:tcPr>
            <w:tcW w:w="1871" w:type="dxa"/>
          </w:tcPr>
          <w:p w14:paraId="66143AE7" w14:textId="754B7738"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12496DF" w14:textId="6B298DDC"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2225E3" w14:paraId="549EFE0B" w14:textId="77777777" w:rsidTr="00C90E3F">
        <w:trPr>
          <w:trHeight w:val="339"/>
        </w:trPr>
        <w:tc>
          <w:tcPr>
            <w:tcW w:w="1871" w:type="dxa"/>
          </w:tcPr>
          <w:p w14:paraId="7E8B1D4F" w14:textId="70C894F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39F0594F" w14:textId="5A073D3E"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The definitions in Proposal 2-2 needs to be clearer, since there can be </w:t>
            </w:r>
            <w:proofErr w:type="spellStart"/>
            <w:r w:rsidRPr="002225E3">
              <w:rPr>
                <w:rFonts w:ascii="Times New Roman" w:hAnsi="Times New Roman"/>
                <w:szCs w:val="20"/>
                <w:lang w:eastAsia="zh-CN"/>
              </w:rPr>
              <w:t>seperate</w:t>
            </w:r>
            <w:proofErr w:type="spellEnd"/>
            <w:r w:rsidRPr="002225E3">
              <w:rPr>
                <w:rFonts w:ascii="Times New Roman" w:hAnsi="Times New Roman"/>
                <w:szCs w:val="20"/>
                <w:lang w:eastAsia="zh-CN"/>
              </w:rPr>
              <w:t xml:space="preserve"> k0’s, k1’s, and k2’s for multiple </w:t>
            </w:r>
            <w:proofErr w:type="spellStart"/>
            <w:r w:rsidRPr="002225E3">
              <w:rPr>
                <w:rFonts w:ascii="Times New Roman" w:hAnsi="Times New Roman"/>
                <w:szCs w:val="20"/>
                <w:lang w:eastAsia="zh-CN"/>
              </w:rPr>
              <w:t>PxSCH</w:t>
            </w:r>
            <w:proofErr w:type="spellEnd"/>
            <w:r w:rsidRPr="002225E3">
              <w:rPr>
                <w:rFonts w:ascii="Times New Roman" w:hAnsi="Times New Roman"/>
                <w:szCs w:val="20"/>
                <w:lang w:eastAsia="zh-CN"/>
              </w:rPr>
              <w:t xml:space="preserve">. Consider specify that these ki’s indicate slot offset(s) between DCI and its scheduled PDSCH(s) in a multi-slot. </w:t>
            </w: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lastRenderedPageBreak/>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5EE3011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67890B" w14:textId="73FA558F"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013F38" w14:textId="65B133B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2225E3" w14:paraId="693B1D8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1EA9C23" w14:textId="587FE69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074BB1E" w14:textId="3DBE4C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the CSI computation delay requirement 2 is applicable to FR2-2. </w:t>
            </w: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proofErr w:type="spellStart"/>
      <w:r w:rsidR="00F3025A" w:rsidRPr="00C77851">
        <w:rPr>
          <w:rFonts w:asciiTheme="minorHAnsi" w:hAnsiTheme="minorHAnsi" w:cstheme="minorHAnsi"/>
          <w:i/>
          <w:sz w:val="20"/>
          <w:szCs w:val="20"/>
          <w:lang w:val="en-GB"/>
        </w:rPr>
        <w:t>beamReportTiming</w:t>
      </w:r>
      <w:proofErr w:type="spellEnd"/>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proofErr w:type="spellStart"/>
      <w:r w:rsidR="00F3025A" w:rsidRPr="00C77851">
        <w:rPr>
          <w:rFonts w:asciiTheme="minorHAnsi" w:hAnsiTheme="minorHAnsi" w:cstheme="minorHAnsi"/>
          <w:i/>
          <w:sz w:val="20"/>
          <w:szCs w:val="20"/>
          <w:lang w:val="en-GB"/>
        </w:rPr>
        <w:t>beamSwitchTiming</w:t>
      </w:r>
      <w:proofErr w:type="spellEnd"/>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6513E8" w14:paraId="1763C5DD" w14:textId="77777777" w:rsidTr="00B326FE">
        <w:trPr>
          <w:trHeight w:val="339"/>
        </w:trPr>
        <w:tc>
          <w:tcPr>
            <w:tcW w:w="1871" w:type="dxa"/>
          </w:tcPr>
          <w:p w14:paraId="3C89C72E" w14:textId="45C97655"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CAB0176" w14:textId="5CCD855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2225E3" w14:paraId="743E1DD5" w14:textId="77777777" w:rsidTr="00B326FE">
        <w:trPr>
          <w:trHeight w:val="339"/>
        </w:trPr>
        <w:tc>
          <w:tcPr>
            <w:tcW w:w="1871" w:type="dxa"/>
          </w:tcPr>
          <w:p w14:paraId="44A0216A" w14:textId="6159F79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E2ECB67" w14:textId="537B51E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Ok with deferring the issue. </w:t>
            </w: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2225E3" w14:paraId="507EBFB0" w14:textId="77777777" w:rsidTr="00C90E3F">
        <w:trPr>
          <w:trHeight w:val="339"/>
        </w:trPr>
        <w:tc>
          <w:tcPr>
            <w:tcW w:w="1871" w:type="dxa"/>
          </w:tcPr>
          <w:p w14:paraId="2FA22086" w14:textId="48816D23"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9C688E5" w14:textId="67E2971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Ok with further study. </w:t>
            </w:r>
          </w:p>
        </w:tc>
      </w:tr>
      <w:tr w:rsidR="002225E3" w14:paraId="770D7D7E" w14:textId="77777777" w:rsidTr="00C90E3F">
        <w:trPr>
          <w:trHeight w:val="339"/>
        </w:trPr>
        <w:tc>
          <w:tcPr>
            <w:tcW w:w="1871" w:type="dxa"/>
          </w:tcPr>
          <w:p w14:paraId="298C9E94"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12AC4CDD" w14:textId="77777777" w:rsidR="002225E3" w:rsidRDefault="002225E3" w:rsidP="002225E3">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3D1EC7"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w:t>
                  </w:r>
                  <w:r w:rsidRPr="00313D24">
                    <w:rPr>
                      <w:rFonts w:asciiTheme="minorHAnsi" w:hAnsiTheme="minorHAnsi" w:cstheme="minorHAnsi"/>
                      <w:sz w:val="16"/>
                      <w:szCs w:val="16"/>
                      <w:lang w:val="en-GB"/>
                    </w:rPr>
                    <w:lastRenderedPageBreak/>
                    <w:t>(K_PTRS=2).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lastRenderedPageBreak/>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 xml:space="preserve">If PDSCH RB </w:t>
                  </w:r>
                  <w:proofErr w:type="spellStart"/>
                  <w:r w:rsidRPr="00313D24">
                    <w:rPr>
                      <w:rFonts w:asciiTheme="minorHAnsi" w:hAnsiTheme="minorHAnsi" w:cstheme="minorHAnsi"/>
                      <w:sz w:val="16"/>
                      <w:szCs w:val="16"/>
                      <w:lang w:val="en-GB"/>
                    </w:rPr>
                    <w:t>num</w:t>
                  </w:r>
                  <w:proofErr w:type="spellEnd"/>
                  <w:r w:rsidRPr="00313D24">
                    <w:rPr>
                      <w:rFonts w:asciiTheme="minorHAnsi" w:hAnsiTheme="minorHAnsi" w:cstheme="minorHAnsi"/>
                      <w:sz w:val="16"/>
                      <w:szCs w:val="16"/>
                      <w:lang w:val="en-GB"/>
                    </w:rPr>
                    <w:t xml:space="preserve">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3"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Caption"/>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Caption"/>
              <w:rPr>
                <w:rFonts w:asciiTheme="minorHAnsi" w:hAnsiTheme="minorHAnsi" w:cstheme="minorHAnsi"/>
                <w:b w:val="0"/>
                <w:lang w:eastAsia="zh-CN"/>
              </w:rPr>
            </w:pPr>
            <w:bookmarkStart w:id="35"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Caption"/>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Caption"/>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Caption"/>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Caption"/>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w:t>
            </w:r>
            <w:proofErr w:type="spellStart"/>
            <w:r w:rsidRPr="00313D24">
              <w:rPr>
                <w:rFonts w:asciiTheme="minorHAnsi" w:eastAsia="MS PMincho" w:hAnsiTheme="minorHAnsi" w:cstheme="minorHAnsi"/>
                <w:iCs/>
                <w:lang w:eastAsia="fi-FI"/>
              </w:rPr>
              <w:t>DFTsOFDM</w:t>
            </w:r>
            <w:proofErr w:type="spellEnd"/>
            <w:r w:rsidRPr="00313D24">
              <w:rPr>
                <w:rFonts w:asciiTheme="minorHAnsi" w:eastAsia="MS PMincho" w:hAnsiTheme="minorHAnsi" w:cstheme="minorHAnsi"/>
                <w:iCs/>
                <w:lang w:eastAsia="fi-FI"/>
              </w:rPr>
              <w:t xml:space="preserve">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 xml:space="preserve">in almost flat </w:t>
      </w:r>
      <w:proofErr w:type="spellStart"/>
      <w:r w:rsidR="007760F4" w:rsidRPr="007760F4">
        <w:rPr>
          <w:lang w:eastAsia="zh-CN"/>
        </w:rPr>
        <w:t>LoS</w:t>
      </w:r>
      <w:proofErr w:type="spellEnd"/>
      <w:r w:rsidR="007760F4" w:rsidRPr="007760F4">
        <w:rPr>
          <w:lang w:eastAsia="zh-CN"/>
        </w:rPr>
        <w:t xml:space="preserve">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proofErr w:type="spellStart"/>
      <w:r w:rsidR="007760F4">
        <w:rPr>
          <w:bCs/>
          <w:lang w:val="en-GB" w:eastAsia="x-none"/>
        </w:rPr>
        <w:t>LoS</w:t>
      </w:r>
      <w:proofErr w:type="spellEnd"/>
      <w:r w:rsidR="007760F4">
        <w:rPr>
          <w:bCs/>
          <w:lang w:val="en-GB" w:eastAsia="x-none"/>
        </w:rPr>
        <w:t xml:space="preserve"> condition is common in </w:t>
      </w:r>
      <w:proofErr w:type="spellStart"/>
      <w:r w:rsidR="007760F4">
        <w:rPr>
          <w:bCs/>
          <w:lang w:val="en-GB" w:eastAsia="x-none"/>
        </w:rPr>
        <w:t>mmWave</w:t>
      </w:r>
      <w:proofErr w:type="spellEnd"/>
      <w:r w:rsidR="007760F4">
        <w:rPr>
          <w:bCs/>
          <w:lang w:val="en-GB" w:eastAsia="x-none"/>
        </w:rPr>
        <w:t xml:space="preser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2225E3" w14:paraId="2EE4AF31" w14:textId="77777777" w:rsidTr="00E85EB9">
        <w:trPr>
          <w:trHeight w:val="339"/>
        </w:trPr>
        <w:tc>
          <w:tcPr>
            <w:tcW w:w="1871" w:type="dxa"/>
          </w:tcPr>
          <w:p w14:paraId="388BEE46" w14:textId="799BC2A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6B40C579" w14:textId="678794E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lastRenderedPageBreak/>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225E3" w14:paraId="1501DF67" w14:textId="77777777" w:rsidTr="007F3374">
        <w:trPr>
          <w:trHeight w:val="339"/>
        </w:trPr>
        <w:tc>
          <w:tcPr>
            <w:tcW w:w="1871" w:type="dxa"/>
          </w:tcPr>
          <w:p w14:paraId="007EA94F" w14:textId="4B6303F0"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1631F147" w14:textId="309AE88D"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As this is observed by one company and it seems reasonable to limit higher MCS or rank for FR2-2, we suggest </w:t>
            </w:r>
            <w:proofErr w:type="gramStart"/>
            <w:r w:rsidRPr="002225E3">
              <w:rPr>
                <w:rFonts w:ascii="Times New Roman" w:hAnsi="Times New Roman"/>
                <w:szCs w:val="20"/>
                <w:lang w:eastAsia="zh-CN"/>
              </w:rPr>
              <w:t>to further</w:t>
            </w:r>
            <w:proofErr w:type="gramEnd"/>
            <w:r w:rsidRPr="002225E3">
              <w:rPr>
                <w:rFonts w:ascii="Times New Roman" w:hAnsi="Times New Roman"/>
                <w:szCs w:val="20"/>
                <w:lang w:eastAsia="zh-CN"/>
              </w:rPr>
              <w:t xml:space="preserve"> study. </w:t>
            </w:r>
          </w:p>
        </w:tc>
      </w:tr>
      <w:tr w:rsidR="002225E3" w14:paraId="7B296BBE" w14:textId="77777777" w:rsidTr="007F3374">
        <w:trPr>
          <w:trHeight w:val="339"/>
        </w:trPr>
        <w:tc>
          <w:tcPr>
            <w:tcW w:w="1871" w:type="dxa"/>
          </w:tcPr>
          <w:p w14:paraId="0ED56BA1" w14:textId="77777777" w:rsidR="002225E3" w:rsidRPr="00B326FE" w:rsidRDefault="002225E3" w:rsidP="002225E3">
            <w:pPr>
              <w:pStyle w:val="BodyText"/>
              <w:spacing w:after="0"/>
              <w:rPr>
                <w:rFonts w:ascii="Times New Roman" w:hAnsi="Times New Roman"/>
                <w:szCs w:val="20"/>
                <w:lang w:eastAsia="zh-CN"/>
              </w:rPr>
            </w:pPr>
          </w:p>
        </w:tc>
        <w:tc>
          <w:tcPr>
            <w:tcW w:w="8021" w:type="dxa"/>
          </w:tcPr>
          <w:p w14:paraId="2C8EBE5B" w14:textId="77777777" w:rsidR="002225E3" w:rsidRDefault="002225E3" w:rsidP="002225E3">
            <w:pPr>
              <w:pStyle w:val="BodyText"/>
              <w:spacing w:after="0"/>
              <w:rPr>
                <w:rFonts w:ascii="Times New Roman" w:hAnsi="Times New Roman"/>
                <w:szCs w:val="20"/>
                <w:lang w:eastAsia="zh-CN"/>
              </w:rPr>
            </w:pPr>
          </w:p>
        </w:tc>
      </w:tr>
      <w:tr w:rsidR="002225E3" w14:paraId="6343B9FC" w14:textId="77777777" w:rsidTr="007F3374">
        <w:trPr>
          <w:trHeight w:val="339"/>
        </w:trPr>
        <w:tc>
          <w:tcPr>
            <w:tcW w:w="1871" w:type="dxa"/>
          </w:tcPr>
          <w:p w14:paraId="03E430A6"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642B114E" w14:textId="77777777" w:rsidR="002225E3" w:rsidRDefault="002225E3" w:rsidP="002225E3">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lastRenderedPageBreak/>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E2DB0CE" w14:textId="126B9BA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2225E3" w14:paraId="7BA35E5C" w14:textId="77777777" w:rsidTr="00B833F6">
        <w:trPr>
          <w:trHeight w:val="339"/>
        </w:trPr>
        <w:tc>
          <w:tcPr>
            <w:tcW w:w="1871" w:type="dxa"/>
          </w:tcPr>
          <w:p w14:paraId="30BCCD18" w14:textId="620309B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614EBB5" w14:textId="2998DDD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BLER performance of high MCS (</w:t>
      </w:r>
      <w:proofErr w:type="spellStart"/>
      <w:r w:rsidR="007407B4">
        <w:rPr>
          <w:rFonts w:ascii="Times New Roman" w:hAnsi="Times New Roman"/>
          <w:szCs w:val="20"/>
          <w:lang w:eastAsia="zh-CN"/>
        </w:rPr>
        <w:t>e.g</w:t>
      </w:r>
      <w:proofErr w:type="spellEnd"/>
      <w:r w:rsidR="007407B4">
        <w:rPr>
          <w:rFonts w:ascii="Times New Roman" w:hAnsi="Times New Roman"/>
          <w:szCs w:val="20"/>
          <w:lang w:eastAsia="zh-CN"/>
        </w:rPr>
        <w:t xml:space="preserve">,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lastRenderedPageBreak/>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w:t>
      </w:r>
      <w:proofErr w:type="spellStart"/>
      <w:r w:rsidR="00564632">
        <w:rPr>
          <w:rFonts w:ascii="Times New Roman" w:hAnsi="Times New Roman"/>
          <w:szCs w:val="20"/>
          <w:lang w:eastAsia="zh-CN"/>
        </w:rPr>
        <w:t>e.g</w:t>
      </w:r>
      <w:proofErr w:type="spellEnd"/>
      <w:r w:rsidR="00564632">
        <w:rPr>
          <w:rFonts w:ascii="Times New Roman" w:hAnsi="Times New Roman"/>
          <w:szCs w:val="20"/>
          <w:lang w:eastAsia="zh-CN"/>
        </w:rPr>
        <w:t xml:space="preserve">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5698A75" w14:textId="4A1B4593"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BodyText"/>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r w:rsidR="002225E3" w14:paraId="4D0DB61F" w14:textId="77777777" w:rsidTr="00B833F6">
        <w:trPr>
          <w:trHeight w:val="339"/>
        </w:trPr>
        <w:tc>
          <w:tcPr>
            <w:tcW w:w="1871" w:type="dxa"/>
          </w:tcPr>
          <w:p w14:paraId="7728EDAB" w14:textId="3D000C6D"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832B9C5" w14:textId="45E978B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For the number of PTRS group, support to increase to the maximal to </w:t>
            </w:r>
            <w:r w:rsidRPr="002225E3">
              <w:rPr>
                <w:rFonts w:ascii="Times New Roman" w:hAnsi="Times New Roman"/>
                <w:szCs w:val="20"/>
              </w:rPr>
              <w:t xml:space="preserve">Ng = 16. For the number of PTRS samples, further evaluation is suggested to verify if a lower density Ns = 2 is always better than a higher density Ns = 4. </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2225E3" w14:paraId="43D9628C" w14:textId="77777777" w:rsidTr="00B833F6">
        <w:trPr>
          <w:trHeight w:val="339"/>
        </w:trPr>
        <w:tc>
          <w:tcPr>
            <w:tcW w:w="1871" w:type="dxa"/>
          </w:tcPr>
          <w:p w14:paraId="637435C8" w14:textId="4E37263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C402506" w14:textId="34C17102"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Agree with the FL’s view that the issue is not directly related to PTRS enhancement. </w:t>
            </w:r>
          </w:p>
        </w:tc>
      </w:tr>
      <w:tr w:rsidR="002225E3" w14:paraId="7EE12EB9" w14:textId="77777777" w:rsidTr="00B833F6">
        <w:trPr>
          <w:trHeight w:val="339"/>
        </w:trPr>
        <w:tc>
          <w:tcPr>
            <w:tcW w:w="1871" w:type="dxa"/>
          </w:tcPr>
          <w:p w14:paraId="05A66902"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5C172487" w14:textId="77777777" w:rsidR="002225E3" w:rsidRDefault="002225E3" w:rsidP="002225E3">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Caption"/>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 xml:space="preserve">[5, </w:t>
            </w:r>
            <w:proofErr w:type="spellStart"/>
            <w:r w:rsidRPr="00313D24">
              <w:rPr>
                <w:rFonts w:asciiTheme="minorHAnsi" w:hAnsiTheme="minorHAnsi" w:cstheme="minorHAnsi"/>
                <w:lang w:val="en-GB" w:eastAsia="zh-CN"/>
              </w:rPr>
              <w:t>InterDigital</w:t>
            </w:r>
            <w:proofErr w:type="spellEnd"/>
            <w:r w:rsidRPr="00313D24">
              <w:rPr>
                <w:rFonts w:asciiTheme="minorHAnsi" w:hAnsiTheme="minorHAnsi" w:cstheme="minorHAnsi"/>
                <w:lang w:val="en-GB" w:eastAsia="zh-CN"/>
              </w:rPr>
              <w:t>]</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w:t>
            </w:r>
            <w:proofErr w:type="spellStart"/>
            <w:r w:rsidRPr="00313D24">
              <w:rPr>
                <w:rFonts w:asciiTheme="minorHAnsi" w:hAnsiTheme="minorHAnsi" w:cstheme="minorHAnsi"/>
                <w:bCs/>
                <w:iCs/>
              </w:rPr>
              <w:t>REs.</w:t>
            </w:r>
            <w:proofErr w:type="spellEnd"/>
            <w:r w:rsidRPr="00313D24">
              <w:rPr>
                <w:rFonts w:asciiTheme="minorHAnsi" w:hAnsiTheme="minorHAnsi" w:cstheme="minorHAnsi"/>
                <w:bCs/>
                <w:iCs/>
              </w:rPr>
              <w:t xml:space="preserve">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2" w:name="_Hlk61849589"/>
            <w:bookmarkEnd w:id="61"/>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3" w:name="_Hlk61849605"/>
            <w:bookmarkEnd w:id="62"/>
            <w:r w:rsidRPr="00313D24">
              <w:rPr>
                <w:rFonts w:asciiTheme="minorHAnsi" w:hAnsiTheme="minorHAnsi" w:cstheme="minorHAnsi"/>
                <w:b w:val="0"/>
                <w:iCs/>
              </w:rPr>
              <w:t xml:space="preserve">Observation 13: For rank-2, both type-1 and type-2 DMRS w/o OCC-2 </w:t>
            </w:r>
            <w:proofErr w:type="spellStart"/>
            <w:r w:rsidRPr="00313D24">
              <w:rPr>
                <w:rFonts w:asciiTheme="minorHAnsi" w:hAnsiTheme="minorHAnsi" w:cstheme="minorHAnsi"/>
                <w:b w:val="0"/>
                <w:iCs/>
              </w:rPr>
              <w:t>outperfom</w:t>
            </w:r>
            <w:proofErr w:type="spellEnd"/>
            <w:r w:rsidRPr="00313D24">
              <w:rPr>
                <w:rFonts w:asciiTheme="minorHAnsi" w:hAnsiTheme="minorHAnsi" w:cstheme="minorHAnsi"/>
                <w:b w:val="0"/>
                <w:iCs/>
              </w:rPr>
              <w:t xml:space="preserve">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4" w:name="_Hlk61849622"/>
            <w:bookmarkEnd w:id="63"/>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Caption"/>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Caption"/>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and the new configuration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sidRPr="00313D24">
              <w:rPr>
                <w:rFonts w:asciiTheme="minorHAnsi" w:hAnsiTheme="minorHAnsi" w:cstheme="minorHAnsi"/>
                <w:bCs/>
                <w:lang w:val="en-GB"/>
              </w:rPr>
              <w:t>CDMing</w:t>
            </w:r>
            <w:proofErr w:type="spellEnd"/>
            <w:r w:rsidRPr="00313D24">
              <w:rPr>
                <w:rFonts w:asciiTheme="minorHAnsi" w:hAnsiTheme="minorHAnsi" w:cstheme="minorHAnsi"/>
                <w:bCs/>
                <w:lang w:val="en-GB"/>
              </w:rPr>
              <w:t xml:space="preserve">.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w:t>
      </w:r>
      <w:proofErr w:type="spellStart"/>
      <w:r>
        <w:t>InterDigital</w:t>
      </w:r>
      <w:proofErr w:type="spellEnd"/>
      <w:r>
        <w:t xml:space="preserve">]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xml:space="preserve">, Apple] compared the performance of new pattern (increased density) for the 960 kHz SCS with different channel delay spreads at 5 </w:t>
      </w:r>
      <w:proofErr w:type="spellStart"/>
      <w:r w:rsidRPr="006C78B5">
        <w:t>usec</w:t>
      </w:r>
      <w:proofErr w:type="spellEnd"/>
      <w:r w:rsidRPr="006C78B5">
        <w:t xml:space="preserve">, 10 </w:t>
      </w:r>
      <w:proofErr w:type="spellStart"/>
      <w:r w:rsidRPr="006C78B5">
        <w:t>usecs</w:t>
      </w:r>
      <w:proofErr w:type="spellEnd"/>
      <w:r w:rsidRPr="006C78B5">
        <w:t xml:space="preserve">, and 20 </w:t>
      </w:r>
      <w:proofErr w:type="spellStart"/>
      <w:r w:rsidRPr="006C78B5">
        <w:t>usec</w:t>
      </w:r>
      <w:proofErr w:type="spellEnd"/>
      <w:r w:rsidRPr="006C78B5">
        <w:t xml:space="preserve">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BodyText"/>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r w:rsidR="002225E3" w14:paraId="6FCBC644" w14:textId="77777777" w:rsidTr="00B833F6">
        <w:trPr>
          <w:trHeight w:val="339"/>
        </w:trPr>
        <w:tc>
          <w:tcPr>
            <w:tcW w:w="1871" w:type="dxa"/>
          </w:tcPr>
          <w:p w14:paraId="02DBC176" w14:textId="2615800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3996BDD" w14:textId="21DC73E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 xml:space="preserve">such a method is most beneficial for Type-1 DMRS, since this DMRS type is well-suited for the 52.6 – 71 GHz band due to </w:t>
      </w:r>
      <w:proofErr w:type="spellStart"/>
      <w:r w:rsidRPr="00A60A70">
        <w:t>it's</w:t>
      </w:r>
      <w:proofErr w:type="spellEnd"/>
      <w:r w:rsidRPr="00A60A70">
        <w:t xml:space="preserve">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lastRenderedPageBreak/>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308D489B" w14:textId="2C039A78"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2225E3" w14:paraId="6754D019" w14:textId="77777777" w:rsidTr="00B833F6">
        <w:trPr>
          <w:trHeight w:val="339"/>
        </w:trPr>
        <w:tc>
          <w:tcPr>
            <w:tcW w:w="1871" w:type="dxa"/>
          </w:tcPr>
          <w:p w14:paraId="048BF649" w14:textId="578C837A"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8740E4A" w14:textId="449CCFB6" w:rsidR="002225E3" w:rsidRDefault="002225E3" w:rsidP="002225E3">
            <w:pPr>
              <w:pStyle w:val="BodyText"/>
              <w:spacing w:after="0"/>
              <w:rPr>
                <w:rFonts w:ascii="Times New Roman" w:hAnsi="Times New Roman"/>
                <w:szCs w:val="20"/>
                <w:lang w:eastAsia="zh-CN"/>
              </w:rPr>
            </w:pPr>
            <w:r w:rsidRPr="0006578D">
              <w:rPr>
                <w:rFonts w:ascii="Times New Roman" w:hAnsi="Times New Roman"/>
                <w:szCs w:val="20"/>
                <w:lang w:eastAsia="zh-CN"/>
              </w:rPr>
              <w:t xml:space="preserve">Support </w:t>
            </w:r>
            <w:r w:rsidRPr="0006578D">
              <w:t xml:space="preserve">Proposal 4-2.Alt1 that includes further study for type-2 DMRS FD-OCC.  </w:t>
            </w: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5DAE943" w14:textId="6335E1D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w:t>
            </w:r>
            <w:r>
              <w:rPr>
                <w:rFonts w:ascii="Times New Roman" w:hAnsi="Times New Roman"/>
                <w:szCs w:val="20"/>
                <w:lang w:eastAsia="zh-CN"/>
              </w:rPr>
              <w:lastRenderedPageBreak/>
              <w:t>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2225E3" w14:paraId="564647C2" w14:textId="77777777" w:rsidTr="009E7A6E">
        <w:trPr>
          <w:trHeight w:val="339"/>
        </w:trPr>
        <w:tc>
          <w:tcPr>
            <w:tcW w:w="1871" w:type="dxa"/>
          </w:tcPr>
          <w:p w14:paraId="70A74A51" w14:textId="5A8780C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5CDAF06C" w14:textId="1B64CE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sidRPr="002225E3">
              <w:rPr>
                <w:rFonts w:ascii="Times New Roman" w:hAnsi="Times New Roman"/>
                <w:szCs w:val="20"/>
                <w:lang w:eastAsia="zh-CN"/>
              </w:rPr>
              <w:t>PxSCH</w:t>
            </w:r>
            <w:proofErr w:type="spellEnd"/>
            <w:r w:rsidRPr="002225E3">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 xml:space="preserve">Huawei, </w:t>
      </w:r>
      <w:proofErr w:type="spellStart"/>
      <w:r w:rsidR="00781150" w:rsidRPr="00376B02">
        <w:rPr>
          <w:rFonts w:asciiTheme="minorHAnsi" w:hAnsiTheme="minorHAnsi" w:cstheme="minorHAnsi"/>
          <w:sz w:val="20"/>
          <w:szCs w:val="20"/>
        </w:rPr>
        <w:t>HiSilicon</w:t>
      </w:r>
      <w:proofErr w:type="spellEnd"/>
    </w:p>
    <w:p w14:paraId="22DC9295" w14:textId="2F9324EC"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Spreadtrum</w:t>
      </w:r>
      <w:proofErr w:type="spellEnd"/>
      <w:r w:rsidR="00781150" w:rsidRPr="00376B02">
        <w:rPr>
          <w:rFonts w:asciiTheme="minorHAnsi" w:hAnsiTheme="minorHAnsi" w:cstheme="minorHAnsi"/>
          <w:sz w:val="20"/>
          <w:szCs w:val="20"/>
        </w:rPr>
        <w:t xml:space="preserve"> Communications</w:t>
      </w:r>
    </w:p>
    <w:p w14:paraId="33E06CC6" w14:textId="08AA0518"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InterDigital</w:t>
      </w:r>
      <w:proofErr w:type="spellEnd"/>
      <w:r w:rsidR="00781150" w:rsidRPr="00376B02">
        <w:rPr>
          <w:rFonts w:asciiTheme="minorHAnsi" w:hAnsiTheme="minorHAnsi" w:cstheme="minorHAnsi"/>
          <w:sz w:val="20"/>
          <w:szCs w:val="20"/>
        </w:rPr>
        <w:t>, Inc.</w:t>
      </w:r>
    </w:p>
    <w:p w14:paraId="43B9B27C" w14:textId="6BD651AD"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 xml:space="preserve">ZTE, </w:t>
      </w:r>
      <w:proofErr w:type="spellStart"/>
      <w:r w:rsidR="00781150" w:rsidRPr="00376B02">
        <w:rPr>
          <w:rFonts w:asciiTheme="minorHAnsi" w:hAnsiTheme="minorHAnsi" w:cstheme="minorHAnsi"/>
          <w:sz w:val="20"/>
          <w:szCs w:val="20"/>
        </w:rPr>
        <w:t>Sanechips</w:t>
      </w:r>
      <w:proofErr w:type="spellEnd"/>
    </w:p>
    <w:p w14:paraId="0209B379" w14:textId="617D8B79"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CEWiT</w:t>
      </w:r>
      <w:proofErr w:type="spellEnd"/>
    </w:p>
    <w:p w14:paraId="5A00D0FF" w14:textId="2DC77D12"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3D1EC7"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r>
      <w:proofErr w:type="spellStart"/>
      <w:r w:rsidR="00781150" w:rsidRPr="00376B02">
        <w:rPr>
          <w:rFonts w:asciiTheme="minorHAnsi" w:hAnsiTheme="minorHAnsi" w:cstheme="minorHAnsi"/>
          <w:sz w:val="20"/>
          <w:szCs w:val="20"/>
        </w:rPr>
        <w:t>Convida</w:t>
      </w:r>
      <w:proofErr w:type="spellEnd"/>
      <w:r w:rsidR="00781150" w:rsidRPr="00376B02">
        <w:rPr>
          <w:rFonts w:asciiTheme="minorHAnsi" w:hAnsiTheme="minorHAnsi" w:cstheme="minorHAnsi"/>
          <w:sz w:val="20"/>
          <w:szCs w:val="20"/>
        </w:rPr>
        <w:t xml:space="preserve"> Wireless</w:t>
      </w:r>
    </w:p>
    <w:p w14:paraId="024FFB40" w14:textId="79A4F670" w:rsidR="00C20E76" w:rsidRPr="00376B02" w:rsidRDefault="003D1EC7"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B0C8" w14:textId="77777777" w:rsidR="003D1EC7" w:rsidRDefault="003D1EC7">
      <w:r>
        <w:separator/>
      </w:r>
    </w:p>
  </w:endnote>
  <w:endnote w:type="continuationSeparator" w:id="0">
    <w:p w14:paraId="51A0AF49" w14:textId="77777777" w:rsidR="003D1EC7" w:rsidRDefault="003D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BFBA" w14:textId="77777777" w:rsidR="000511EA" w:rsidRDefault="000511E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511EA" w:rsidRDefault="000511E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E86D" w14:textId="667E0C89" w:rsidR="000511EA" w:rsidRDefault="000511E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B4E03">
      <w:rPr>
        <w:rStyle w:val="PageNumber"/>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4E03">
      <w:rPr>
        <w:rStyle w:val="PageNumber"/>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064C" w14:textId="77777777" w:rsidR="0069644C" w:rsidRDefault="00696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0E8F" w14:textId="77777777" w:rsidR="003D1EC7" w:rsidRDefault="003D1EC7">
      <w:r>
        <w:separator/>
      </w:r>
    </w:p>
  </w:footnote>
  <w:footnote w:type="continuationSeparator" w:id="0">
    <w:p w14:paraId="22C1EB7E" w14:textId="77777777" w:rsidR="003D1EC7" w:rsidRDefault="003D1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D549" w14:textId="77777777" w:rsidR="000511EA" w:rsidRDefault="000511E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81E4" w14:textId="77777777" w:rsidR="0069644C" w:rsidRDefault="00696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CE3D" w14:textId="77777777" w:rsidR="0069644C" w:rsidRDefault="0069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4"/>
  </w:num>
  <w:num w:numId="7">
    <w:abstractNumId w:val="15"/>
  </w:num>
  <w:num w:numId="8">
    <w:abstractNumId w:val="9"/>
  </w:num>
  <w:num w:numId="9">
    <w:abstractNumId w:val="5"/>
  </w:num>
  <w:num w:numId="10">
    <w:abstractNumId w:val="27"/>
  </w:num>
  <w:num w:numId="11">
    <w:abstractNumId w:val="36"/>
  </w:num>
  <w:num w:numId="12">
    <w:abstractNumId w:val="18"/>
  </w:num>
  <w:num w:numId="13">
    <w:abstractNumId w:val="20"/>
  </w:num>
  <w:num w:numId="14">
    <w:abstractNumId w:val="11"/>
  </w:num>
  <w:num w:numId="15">
    <w:abstractNumId w:val="38"/>
  </w:num>
  <w:num w:numId="16">
    <w:abstractNumId w:val="21"/>
  </w:num>
  <w:num w:numId="17">
    <w:abstractNumId w:val="34"/>
  </w:num>
  <w:num w:numId="18">
    <w:abstractNumId w:val="13"/>
  </w:num>
  <w:num w:numId="19">
    <w:abstractNumId w:val="3"/>
  </w:num>
  <w:num w:numId="20">
    <w:abstractNumId w:val="6"/>
  </w:num>
  <w:num w:numId="21">
    <w:abstractNumId w:val="12"/>
  </w:num>
  <w:num w:numId="22">
    <w:abstractNumId w:val="8"/>
  </w:num>
  <w:num w:numId="23">
    <w:abstractNumId w:val="16"/>
  </w:num>
  <w:num w:numId="24">
    <w:abstractNumId w:val="16"/>
  </w:num>
  <w:num w:numId="25">
    <w:abstractNumId w:val="26"/>
  </w:num>
  <w:num w:numId="26">
    <w:abstractNumId w:val="39"/>
  </w:num>
  <w:num w:numId="27">
    <w:abstractNumId w:val="16"/>
  </w:num>
  <w:num w:numId="28">
    <w:abstractNumId w:val="31"/>
  </w:num>
  <w:num w:numId="29">
    <w:abstractNumId w:val="32"/>
  </w:num>
  <w:num w:numId="30">
    <w:abstractNumId w:val="30"/>
  </w:num>
  <w:num w:numId="31">
    <w:abstractNumId w:val="22"/>
  </w:num>
  <w:num w:numId="32">
    <w:abstractNumId w:val="19"/>
  </w:num>
  <w:num w:numId="33">
    <w:abstractNumId w:val="23"/>
  </w:num>
  <w:num w:numId="34">
    <w:abstractNumId w:val="33"/>
  </w:num>
  <w:num w:numId="35">
    <w:abstractNumId w:val="37"/>
  </w:num>
  <w:num w:numId="36">
    <w:abstractNumId w:val="28"/>
  </w:num>
  <w:num w:numId="37">
    <w:abstractNumId w:val="10"/>
  </w:num>
  <w:num w:numId="38">
    <w:abstractNumId w:val="4"/>
  </w:num>
  <w:num w:numId="39">
    <w:abstractNumId w:val="7"/>
  </w:num>
  <w:num w:numId="40">
    <w:abstractNumId w:val="35"/>
  </w:num>
  <w:num w:numId="41">
    <w:abstractNumId w:val="1"/>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799.zip" TargetMode="External"/><Relationship Id="rId39" Type="http://schemas.openxmlformats.org/officeDocument/2006/relationships/hyperlink" Target="https://www.3gpp.org/ftp/tsg_ran/WG1_RL1/TSGR1_106-e/Docs/R1-2107439.zip" TargetMode="External"/><Relationship Id="rId21" Type="http://schemas.openxmlformats.org/officeDocument/2006/relationships/hyperlink" Target="https://www.3gpp.org/ftp/tsg_ran/WG1_RL1/TSGR1_106-e/Docs/R1-2106446.zip" TargetMode="External"/><Relationship Id="rId34" Type="http://schemas.openxmlformats.org/officeDocument/2006/relationships/hyperlink" Target="https://www.3gpp.org/ftp/tsg_ran/WG1_RL1/TSGR1_106-e/Docs/R1-2107100.zip" TargetMode="External"/><Relationship Id="rId42" Type="http://schemas.openxmlformats.org/officeDocument/2006/relationships/hyperlink" Target="https://www.3gpp.org/ftp/tsg_ran/WG1_RL1/TSGR1_106-e/Docs/R1-2107730.zip" TargetMode="External"/><Relationship Id="rId47" Type="http://schemas.openxmlformats.org/officeDocument/2006/relationships/hyperlink" Target="https://www.3gpp.org/ftp/tsg_ran/WG1_RL1/TSGR1_106-e/Docs/R1-2108017.zip"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96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95.zip" TargetMode="External"/><Relationship Id="rId32" Type="http://schemas.openxmlformats.org/officeDocument/2006/relationships/hyperlink" Target="https://www.3gpp.org/ftp/tsg_ran/WG1_RL1/TSGR1_106-e/Docs/R1-2107039.zip" TargetMode="External"/><Relationship Id="rId37" Type="http://schemas.openxmlformats.org/officeDocument/2006/relationships/hyperlink" Target="https://www.3gpp.org/ftp/tsg_ran/WG1_RL1/TSGR1_106-e/Docs/R1-2107241.zip" TargetMode="External"/><Relationship Id="rId40" Type="http://schemas.openxmlformats.org/officeDocument/2006/relationships/hyperlink" Target="https://www.3gpp.org/ftp/tsg_ran/WG1_RL1/TSGR1_106-e/Docs/R1-2107512.zip" TargetMode="External"/><Relationship Id="rId45" Type="http://schemas.openxmlformats.org/officeDocument/2006/relationships/hyperlink" Target="https://www.3gpp.org/ftp/tsg_ran/WG1_RL1/TSGR1_106-e/Docs/R1-2107915.zip" TargetMode="External"/><Relationship Id="rId53" Type="http://schemas.openxmlformats.org/officeDocument/2006/relationships/header" Target="header3.xml"/><Relationship Id="rId5" Type="http://schemas.openxmlformats.org/officeDocument/2006/relationships/customXml" Target="../customXml/item5.xml"/><Relationship Id="rId19"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69.zip" TargetMode="External"/><Relationship Id="rId27" Type="http://schemas.openxmlformats.org/officeDocument/2006/relationships/hyperlink" Target="https://www.3gpp.org/ftp/tsg_ran/WG1_RL1/TSGR1_106-e/Docs/R1-2106835.zip" TargetMode="External"/><Relationship Id="rId30" Type="http://schemas.openxmlformats.org/officeDocument/2006/relationships/hyperlink" Target="https://www.3gpp.org/ftp/tsg_ran/WG1_RL1/TSGR1_106-e/Docs/R1-2107004.zip" TargetMode="External"/><Relationship Id="rId35" Type="http://schemas.openxmlformats.org/officeDocument/2006/relationships/hyperlink" Target="https://www.3gpp.org/ftp/tsg_ran/WG1_RL1/TSGR1_106-e/Docs/R1-2107108.zip" TargetMode="External"/><Relationship Id="rId43" Type="http://schemas.openxmlformats.org/officeDocument/2006/relationships/hyperlink" Target="https://www.3gpp.org/ftp/tsg_ran/WG1_RL1/TSGR1_106-e/Docs/R1-2107829.zip" TargetMode="External"/><Relationship Id="rId48" Type="http://schemas.openxmlformats.org/officeDocument/2006/relationships/hyperlink" Target="https://www.3gpp.org/ftp/tsg_ran/WG1_RL1/TSGR1_106-e/Docs/R1-2108150.zip" TargetMode="External"/><Relationship Id="rId56"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70.zip" TargetMode="External"/><Relationship Id="rId33" Type="http://schemas.openxmlformats.org/officeDocument/2006/relationships/hyperlink" Target="https://www.3gpp.org/ftp/tsg_ran/WG1_RL1/TSGR1_106-e/Docs/R1-2107054.zip" TargetMode="External"/><Relationship Id="rId38" Type="http://schemas.openxmlformats.org/officeDocument/2006/relationships/hyperlink" Target="https://www.3gpp.org/ftp/tsg_ran/WG1_RL1/TSGR1_106-e/Docs/R1-2107334.zip" TargetMode="External"/><Relationship Id="rId46" Type="http://schemas.openxmlformats.org/officeDocument/2006/relationships/hyperlink" Target="https://www.3gpp.org/ftp/tsg_ran/WG1_RL1/TSGR1_106-e/Docs/R1-2108010.zip" TargetMode="External"/><Relationship Id="rId20" Type="http://schemas.openxmlformats.org/officeDocument/2006/relationships/image" Target="media/image3.png"/><Relationship Id="rId41" Type="http://schemas.openxmlformats.org/officeDocument/2006/relationships/hyperlink" Target="https://www.3gpp.org/ftp/tsg_ran/WG1_RL1/TSGR1_106-e/Docs/R1-2107581.zip"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583.zip" TargetMode="External"/><Relationship Id="rId28" Type="http://schemas.openxmlformats.org/officeDocument/2006/relationships/hyperlink" Target="https://www.3gpp.org/ftp/tsg_ran/WG1_RL1/TSGR1_106-e/Docs/R1-2106877.zip" TargetMode="External"/><Relationship Id="rId36" Type="http://schemas.openxmlformats.org/officeDocument/2006/relationships/hyperlink" Target="https://www.3gpp.org/ftp/tsg_ran/WG1_RL1/TSGR1_106-e/Docs/R1-2107154.zip"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06-e/Docs/R1-2107033.zip" TargetMode="External"/><Relationship Id="rId44" Type="http://schemas.openxmlformats.org/officeDocument/2006/relationships/hyperlink" Target="https://www.3gpp.org/ftp/tsg_ran/WG1_RL1/TSGR1_106-e/Docs/R1-2107849.zip" TargetMode="External"/><Relationship Id="rId5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9434C028-FD56-4E88-BAB3-29FBB49EEC78}">
  <ds:schemaRefs>
    <ds:schemaRef ds:uri="http://schemas.openxmlformats.org/officeDocument/2006/bibliography"/>
  </ds:schemaRefs>
</ds:datastoreItem>
</file>

<file path=customXml/itemProps4.xml><?xml version="1.0" encoding="utf-8"?>
<ds:datastoreItem xmlns:ds="http://schemas.openxmlformats.org/officeDocument/2006/customXml" ds:itemID="{8E944065-F551-4F1D-A17B-227562A90E53}">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46</Pages>
  <Words>18363</Words>
  <Characters>104674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Discussion summary #1 of [106-e-NR-52-71GHz-05]</vt:lpstr>
    </vt:vector>
  </TitlesOfParts>
  <Company>Intel</Company>
  <LinksUpToDate>false</LinksUpToDate>
  <CharactersWithSpaces>122792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Quinn Gao</cp:lastModifiedBy>
  <cp:revision>2</cp:revision>
  <cp:lastPrinted>2011-11-09T07:49:00Z</cp:lastPrinted>
  <dcterms:created xsi:type="dcterms:W3CDTF">2021-08-17T06:00:00Z</dcterms:created>
  <dcterms:modified xsi:type="dcterms:W3CDTF">2021-08-17T06:00:00Z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