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a6"/>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a6"/>
        <w:spacing w:after="0"/>
        <w:jc w:val="left"/>
      </w:pPr>
      <w:r>
        <w:t>The following email thread is assigned for discussion of this topic:</w:t>
      </w:r>
    </w:p>
    <w:p w14:paraId="647FB254" w14:textId="77777777" w:rsidR="00CC0A71" w:rsidRDefault="00CC0A71">
      <w:pPr>
        <w:pStyle w:val="a6"/>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a6"/>
        <w:jc w:val="left"/>
      </w:pPr>
      <w:r>
        <w:t>The following is an outline of the summary:</w:t>
      </w:r>
    </w:p>
    <w:p w14:paraId="01FB1BC1"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yellow"/>
        </w:rPr>
        <w:t>Proposals</w:t>
      </w:r>
    </w:p>
    <w:p w14:paraId="39F9AACD"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77777777" w:rsidR="00CC0A71" w:rsidRDefault="0058707E">
      <w:pPr>
        <w:pStyle w:val="24"/>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cyan"/>
        </w:rPr>
        <w:t>Conclusion</w:t>
      </w:r>
    </w:p>
    <w:p w14:paraId="24D826D8" w14:textId="77777777" w:rsidR="00CC0A71" w:rsidRDefault="0058707E">
      <w:pPr>
        <w:pStyle w:val="24"/>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yellow"/>
        </w:rPr>
        <w:t>Proposal</w:t>
      </w:r>
    </w:p>
    <w:p w14:paraId="1356E258"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24"/>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24"/>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a6"/>
        <w:spacing w:after="0"/>
        <w:jc w:val="left"/>
      </w:pPr>
      <w:r>
        <w:fldChar w:fldCharType="end"/>
      </w:r>
    </w:p>
    <w:p w14:paraId="59B66D13" w14:textId="77777777" w:rsidR="00CC0A71" w:rsidRDefault="0058707E">
      <w:pPr>
        <w:pStyle w:val="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a6"/>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a6"/>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v:textbox>
                <w10:wrap type="topAndBottom" anchorx="margin"/>
              </v:shape>
            </w:pict>
          </mc:Fallback>
        </mc:AlternateContent>
      </w:r>
    </w:p>
    <w:p w14:paraId="05F23DCF" w14:textId="77777777" w:rsidR="00CC0A71" w:rsidRDefault="00CC0A71">
      <w:pPr>
        <w:pStyle w:val="a6"/>
        <w:spacing w:after="0"/>
      </w:pPr>
    </w:p>
    <w:p w14:paraId="3939D490" w14:textId="77777777" w:rsidR="00CC0A71" w:rsidRDefault="0058707E">
      <w:pPr>
        <w:pStyle w:val="a6"/>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a6"/>
        <w:spacing w:after="0"/>
      </w:pPr>
    </w:p>
    <w:p w14:paraId="5ED413D7" w14:textId="77777777" w:rsidR="00CC0A71" w:rsidRDefault="0058707E">
      <w:pPr>
        <w:pStyle w:val="a6"/>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a6"/>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a6"/>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等线"/>
                <w:b/>
                <w:bCs/>
                <w:i/>
                <w:iCs/>
                <w:color w:val="000000"/>
                <w:lang w:val="en-US" w:eastAsia="ko-KR"/>
              </w:rPr>
            </w:pPr>
            <w:r>
              <w:rPr>
                <w:rFonts w:eastAsia="等线"/>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等线"/>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a6"/>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a6"/>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a6"/>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a6"/>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a6"/>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a6"/>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a6"/>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a6"/>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a6"/>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a6"/>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a6"/>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a6"/>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a6"/>
      </w:pPr>
    </w:p>
    <w:p w14:paraId="6A9555F8" w14:textId="77777777" w:rsidR="00CC0A71" w:rsidRDefault="0058707E">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E0FEC1F" w14:textId="77777777" w:rsidR="00CC0A71" w:rsidRDefault="00CC0A71">
      <w:pPr>
        <w:pStyle w:val="a6"/>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a6"/>
        <w:ind w:right="27"/>
      </w:pPr>
    </w:p>
    <w:p w14:paraId="349621B1" w14:textId="77777777" w:rsidR="00CC0A71" w:rsidRDefault="0058707E">
      <w:pPr>
        <w:pStyle w:val="a6"/>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a8"/>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a6"/>
        <w:ind w:right="27"/>
      </w:pPr>
      <w:r>
        <w:t>Multiple companies have also pointed out that it is the US regulatory region that requires the largest number of RBs, and the above table assumes this.</w:t>
      </w:r>
    </w:p>
    <w:p w14:paraId="3E502949" w14:textId="77777777" w:rsidR="00CC0A71" w:rsidRDefault="0058707E">
      <w:pPr>
        <w:pStyle w:val="a6"/>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a6"/>
        <w:numPr>
          <w:ilvl w:val="0"/>
          <w:numId w:val="18"/>
        </w:numPr>
        <w:ind w:right="27"/>
      </w:pPr>
      <w:r>
        <w:t>40 / 18 / 8 (Intel, Option 1)</w:t>
      </w:r>
    </w:p>
    <w:p w14:paraId="2A6C4B10" w14:textId="77777777" w:rsidR="00CC0A71" w:rsidRDefault="0058707E">
      <w:pPr>
        <w:pStyle w:val="a6"/>
        <w:numPr>
          <w:ilvl w:val="0"/>
          <w:numId w:val="18"/>
        </w:numPr>
        <w:ind w:right="27"/>
      </w:pPr>
      <w:r>
        <w:t>32 / 8 / 4 (OPPO, Huawei)</w:t>
      </w:r>
    </w:p>
    <w:p w14:paraId="1788809A" w14:textId="77777777" w:rsidR="00CC0A71" w:rsidRDefault="0058707E">
      <w:pPr>
        <w:pStyle w:val="a6"/>
        <w:numPr>
          <w:ilvl w:val="0"/>
          <w:numId w:val="18"/>
        </w:numPr>
        <w:ind w:right="27"/>
      </w:pPr>
      <w:r>
        <w:t xml:space="preserve">32 </w:t>
      </w:r>
      <w:proofErr w:type="gramStart"/>
      <w:r>
        <w:t>/ ?</w:t>
      </w:r>
      <w:proofErr w:type="gramEnd"/>
      <w:r>
        <w:t xml:space="preserve"> / ? (ZTE)</w:t>
      </w:r>
    </w:p>
    <w:p w14:paraId="6ABA5AFA" w14:textId="77777777" w:rsidR="00CC0A71" w:rsidRDefault="0058707E">
      <w:pPr>
        <w:pStyle w:val="a6"/>
        <w:numPr>
          <w:ilvl w:val="0"/>
          <w:numId w:val="18"/>
        </w:numPr>
        <w:ind w:right="27"/>
      </w:pPr>
      <w:r>
        <w:t>28 / 7 / 4 (CATT, assuming CM = 2 dB)</w:t>
      </w:r>
    </w:p>
    <w:p w14:paraId="0A410A28" w14:textId="77777777" w:rsidR="00CC0A71" w:rsidRDefault="0058707E">
      <w:pPr>
        <w:pStyle w:val="a6"/>
        <w:numPr>
          <w:ilvl w:val="0"/>
          <w:numId w:val="18"/>
        </w:numPr>
        <w:ind w:right="27"/>
      </w:pPr>
      <w:r>
        <w:t>22 / 6 / 3 (</w:t>
      </w:r>
      <w:proofErr w:type="spellStart"/>
      <w:r>
        <w:t>Futurewei</w:t>
      </w:r>
      <w:proofErr w:type="spellEnd"/>
      <w:r>
        <w:t>)</w:t>
      </w:r>
    </w:p>
    <w:p w14:paraId="7C2F5221" w14:textId="77777777" w:rsidR="00CC0A71" w:rsidRDefault="0058707E">
      <w:pPr>
        <w:pStyle w:val="a6"/>
        <w:numPr>
          <w:ilvl w:val="0"/>
          <w:numId w:val="18"/>
        </w:numPr>
        <w:ind w:right="27"/>
      </w:pPr>
      <w:r>
        <w:t>20 / 12 / 4 (Intel, Option 2)</w:t>
      </w:r>
    </w:p>
    <w:p w14:paraId="3E6EC5A2" w14:textId="77777777" w:rsidR="00CC0A71" w:rsidRDefault="0058707E">
      <w:pPr>
        <w:pStyle w:val="a6"/>
        <w:numPr>
          <w:ilvl w:val="0"/>
          <w:numId w:val="18"/>
        </w:numPr>
        <w:ind w:right="27"/>
      </w:pPr>
      <w:r>
        <w:t xml:space="preserve">16 / 4 </w:t>
      </w:r>
      <w:proofErr w:type="gramStart"/>
      <w:r>
        <w:t>/ ?</w:t>
      </w:r>
      <w:proofErr w:type="gramEnd"/>
      <w:r>
        <w:t xml:space="preserve"> (Nokia)</w:t>
      </w:r>
    </w:p>
    <w:p w14:paraId="3AA0A541" w14:textId="77777777" w:rsidR="00CC0A71" w:rsidRDefault="0058707E">
      <w:pPr>
        <w:pStyle w:val="a6"/>
        <w:numPr>
          <w:ilvl w:val="0"/>
          <w:numId w:val="18"/>
        </w:numPr>
        <w:ind w:right="27"/>
      </w:pPr>
      <w:r>
        <w:t xml:space="preserve">16 </w:t>
      </w:r>
      <w:proofErr w:type="gramStart"/>
      <w:r>
        <w:t>/ ?</w:t>
      </w:r>
      <w:proofErr w:type="gramEnd"/>
      <w:r>
        <w:t xml:space="preserve"> / ? (Samsung)</w:t>
      </w:r>
    </w:p>
    <w:p w14:paraId="3FF07A71" w14:textId="77777777" w:rsidR="00CC0A71" w:rsidRDefault="0058707E">
      <w:pPr>
        <w:pStyle w:val="a6"/>
        <w:numPr>
          <w:ilvl w:val="0"/>
          <w:numId w:val="18"/>
        </w:numPr>
        <w:ind w:right="27"/>
      </w:pPr>
      <w:r>
        <w:t>12 / 3 / 2 (Apple, LGE)</w:t>
      </w:r>
    </w:p>
    <w:p w14:paraId="07961400" w14:textId="77777777" w:rsidR="00CC0A71" w:rsidRDefault="00CC0A71">
      <w:pPr>
        <w:pStyle w:val="a6"/>
        <w:ind w:right="27"/>
      </w:pPr>
    </w:p>
    <w:p w14:paraId="2389FA66" w14:textId="77777777" w:rsidR="00CC0A71" w:rsidRDefault="0058707E">
      <w:pPr>
        <w:pStyle w:val="a6"/>
        <w:ind w:right="27"/>
      </w:pPr>
      <w:r>
        <w:t>Given the rather wide spread of proposals, clearly further discussion is needed.</w:t>
      </w:r>
    </w:p>
    <w:p w14:paraId="7F57EFF2" w14:textId="77777777" w:rsidR="00CC0A71" w:rsidRDefault="0058707E">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21"/>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w:t>
      </w:r>
      <w:proofErr w:type="spellStart"/>
      <w:r>
        <w:rPr>
          <w:rFonts w:ascii="Arial" w:hAnsi="Arial"/>
          <w:lang w:val="en-US" w:eastAsia="zh-CN"/>
        </w:rPr>
        <w:t>dBm</w:t>
      </w:r>
      <w:proofErr w:type="spellEnd"/>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maximum </w:t>
      </w:r>
      <w:proofErr w:type="gramStart"/>
      <w:r>
        <w:rPr>
          <w:rFonts w:ascii="Arial" w:hAnsi="Arial"/>
          <w:lang w:val="en-US" w:eastAsia="zh-CN"/>
        </w:rPr>
        <w:t>values</w:t>
      </w:r>
      <w:proofErr w:type="gramEnd"/>
      <w:r>
        <w:rPr>
          <w:rFonts w:ascii="Arial" w:hAnsi="Arial"/>
          <w:lang w:val="en-US" w:eastAsia="zh-CN"/>
        </w:rPr>
        <w:t xml:space="preserve"> for N_RB or wait for further RAN4 feedback?</w:t>
      </w:r>
    </w:p>
    <w:tbl>
      <w:tblPr>
        <w:tblStyle w:val="afe"/>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a6"/>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a6"/>
              <w:spacing w:after="0"/>
              <w:ind w:right="27"/>
              <w:rPr>
                <w:sz w:val="20"/>
                <w:szCs w:val="20"/>
              </w:rPr>
            </w:pPr>
            <w:r>
              <w:rPr>
                <w:sz w:val="20"/>
                <w:szCs w:val="20"/>
              </w:rPr>
              <w:t xml:space="preserve">We are okay with proposal 1. </w:t>
            </w:r>
          </w:p>
          <w:p w14:paraId="28419A58" w14:textId="77777777" w:rsidR="00CC0A71" w:rsidRDefault="00CC0A71">
            <w:pPr>
              <w:pStyle w:val="a6"/>
              <w:spacing w:after="0"/>
              <w:ind w:right="27"/>
              <w:rPr>
                <w:sz w:val="20"/>
                <w:szCs w:val="20"/>
              </w:rPr>
            </w:pPr>
          </w:p>
          <w:p w14:paraId="77CAE421" w14:textId="77777777" w:rsidR="00CC0A71" w:rsidRDefault="0058707E">
            <w:pPr>
              <w:pStyle w:val="a6"/>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w:t>
            </w:r>
            <w:r>
              <w:rPr>
                <w:sz w:val="20"/>
                <w:szCs w:val="20"/>
              </w:rPr>
              <w:lastRenderedPageBreak/>
              <w:t xml:space="preserve">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a6"/>
              <w:spacing w:after="0"/>
              <w:ind w:right="27"/>
              <w:rPr>
                <w:sz w:val="20"/>
                <w:szCs w:val="20"/>
              </w:rPr>
            </w:pPr>
          </w:p>
          <w:p w14:paraId="6F4D9E4F" w14:textId="77777777" w:rsidR="00CC0A71" w:rsidRDefault="0058707E">
            <w:pPr>
              <w:pStyle w:val="a6"/>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a6"/>
              <w:spacing w:after="0"/>
              <w:ind w:right="27"/>
              <w:rPr>
                <w:sz w:val="20"/>
                <w:szCs w:val="20"/>
              </w:rPr>
            </w:pPr>
          </w:p>
          <w:p w14:paraId="334321B0" w14:textId="77777777" w:rsidR="00CC0A71" w:rsidRDefault="0058707E">
            <w:pPr>
              <w:pStyle w:val="a6"/>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a6"/>
              <w:spacing w:after="0"/>
              <w:ind w:right="27"/>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0BEAF202"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are fine with Proposal 1.</w:t>
            </w:r>
          </w:p>
          <w:p w14:paraId="4F52FBBC" w14:textId="77777777" w:rsidR="00CC0A71" w:rsidRDefault="0058707E">
            <w:pPr>
              <w:pStyle w:val="a6"/>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3D90404D" w14:textId="77777777" w:rsidR="00CC0A71" w:rsidRDefault="0058707E">
            <w:pPr>
              <w:pStyle w:val="a6"/>
              <w:spacing w:after="0"/>
              <w:ind w:right="27"/>
              <w:rPr>
                <w:rFonts w:eastAsia="宋体"/>
                <w:sz w:val="20"/>
                <w:szCs w:val="20"/>
                <w:lang w:val="en-US"/>
              </w:rPr>
            </w:pPr>
            <w:r>
              <w:rPr>
                <w:rFonts w:eastAsia="宋体" w:hint="eastAsia"/>
                <w:sz w:val="20"/>
                <w:szCs w:val="20"/>
                <w:lang w:val="en-US"/>
              </w:rPr>
              <w:t xml:space="preserve">A2: Yes. </w:t>
            </w:r>
            <w:proofErr w:type="spellStart"/>
            <w:r>
              <w:rPr>
                <w:rFonts w:eastAsia="宋体" w:hint="eastAsia"/>
                <w:sz w:val="20"/>
                <w:szCs w:val="20"/>
                <w:lang w:val="en-US"/>
              </w:rPr>
              <w:t>TxBF</w:t>
            </w:r>
            <w:proofErr w:type="spellEnd"/>
            <w:r>
              <w:rPr>
                <w:rFonts w:eastAsia="宋体" w:hint="eastAsia"/>
                <w:sz w:val="20"/>
                <w:szCs w:val="20"/>
                <w:lang w:val="en-US"/>
              </w:rPr>
              <w:t xml:space="preserve"> should be 0dBm.</w:t>
            </w:r>
          </w:p>
          <w:p w14:paraId="61FF9E1E" w14:textId="77777777" w:rsidR="00CC0A71" w:rsidRDefault="0058707E">
            <w:pPr>
              <w:pStyle w:val="a6"/>
              <w:spacing w:after="0"/>
              <w:ind w:right="27"/>
              <w:rPr>
                <w:rFonts w:eastAsia="宋体"/>
                <w:sz w:val="20"/>
                <w:szCs w:val="20"/>
                <w:lang w:val="en-US"/>
              </w:rPr>
            </w:pPr>
            <w:r>
              <w:rPr>
                <w:rFonts w:eastAsia="宋体" w:hint="eastAsia"/>
                <w:sz w:val="20"/>
                <w:szCs w:val="20"/>
                <w:lang w:val="en-US"/>
              </w:rPr>
              <w:t>A3: Yes. 25 dBm could be considered.</w:t>
            </w:r>
          </w:p>
          <w:p w14:paraId="2661BE11"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 xml:space="preserve">A4. RAN1 should try to make a consensus on additional value set of {UE_EIRP, UE_P, </w:t>
            </w:r>
            <w:proofErr w:type="spellStart"/>
            <w:r>
              <w:rPr>
                <w:rFonts w:eastAsia="宋体" w:hint="eastAsia"/>
                <w:sz w:val="20"/>
                <w:szCs w:val="20"/>
                <w:lang w:val="en-US"/>
              </w:rPr>
              <w:t>TxBF</w:t>
            </w:r>
            <w:proofErr w:type="spellEnd"/>
            <w:r>
              <w:rPr>
                <w:rFonts w:eastAsia="宋体"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a6"/>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a6"/>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a6"/>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a6"/>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a6"/>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a6"/>
              <w:spacing w:after="0"/>
              <w:ind w:right="27"/>
              <w:rPr>
                <w:sz w:val="20"/>
                <w:szCs w:val="20"/>
              </w:rPr>
            </w:pPr>
            <w:r w:rsidRPr="009E098F">
              <w:rPr>
                <w:sz w:val="20"/>
                <w:szCs w:val="20"/>
              </w:rPr>
              <w:t xml:space="preserve">Q2: RAN1 should consider additional values </w:t>
            </w:r>
            <w:proofErr w:type="gramStart"/>
            <w:r w:rsidRPr="009E098F">
              <w:rPr>
                <w:sz w:val="20"/>
                <w:szCs w:val="20"/>
              </w:rPr>
              <w:t>of  UE</w:t>
            </w:r>
            <w:proofErr w:type="gramEnd"/>
            <w:r w:rsidRPr="009E098F">
              <w:rPr>
                <w:sz w:val="20"/>
                <w:szCs w:val="20"/>
              </w:rPr>
              <w:t xml:space="preserv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a6"/>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a6"/>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a6"/>
              <w:spacing w:after="0"/>
              <w:ind w:right="27"/>
            </w:pPr>
            <w:r>
              <w:rPr>
                <w:sz w:val="20"/>
                <w:szCs w:val="20"/>
                <w:lang w:val="de-DE"/>
              </w:rPr>
              <w:t>Intel</w:t>
            </w:r>
          </w:p>
        </w:tc>
        <w:tc>
          <w:tcPr>
            <w:tcW w:w="7560" w:type="dxa"/>
          </w:tcPr>
          <w:p w14:paraId="7425A932" w14:textId="6E297462" w:rsidR="00DC563E" w:rsidRPr="00DC563E" w:rsidRDefault="00DC563E" w:rsidP="00DC563E">
            <w:pPr>
              <w:pStyle w:val="a6"/>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a6"/>
              <w:spacing w:after="0"/>
              <w:ind w:left="360" w:right="27"/>
              <w:rPr>
                <w:sz w:val="20"/>
                <w:szCs w:val="20"/>
              </w:rPr>
            </w:pPr>
          </w:p>
          <w:p w14:paraId="63D8D700" w14:textId="77777777" w:rsidR="00DC563E" w:rsidRPr="00DC563E" w:rsidRDefault="00DC563E" w:rsidP="00DC563E">
            <w:pPr>
              <w:pStyle w:val="aff6"/>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55 </w:t>
            </w:r>
            <w:proofErr w:type="spellStart"/>
            <w:r w:rsidRPr="00DC563E">
              <w:rPr>
                <w:rFonts w:ascii="Arial" w:hAnsi="Arial"/>
                <w:sz w:val="20"/>
                <w:szCs w:val="20"/>
                <w:lang w:val="en-GB" w:eastAsia="zh-CN"/>
              </w:rPr>
              <w:t>dBm</w:t>
            </w:r>
            <w:proofErr w:type="spellEnd"/>
            <w:r w:rsidRPr="00DC563E">
              <w:rPr>
                <w:rFonts w:ascii="Arial" w:hAnsi="Arial"/>
                <w:sz w:val="20"/>
                <w:szCs w:val="20"/>
                <w:lang w:val="en-GB" w:eastAsia="zh-CN"/>
              </w:rPr>
              <w:t>) should be considered.</w:t>
            </w:r>
          </w:p>
          <w:p w14:paraId="10BD1450" w14:textId="77777777" w:rsidR="00DC563E" w:rsidRPr="00DC563E" w:rsidRDefault="00DC563E" w:rsidP="00DC563E">
            <w:pPr>
              <w:pStyle w:val="aff6"/>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would use FR2-1 as a baseline to define power classes for FR2-2. For this </w:t>
            </w:r>
            <w:proofErr w:type="gramStart"/>
            <w:r w:rsidRPr="00DC563E">
              <w:rPr>
                <w:rFonts w:ascii="Arial" w:hAnsi="Arial"/>
                <w:sz w:val="20"/>
                <w:szCs w:val="20"/>
                <w:lang w:val="en-GB" w:eastAsia="zh-CN"/>
              </w:rPr>
              <w:lastRenderedPageBreak/>
              <w:t>reason</w:t>
            </w:r>
            <w:proofErr w:type="gramEnd"/>
            <w:r w:rsidRPr="00DC563E">
              <w:rPr>
                <w:rFonts w:ascii="Arial" w:hAnsi="Arial"/>
                <w:sz w:val="20"/>
                <w:szCs w:val="20"/>
                <w:lang w:val="en-GB" w:eastAsia="zh-CN"/>
              </w:rPr>
              <w:t xml:space="preserve"> the highest supported TRP should be considered, which correspond to 35 dBm for UE power class 1.</w:t>
            </w:r>
          </w:p>
          <w:p w14:paraId="40C0F776" w14:textId="77777777" w:rsidR="00DC563E" w:rsidRPr="00DC563E" w:rsidRDefault="00DC563E" w:rsidP="00DC563E">
            <w:pPr>
              <w:pStyle w:val="a6"/>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a6"/>
              <w:spacing w:after="0"/>
              <w:ind w:right="27"/>
            </w:pPr>
            <w:r>
              <w:rPr>
                <w:rFonts w:eastAsiaTheme="minorEastAsia"/>
                <w:sz w:val="20"/>
                <w:szCs w:val="20"/>
                <w:lang w:val="de-DE"/>
              </w:rPr>
              <w:t xml:space="preserve"> </w:t>
            </w:r>
          </w:p>
        </w:tc>
      </w:tr>
      <w:tr w:rsidR="008A35D0" w14:paraId="5D5E2579" w14:textId="77777777">
        <w:tc>
          <w:tcPr>
            <w:tcW w:w="1525" w:type="dxa"/>
          </w:tcPr>
          <w:p w14:paraId="46151670" w14:textId="5820ABEA" w:rsidR="008A35D0" w:rsidRDefault="008A35D0" w:rsidP="008A35D0">
            <w:pPr>
              <w:pStyle w:val="a6"/>
              <w:spacing w:after="0"/>
              <w:ind w:right="27"/>
              <w:rPr>
                <w:lang w:val="de-DE"/>
              </w:rPr>
            </w:pPr>
            <w:r>
              <w:rPr>
                <w:lang w:val="de-DE"/>
              </w:rPr>
              <w:lastRenderedPageBreak/>
              <w:t>CATT1</w:t>
            </w:r>
          </w:p>
        </w:tc>
        <w:tc>
          <w:tcPr>
            <w:tcW w:w="7560" w:type="dxa"/>
          </w:tcPr>
          <w:p w14:paraId="3F15F16D" w14:textId="77777777" w:rsidR="008A35D0" w:rsidRDefault="008A35D0" w:rsidP="008A35D0">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a6"/>
              <w:spacing w:after="0"/>
              <w:ind w:right="27"/>
              <w:rPr>
                <w:lang w:val="en-US"/>
              </w:rPr>
            </w:pPr>
            <w:r>
              <w:rPr>
                <w:lang w:val="en-US"/>
              </w:rPr>
              <w:t>Q2: additional combination is needed</w:t>
            </w:r>
          </w:p>
          <w:p w14:paraId="5493BDF4" w14:textId="77777777" w:rsidR="008A35D0" w:rsidRDefault="008A35D0" w:rsidP="008A35D0">
            <w:pPr>
              <w:pStyle w:val="a6"/>
              <w:spacing w:after="0"/>
              <w:ind w:right="27"/>
              <w:rPr>
                <w:lang w:val="en-US"/>
              </w:rPr>
            </w:pPr>
            <w:r>
              <w:rPr>
                <w:lang w:val="en-US"/>
              </w:rPr>
              <w:t>Q</w:t>
            </w:r>
            <w:proofErr w:type="gramStart"/>
            <w:r>
              <w:rPr>
                <w:lang w:val="en-US"/>
              </w:rPr>
              <w:t>3:additional</w:t>
            </w:r>
            <w:proofErr w:type="gramEnd"/>
            <w:r>
              <w:rPr>
                <w:lang w:val="en-US"/>
              </w:rPr>
              <w:t xml:space="preserve"> value is needed</w:t>
            </w:r>
          </w:p>
          <w:p w14:paraId="320AA4B9" w14:textId="42EB13B4" w:rsidR="008A35D0" w:rsidRPr="00DC563E" w:rsidRDefault="008A35D0" w:rsidP="008A35D0">
            <w:pPr>
              <w:pStyle w:val="a6"/>
              <w:spacing w:after="0"/>
              <w:ind w:left="360" w:right="27"/>
            </w:pPr>
            <w:r>
              <w:rPr>
                <w:lang w:val="en-US"/>
              </w:rPr>
              <w:t>Q</w:t>
            </w:r>
            <w:proofErr w:type="gramStart"/>
            <w:r>
              <w:rPr>
                <w:lang w:val="en-US"/>
              </w:rPr>
              <w:t>4:we</w:t>
            </w:r>
            <w:proofErr w:type="gramEnd"/>
            <w:r>
              <w:rPr>
                <w:lang w:val="en-US"/>
              </w:rPr>
              <w:t xml:space="preserve"> can always try to reach some consensus in ran1. If failed then </w:t>
            </w:r>
            <w:proofErr w:type="spellStart"/>
            <w:r>
              <w:rPr>
                <w:lang w:val="en-US"/>
              </w:rPr>
              <w:t>may be</w:t>
            </w:r>
            <w:proofErr w:type="spellEnd"/>
            <w:r>
              <w:rPr>
                <w:lang w:val="en-US"/>
              </w:rPr>
              <w:t xml:space="preserve"> we need to wait for ran4.</w:t>
            </w:r>
          </w:p>
        </w:tc>
      </w:tr>
    </w:tbl>
    <w:p w14:paraId="502A86FF" w14:textId="77777777" w:rsidR="00CC0A71" w:rsidRDefault="00CC0A71">
      <w:pPr>
        <w:pStyle w:val="a6"/>
      </w:pPr>
    </w:p>
    <w:p w14:paraId="0A89CEE3" w14:textId="77777777" w:rsidR="00CC0A71" w:rsidRDefault="0058707E">
      <w:pPr>
        <w:pStyle w:val="1"/>
      </w:pPr>
      <w:bookmarkStart w:id="37" w:name="_Toc79688782"/>
      <w:bookmarkStart w:id="38" w:name="_Hlk71744693"/>
      <w:r>
        <w:t>3</w:t>
      </w:r>
      <w:r>
        <w:tab/>
        <w:t>Configuration of Number of RBs</w:t>
      </w:r>
      <w:bookmarkEnd w:id="37"/>
    </w:p>
    <w:p w14:paraId="63D2A3AB" w14:textId="77777777" w:rsidR="00CC0A71" w:rsidRDefault="0058707E">
      <w:pPr>
        <w:pStyle w:val="a6"/>
      </w:pPr>
      <w:r>
        <w:t xml:space="preserve">The following agreement was made in RAN1#104 on the configuration of the number of RBs for enhanced PF0/1/4 by dedicated </w:t>
      </w:r>
      <w:proofErr w:type="spellStart"/>
      <w:r>
        <w:t>signaling</w:t>
      </w:r>
      <w:proofErr w:type="spellEnd"/>
      <w:r>
        <w:t>:</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7E3EB25C" w14:textId="77777777" w:rsidR="00CC0A71" w:rsidRDefault="0058707E">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a6"/>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a6"/>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CC0A71" w14:paraId="59AC6AC3" w14:textId="77777777">
        <w:tc>
          <w:tcPr>
            <w:tcW w:w="1525" w:type="dxa"/>
          </w:tcPr>
          <w:p w14:paraId="4F19419F"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a6"/>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a6"/>
              <w:spacing w:after="0"/>
              <w:ind w:right="27"/>
              <w:rPr>
                <w:b/>
                <w:sz w:val="20"/>
                <w:szCs w:val="20"/>
                <w:lang w:val="en-US"/>
              </w:rPr>
            </w:pPr>
          </w:p>
          <w:p w14:paraId="2C732DAF" w14:textId="77777777" w:rsidR="00CC0A71" w:rsidRPr="00CB6463" w:rsidRDefault="0058707E">
            <w:pPr>
              <w:pStyle w:val="a6"/>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a6"/>
              <w:spacing w:after="0"/>
              <w:ind w:right="27"/>
              <w:rPr>
                <w:sz w:val="20"/>
                <w:szCs w:val="20"/>
                <w:lang w:val="de-DE"/>
              </w:rPr>
            </w:pPr>
            <w:r>
              <w:rPr>
                <w:sz w:val="20"/>
                <w:szCs w:val="20"/>
                <w:lang w:val="de-DE"/>
              </w:rPr>
              <w:lastRenderedPageBreak/>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a6"/>
      </w:pPr>
      <w:bookmarkStart w:id="39" w:name="_Toc71910528"/>
    </w:p>
    <w:p w14:paraId="3DD2A389" w14:textId="77777777" w:rsidR="00CC0A71" w:rsidRDefault="0058707E">
      <w:pPr>
        <w:pStyle w:val="a6"/>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a6"/>
        <w:spacing w:after="0"/>
      </w:pPr>
    </w:p>
    <w:p w14:paraId="693AAAB4" w14:textId="77777777" w:rsidR="00CC0A71" w:rsidRDefault="00CC0A71">
      <w:pPr>
        <w:pStyle w:val="a6"/>
        <w:spacing w:after="0"/>
      </w:pPr>
    </w:p>
    <w:p w14:paraId="0AB3B108" w14:textId="77777777" w:rsidR="00CC0A71" w:rsidRDefault="0058707E">
      <w:pPr>
        <w:pStyle w:val="a6"/>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a6"/>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a6"/>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a6"/>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a6"/>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a6"/>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max( )] </w:t>
            </w:r>
            <w:r>
              <w:rPr>
                <w:i/>
                <w:iCs/>
                <w:lang w:val="en-US"/>
              </w:rPr>
              <w:lastRenderedPageBreak/>
              <w:t xml:space="preserve">for each SCS that fulfil the requirement </w:t>
            </w:r>
            <w:r w:rsidR="008A35D0">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9pt;height:11.9pt;mso-width-percent:0;mso-height-percent:0;mso-width-percent:0;mso-height-percent:0" equationxml="&lt;">
                  <v:imagedata r:id="rId14" o:title="" chromakey="white"/>
                </v:shape>
              </w:pict>
            </w:r>
            <w:r>
              <w:rPr>
                <w:i/>
                <w:iCs/>
                <w:lang w:val="en-US"/>
              </w:rPr>
              <w:t xml:space="preserve">  where </w:t>
            </w:r>
            <w:r w:rsidR="008A35D0">
              <w:rPr>
                <w:noProof/>
                <w:position w:val="-5"/>
                <w:sz w:val="20"/>
                <w:szCs w:val="20"/>
              </w:rPr>
              <w:pict w14:anchorId="189711EF">
                <v:shape id="_x0000_i1026" type="#_x0000_t75" alt="" style="width:38.95pt;height:11.9pt;mso-width-percent:0;mso-height-percent:0;mso-width-percent:0;mso-height-percent:0" equationxml="&lt;">
                  <v:imagedata r:id="rId15"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a6"/>
              <w:spacing w:after="0"/>
              <w:ind w:right="27"/>
              <w:rPr>
                <w:sz w:val="20"/>
                <w:lang w:val="de-DE"/>
              </w:rPr>
            </w:pPr>
            <w:r>
              <w:rPr>
                <w:sz w:val="20"/>
                <w:lang w:val="de-DE"/>
              </w:rPr>
              <w:lastRenderedPageBreak/>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31"/>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a6"/>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a6"/>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a6"/>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CC0A71" w14:paraId="4FC61859" w14:textId="77777777">
        <w:tc>
          <w:tcPr>
            <w:tcW w:w="1525" w:type="dxa"/>
          </w:tcPr>
          <w:p w14:paraId="35C096D0" w14:textId="77777777" w:rsidR="00CC0A71" w:rsidRDefault="0058707E">
            <w:pPr>
              <w:pStyle w:val="a6"/>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a6"/>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a6"/>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宋体"/>
                <w:b/>
                <w:i/>
                <w:sz w:val="20"/>
                <w:lang w:val="en-US" w:eastAsia="zh-CN"/>
              </w:rPr>
            </w:pPr>
          </w:p>
        </w:tc>
      </w:tr>
    </w:tbl>
    <w:p w14:paraId="0480C3CF" w14:textId="77777777" w:rsidR="00CC0A71" w:rsidRDefault="00CC0A71">
      <w:pPr>
        <w:pStyle w:val="a6"/>
        <w:spacing w:after="0"/>
        <w:ind w:right="27"/>
      </w:pPr>
    </w:p>
    <w:p w14:paraId="5AE49555" w14:textId="77777777" w:rsidR="00CC0A71" w:rsidRDefault="0058707E">
      <w:pPr>
        <w:pStyle w:val="a6"/>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a6"/>
        <w:numPr>
          <w:ilvl w:val="0"/>
          <w:numId w:val="21"/>
        </w:numPr>
        <w:spacing w:after="0"/>
        <w:ind w:right="29"/>
      </w:pPr>
      <w:r>
        <w:t>Alt-1</w:t>
      </w:r>
    </w:p>
    <w:p w14:paraId="0A334F6B" w14:textId="77777777" w:rsidR="00CC0A71" w:rsidRDefault="0058707E">
      <w:pPr>
        <w:pStyle w:val="a6"/>
        <w:numPr>
          <w:ilvl w:val="1"/>
          <w:numId w:val="21"/>
        </w:numPr>
        <w:spacing w:after="0"/>
        <w:ind w:right="29"/>
      </w:pPr>
      <w:r>
        <w:t>vivo, ZTE, NTT DOCOMO, Nokia, Apple, LGE, OPPO, Samsung, Huawei, Qualcomm, Spreadtrum</w:t>
      </w:r>
    </w:p>
    <w:p w14:paraId="6D7A695A" w14:textId="77777777" w:rsidR="00CC0A71" w:rsidRDefault="0058707E">
      <w:pPr>
        <w:pStyle w:val="a6"/>
        <w:numPr>
          <w:ilvl w:val="0"/>
          <w:numId w:val="21"/>
        </w:numPr>
        <w:spacing w:after="0"/>
        <w:ind w:right="29"/>
      </w:pPr>
      <w:r>
        <w:t>Alt-2</w:t>
      </w:r>
    </w:p>
    <w:p w14:paraId="0C28855A" w14:textId="77777777" w:rsidR="00CC0A71" w:rsidRDefault="0058707E">
      <w:pPr>
        <w:pStyle w:val="a6"/>
        <w:numPr>
          <w:ilvl w:val="1"/>
          <w:numId w:val="21"/>
        </w:numPr>
        <w:ind w:right="27"/>
      </w:pPr>
      <w:r>
        <w:t>Intel, vivo (if N_RB &gt; 16)</w:t>
      </w:r>
    </w:p>
    <w:p w14:paraId="099097A7" w14:textId="77777777" w:rsidR="00CC0A71" w:rsidRDefault="0058707E">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a6"/>
        <w:ind w:right="27"/>
      </w:pPr>
    </w:p>
    <w:p w14:paraId="7DFF8B9E" w14:textId="77777777" w:rsidR="00CC0A71" w:rsidRDefault="0058707E">
      <w:pPr>
        <w:pStyle w:val="a6"/>
        <w:ind w:right="27"/>
      </w:pPr>
      <w:r>
        <w:lastRenderedPageBreak/>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a6"/>
        <w:ind w:right="27"/>
      </w:pPr>
      <w:r>
        <w:t>Based on this, the moderator makes the following two proposals:</w:t>
      </w:r>
    </w:p>
    <w:p w14:paraId="3342DA52" w14:textId="77777777" w:rsidR="00CC0A71" w:rsidRDefault="0058707E">
      <w:pPr>
        <w:pStyle w:val="a6"/>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a6"/>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a6"/>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a6"/>
        <w:ind w:right="27"/>
        <w:rPr>
          <w:rFonts w:ascii="Times New Roman" w:hAnsi="Times New Roman"/>
        </w:rPr>
      </w:pPr>
    </w:p>
    <w:p w14:paraId="28126C72" w14:textId="77777777" w:rsidR="00CC0A71" w:rsidRDefault="0058707E">
      <w:pPr>
        <w:pStyle w:val="a6"/>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a6"/>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a6"/>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a6"/>
        <w:ind w:right="27"/>
        <w:rPr>
          <w:rFonts w:ascii="Times New Roman" w:hAnsi="Times New Roman"/>
        </w:rPr>
      </w:pPr>
    </w:p>
    <w:p w14:paraId="2EFBFD12" w14:textId="77777777" w:rsidR="00CC0A71" w:rsidRDefault="0058707E">
      <w:pPr>
        <w:pStyle w:val="21"/>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afe"/>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a6"/>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a6"/>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3B699F2A"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agree with Proposal 6.</w:t>
            </w:r>
          </w:p>
          <w:p w14:paraId="5E0BDE48" w14:textId="77777777" w:rsidR="00CC0A71" w:rsidRDefault="0058707E">
            <w:pPr>
              <w:pStyle w:val="a6"/>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085B49B3" w14:textId="77777777" w:rsidR="00CC0A71" w:rsidRDefault="00CC0A71">
            <w:pPr>
              <w:pStyle w:val="a6"/>
              <w:spacing w:after="0"/>
              <w:ind w:right="27"/>
              <w:rPr>
                <w:rFonts w:eastAsia="宋体"/>
                <w:sz w:val="20"/>
                <w:szCs w:val="20"/>
                <w:lang w:val="en-US"/>
              </w:rPr>
            </w:pPr>
          </w:p>
          <w:p w14:paraId="31270DD4" w14:textId="77777777" w:rsidR="00CC0A71" w:rsidRPr="00CB6463" w:rsidRDefault="00CC0A71">
            <w:pPr>
              <w:pStyle w:val="a6"/>
              <w:spacing w:after="0"/>
              <w:ind w:right="27"/>
              <w:rPr>
                <w:rFonts w:eastAsia="宋体"/>
                <w:sz w:val="20"/>
                <w:szCs w:val="20"/>
                <w:lang w:val="en-US"/>
              </w:rPr>
            </w:pPr>
          </w:p>
        </w:tc>
      </w:tr>
      <w:tr w:rsidR="00C47B1F" w14:paraId="0CEFAE75" w14:textId="77777777">
        <w:tc>
          <w:tcPr>
            <w:tcW w:w="1525" w:type="dxa"/>
          </w:tcPr>
          <w:p w14:paraId="35C0A4C5" w14:textId="77777777" w:rsidR="00C47B1F" w:rsidRPr="00AA7378" w:rsidRDefault="00C47B1F" w:rsidP="00C47B1F">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a6"/>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a6"/>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a6"/>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a6"/>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a6"/>
              <w:spacing w:after="0"/>
              <w:ind w:right="27"/>
              <w:rPr>
                <w:lang w:val="en-US"/>
              </w:rPr>
            </w:pPr>
          </w:p>
        </w:tc>
      </w:tr>
      <w:tr w:rsidR="007A06E1" w14:paraId="625194DA" w14:textId="77777777">
        <w:tc>
          <w:tcPr>
            <w:tcW w:w="1525" w:type="dxa"/>
          </w:tcPr>
          <w:p w14:paraId="6A3A0B03" w14:textId="280D52D7" w:rsidR="007A06E1" w:rsidRDefault="007A06E1" w:rsidP="007A06E1">
            <w:pPr>
              <w:pStyle w:val="a6"/>
              <w:spacing w:after="0"/>
              <w:ind w:right="27"/>
              <w:rPr>
                <w:lang w:val="de-DE"/>
              </w:rPr>
            </w:pPr>
            <w:r>
              <w:rPr>
                <w:rFonts w:eastAsia="Yu Mincho"/>
                <w:lang w:val="de-DE" w:eastAsia="ja-JP"/>
              </w:rPr>
              <w:lastRenderedPageBreak/>
              <w:t>CATT</w:t>
            </w:r>
          </w:p>
        </w:tc>
        <w:tc>
          <w:tcPr>
            <w:tcW w:w="7560" w:type="dxa"/>
          </w:tcPr>
          <w:p w14:paraId="4FC5621B" w14:textId="222FD55A" w:rsidR="007A06E1" w:rsidRPr="00DD3CC2" w:rsidRDefault="007A06E1" w:rsidP="007A06E1">
            <w:pPr>
              <w:pStyle w:val="a6"/>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bl>
    <w:p w14:paraId="5B66AC49" w14:textId="77777777" w:rsidR="00CC0A71" w:rsidRDefault="00CC0A71">
      <w:pPr>
        <w:pStyle w:val="a6"/>
        <w:rPr>
          <w:rFonts w:cs="Arial"/>
          <w:lang w:val="en-US"/>
        </w:rPr>
      </w:pPr>
    </w:p>
    <w:p w14:paraId="0CEC4D8E" w14:textId="77777777" w:rsidR="00CC0A71" w:rsidRDefault="0058707E">
      <w:pPr>
        <w:pStyle w:val="1"/>
      </w:pPr>
      <w:bookmarkStart w:id="42" w:name="_Toc79688784"/>
      <w:bookmarkEnd w:id="39"/>
      <w:r>
        <w:t>4</w:t>
      </w:r>
      <w:r>
        <w:tab/>
        <w:t>Sequence Construction for Enhanced PF0/1</w:t>
      </w:r>
      <w:bookmarkEnd w:id="42"/>
      <w:r>
        <w:t xml:space="preserve"> </w:t>
      </w:r>
    </w:p>
    <w:p w14:paraId="6067FCAD" w14:textId="77777777" w:rsidR="00CC0A71" w:rsidRDefault="0058707E">
      <w:pPr>
        <w:pStyle w:val="a6"/>
        <w:spacing w:after="0"/>
      </w:pPr>
      <w:r>
        <w:t>The following agreements were made in RAN1#104-e and RAN1#104bis-e:</w:t>
      </w:r>
    </w:p>
    <w:p w14:paraId="10556C9D" w14:textId="77777777" w:rsidR="00CC0A71" w:rsidRDefault="00CC0A71">
      <w:pPr>
        <w:pStyle w:val="a6"/>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a6"/>
        <w:spacing w:after="0"/>
      </w:pPr>
    </w:p>
    <w:p w14:paraId="5A0B77A6" w14:textId="77777777" w:rsidR="00CC0A71" w:rsidRDefault="0058707E">
      <w:pPr>
        <w:pStyle w:val="a6"/>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a6"/>
        <w:spacing w:after="0"/>
        <w:ind w:right="27"/>
      </w:pPr>
      <w:bookmarkStart w:id="43" w:name="_Hlk79403159"/>
    </w:p>
    <w:p w14:paraId="6AB22AF6" w14:textId="77777777" w:rsidR="00CC0A71" w:rsidRDefault="0058707E">
      <w:pPr>
        <w:pStyle w:val="a6"/>
        <w:spacing w:after="0"/>
        <w:ind w:right="27"/>
      </w:pPr>
      <w:r>
        <w:t>The following table provides a summary of company proposals on this topic.</w:t>
      </w:r>
    </w:p>
    <w:p w14:paraId="50271514"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a6"/>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a6"/>
              <w:spacing w:after="0"/>
              <w:ind w:right="27"/>
              <w:rPr>
                <w:b/>
                <w:bCs/>
                <w:sz w:val="20"/>
                <w:szCs w:val="20"/>
                <w:lang w:val="en-US"/>
              </w:rPr>
            </w:pPr>
          </w:p>
          <w:p w14:paraId="57B19E04" w14:textId="77777777" w:rsidR="00CC0A71" w:rsidRPr="00CB6463" w:rsidRDefault="0058707E">
            <w:pPr>
              <w:pStyle w:val="a6"/>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a6"/>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a6"/>
              <w:spacing w:after="0"/>
              <w:ind w:right="27"/>
              <w:rPr>
                <w:sz w:val="20"/>
                <w:lang w:val="de-DE"/>
              </w:rPr>
            </w:pPr>
            <w:r>
              <w:rPr>
                <w:sz w:val="20"/>
                <w:lang w:val="de-DE"/>
              </w:rPr>
              <w:lastRenderedPageBreak/>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a6"/>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a6"/>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a6"/>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a6"/>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a6"/>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a6"/>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a6"/>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a6"/>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a6"/>
              <w:spacing w:after="0"/>
              <w:ind w:right="27"/>
              <w:rPr>
                <w:sz w:val="20"/>
                <w:lang w:val="de-DE"/>
              </w:rPr>
            </w:pPr>
            <w:r>
              <w:rPr>
                <w:sz w:val="20"/>
                <w:lang w:val="de-DE"/>
              </w:rPr>
              <w:lastRenderedPageBreak/>
              <w:t>Huawei</w:t>
            </w:r>
          </w:p>
        </w:tc>
        <w:tc>
          <w:tcPr>
            <w:tcW w:w="7560" w:type="dxa"/>
          </w:tcPr>
          <w:p w14:paraId="64171692"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a6"/>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a6"/>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a6"/>
              <w:spacing w:after="0"/>
              <w:ind w:right="27"/>
              <w:rPr>
                <w:sz w:val="20"/>
                <w:lang w:val="de-DE"/>
              </w:rPr>
            </w:pPr>
            <w:r>
              <w:rPr>
                <w:sz w:val="20"/>
                <w:lang w:val="de-DE"/>
              </w:rPr>
              <w:t>MediaTek</w:t>
            </w:r>
          </w:p>
        </w:tc>
        <w:tc>
          <w:tcPr>
            <w:tcW w:w="7560" w:type="dxa"/>
          </w:tcPr>
          <w:p w14:paraId="1C215EF0" w14:textId="77777777" w:rsidR="00CC0A71" w:rsidRDefault="0058707E">
            <w:pPr>
              <w:pStyle w:val="a8"/>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a6"/>
              <w:spacing w:after="0"/>
              <w:ind w:right="27"/>
              <w:rPr>
                <w:sz w:val="20"/>
                <w:lang w:val="de-DE"/>
              </w:rPr>
            </w:pPr>
            <w:r>
              <w:rPr>
                <w:sz w:val="20"/>
                <w:lang w:val="de-DE"/>
              </w:rPr>
              <w:t>Spreadtrum</w:t>
            </w:r>
          </w:p>
        </w:tc>
        <w:tc>
          <w:tcPr>
            <w:tcW w:w="7560" w:type="dxa"/>
          </w:tcPr>
          <w:p w14:paraId="0B11A32B" w14:textId="77777777" w:rsidR="00CC0A71" w:rsidRDefault="0058707E">
            <w:pPr>
              <w:pStyle w:val="a8"/>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a6"/>
              <w:spacing w:after="0"/>
              <w:ind w:right="27"/>
              <w:rPr>
                <w:sz w:val="20"/>
                <w:lang w:val="de-DE"/>
              </w:rPr>
            </w:pPr>
            <w:r>
              <w:rPr>
                <w:sz w:val="20"/>
                <w:lang w:val="de-DE"/>
              </w:rPr>
              <w:t>Ericsson</w:t>
            </w:r>
          </w:p>
        </w:tc>
        <w:tc>
          <w:tcPr>
            <w:tcW w:w="7560" w:type="dxa"/>
          </w:tcPr>
          <w:p w14:paraId="637AEE87" w14:textId="77777777" w:rsidR="00CC0A71" w:rsidRDefault="0058707E">
            <w:pPr>
              <w:pStyle w:val="a8"/>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a6"/>
        <w:ind w:right="27"/>
      </w:pPr>
    </w:p>
    <w:p w14:paraId="1755D65C" w14:textId="77777777" w:rsidR="00CC0A71" w:rsidRDefault="0058707E">
      <w:pPr>
        <w:pStyle w:val="a6"/>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a6"/>
      </w:pPr>
      <w:r>
        <w:t>The following is a high level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a6"/>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a6"/>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a6"/>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a6"/>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a6"/>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a6"/>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a6"/>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a6"/>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a6"/>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a6"/>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a6"/>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a6"/>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a6"/>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a6"/>
              <w:spacing w:after="0"/>
              <w:ind w:right="27"/>
              <w:rPr>
                <w:rFonts w:cs="Arial"/>
                <w:sz w:val="20"/>
                <w:szCs w:val="20"/>
                <w:lang w:val="de-DE"/>
              </w:rPr>
            </w:pPr>
            <w:r>
              <w:rPr>
                <w:rFonts w:cs="Arial"/>
                <w:sz w:val="20"/>
                <w:szCs w:val="20"/>
                <w:lang w:val="de-DE"/>
              </w:rPr>
              <w:lastRenderedPageBreak/>
              <w:t>Nokia</w:t>
            </w:r>
          </w:p>
        </w:tc>
        <w:tc>
          <w:tcPr>
            <w:tcW w:w="7560" w:type="dxa"/>
          </w:tcPr>
          <w:p w14:paraId="39E92A6F" w14:textId="77777777" w:rsidR="00CC0A71" w:rsidRDefault="0058707E">
            <w:pPr>
              <w:pStyle w:val="a6"/>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a6"/>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a6"/>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a6"/>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a6"/>
              <w:numPr>
                <w:ilvl w:val="1"/>
                <w:numId w:val="28"/>
              </w:numPr>
              <w:spacing w:after="0"/>
              <w:rPr>
                <w:rFonts w:cs="Arial"/>
                <w:sz w:val="20"/>
                <w:szCs w:val="20"/>
              </w:rPr>
            </w:pPr>
            <w:r>
              <w:rPr>
                <w:rFonts w:cs="Arial"/>
                <w:sz w:val="20"/>
                <w:szCs w:val="20"/>
              </w:rPr>
              <w:t>120 kHz</w:t>
            </w:r>
          </w:p>
          <w:p w14:paraId="015B42FD" w14:textId="77777777" w:rsidR="00CC0A71" w:rsidRDefault="0058707E">
            <w:pPr>
              <w:pStyle w:val="a6"/>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a6"/>
              <w:numPr>
                <w:ilvl w:val="1"/>
                <w:numId w:val="28"/>
              </w:numPr>
              <w:spacing w:after="0"/>
              <w:rPr>
                <w:rFonts w:cs="Arial"/>
                <w:sz w:val="20"/>
                <w:szCs w:val="20"/>
              </w:rPr>
            </w:pPr>
            <w:r>
              <w:rPr>
                <w:rFonts w:cs="Arial"/>
                <w:sz w:val="20"/>
                <w:szCs w:val="20"/>
              </w:rPr>
              <w:t>480 kHz</w:t>
            </w:r>
          </w:p>
          <w:p w14:paraId="3032EB5C" w14:textId="77777777" w:rsidR="00CC0A71" w:rsidRDefault="0058707E">
            <w:pPr>
              <w:pStyle w:val="a6"/>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a6"/>
              <w:numPr>
                <w:ilvl w:val="1"/>
                <w:numId w:val="28"/>
              </w:numPr>
              <w:spacing w:after="0"/>
              <w:rPr>
                <w:rFonts w:cs="Arial"/>
                <w:sz w:val="20"/>
                <w:szCs w:val="20"/>
              </w:rPr>
            </w:pPr>
            <w:r>
              <w:rPr>
                <w:rFonts w:cs="Arial"/>
                <w:sz w:val="20"/>
                <w:szCs w:val="20"/>
              </w:rPr>
              <w:t>960 kHz</w:t>
            </w:r>
          </w:p>
          <w:p w14:paraId="2C29292F" w14:textId="77777777" w:rsidR="00CC0A71" w:rsidRDefault="0058707E">
            <w:pPr>
              <w:pStyle w:val="a6"/>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a6"/>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a6"/>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a6"/>
              <w:numPr>
                <w:ilvl w:val="1"/>
                <w:numId w:val="29"/>
              </w:numPr>
              <w:spacing w:after="0"/>
              <w:rPr>
                <w:rFonts w:cs="Arial"/>
                <w:sz w:val="20"/>
                <w:szCs w:val="20"/>
              </w:rPr>
            </w:pPr>
            <w:r>
              <w:rPr>
                <w:rFonts w:cs="Arial"/>
                <w:sz w:val="20"/>
                <w:szCs w:val="20"/>
              </w:rPr>
              <w:t>120 kHz:</w:t>
            </w:r>
          </w:p>
          <w:p w14:paraId="57F5180F" w14:textId="77777777" w:rsidR="00CC0A71" w:rsidRDefault="0058707E">
            <w:pPr>
              <w:pStyle w:val="a6"/>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a6"/>
              <w:numPr>
                <w:ilvl w:val="1"/>
                <w:numId w:val="29"/>
              </w:numPr>
              <w:spacing w:after="0"/>
              <w:rPr>
                <w:rFonts w:cs="Arial"/>
                <w:sz w:val="20"/>
                <w:szCs w:val="20"/>
              </w:rPr>
            </w:pPr>
            <w:r>
              <w:rPr>
                <w:rFonts w:cs="Arial"/>
                <w:sz w:val="20"/>
                <w:szCs w:val="20"/>
              </w:rPr>
              <w:t>480 kHz:</w:t>
            </w:r>
          </w:p>
          <w:p w14:paraId="18074ED5" w14:textId="77777777" w:rsidR="00CC0A71" w:rsidRDefault="0058707E">
            <w:pPr>
              <w:pStyle w:val="a6"/>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a6"/>
              <w:numPr>
                <w:ilvl w:val="1"/>
                <w:numId w:val="29"/>
              </w:numPr>
              <w:spacing w:after="0"/>
              <w:rPr>
                <w:rFonts w:cs="Arial"/>
                <w:sz w:val="20"/>
                <w:szCs w:val="20"/>
              </w:rPr>
            </w:pPr>
            <w:r>
              <w:rPr>
                <w:rFonts w:cs="Arial"/>
                <w:sz w:val="20"/>
                <w:szCs w:val="20"/>
              </w:rPr>
              <w:t>960 kHz:</w:t>
            </w:r>
          </w:p>
          <w:p w14:paraId="107F2C55" w14:textId="77777777" w:rsidR="00CC0A71" w:rsidRDefault="0058707E">
            <w:pPr>
              <w:pStyle w:val="a6"/>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a6"/>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a6"/>
              <w:numPr>
                <w:ilvl w:val="1"/>
                <w:numId w:val="29"/>
              </w:numPr>
              <w:spacing w:after="0"/>
              <w:rPr>
                <w:rFonts w:cs="Arial"/>
                <w:sz w:val="20"/>
                <w:szCs w:val="20"/>
              </w:rPr>
            </w:pPr>
            <w:r>
              <w:rPr>
                <w:rFonts w:cs="Arial"/>
                <w:sz w:val="20"/>
                <w:szCs w:val="20"/>
              </w:rPr>
              <w:t>120 kHz:</w:t>
            </w:r>
          </w:p>
          <w:p w14:paraId="73D3232C" w14:textId="77777777" w:rsidR="00CC0A71" w:rsidRDefault="0058707E">
            <w:pPr>
              <w:pStyle w:val="a6"/>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a6"/>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a6"/>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a6"/>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a6"/>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a6"/>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a6"/>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a6"/>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a6"/>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a6"/>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a6"/>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a6"/>
              <w:numPr>
                <w:ilvl w:val="1"/>
                <w:numId w:val="29"/>
              </w:numPr>
              <w:spacing w:after="0"/>
              <w:rPr>
                <w:rFonts w:cs="Arial"/>
                <w:sz w:val="20"/>
                <w:szCs w:val="20"/>
              </w:rPr>
            </w:pPr>
            <w:r>
              <w:rPr>
                <w:rFonts w:cs="Arial"/>
                <w:sz w:val="20"/>
                <w:szCs w:val="20"/>
              </w:rPr>
              <w:t>USA</w:t>
            </w:r>
          </w:p>
          <w:p w14:paraId="3A3CCF86" w14:textId="77777777" w:rsidR="00CC0A71" w:rsidRDefault="0058707E">
            <w:pPr>
              <w:pStyle w:val="a6"/>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a6"/>
              <w:numPr>
                <w:ilvl w:val="1"/>
                <w:numId w:val="29"/>
              </w:numPr>
              <w:spacing w:after="0"/>
              <w:rPr>
                <w:rFonts w:cs="Arial"/>
                <w:sz w:val="20"/>
                <w:szCs w:val="20"/>
              </w:rPr>
            </w:pPr>
            <w:r>
              <w:rPr>
                <w:rFonts w:cs="Arial"/>
                <w:sz w:val="20"/>
                <w:szCs w:val="20"/>
              </w:rPr>
              <w:t>EU</w:t>
            </w:r>
          </w:p>
          <w:p w14:paraId="6A474E1D" w14:textId="77777777" w:rsidR="00CC0A71" w:rsidRDefault="0058707E">
            <w:pPr>
              <w:pStyle w:val="a6"/>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a6"/>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a6"/>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a6"/>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a6"/>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a6"/>
        <w:rPr>
          <w:u w:val="single"/>
        </w:rPr>
      </w:pPr>
    </w:p>
    <w:p w14:paraId="5A73854A" w14:textId="77777777" w:rsidR="00CC0A71" w:rsidRDefault="0058707E">
      <w:pPr>
        <w:pStyle w:val="a6"/>
      </w:pPr>
      <w:r>
        <w:rPr>
          <w:u w:val="single"/>
        </w:rPr>
        <w:t>Moderator observations based on contributions and reported evaluations</w:t>
      </w:r>
      <w:r>
        <w:t>:</w:t>
      </w:r>
    </w:p>
    <w:p w14:paraId="1CCD452C" w14:textId="77777777" w:rsidR="00CC0A71" w:rsidRDefault="0058707E">
      <w:pPr>
        <w:pStyle w:val="a6"/>
        <w:numPr>
          <w:ilvl w:val="0"/>
          <w:numId w:val="30"/>
        </w:numPr>
        <w:spacing w:after="0"/>
      </w:pPr>
      <w:r>
        <w:lastRenderedPageBreak/>
        <w:t>Spec complexity</w:t>
      </w:r>
    </w:p>
    <w:p w14:paraId="09E361EF" w14:textId="77777777" w:rsidR="00CC0A71" w:rsidRDefault="0058707E">
      <w:pPr>
        <w:pStyle w:val="a6"/>
        <w:numPr>
          <w:ilvl w:val="1"/>
          <w:numId w:val="30"/>
        </w:numPr>
        <w:spacing w:after="0"/>
      </w:pPr>
      <w:r>
        <w:t>Both Alt-1 and Alt-2 can be seen as extensions of Rel-15 or 16, so no real difference in spec complexity</w:t>
      </w:r>
    </w:p>
    <w:p w14:paraId="7330C318" w14:textId="77777777" w:rsidR="00CC0A71" w:rsidRDefault="0058707E">
      <w:pPr>
        <w:pStyle w:val="a6"/>
        <w:numPr>
          <w:ilvl w:val="1"/>
          <w:numId w:val="30"/>
        </w:numPr>
        <w:spacing w:after="0"/>
      </w:pPr>
      <w:r>
        <w:t>Alt-1: Used for DMRS of PF3 in Rel-15/16</w:t>
      </w:r>
    </w:p>
    <w:p w14:paraId="30B9758B" w14:textId="77777777" w:rsidR="00CC0A71" w:rsidRDefault="0058707E">
      <w:pPr>
        <w:pStyle w:val="a6"/>
        <w:numPr>
          <w:ilvl w:val="1"/>
          <w:numId w:val="30"/>
        </w:numPr>
        <w:spacing w:after="0"/>
      </w:pPr>
      <w:r>
        <w:t>Alt-2: Used for PF0/1 in Rel-16 when interlacing configured</w:t>
      </w:r>
    </w:p>
    <w:p w14:paraId="55DF18DB" w14:textId="77777777" w:rsidR="00CC0A71" w:rsidRDefault="0058707E">
      <w:pPr>
        <w:pStyle w:val="a6"/>
        <w:numPr>
          <w:ilvl w:val="0"/>
          <w:numId w:val="30"/>
        </w:numPr>
        <w:spacing w:after="0"/>
      </w:pPr>
      <w:r>
        <w:t>MIL performance</w:t>
      </w:r>
    </w:p>
    <w:p w14:paraId="6AC96EB6" w14:textId="77777777" w:rsidR="00CC0A71" w:rsidRDefault="0058707E">
      <w:pPr>
        <w:pStyle w:val="a6"/>
        <w:numPr>
          <w:ilvl w:val="1"/>
          <w:numId w:val="30"/>
        </w:numPr>
        <w:ind w:right="27"/>
      </w:pPr>
      <w:r>
        <w:t>120 kHz</w:t>
      </w:r>
    </w:p>
    <w:p w14:paraId="4CA91E33" w14:textId="77777777" w:rsidR="00CC0A71" w:rsidRDefault="0058707E">
      <w:pPr>
        <w:pStyle w:val="a6"/>
        <w:numPr>
          <w:ilvl w:val="2"/>
          <w:numId w:val="30"/>
        </w:numPr>
        <w:ind w:right="27"/>
      </w:pPr>
      <w:r>
        <w:t>MIL for Alt-1 is either comparable or exceeds MIL for Alt-2 for a wide range of N_RB values (up to 40 RBs)</w:t>
      </w:r>
    </w:p>
    <w:p w14:paraId="0EF85B87" w14:textId="77777777" w:rsidR="00CC0A71" w:rsidRDefault="0058707E">
      <w:pPr>
        <w:pStyle w:val="a6"/>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a6"/>
        <w:numPr>
          <w:ilvl w:val="2"/>
          <w:numId w:val="30"/>
        </w:numPr>
        <w:ind w:right="27"/>
      </w:pPr>
      <w:r>
        <w:t>In all cases, the difference in MIL between Alt-1 and Alt-2 is within approximately 1.5 dB</w:t>
      </w:r>
    </w:p>
    <w:p w14:paraId="5CA1F194" w14:textId="77777777" w:rsidR="00CC0A71" w:rsidRDefault="0058707E">
      <w:pPr>
        <w:pStyle w:val="a6"/>
        <w:numPr>
          <w:ilvl w:val="1"/>
          <w:numId w:val="30"/>
        </w:numPr>
        <w:ind w:right="27"/>
      </w:pPr>
      <w:r>
        <w:t>480/960 kHz:</w:t>
      </w:r>
    </w:p>
    <w:p w14:paraId="4BBDA982" w14:textId="77777777" w:rsidR="00CC0A71" w:rsidRDefault="0058707E">
      <w:pPr>
        <w:pStyle w:val="a6"/>
        <w:numPr>
          <w:ilvl w:val="2"/>
          <w:numId w:val="30"/>
        </w:numPr>
        <w:ind w:right="27"/>
      </w:pPr>
      <w:r>
        <w:t>MIL for Alt-1 exceeds MIL for Alt-2 over all practical values for N_RB</w:t>
      </w:r>
    </w:p>
    <w:p w14:paraId="461CCBE6" w14:textId="77777777" w:rsidR="00CC0A71" w:rsidRDefault="0058707E">
      <w:pPr>
        <w:pStyle w:val="a6"/>
        <w:numPr>
          <w:ilvl w:val="2"/>
          <w:numId w:val="30"/>
        </w:numPr>
        <w:ind w:right="27"/>
      </w:pPr>
      <w:r>
        <w:t>The difference in MIL between Alt-1 and Alt-2 is within 1.5 dB</w:t>
      </w:r>
    </w:p>
    <w:p w14:paraId="59C71111" w14:textId="77777777" w:rsidR="00CC0A71" w:rsidRDefault="0058707E">
      <w:pPr>
        <w:pStyle w:val="a6"/>
        <w:numPr>
          <w:ilvl w:val="0"/>
          <w:numId w:val="30"/>
        </w:numPr>
        <w:spacing w:after="0"/>
      </w:pPr>
      <w:r>
        <w:t>Multiplexing of users with misaligned RB allocations</w:t>
      </w:r>
    </w:p>
    <w:p w14:paraId="44E6A333" w14:textId="77777777" w:rsidR="00CC0A71" w:rsidRDefault="0058707E">
      <w:pPr>
        <w:pStyle w:val="a6"/>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a6"/>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a6"/>
      </w:pPr>
    </w:p>
    <w:p w14:paraId="7638E679" w14:textId="77777777" w:rsidR="00CC0A71" w:rsidRDefault="0058707E">
      <w:pPr>
        <w:pStyle w:val="a6"/>
        <w:rPr>
          <w:u w:val="single"/>
        </w:rPr>
      </w:pPr>
      <w:r>
        <w:rPr>
          <w:u w:val="single"/>
        </w:rPr>
        <w:t>Discussion Point</w:t>
      </w:r>
    </w:p>
    <w:p w14:paraId="7FEEA8AA" w14:textId="77777777" w:rsidR="00CC0A71" w:rsidRDefault="0058707E">
      <w:pPr>
        <w:pStyle w:val="a6"/>
      </w:pPr>
      <w:r>
        <w:t>It seems that the decision point on Alt-1 vs. Alt-2 comes down to a trade-off coverage vs. multiplexing of users with misaligned RB allocations.</w:t>
      </w:r>
    </w:p>
    <w:p w14:paraId="01C97394" w14:textId="77777777" w:rsidR="00CC0A71" w:rsidRDefault="0058707E">
      <w:pPr>
        <w:pStyle w:val="a6"/>
        <w:numPr>
          <w:ilvl w:val="0"/>
          <w:numId w:val="31"/>
        </w:numPr>
        <w:spacing w:after="0"/>
      </w:pPr>
      <w:r>
        <w:t>Alt-1:</w:t>
      </w:r>
    </w:p>
    <w:p w14:paraId="2863A4F2" w14:textId="77777777" w:rsidR="00CC0A71" w:rsidRDefault="0058707E">
      <w:pPr>
        <w:pStyle w:val="a6"/>
        <w:numPr>
          <w:ilvl w:val="1"/>
          <w:numId w:val="31"/>
        </w:numPr>
        <w:spacing w:after="0"/>
      </w:pPr>
      <w:r>
        <w:t>Better coverage for 480, 960 kHz SCS</w:t>
      </w:r>
    </w:p>
    <w:p w14:paraId="11BBA9E4" w14:textId="77777777" w:rsidR="00CC0A71" w:rsidRDefault="0058707E">
      <w:pPr>
        <w:pStyle w:val="a6"/>
        <w:numPr>
          <w:ilvl w:val="1"/>
          <w:numId w:val="31"/>
        </w:numPr>
        <w:spacing w:after="0"/>
      </w:pPr>
      <w:r>
        <w:t>Potentially better coverage for 120 kHz for N_RB less than 12 depending on regulatory region</w:t>
      </w:r>
    </w:p>
    <w:p w14:paraId="67714F5E" w14:textId="77777777" w:rsidR="00CC0A71" w:rsidRDefault="0058707E">
      <w:pPr>
        <w:pStyle w:val="a6"/>
        <w:numPr>
          <w:ilvl w:val="1"/>
          <w:numId w:val="31"/>
        </w:numPr>
        <w:spacing w:after="0"/>
      </w:pPr>
      <w:r>
        <w:t>Degraded coverage for 120 kHz for N_RB = 12 .. 16 RBs if UE_EIRP does not limit transmit power</w:t>
      </w:r>
    </w:p>
    <w:p w14:paraId="00FEA431" w14:textId="77777777" w:rsidR="00CC0A71" w:rsidRDefault="0058707E">
      <w:pPr>
        <w:pStyle w:val="a6"/>
        <w:numPr>
          <w:ilvl w:val="1"/>
          <w:numId w:val="31"/>
        </w:numPr>
        <w:spacing w:after="0"/>
      </w:pPr>
      <w:r>
        <w:t>Cannot multiplex users with mialigned RB allocations</w:t>
      </w:r>
    </w:p>
    <w:p w14:paraId="43ED9383" w14:textId="77777777" w:rsidR="00CC0A71" w:rsidRDefault="0058707E">
      <w:pPr>
        <w:pStyle w:val="a6"/>
        <w:numPr>
          <w:ilvl w:val="0"/>
          <w:numId w:val="31"/>
        </w:numPr>
        <w:spacing w:after="0"/>
      </w:pPr>
      <w:r>
        <w:t>Alt-2:</w:t>
      </w:r>
    </w:p>
    <w:p w14:paraId="0C40ECC6" w14:textId="77777777" w:rsidR="00CC0A71" w:rsidRDefault="0058707E">
      <w:pPr>
        <w:pStyle w:val="a6"/>
        <w:numPr>
          <w:ilvl w:val="1"/>
          <w:numId w:val="31"/>
        </w:numPr>
        <w:spacing w:after="0"/>
      </w:pPr>
      <w:r>
        <w:t>Can multiplex users with misaligned RB allocations</w:t>
      </w:r>
    </w:p>
    <w:p w14:paraId="31C82140" w14:textId="77777777" w:rsidR="00CC0A71" w:rsidRDefault="0058707E">
      <w:pPr>
        <w:pStyle w:val="a6"/>
        <w:numPr>
          <w:ilvl w:val="1"/>
          <w:numId w:val="31"/>
        </w:numPr>
        <w:spacing w:after="0"/>
      </w:pPr>
      <w:r>
        <w:t>Better coverage for 120 kHz for N_RB = 12 .. 16 RBs if UE_EIRP does not limit transmit power</w:t>
      </w:r>
    </w:p>
    <w:p w14:paraId="65B06C5D" w14:textId="77777777" w:rsidR="00CC0A71" w:rsidRDefault="0058707E">
      <w:pPr>
        <w:pStyle w:val="a6"/>
        <w:numPr>
          <w:ilvl w:val="1"/>
          <w:numId w:val="31"/>
        </w:numPr>
        <w:spacing w:after="0"/>
      </w:pPr>
      <w:r>
        <w:t>Degraded coverage for 480, 960 kHz SCS</w:t>
      </w:r>
    </w:p>
    <w:p w14:paraId="3C3A1D01" w14:textId="77777777" w:rsidR="00CC0A71" w:rsidRDefault="0058707E">
      <w:pPr>
        <w:pStyle w:val="a6"/>
        <w:numPr>
          <w:ilvl w:val="1"/>
          <w:numId w:val="31"/>
        </w:numPr>
        <w:spacing w:after="0"/>
      </w:pPr>
      <w:r>
        <w:t>Potentially degraded coverage for 120 kHz for N_RB less than 12 depending on regulatory region</w:t>
      </w:r>
    </w:p>
    <w:p w14:paraId="1C777473" w14:textId="77777777" w:rsidR="00CC0A71" w:rsidRDefault="00CC0A71">
      <w:pPr>
        <w:pStyle w:val="a6"/>
        <w:ind w:right="27"/>
      </w:pPr>
    </w:p>
    <w:p w14:paraId="2DBB2563" w14:textId="77777777" w:rsidR="00CC0A71" w:rsidRDefault="0058707E">
      <w:pPr>
        <w:pStyle w:val="a6"/>
        <w:spacing w:after="0"/>
        <w:ind w:right="27"/>
      </w:pPr>
      <w:r>
        <w:t xml:space="preserve">The following is a summary of support for Alt-1 and Alt-2 </w:t>
      </w:r>
    </w:p>
    <w:p w14:paraId="7F9616FC" w14:textId="77777777" w:rsidR="00CC0A71" w:rsidRDefault="0058707E">
      <w:pPr>
        <w:pStyle w:val="a6"/>
        <w:numPr>
          <w:ilvl w:val="0"/>
          <w:numId w:val="32"/>
        </w:numPr>
        <w:spacing w:after="0"/>
        <w:ind w:right="29"/>
      </w:pPr>
      <w:r>
        <w:t>Alt-1:</w:t>
      </w:r>
    </w:p>
    <w:p w14:paraId="3BFCC173" w14:textId="77777777" w:rsidR="00CC0A71" w:rsidRDefault="0058707E">
      <w:pPr>
        <w:pStyle w:val="a6"/>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a6"/>
        <w:numPr>
          <w:ilvl w:val="0"/>
          <w:numId w:val="32"/>
        </w:numPr>
        <w:spacing w:after="0"/>
        <w:ind w:right="29"/>
      </w:pPr>
      <w:r>
        <w:t>Alt-2:</w:t>
      </w:r>
    </w:p>
    <w:p w14:paraId="1F7CA4EF" w14:textId="77777777" w:rsidR="00CC0A71" w:rsidRDefault="0058707E">
      <w:pPr>
        <w:pStyle w:val="a6"/>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a6"/>
        <w:ind w:right="27"/>
      </w:pPr>
    </w:p>
    <w:p w14:paraId="4C6BAF2D" w14:textId="77777777" w:rsidR="00CC0A71" w:rsidRDefault="0058707E">
      <w:pPr>
        <w:pStyle w:val="a6"/>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5A2C1F7F" w14:textId="77777777" w:rsidR="00CC0A71" w:rsidRDefault="0058707E">
      <w:pPr>
        <w:pStyle w:val="21"/>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e"/>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a6"/>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a6"/>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a6"/>
              <w:spacing w:after="0"/>
              <w:ind w:right="27"/>
              <w:rPr>
                <w:sz w:val="20"/>
                <w:szCs w:val="20"/>
              </w:rPr>
            </w:pPr>
            <w:r>
              <w:rPr>
                <w:sz w:val="20"/>
                <w:szCs w:val="20"/>
              </w:rPr>
              <w:t>We still support alt1.</w:t>
            </w:r>
          </w:p>
          <w:p w14:paraId="25FC6ED8" w14:textId="77777777" w:rsidR="00CC0A71" w:rsidRDefault="00CC0A71">
            <w:pPr>
              <w:pStyle w:val="a6"/>
              <w:spacing w:after="0"/>
              <w:ind w:right="27"/>
              <w:rPr>
                <w:sz w:val="20"/>
                <w:szCs w:val="20"/>
              </w:rPr>
            </w:pPr>
          </w:p>
          <w:p w14:paraId="603516DB" w14:textId="77777777" w:rsidR="00CC0A71" w:rsidRDefault="0058707E">
            <w:pPr>
              <w:pStyle w:val="a6"/>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a6"/>
              <w:spacing w:after="0"/>
              <w:ind w:right="27"/>
              <w:rPr>
                <w:sz w:val="20"/>
                <w:szCs w:val="20"/>
              </w:rPr>
            </w:pPr>
          </w:p>
          <w:p w14:paraId="669FC41F" w14:textId="77777777" w:rsidR="00CC0A71" w:rsidRDefault="0058707E">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a6"/>
              <w:spacing w:after="0"/>
              <w:ind w:right="27"/>
              <w:rPr>
                <w:sz w:val="20"/>
                <w:szCs w:val="20"/>
              </w:rPr>
            </w:pPr>
          </w:p>
          <w:p w14:paraId="501993B3" w14:textId="77777777" w:rsidR="00CC0A71" w:rsidRDefault="0058707E">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2FECEDF5"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a6"/>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a6"/>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a6"/>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a6"/>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a6"/>
              <w:spacing w:after="0"/>
              <w:ind w:right="27"/>
              <w:rPr>
                <w:rFonts w:eastAsia="Yu Mincho"/>
                <w:lang w:val="de-DE" w:eastAsia="ja-JP"/>
              </w:rPr>
            </w:pPr>
            <w:r w:rsidRPr="007D30A6">
              <w:rPr>
                <w:sz w:val="20"/>
                <w:szCs w:val="20"/>
                <w:lang w:val="de-DE"/>
              </w:rPr>
              <w:t>Intel</w:t>
            </w:r>
          </w:p>
        </w:tc>
        <w:tc>
          <w:tcPr>
            <w:tcW w:w="7560" w:type="dxa"/>
          </w:tcPr>
          <w:p w14:paraId="53B2B251" w14:textId="77777777" w:rsidR="007D30A6" w:rsidRPr="007D30A6" w:rsidRDefault="007D30A6" w:rsidP="007D30A6">
            <w:pPr>
              <w:pStyle w:val="a6"/>
              <w:spacing w:after="0"/>
              <w:ind w:right="27"/>
              <w:rPr>
                <w:rFonts w:eastAsiaTheme="minorEastAsia"/>
                <w:sz w:val="20"/>
                <w:szCs w:val="20"/>
                <w:lang w:val="de-DE"/>
              </w:rPr>
            </w:pPr>
            <w:r w:rsidRPr="007D30A6">
              <w:rPr>
                <w:rFonts w:eastAsiaTheme="minorEastAsia"/>
                <w:sz w:val="20"/>
                <w:szCs w:val="20"/>
                <w:lang w:val="de-DE"/>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7D30A6" w:rsidRDefault="007D30A6" w:rsidP="007D30A6">
            <w:pPr>
              <w:pStyle w:val="a6"/>
              <w:spacing w:after="0"/>
              <w:ind w:right="27"/>
              <w:rPr>
                <w:rFonts w:eastAsiaTheme="minorEastAsia"/>
                <w:sz w:val="20"/>
                <w:szCs w:val="20"/>
                <w:lang w:val="de-DE"/>
              </w:rPr>
            </w:pPr>
            <w:r w:rsidRPr="007D30A6">
              <w:rPr>
                <w:rFonts w:eastAsiaTheme="minorEastAsia"/>
                <w:sz w:val="20"/>
                <w:szCs w:val="20"/>
                <w:lang w:val="de-DE"/>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a6"/>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a6"/>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a6"/>
              <w:spacing w:after="0"/>
              <w:ind w:right="27"/>
              <w:rPr>
                <w:sz w:val="20"/>
                <w:szCs w:val="20"/>
              </w:rPr>
            </w:pPr>
            <w:r>
              <w:rPr>
                <w:sz w:val="20"/>
                <w:szCs w:val="20"/>
              </w:rPr>
              <w:t>We still support alt1. No need for optimization of multiplexing user.</w:t>
            </w:r>
          </w:p>
          <w:p w14:paraId="47D76581" w14:textId="77777777" w:rsidR="007A06E1" w:rsidRPr="007D30A6" w:rsidRDefault="007A06E1" w:rsidP="007A06E1">
            <w:pPr>
              <w:pStyle w:val="a6"/>
              <w:spacing w:after="0"/>
              <w:ind w:right="27"/>
              <w:rPr>
                <w:lang w:val="de-DE"/>
              </w:rPr>
            </w:pPr>
          </w:p>
        </w:tc>
      </w:tr>
      <w:bookmarkEnd w:id="43"/>
    </w:tbl>
    <w:p w14:paraId="15B70D5B" w14:textId="77777777" w:rsidR="00CC0A71" w:rsidRDefault="00CC0A71">
      <w:pPr>
        <w:pStyle w:val="a6"/>
        <w:rPr>
          <w:rFonts w:cs="Arial"/>
          <w:lang w:val="en-US"/>
        </w:rPr>
      </w:pPr>
    </w:p>
    <w:p w14:paraId="2A881FA5" w14:textId="77777777" w:rsidR="00CC0A71" w:rsidRDefault="0058707E">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lastRenderedPageBreak/>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a6"/>
        <w:spacing w:after="0"/>
      </w:pPr>
    </w:p>
    <w:p w14:paraId="2FA2984F" w14:textId="77777777" w:rsidR="00CC0A71" w:rsidRDefault="0058707E">
      <w:pPr>
        <w:pStyle w:val="a6"/>
        <w:spacing w:after="0"/>
        <w:ind w:right="27"/>
      </w:pPr>
      <w:bookmarkStart w:id="53" w:name="_Hlk79402574"/>
      <w:bookmarkEnd w:id="52"/>
      <w:r>
        <w:t>The open issues are:</w:t>
      </w:r>
    </w:p>
    <w:p w14:paraId="0BB9CD0B" w14:textId="77777777" w:rsidR="00CC0A71" w:rsidRDefault="0058707E">
      <w:pPr>
        <w:pStyle w:val="a6"/>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a6"/>
        <w:numPr>
          <w:ilvl w:val="0"/>
          <w:numId w:val="34"/>
        </w:numPr>
        <w:spacing w:after="0"/>
        <w:ind w:right="27"/>
      </w:pPr>
      <w:r>
        <w:t>Decide which amongst Alt-1, Alt-2 are supported for DMRS of PF4</w:t>
      </w:r>
    </w:p>
    <w:p w14:paraId="657E355A" w14:textId="77777777" w:rsidR="00CC0A71" w:rsidRDefault="00CC0A71">
      <w:pPr>
        <w:pStyle w:val="a6"/>
        <w:spacing w:after="0"/>
        <w:ind w:right="27"/>
      </w:pPr>
    </w:p>
    <w:p w14:paraId="35D19C08" w14:textId="77777777" w:rsidR="00CC0A71" w:rsidRDefault="0058707E">
      <w:pPr>
        <w:pStyle w:val="a6"/>
        <w:spacing w:after="0"/>
        <w:ind w:right="27"/>
      </w:pPr>
      <w:r>
        <w:t>The following table provides a summary of company proposals on this topic.</w:t>
      </w:r>
    </w:p>
    <w:p w14:paraId="455BACAF"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a6"/>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a6"/>
              <w:spacing w:after="0"/>
              <w:ind w:right="27"/>
              <w:rPr>
                <w:rFonts w:ascii="Times New Roman" w:eastAsia="等线" w:hAnsi="Times New Roman"/>
                <w:b/>
                <w:bCs/>
                <w:i/>
                <w:iCs/>
                <w:color w:val="000000"/>
                <w:lang w:val="en-US" w:eastAsia="ko-KR"/>
              </w:rPr>
            </w:pPr>
            <w:r>
              <w:rPr>
                <w:rFonts w:ascii="Times New Roman" w:eastAsia="等线"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a6"/>
              <w:spacing w:after="0"/>
              <w:ind w:right="27"/>
              <w:rPr>
                <w:rFonts w:ascii="Times New Roman" w:eastAsia="等线" w:hAnsi="Times New Roman"/>
                <w:b/>
                <w:bCs/>
                <w:i/>
                <w:iCs/>
                <w:color w:val="000000"/>
                <w:lang w:val="en-US" w:eastAsia="ko-KR"/>
              </w:rPr>
            </w:pPr>
          </w:p>
          <w:p w14:paraId="62835EAA" w14:textId="77777777" w:rsidR="00CC0A71" w:rsidRDefault="0058707E">
            <w:pPr>
              <w:rPr>
                <w:b/>
                <w:bCs/>
                <w:i/>
                <w:iCs/>
                <w:color w:val="000000" w:themeColor="text1"/>
              </w:rPr>
            </w:pPr>
            <w:r>
              <w:rPr>
                <w:rFonts w:eastAsia="等线"/>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宋体"/>
                <w:sz w:val="20"/>
                <w:lang w:val="en-US" w:eastAsia="zh-CN"/>
              </w:rPr>
            </w:pPr>
            <w:r>
              <w:rPr>
                <w:rFonts w:eastAsia="宋体"/>
                <w:b/>
                <w:bCs/>
                <w:sz w:val="20"/>
                <w:lang w:val="en-US" w:eastAsia="zh-CN"/>
              </w:rPr>
              <w:lastRenderedPageBreak/>
              <w:t>Proposal 4: Sub-PRB mapping is not supported for DMRS of PF4.</w:t>
            </w:r>
          </w:p>
        </w:tc>
      </w:tr>
      <w:tr w:rsidR="00CC0A71" w14:paraId="63E5370A" w14:textId="77777777">
        <w:tc>
          <w:tcPr>
            <w:tcW w:w="1525" w:type="dxa"/>
          </w:tcPr>
          <w:p w14:paraId="688FF7D9" w14:textId="77777777" w:rsidR="00CC0A71" w:rsidRDefault="0058707E">
            <w:pPr>
              <w:pStyle w:val="a6"/>
              <w:spacing w:after="0"/>
              <w:ind w:right="27"/>
              <w:rPr>
                <w:sz w:val="20"/>
                <w:lang w:val="de-DE"/>
              </w:rPr>
            </w:pPr>
            <w:r>
              <w:rPr>
                <w:sz w:val="20"/>
                <w:lang w:val="de-DE"/>
              </w:rPr>
              <w:lastRenderedPageBreak/>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a6"/>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a6"/>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a6"/>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a6"/>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a6"/>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a6"/>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a6"/>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a6"/>
              <w:spacing w:after="0"/>
              <w:ind w:right="27"/>
              <w:rPr>
                <w:sz w:val="20"/>
                <w:lang w:val="de-DE"/>
              </w:rPr>
            </w:pPr>
            <w:r>
              <w:rPr>
                <w:sz w:val="20"/>
                <w:lang w:val="de-DE"/>
              </w:rPr>
              <w:t>MediaTek</w:t>
            </w:r>
          </w:p>
        </w:tc>
        <w:tc>
          <w:tcPr>
            <w:tcW w:w="7560" w:type="dxa"/>
          </w:tcPr>
          <w:p w14:paraId="2143075D" w14:textId="77777777" w:rsidR="00CC0A71" w:rsidRDefault="0058707E">
            <w:pPr>
              <w:pStyle w:val="a8"/>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a6"/>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a6"/>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6ADDB83B" w14:textId="77777777" w:rsidR="00CC0A71" w:rsidRDefault="00CC0A71">
      <w:pPr>
        <w:pStyle w:val="a6"/>
        <w:ind w:right="27"/>
      </w:pPr>
    </w:p>
    <w:p w14:paraId="56F1B135" w14:textId="77777777" w:rsidR="00CC0A71" w:rsidRDefault="0058707E">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a6"/>
              <w:numPr>
                <w:ilvl w:val="0"/>
                <w:numId w:val="36"/>
              </w:numPr>
              <w:spacing w:after="0" w:line="240" w:lineRule="auto"/>
              <w:rPr>
                <w:sz w:val="20"/>
                <w:szCs w:val="20"/>
              </w:rPr>
            </w:pPr>
            <w:r>
              <w:rPr>
                <w:sz w:val="20"/>
                <w:szCs w:val="20"/>
              </w:rPr>
              <w:t>PF0</w:t>
            </w:r>
          </w:p>
          <w:p w14:paraId="4484627B" w14:textId="77777777" w:rsidR="00CC0A71" w:rsidRDefault="0058707E">
            <w:pPr>
              <w:pStyle w:val="a6"/>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a6"/>
              <w:numPr>
                <w:ilvl w:val="1"/>
                <w:numId w:val="36"/>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42CC0595" w14:textId="77777777" w:rsidR="00CC0A71" w:rsidRDefault="0058707E">
            <w:pPr>
              <w:pStyle w:val="a6"/>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a6"/>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a6"/>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3153270C" w14:textId="77777777" w:rsidR="00CC0A71" w:rsidRDefault="0058707E">
            <w:pPr>
              <w:pStyle w:val="a6"/>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a6"/>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a6"/>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a6"/>
              <w:numPr>
                <w:ilvl w:val="0"/>
                <w:numId w:val="36"/>
              </w:numPr>
              <w:spacing w:after="0" w:line="240" w:lineRule="auto"/>
              <w:rPr>
                <w:sz w:val="20"/>
                <w:szCs w:val="20"/>
              </w:rPr>
            </w:pPr>
            <w:r>
              <w:rPr>
                <w:sz w:val="20"/>
                <w:szCs w:val="20"/>
              </w:rPr>
              <w:t>10 ns Delay spread</w:t>
            </w:r>
          </w:p>
          <w:p w14:paraId="6A118449" w14:textId="77777777" w:rsidR="00CC0A71" w:rsidRDefault="0058707E">
            <w:pPr>
              <w:pStyle w:val="a6"/>
              <w:numPr>
                <w:ilvl w:val="0"/>
                <w:numId w:val="36"/>
              </w:numPr>
              <w:spacing w:after="0" w:line="240" w:lineRule="auto"/>
              <w:rPr>
                <w:sz w:val="20"/>
                <w:szCs w:val="20"/>
              </w:rPr>
            </w:pPr>
            <w:r>
              <w:rPr>
                <w:sz w:val="20"/>
                <w:szCs w:val="20"/>
              </w:rPr>
              <w:t>PF0</w:t>
            </w:r>
          </w:p>
          <w:p w14:paraId="3D0CD271" w14:textId="77777777" w:rsidR="00CC0A71" w:rsidRDefault="0058707E">
            <w:pPr>
              <w:pStyle w:val="a6"/>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a6"/>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a6"/>
              <w:numPr>
                <w:ilvl w:val="0"/>
                <w:numId w:val="36"/>
              </w:numPr>
              <w:spacing w:after="0" w:line="240" w:lineRule="auto"/>
              <w:rPr>
                <w:sz w:val="20"/>
                <w:szCs w:val="20"/>
              </w:rPr>
            </w:pPr>
            <w:r>
              <w:rPr>
                <w:sz w:val="20"/>
                <w:szCs w:val="20"/>
              </w:rPr>
              <w:t>PF1</w:t>
            </w:r>
          </w:p>
          <w:p w14:paraId="25DCC9BE" w14:textId="77777777" w:rsidR="00CC0A71" w:rsidRDefault="0058707E">
            <w:pPr>
              <w:pStyle w:val="a6"/>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a6"/>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a6"/>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a6"/>
              <w:numPr>
                <w:ilvl w:val="0"/>
                <w:numId w:val="36"/>
              </w:numPr>
              <w:spacing w:after="0" w:line="240" w:lineRule="auto"/>
              <w:rPr>
                <w:sz w:val="20"/>
                <w:szCs w:val="20"/>
              </w:rPr>
            </w:pPr>
            <w:r>
              <w:rPr>
                <w:sz w:val="20"/>
                <w:szCs w:val="20"/>
              </w:rPr>
              <w:t>DMRS of PF4</w:t>
            </w:r>
          </w:p>
          <w:p w14:paraId="49233658" w14:textId="77777777" w:rsidR="00CC0A71" w:rsidRDefault="0058707E">
            <w:pPr>
              <w:pStyle w:val="a6"/>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a6"/>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a6"/>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a6"/>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a6"/>
              <w:numPr>
                <w:ilvl w:val="1"/>
                <w:numId w:val="37"/>
              </w:numPr>
              <w:spacing w:after="0" w:line="240" w:lineRule="auto"/>
              <w:rPr>
                <w:sz w:val="20"/>
                <w:szCs w:val="20"/>
              </w:rPr>
            </w:pPr>
            <w:r>
              <w:rPr>
                <w:sz w:val="20"/>
                <w:szCs w:val="20"/>
              </w:rPr>
              <w:t>N_RB = 2</w:t>
            </w:r>
          </w:p>
          <w:p w14:paraId="463DA86F" w14:textId="77777777" w:rsidR="00CC0A71" w:rsidRDefault="0058707E">
            <w:pPr>
              <w:pStyle w:val="a6"/>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a6"/>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a6"/>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a6"/>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a6"/>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a6"/>
              <w:numPr>
                <w:ilvl w:val="0"/>
                <w:numId w:val="37"/>
              </w:numPr>
              <w:spacing w:after="0" w:line="240" w:lineRule="auto"/>
              <w:rPr>
                <w:sz w:val="20"/>
                <w:szCs w:val="20"/>
              </w:rPr>
            </w:pPr>
            <w:r>
              <w:rPr>
                <w:sz w:val="20"/>
                <w:szCs w:val="20"/>
              </w:rPr>
              <w:t>DMRS of PF4</w:t>
            </w:r>
          </w:p>
          <w:p w14:paraId="50A21012" w14:textId="77777777" w:rsidR="00CC0A71" w:rsidRDefault="0058707E">
            <w:pPr>
              <w:pStyle w:val="a6"/>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a6"/>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a6"/>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a6"/>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a6"/>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a6"/>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a6"/>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a6"/>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a6"/>
              <w:numPr>
                <w:ilvl w:val="0"/>
                <w:numId w:val="36"/>
              </w:numPr>
              <w:spacing w:after="0" w:line="240" w:lineRule="auto"/>
              <w:rPr>
                <w:sz w:val="20"/>
                <w:szCs w:val="20"/>
              </w:rPr>
            </w:pPr>
            <w:r>
              <w:rPr>
                <w:sz w:val="20"/>
                <w:szCs w:val="20"/>
              </w:rPr>
              <w:t>PF0</w:t>
            </w:r>
          </w:p>
          <w:p w14:paraId="140A385B" w14:textId="77777777" w:rsidR="00CC0A71" w:rsidRDefault="0058707E">
            <w:pPr>
              <w:pStyle w:val="a6"/>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a6"/>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a6"/>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a6"/>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a6"/>
              <w:numPr>
                <w:ilvl w:val="0"/>
                <w:numId w:val="36"/>
              </w:numPr>
              <w:spacing w:after="0" w:line="240" w:lineRule="auto"/>
              <w:rPr>
                <w:sz w:val="20"/>
                <w:szCs w:val="20"/>
              </w:rPr>
            </w:pPr>
            <w:r>
              <w:rPr>
                <w:sz w:val="20"/>
                <w:szCs w:val="20"/>
              </w:rPr>
              <w:t>DMRS of PF4</w:t>
            </w:r>
          </w:p>
          <w:p w14:paraId="34846D2C" w14:textId="77777777" w:rsidR="00CC0A71" w:rsidRDefault="0058707E">
            <w:pPr>
              <w:pStyle w:val="a6"/>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a6"/>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a6"/>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a6"/>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a6"/>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a6"/>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a6"/>
              <w:numPr>
                <w:ilvl w:val="0"/>
                <w:numId w:val="36"/>
              </w:numPr>
              <w:spacing w:after="0" w:line="240" w:lineRule="auto"/>
              <w:rPr>
                <w:sz w:val="20"/>
                <w:szCs w:val="20"/>
              </w:rPr>
            </w:pPr>
            <w:r>
              <w:rPr>
                <w:sz w:val="20"/>
                <w:szCs w:val="20"/>
              </w:rPr>
              <w:t>PF0</w:t>
            </w:r>
          </w:p>
          <w:p w14:paraId="3BC8E915"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a6"/>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a6"/>
              <w:numPr>
                <w:ilvl w:val="1"/>
                <w:numId w:val="36"/>
              </w:numPr>
              <w:spacing w:after="0" w:line="240" w:lineRule="auto"/>
              <w:rPr>
                <w:sz w:val="20"/>
                <w:szCs w:val="20"/>
              </w:rPr>
            </w:pPr>
            <w:r>
              <w:rPr>
                <w:sz w:val="20"/>
                <w:szCs w:val="20"/>
              </w:rPr>
              <w:t>2,4,6,8,10,12 RBs</w:t>
            </w:r>
          </w:p>
          <w:p w14:paraId="348EE876" w14:textId="77777777" w:rsidR="00CC0A71" w:rsidRDefault="0058707E">
            <w:pPr>
              <w:pStyle w:val="a6"/>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a6"/>
              <w:numPr>
                <w:ilvl w:val="1"/>
                <w:numId w:val="36"/>
              </w:numPr>
              <w:spacing w:after="0" w:line="240" w:lineRule="auto"/>
              <w:rPr>
                <w:b/>
                <w:bCs/>
                <w:sz w:val="20"/>
                <w:szCs w:val="20"/>
              </w:rPr>
            </w:pPr>
            <w:r>
              <w:rPr>
                <w:b/>
                <w:bCs/>
                <w:sz w:val="20"/>
                <w:szCs w:val="20"/>
              </w:rPr>
              <w:lastRenderedPageBreak/>
              <w:t>Comparable performance between Alt-1 and Alt-2</w:t>
            </w:r>
          </w:p>
          <w:p w14:paraId="5AEB816D" w14:textId="77777777" w:rsidR="00CC0A71" w:rsidRDefault="0058707E">
            <w:pPr>
              <w:pStyle w:val="a6"/>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a6"/>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a6"/>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a6"/>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a6"/>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a6"/>
              <w:numPr>
                <w:ilvl w:val="1"/>
                <w:numId w:val="36"/>
              </w:numPr>
              <w:spacing w:after="0" w:line="240" w:lineRule="auto"/>
              <w:rPr>
                <w:sz w:val="20"/>
                <w:szCs w:val="20"/>
              </w:rPr>
            </w:pPr>
            <w:r>
              <w:rPr>
                <w:sz w:val="20"/>
                <w:szCs w:val="20"/>
              </w:rPr>
              <w:t>10 RBs</w:t>
            </w:r>
          </w:p>
          <w:p w14:paraId="2D0BBE42" w14:textId="77777777" w:rsidR="00CC0A71" w:rsidRDefault="0058707E">
            <w:pPr>
              <w:pStyle w:val="a6"/>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a6"/>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a6"/>
              <w:numPr>
                <w:ilvl w:val="0"/>
                <w:numId w:val="36"/>
              </w:numPr>
              <w:spacing w:after="0" w:line="240" w:lineRule="auto"/>
              <w:rPr>
                <w:sz w:val="20"/>
                <w:szCs w:val="20"/>
              </w:rPr>
            </w:pPr>
            <w:r>
              <w:rPr>
                <w:sz w:val="20"/>
                <w:szCs w:val="20"/>
              </w:rPr>
              <w:t>DMRS of PF4</w:t>
            </w:r>
          </w:p>
          <w:p w14:paraId="643D1C82"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a6"/>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a6"/>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a6"/>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a6"/>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a6"/>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a6"/>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a6"/>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a6"/>
              <w:numPr>
                <w:ilvl w:val="1"/>
                <w:numId w:val="36"/>
              </w:numPr>
              <w:spacing w:after="0" w:line="240" w:lineRule="auto"/>
              <w:rPr>
                <w:sz w:val="20"/>
                <w:szCs w:val="20"/>
              </w:rPr>
            </w:pPr>
            <w:r>
              <w:rPr>
                <w:sz w:val="20"/>
                <w:szCs w:val="20"/>
              </w:rPr>
              <w:t>10 RBs</w:t>
            </w:r>
          </w:p>
          <w:p w14:paraId="4F57CF2D" w14:textId="77777777" w:rsidR="00CC0A71" w:rsidRDefault="0058707E">
            <w:pPr>
              <w:pStyle w:val="a6"/>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a6"/>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a6"/>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a6"/>
        <w:ind w:right="27"/>
      </w:pPr>
    </w:p>
    <w:p w14:paraId="149C6070" w14:textId="77777777" w:rsidR="00CC0A71" w:rsidRDefault="0058707E">
      <w:pPr>
        <w:pStyle w:val="a6"/>
        <w:ind w:right="27"/>
      </w:pPr>
      <w:r>
        <w:t>In summary:</w:t>
      </w:r>
    </w:p>
    <w:p w14:paraId="4E2C580B" w14:textId="77777777" w:rsidR="00CC0A71" w:rsidRDefault="0058707E">
      <w:pPr>
        <w:pStyle w:val="a6"/>
        <w:numPr>
          <w:ilvl w:val="0"/>
          <w:numId w:val="38"/>
        </w:numPr>
        <w:spacing w:after="0"/>
        <w:ind w:right="29"/>
      </w:pPr>
      <w:r>
        <w:t>For PF0</w:t>
      </w:r>
    </w:p>
    <w:p w14:paraId="163A700C" w14:textId="77777777" w:rsidR="00CC0A71" w:rsidRDefault="0058707E">
      <w:pPr>
        <w:pStyle w:val="a6"/>
        <w:numPr>
          <w:ilvl w:val="1"/>
          <w:numId w:val="38"/>
        </w:numPr>
        <w:spacing w:after="0"/>
        <w:ind w:right="29"/>
      </w:pPr>
      <w:r>
        <w:t>Two companies (vivo, Futurewei) found a MIL gain for Alt-2</w:t>
      </w:r>
    </w:p>
    <w:p w14:paraId="5AE92BDD" w14:textId="77777777" w:rsidR="00CC0A71" w:rsidRDefault="0058707E">
      <w:pPr>
        <w:pStyle w:val="a6"/>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a6"/>
        <w:numPr>
          <w:ilvl w:val="1"/>
          <w:numId w:val="38"/>
        </w:numPr>
        <w:spacing w:after="0"/>
        <w:ind w:right="29"/>
      </w:pPr>
      <w:r>
        <w:t>Two companies (Intel, ZTE) found a MIL loss for Alt-2</w:t>
      </w:r>
    </w:p>
    <w:p w14:paraId="69522DB1" w14:textId="77777777" w:rsidR="00CC0A71" w:rsidRDefault="0058707E">
      <w:pPr>
        <w:pStyle w:val="a6"/>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a6"/>
        <w:numPr>
          <w:ilvl w:val="0"/>
          <w:numId w:val="38"/>
        </w:numPr>
        <w:spacing w:after="0"/>
        <w:ind w:right="29"/>
      </w:pPr>
      <w:r>
        <w:t>For PF1</w:t>
      </w:r>
    </w:p>
    <w:p w14:paraId="4166DFDA" w14:textId="77777777" w:rsidR="00CC0A71" w:rsidRDefault="0058707E">
      <w:pPr>
        <w:pStyle w:val="a6"/>
        <w:numPr>
          <w:ilvl w:val="1"/>
          <w:numId w:val="38"/>
        </w:numPr>
        <w:spacing w:after="0"/>
        <w:ind w:right="29"/>
      </w:pPr>
      <w:r>
        <w:t>One company (Futurewei) found a MIL loss for Alt-2</w:t>
      </w:r>
    </w:p>
    <w:p w14:paraId="22A68C15" w14:textId="77777777" w:rsidR="00CC0A71" w:rsidRDefault="0058707E">
      <w:pPr>
        <w:pStyle w:val="a6"/>
        <w:numPr>
          <w:ilvl w:val="0"/>
          <w:numId w:val="38"/>
        </w:numPr>
        <w:spacing w:after="0"/>
        <w:ind w:right="29"/>
      </w:pPr>
      <w:r>
        <w:t>For DMRS of PF4</w:t>
      </w:r>
    </w:p>
    <w:p w14:paraId="6A58CBF5" w14:textId="77777777" w:rsidR="00CC0A71" w:rsidRDefault="0058707E">
      <w:pPr>
        <w:pStyle w:val="a6"/>
        <w:numPr>
          <w:ilvl w:val="1"/>
          <w:numId w:val="38"/>
        </w:numPr>
        <w:spacing w:after="0"/>
        <w:ind w:right="29"/>
      </w:pPr>
      <w:r>
        <w:t>One company (vivo) found a MIL gain for Alt-2</w:t>
      </w:r>
    </w:p>
    <w:p w14:paraId="6B955709" w14:textId="77777777" w:rsidR="00CC0A71" w:rsidRDefault="0058707E">
      <w:pPr>
        <w:pStyle w:val="a6"/>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a6"/>
        <w:ind w:right="27"/>
      </w:pPr>
    </w:p>
    <w:p w14:paraId="2E926B1F" w14:textId="77777777" w:rsidR="00CC0A71" w:rsidRDefault="0058707E">
      <w:pPr>
        <w:pStyle w:val="a6"/>
        <w:ind w:right="27"/>
      </w:pPr>
      <w:r>
        <w:t>The following is a summary of support for Alt-1 and Alt-2 based on company contributions:</w:t>
      </w:r>
    </w:p>
    <w:p w14:paraId="42245E07" w14:textId="77777777" w:rsidR="00CC0A71" w:rsidRDefault="0058707E">
      <w:pPr>
        <w:pStyle w:val="a6"/>
        <w:spacing w:after="0"/>
        <w:ind w:right="29"/>
      </w:pPr>
      <w:r>
        <w:t xml:space="preserve">For PF0/1 for PUCCH resources </w:t>
      </w:r>
      <w:r>
        <w:rPr>
          <w:u w:val="single"/>
        </w:rPr>
        <w:t>after</w:t>
      </w:r>
      <w:r>
        <w:t xml:space="preserve"> RRC configuration:</w:t>
      </w:r>
    </w:p>
    <w:p w14:paraId="0837FD40" w14:textId="77777777" w:rsidR="00CC0A71" w:rsidRDefault="0058707E">
      <w:pPr>
        <w:pStyle w:val="a6"/>
        <w:numPr>
          <w:ilvl w:val="0"/>
          <w:numId w:val="39"/>
        </w:numPr>
        <w:spacing w:after="0"/>
        <w:ind w:right="29"/>
      </w:pPr>
      <w:r>
        <w:t>Alt-1 only:</w:t>
      </w:r>
    </w:p>
    <w:p w14:paraId="66FB3765" w14:textId="77777777" w:rsidR="00CC0A71" w:rsidRPr="00CB6463" w:rsidRDefault="0058707E">
      <w:pPr>
        <w:pStyle w:val="a6"/>
        <w:numPr>
          <w:ilvl w:val="1"/>
          <w:numId w:val="39"/>
        </w:numPr>
        <w:spacing w:after="0"/>
        <w:ind w:right="29"/>
        <w:rPr>
          <w:lang w:val="de-DE"/>
        </w:rPr>
      </w:pPr>
      <w:r w:rsidRPr="00CB6463">
        <w:rPr>
          <w:lang w:val="de-DE"/>
        </w:rPr>
        <w:t>Intel, ZTE, NTT DOCOMO, Nokia, Apple, LGE, Samsung, Huawei, Interdigital, WILUS, Spreadtrum, Ericsson</w:t>
      </w:r>
    </w:p>
    <w:p w14:paraId="4E8911E8" w14:textId="77777777" w:rsidR="00CC0A71" w:rsidRDefault="0058707E">
      <w:pPr>
        <w:pStyle w:val="a6"/>
        <w:numPr>
          <w:ilvl w:val="0"/>
          <w:numId w:val="39"/>
        </w:numPr>
        <w:spacing w:after="0"/>
        <w:ind w:right="29"/>
      </w:pPr>
      <w:r>
        <w:t>Alt-1 + Alt-2:</w:t>
      </w:r>
    </w:p>
    <w:p w14:paraId="7B80C08D" w14:textId="77777777" w:rsidR="00CC0A71" w:rsidRDefault="0058707E">
      <w:pPr>
        <w:pStyle w:val="a6"/>
        <w:numPr>
          <w:ilvl w:val="1"/>
          <w:numId w:val="39"/>
        </w:numPr>
        <w:spacing w:after="0"/>
        <w:ind w:right="29"/>
      </w:pPr>
      <w:r>
        <w:t>vivo, Futurewei (PF0 only)</w:t>
      </w:r>
    </w:p>
    <w:p w14:paraId="1567E82C" w14:textId="77777777" w:rsidR="00CC0A71" w:rsidRDefault="00CC0A71">
      <w:pPr>
        <w:pStyle w:val="a6"/>
        <w:spacing w:after="0"/>
        <w:ind w:right="29"/>
      </w:pPr>
    </w:p>
    <w:p w14:paraId="4E4298B4" w14:textId="77777777" w:rsidR="00CC0A71" w:rsidRDefault="0058707E">
      <w:pPr>
        <w:pStyle w:val="a6"/>
        <w:spacing w:after="0"/>
        <w:ind w:right="29"/>
      </w:pPr>
      <w:r>
        <w:t>For PF0/1 for PUCCH resource sets prior to RRC configuration:</w:t>
      </w:r>
    </w:p>
    <w:p w14:paraId="6BE91E7C" w14:textId="77777777" w:rsidR="00CC0A71" w:rsidRDefault="0058707E">
      <w:pPr>
        <w:pStyle w:val="a6"/>
        <w:numPr>
          <w:ilvl w:val="0"/>
          <w:numId w:val="40"/>
        </w:numPr>
        <w:spacing w:after="0"/>
        <w:ind w:right="29"/>
      </w:pPr>
      <w:r>
        <w:t>Alt-1 only:</w:t>
      </w:r>
    </w:p>
    <w:p w14:paraId="694366DE" w14:textId="77777777" w:rsidR="00CC0A71" w:rsidRPr="00CB6463" w:rsidRDefault="0058707E">
      <w:pPr>
        <w:pStyle w:val="a6"/>
        <w:numPr>
          <w:ilvl w:val="1"/>
          <w:numId w:val="40"/>
        </w:numPr>
        <w:spacing w:after="0"/>
        <w:ind w:right="29"/>
        <w:rPr>
          <w:lang w:val="de-DE"/>
        </w:rPr>
      </w:pPr>
      <w:r w:rsidRPr="00CB6463">
        <w:rPr>
          <w:lang w:val="de-DE"/>
        </w:rPr>
        <w:t>Intel, ZTE, NTT DOCOMO, Nokia, Apple, LGE, Samsung, Huawei, Interdigital, WILUS, Spreadtrum, Ericsson</w:t>
      </w:r>
    </w:p>
    <w:p w14:paraId="59CE3B2C" w14:textId="77777777" w:rsidR="00CC0A71" w:rsidRDefault="0058707E">
      <w:pPr>
        <w:pStyle w:val="a6"/>
        <w:numPr>
          <w:ilvl w:val="0"/>
          <w:numId w:val="40"/>
        </w:numPr>
        <w:spacing w:after="0"/>
        <w:ind w:right="29"/>
      </w:pPr>
      <w:r>
        <w:t>Alt-1 + Alt-2:</w:t>
      </w:r>
    </w:p>
    <w:p w14:paraId="57C0EFBC" w14:textId="77777777" w:rsidR="00CC0A71" w:rsidRDefault="0058707E">
      <w:pPr>
        <w:pStyle w:val="a6"/>
        <w:numPr>
          <w:ilvl w:val="1"/>
          <w:numId w:val="40"/>
        </w:numPr>
        <w:spacing w:after="0"/>
        <w:ind w:right="29"/>
      </w:pPr>
      <w:r>
        <w:t>Futurewei (PF0 only)</w:t>
      </w:r>
    </w:p>
    <w:p w14:paraId="1FB9D697" w14:textId="77777777" w:rsidR="00CC0A71" w:rsidRDefault="00CC0A71">
      <w:pPr>
        <w:pStyle w:val="a6"/>
        <w:spacing w:after="0"/>
        <w:ind w:right="29"/>
      </w:pPr>
    </w:p>
    <w:p w14:paraId="376A29C9" w14:textId="77777777" w:rsidR="00CC0A71" w:rsidRDefault="0058707E">
      <w:pPr>
        <w:pStyle w:val="a6"/>
        <w:spacing w:after="0"/>
        <w:ind w:right="29"/>
      </w:pPr>
      <w:r>
        <w:t>For DMRS of PF4:</w:t>
      </w:r>
    </w:p>
    <w:p w14:paraId="7ED1D011" w14:textId="77777777" w:rsidR="00CC0A71" w:rsidRDefault="0058707E">
      <w:pPr>
        <w:pStyle w:val="a6"/>
        <w:numPr>
          <w:ilvl w:val="0"/>
          <w:numId w:val="41"/>
        </w:numPr>
        <w:spacing w:after="0"/>
        <w:ind w:right="29"/>
      </w:pPr>
      <w:r>
        <w:t>Alt-1:</w:t>
      </w:r>
    </w:p>
    <w:p w14:paraId="52282A64" w14:textId="77777777" w:rsidR="00CC0A71" w:rsidRPr="00CB6463" w:rsidRDefault="0058707E">
      <w:pPr>
        <w:pStyle w:val="a6"/>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a6"/>
        <w:numPr>
          <w:ilvl w:val="0"/>
          <w:numId w:val="41"/>
        </w:numPr>
        <w:spacing w:after="0"/>
        <w:ind w:right="29"/>
      </w:pPr>
      <w:r>
        <w:t>Alt-2:</w:t>
      </w:r>
    </w:p>
    <w:p w14:paraId="131A8B55" w14:textId="77777777" w:rsidR="00CC0A71" w:rsidRDefault="0058707E">
      <w:pPr>
        <w:pStyle w:val="a6"/>
        <w:numPr>
          <w:ilvl w:val="1"/>
          <w:numId w:val="41"/>
        </w:numPr>
        <w:spacing w:after="0"/>
        <w:ind w:right="29"/>
      </w:pPr>
      <w:r>
        <w:t>vivo</w:t>
      </w:r>
    </w:p>
    <w:p w14:paraId="7C5FFB31" w14:textId="77777777" w:rsidR="00CC0A71" w:rsidRDefault="00CC0A71">
      <w:pPr>
        <w:pStyle w:val="a6"/>
        <w:ind w:right="27"/>
      </w:pPr>
    </w:p>
    <w:p w14:paraId="0934734D" w14:textId="77777777" w:rsidR="00CC0A71" w:rsidRDefault="0058707E">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a6"/>
        <w:ind w:left="1440" w:right="27" w:hanging="1440"/>
        <w:rPr>
          <w:b/>
          <w:bCs/>
          <w:highlight w:val="yellow"/>
        </w:rPr>
      </w:pPr>
    </w:p>
    <w:p w14:paraId="4C26806A" w14:textId="77777777" w:rsidR="00CC0A71" w:rsidRDefault="0058707E">
      <w:pPr>
        <w:pStyle w:val="a6"/>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a6"/>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a6"/>
        <w:ind w:right="27"/>
        <w:rPr>
          <w:rFonts w:ascii="Times New Roman" w:hAnsi="Times New Roman"/>
        </w:rPr>
      </w:pPr>
    </w:p>
    <w:p w14:paraId="18C0F08A" w14:textId="77777777" w:rsidR="00CC0A71" w:rsidRDefault="0058707E">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21"/>
      </w:pPr>
      <w:bookmarkStart w:id="58" w:name="_Toc79688481"/>
      <w:bookmarkStart w:id="59" w:name="_Toc79688787"/>
      <w:bookmarkStart w:id="60" w:name="_Hlk62139257"/>
      <w:r>
        <w:t>5.1</w:t>
      </w:r>
      <w:r>
        <w:tab/>
        <w:t>&lt;1st Round Comments&gt;</w:t>
      </w:r>
      <w:bookmarkEnd w:id="58"/>
      <w:bookmarkEnd w:id="59"/>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afe"/>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a6"/>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a6"/>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a6"/>
              <w:spacing w:after="0"/>
              <w:ind w:right="27"/>
              <w:rPr>
                <w:sz w:val="20"/>
                <w:szCs w:val="20"/>
                <w:lang w:val="en-US"/>
              </w:rPr>
            </w:pPr>
          </w:p>
          <w:p w14:paraId="13489ABD" w14:textId="77777777" w:rsidR="00CC0A71" w:rsidRPr="00CB6463" w:rsidRDefault="0058707E">
            <w:pPr>
              <w:pStyle w:val="a6"/>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a6"/>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640D6C5B"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a6"/>
              <w:spacing w:after="0"/>
              <w:ind w:right="27"/>
              <w:rPr>
                <w:rFonts w:eastAsia="宋体"/>
                <w:sz w:val="20"/>
                <w:szCs w:val="20"/>
                <w:lang w:val="en-US"/>
              </w:rPr>
            </w:pPr>
          </w:p>
        </w:tc>
      </w:tr>
      <w:tr w:rsidR="00C47B1F" w14:paraId="124EB634" w14:textId="77777777">
        <w:tc>
          <w:tcPr>
            <w:tcW w:w="1525" w:type="dxa"/>
          </w:tcPr>
          <w:p w14:paraId="2617E4A0" w14:textId="77777777" w:rsidR="00C47B1F" w:rsidRPr="00AA7378" w:rsidRDefault="00C47B1F" w:rsidP="00C47B1F">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a6"/>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a6"/>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a6"/>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a6"/>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a6"/>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a6"/>
              <w:spacing w:after="0"/>
              <w:ind w:right="27"/>
              <w:rPr>
                <w:rFonts w:eastAsia="Times New Roman"/>
                <w:lang w:eastAsia="en-US"/>
              </w:rPr>
            </w:pPr>
            <w:r>
              <w:rPr>
                <w:rFonts w:eastAsiaTheme="minorEastAsia"/>
                <w:sz w:val="20"/>
                <w:szCs w:val="20"/>
                <w:lang w:val="de-DE"/>
              </w:rPr>
              <w:t>We are OK with the FL’s proposals</w:t>
            </w:r>
            <w:r w:rsidR="00A6156D">
              <w:rPr>
                <w:rFonts w:eastAsiaTheme="minorEastAsia"/>
                <w:sz w:val="20"/>
                <w:szCs w:val="20"/>
                <w:lang w:val="de-DE"/>
              </w:rPr>
              <w:t xml:space="preserve">. </w:t>
            </w:r>
          </w:p>
        </w:tc>
      </w:tr>
      <w:tr w:rsidR="007A06E1" w14:paraId="4BC554DA" w14:textId="77777777">
        <w:tc>
          <w:tcPr>
            <w:tcW w:w="1525" w:type="dxa"/>
          </w:tcPr>
          <w:p w14:paraId="33D35F52" w14:textId="446BD31C" w:rsidR="007A06E1" w:rsidRDefault="007A06E1" w:rsidP="007A06E1">
            <w:pPr>
              <w:pStyle w:val="a6"/>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a6"/>
              <w:spacing w:after="0"/>
              <w:ind w:right="27"/>
              <w:rPr>
                <w:lang w:val="de-DE"/>
              </w:rPr>
            </w:pPr>
            <w:r>
              <w:rPr>
                <w:rFonts w:eastAsia="Times New Roman"/>
                <w:lang w:eastAsia="en-US"/>
              </w:rPr>
              <w:t>Support the proposals</w:t>
            </w:r>
          </w:p>
        </w:tc>
      </w:tr>
      <w:bookmarkEnd w:id="53"/>
      <w:bookmarkEnd w:id="60"/>
    </w:tbl>
    <w:p w14:paraId="70B0B670" w14:textId="77777777" w:rsidR="00CC0A71" w:rsidRDefault="00CC0A71">
      <w:pPr>
        <w:pStyle w:val="a6"/>
        <w:rPr>
          <w:rFonts w:cs="Arial"/>
          <w:lang w:val="en-US"/>
        </w:rPr>
      </w:pPr>
    </w:p>
    <w:p w14:paraId="4653E6D1" w14:textId="77777777" w:rsidR="00CC0A71" w:rsidRDefault="0058707E">
      <w:pPr>
        <w:pStyle w:val="1"/>
      </w:pPr>
      <w:bookmarkStart w:id="61" w:name="_Toc79688788"/>
      <w:bookmarkStart w:id="62" w:name="_Toc69069530"/>
      <w:bookmarkStart w:id="63" w:name="_Toc71910532"/>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1BCAAAC8" w14:textId="77777777" w:rsidR="00CC0A71" w:rsidRDefault="0058707E">
      <w:pPr>
        <w:pStyle w:val="21"/>
        <w:ind w:right="27"/>
      </w:pPr>
      <w:bookmarkStart w:id="65" w:name="_Toc79688789"/>
      <w:r>
        <w:t>6.1</w:t>
      </w:r>
      <w:r>
        <w:tab/>
        <w:t>Maximum UCI Payload for PF4</w:t>
      </w:r>
      <w:bookmarkEnd w:id="65"/>
      <w:r>
        <w:t xml:space="preserve"> </w:t>
      </w:r>
    </w:p>
    <w:p w14:paraId="49067FBD" w14:textId="77777777" w:rsidR="00CC0A71" w:rsidRDefault="0058707E">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C0A71" w:rsidRDefault="0058707E">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宋体"/>
                              </w:rPr>
                              <w:t>Pri</w:t>
                            </w:r>
                            <w:r>
                              <w:rPr>
                                <w:rFonts w:eastAsia="宋体"/>
                                <w:vertAlign w:val="subscript"/>
                              </w:rPr>
                              <w:t>i,CSI</w:t>
                            </w:r>
                            <w:proofErr w:type="spellEnd"/>
                            <w:proofErr w:type="gramEnd"/>
                            <w:r>
                              <w:rPr>
                                <w:rFonts w:eastAsia="宋体"/>
                              </w:rPr>
                              <w:t>(</w:t>
                            </w:r>
                            <w:proofErr w:type="spellStart"/>
                            <w:r>
                              <w:rPr>
                                <w:rFonts w:eastAsia="宋体"/>
                                <w:i/>
                              </w:rPr>
                              <w:t>y,k,c,s</w:t>
                            </w:r>
                            <w:proofErr w:type="spellEnd"/>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proofErr w:type="spellStart"/>
                            <w:r>
                              <w:rPr>
                                <w:rFonts w:eastAsia="宋体"/>
                                <w:i/>
                              </w:rPr>
                              <w:t>maxCodeRate</w:t>
                            </w:r>
                            <w:proofErr w:type="spellEnd"/>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CC0A71" w:rsidRDefault="0058707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a6"/>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a6"/>
        <w:spacing w:after="0"/>
        <w:ind w:right="27"/>
      </w:pPr>
    </w:p>
    <w:p w14:paraId="2E6B91EA" w14:textId="77777777" w:rsidR="00CC0A71" w:rsidRDefault="0058707E">
      <w:pPr>
        <w:pStyle w:val="a6"/>
        <w:spacing w:after="0"/>
        <w:ind w:right="27"/>
      </w:pPr>
      <w:r>
        <w:t>The following table provides a summary of company proposals on this topic.</w:t>
      </w:r>
    </w:p>
    <w:p w14:paraId="6FC99A3E"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0E521C5C" w14:textId="77777777" w:rsidR="00CC0A71" w:rsidRPr="00CB6463" w:rsidRDefault="00CC0A71">
            <w:pPr>
              <w:pStyle w:val="a6"/>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a6"/>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a6"/>
              <w:spacing w:after="0"/>
              <w:ind w:right="27"/>
              <w:rPr>
                <w:sz w:val="20"/>
                <w:lang w:val="de-DE"/>
              </w:rPr>
            </w:pPr>
            <w:r>
              <w:rPr>
                <w:sz w:val="20"/>
                <w:lang w:val="de-DE"/>
              </w:rPr>
              <w:t>Qualcomm</w:t>
            </w:r>
          </w:p>
        </w:tc>
        <w:tc>
          <w:tcPr>
            <w:tcW w:w="7560" w:type="dxa"/>
          </w:tcPr>
          <w:p w14:paraId="22F95171" w14:textId="77777777" w:rsidR="00CC0A71" w:rsidRDefault="0058707E">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宋体"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a6"/>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宋体"/>
                <w:b/>
                <w:sz w:val="20"/>
                <w:szCs w:val="24"/>
              </w:rPr>
            </w:pPr>
            <w:r>
              <w:rPr>
                <w:rFonts w:eastAsia="宋体"/>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a6"/>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a6"/>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a6"/>
              <w:spacing w:after="0"/>
              <w:ind w:right="27"/>
              <w:rPr>
                <w:sz w:val="20"/>
                <w:lang w:val="de-DE"/>
              </w:rPr>
            </w:pPr>
            <w:r>
              <w:rPr>
                <w:sz w:val="20"/>
                <w:lang w:val="de-DE"/>
              </w:rPr>
              <w:lastRenderedPageBreak/>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C0A71" w14:paraId="0348FB41" w14:textId="77777777">
        <w:tc>
          <w:tcPr>
            <w:tcW w:w="1525" w:type="dxa"/>
          </w:tcPr>
          <w:p w14:paraId="3CDCDCBB" w14:textId="77777777" w:rsidR="00CC0A71" w:rsidRDefault="0058707E">
            <w:pPr>
              <w:pStyle w:val="a6"/>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a6"/>
        <w:ind w:right="27"/>
      </w:pPr>
    </w:p>
    <w:p w14:paraId="042BB412" w14:textId="77777777" w:rsidR="00CC0A71" w:rsidRDefault="0058707E">
      <w:pPr>
        <w:pStyle w:val="a6"/>
        <w:spacing w:after="0"/>
        <w:ind w:right="27"/>
      </w:pPr>
      <w:r>
        <w:t>The following two alternatives are identified, and the company support is as follows:</w:t>
      </w:r>
    </w:p>
    <w:p w14:paraId="1BA7D34F" w14:textId="77777777" w:rsidR="00CC0A71" w:rsidRDefault="0058707E">
      <w:pPr>
        <w:pStyle w:val="a6"/>
        <w:numPr>
          <w:ilvl w:val="0"/>
          <w:numId w:val="21"/>
        </w:numPr>
        <w:spacing w:after="0"/>
        <w:ind w:right="29"/>
      </w:pPr>
      <w:r>
        <w:t>Alt-1: Maintain same maximum UCI payload for PF4 as in Rel-15/16 (115 bits)</w:t>
      </w:r>
    </w:p>
    <w:p w14:paraId="10623D17" w14:textId="77777777" w:rsidR="00CC0A71" w:rsidRDefault="0058707E">
      <w:pPr>
        <w:pStyle w:val="a6"/>
        <w:numPr>
          <w:ilvl w:val="1"/>
          <w:numId w:val="21"/>
        </w:numPr>
        <w:spacing w:after="0"/>
        <w:ind w:right="29"/>
      </w:pPr>
      <w:r>
        <w:t>Intel, Futurewei, NTT DOCOMO, Apple, Qualcomm, OPPO, Samsung, MediaTek, Ericsson</w:t>
      </w:r>
    </w:p>
    <w:p w14:paraId="23CE6875" w14:textId="77777777" w:rsidR="00CC0A71" w:rsidRDefault="0058707E">
      <w:pPr>
        <w:pStyle w:val="a6"/>
        <w:numPr>
          <w:ilvl w:val="0"/>
          <w:numId w:val="21"/>
        </w:numPr>
        <w:spacing w:after="0"/>
        <w:ind w:right="29"/>
      </w:pPr>
      <w:r>
        <w:t>Alt-2: Increase the maximum UCI payload for PF4</w:t>
      </w:r>
    </w:p>
    <w:p w14:paraId="408A26D2" w14:textId="77777777" w:rsidR="00CC0A71" w:rsidRDefault="0058707E">
      <w:pPr>
        <w:pStyle w:val="a6"/>
        <w:numPr>
          <w:ilvl w:val="1"/>
          <w:numId w:val="21"/>
        </w:numPr>
        <w:ind w:right="27"/>
      </w:pPr>
      <w:r>
        <w:t>ZTE, Huawei</w:t>
      </w:r>
    </w:p>
    <w:p w14:paraId="0F0029B9" w14:textId="77777777" w:rsidR="00CC0A71" w:rsidRDefault="0058707E">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a6"/>
        <w:ind w:right="27"/>
      </w:pPr>
    </w:p>
    <w:p w14:paraId="757A15C9" w14:textId="77777777" w:rsidR="00CC0A71" w:rsidRDefault="0058707E">
      <w:pPr>
        <w:pStyle w:val="a6"/>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a6"/>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a6"/>
        <w:ind w:right="27"/>
        <w:rPr>
          <w:highlight w:val="yellow"/>
        </w:rPr>
      </w:pPr>
    </w:p>
    <w:p w14:paraId="42A16394" w14:textId="77777777" w:rsidR="00CC0A71" w:rsidRDefault="0058707E">
      <w:pPr>
        <w:pStyle w:val="31"/>
        <w:ind w:right="27"/>
      </w:pPr>
      <w:bookmarkStart w:id="67" w:name="_Toc79688484"/>
      <w:bookmarkStart w:id="68" w:name="_Toc79688790"/>
      <w:r>
        <w:t>6.1.1</w:t>
      </w:r>
      <w:r>
        <w:tab/>
        <w:t>&lt;1st Round Comments&gt;</w:t>
      </w:r>
      <w:bookmarkEnd w:id="67"/>
      <w:bookmarkEnd w:id="68"/>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e"/>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a6"/>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a6"/>
              <w:spacing w:after="0"/>
              <w:ind w:right="27"/>
              <w:rPr>
                <w:sz w:val="20"/>
                <w:szCs w:val="20"/>
                <w:lang w:val="de-DE"/>
              </w:rPr>
            </w:pPr>
            <w:r>
              <w:t>vivo</w:t>
            </w:r>
          </w:p>
        </w:tc>
        <w:tc>
          <w:tcPr>
            <w:tcW w:w="7560" w:type="dxa"/>
          </w:tcPr>
          <w:p w14:paraId="6D267A04" w14:textId="77777777" w:rsidR="00CC0A71" w:rsidRDefault="0058707E">
            <w:pPr>
              <w:pStyle w:val="a6"/>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6ACE86A4"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a6"/>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0B4538A" w14:textId="5F806750" w:rsidR="00A311B7" w:rsidRPr="00A311B7" w:rsidRDefault="00A311B7" w:rsidP="004B1312">
            <w:pPr>
              <w:pStyle w:val="a6"/>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a6"/>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a6"/>
              <w:spacing w:after="0"/>
              <w:ind w:right="27"/>
              <w:rPr>
                <w:rFonts w:eastAsia="Times New Roman"/>
                <w:lang w:eastAsia="en-US"/>
              </w:rPr>
            </w:pPr>
            <w:r>
              <w:rPr>
                <w:rFonts w:eastAsiaTheme="minorEastAsia"/>
                <w:sz w:val="20"/>
                <w:szCs w:val="20"/>
                <w:lang w:val="de-DE"/>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a6"/>
              <w:spacing w:after="0"/>
              <w:ind w:right="27"/>
              <w:rPr>
                <w:lang w:val="de-DE"/>
              </w:rPr>
            </w:pPr>
            <w:r>
              <w:rPr>
                <w:lang w:val="de-DE"/>
              </w:rPr>
              <w:t>CATT</w:t>
            </w:r>
          </w:p>
        </w:tc>
        <w:tc>
          <w:tcPr>
            <w:tcW w:w="7560" w:type="dxa"/>
          </w:tcPr>
          <w:p w14:paraId="6E9E7590" w14:textId="7A112C87" w:rsidR="007A06E1" w:rsidRDefault="007A06E1" w:rsidP="00EA7239">
            <w:pPr>
              <w:pStyle w:val="a6"/>
              <w:spacing w:after="0"/>
              <w:ind w:right="27"/>
              <w:rPr>
                <w:lang w:val="de-DE"/>
              </w:rPr>
            </w:pPr>
            <w:r>
              <w:rPr>
                <w:lang w:val="de-DE"/>
              </w:rPr>
              <w:t>Support the conclusion.</w:t>
            </w:r>
          </w:p>
        </w:tc>
      </w:tr>
    </w:tbl>
    <w:p w14:paraId="366AFACF" w14:textId="77777777" w:rsidR="00CC0A71" w:rsidRDefault="00CC0A71"/>
    <w:p w14:paraId="41249E3B" w14:textId="77777777" w:rsidR="00CC0A71" w:rsidRDefault="0058707E">
      <w:pPr>
        <w:pStyle w:val="21"/>
        <w:ind w:right="27"/>
      </w:pPr>
      <w:bookmarkStart w:id="69" w:name="_Toc79688791"/>
      <w:r>
        <w:t>6.2</w:t>
      </w:r>
      <w:r>
        <w:tab/>
        <w:t>Rate Matching for PF4</w:t>
      </w:r>
      <w:bookmarkEnd w:id="69"/>
      <w:r>
        <w:t xml:space="preserve"> </w:t>
      </w:r>
    </w:p>
    <w:p w14:paraId="34D71EC4" w14:textId="77777777" w:rsidR="00CC0A71" w:rsidRDefault="0058707E">
      <w:pPr>
        <w:pStyle w:val="a6"/>
        <w:spacing w:after="0"/>
        <w:ind w:right="27"/>
      </w:pPr>
      <w:r>
        <w:t>The following agreement was made in RAN1#104-e</w:t>
      </w:r>
    </w:p>
    <w:p w14:paraId="3BC41D2B" w14:textId="77777777" w:rsidR="00CC0A71" w:rsidRDefault="00CC0A71">
      <w:pPr>
        <w:pStyle w:val="a6"/>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a6"/>
        <w:numPr>
          <w:ilvl w:val="1"/>
          <w:numId w:val="15"/>
        </w:numPr>
        <w:spacing w:after="0"/>
        <w:ind w:left="1440"/>
        <w:rPr>
          <w:rFonts w:ascii="Times New Roman" w:hAnsi="Times New Roman"/>
          <w:color w:val="000000"/>
        </w:rPr>
      </w:pPr>
      <w:r>
        <w:rPr>
          <w:rFonts w:ascii="Times New Roman" w:hAnsi="Times New Roman"/>
          <w:color w:val="000000"/>
        </w:rPr>
        <w:lastRenderedPageBreak/>
        <w:t>FFS: Whether or not multiplexing of users with misaligned RB allocations is supported, where "misaligned" also includes users with different # of RBs.</w:t>
      </w:r>
    </w:p>
    <w:p w14:paraId="19D59439" w14:textId="77777777" w:rsidR="00CC0A71" w:rsidRDefault="0058707E">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C0A71" w:rsidRDefault="0058707E">
                            <w:pPr>
                              <w:pStyle w:val="a6"/>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D47936">
                              <w:rPr>
                                <w:rFonts w:eastAsia="宋体"/>
                                <w:noProof/>
                                <w:position w:val="-12"/>
                                <w:highlight w:val="yellow"/>
                              </w:rPr>
                              <w:object w:dxaOrig="370" w:dyaOrig="317" w14:anchorId="2ED54DD5">
                                <v:shape id="_x0000_i1028" type="#_x0000_t75" alt="" style="width:18.25pt;height:15.6pt;mso-width-percent:0;mso-height-percent:0;mso-width-percent:0;mso-height-percent:0">
                                  <v:imagedata r:id="rId16" o:title=""/>
                                </v:shape>
                                <o:OLEObject Type="Embed" ProgID="Equation.3" ShapeID="_x0000_i1028" DrawAspect="Content" ObjectID="_1690643963" r:id="rId17"/>
                              </w:object>
                            </w:r>
                            <w:r>
                              <w:rPr>
                                <w:rFonts w:eastAsia="宋体" w:hint="eastAsia"/>
                                <w:highlight w:val="yellow"/>
                                <w:lang w:eastAsia="zh-CN"/>
                              </w:rPr>
                              <w:t xml:space="preserve"> is given by Table 6.3.1.4-1, where </w:t>
                            </w:r>
                            <w:r w:rsidR="00D47936">
                              <w:rPr>
                                <w:rFonts w:eastAsia="宋体"/>
                                <w:noProof/>
                                <w:position w:val="-14"/>
                                <w:highlight w:val="yellow"/>
                              </w:rPr>
                              <w:object w:dxaOrig="766" w:dyaOrig="370" w14:anchorId="132A3F47">
                                <v:shape id="_x0000_i1030" type="#_x0000_t75" alt="" style="width:38.15pt;height:18.25pt;mso-width-percent:0;mso-height-percent:0;mso-width-percent:0;mso-height-percent:0">
                                  <v:imagedata r:id="rId18" o:title=""/>
                                </v:shape>
                                <o:OLEObject Type="Embed" ProgID="Equation.3" ShapeID="_x0000_i1030" DrawAspect="Content" ObjectID="_1690643964" r:id="rId19"/>
                              </w:object>
                            </w:r>
                            <w:r>
                              <w:rPr>
                                <w:rFonts w:eastAsia="宋体" w:hint="eastAsia"/>
                                <w:highlight w:val="yellow"/>
                                <w:lang w:eastAsia="zh-CN"/>
                              </w:rPr>
                              <w:t xml:space="preserve"> , </w:t>
                            </w:r>
                            <w:r w:rsidR="00D47936">
                              <w:rPr>
                                <w:rFonts w:eastAsia="宋体"/>
                                <w:noProof/>
                                <w:position w:val="-14"/>
                                <w:highlight w:val="yellow"/>
                              </w:rPr>
                              <w:object w:dxaOrig="766" w:dyaOrig="370" w14:anchorId="600781C1">
                                <v:shape id="_x0000_i1032" type="#_x0000_t75" alt="" style="width:38.15pt;height:18.25pt;mso-width-percent:0;mso-height-percent:0;mso-width-percent:0;mso-height-percent:0">
                                  <v:imagedata r:id="rId20" o:title=""/>
                                </v:shape>
                                <o:OLEObject Type="Embed" ProgID="Equation.3" ShapeID="_x0000_i1032" DrawAspect="Content" ObjectID="_1690643965" r:id="rId21"/>
                              </w:object>
                            </w:r>
                            <w:r>
                              <w:rPr>
                                <w:rFonts w:eastAsia="宋体" w:hint="eastAsia"/>
                                <w:highlight w:val="yellow"/>
                                <w:lang w:eastAsia="zh-CN"/>
                              </w:rPr>
                              <w:t>,</w:t>
                            </w:r>
                            <w:r>
                              <w:rPr>
                                <w:rFonts w:eastAsia="宋体" w:hint="eastAsia"/>
                                <w:lang w:eastAsia="zh-CN"/>
                              </w:rPr>
                              <w:t xml:space="preserve"> and </w:t>
                            </w:r>
                            <w:r w:rsidR="00D47936">
                              <w:rPr>
                                <w:rFonts w:eastAsia="宋体"/>
                                <w:noProof/>
                                <w:position w:val="-14"/>
                              </w:rPr>
                              <w:object w:dxaOrig="766" w:dyaOrig="370" w14:anchorId="38008C8E">
                                <v:shape id="_x0000_i1034" type="#_x0000_t75" alt="" style="width:38.15pt;height:18.25pt;mso-width-percent:0;mso-height-percent:0;mso-width-percent:0;mso-height-percent:0">
                                  <v:imagedata r:id="rId22" o:title=""/>
                                </v:shape>
                                <o:OLEObject Type="Embed" ProgID="Equation.3" ShapeID="_x0000_i1034" DrawAspect="Content" ObjectID="_1690643966" r:id="rId23"/>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D47936">
                              <w:rPr>
                                <w:rFonts w:eastAsia="宋体"/>
                                <w:noProof/>
                                <w:position w:val="-10"/>
                                <w:highlight w:val="yellow"/>
                              </w:rPr>
                              <w:object w:dxaOrig="766" w:dyaOrig="317" w14:anchorId="68A3042C">
                                <v:shape id="_x0000_i1036" type="#_x0000_t75" alt="" style="width:38.15pt;height:15.6pt;mso-width-percent:0;mso-height-percent:0;mso-width-percent:0;mso-height-percent:0">
                                  <v:imagedata r:id="rId24" o:title=""/>
                                </v:shape>
                                <o:OLEObject Type="Embed" ProgID="Equation.3" ShapeID="_x0000_i1036" DrawAspect="Content" ObjectID="_1690643967" r:id="rId25"/>
                              </w:object>
                            </w:r>
                            <w:r>
                              <w:rPr>
                                <w:rFonts w:eastAsia="宋体" w:hint="eastAsia"/>
                                <w:highlight w:val="yellow"/>
                                <w:lang w:eastAsia="zh-CN"/>
                              </w:rPr>
                              <w:t xml:space="preserve"> and </w:t>
                            </w:r>
                            <w:r w:rsidR="00D47936">
                              <w:rPr>
                                <w:rFonts w:eastAsia="宋体"/>
                                <w:noProof/>
                                <w:position w:val="-10"/>
                                <w:highlight w:val="yellow"/>
                              </w:rPr>
                              <w:object w:dxaOrig="766" w:dyaOrig="317" w14:anchorId="7D2B3236">
                                <v:shape id="_x0000_i1038" type="#_x0000_t75" alt="" style="width:38.15pt;height:15.6pt;mso-width-percent:0;mso-height-percent:0;mso-width-percent:0;mso-height-percent:0">
                                  <v:imagedata r:id="rId26" o:title=""/>
                                </v:shape>
                                <o:OLEObject Type="Embed" ProgID="Equation.3" ShapeID="_x0000_i1038" DrawAspect="Content" ObjectID="_1690643968" r:id="rId27"/>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D47936">
                              <w:rPr>
                                <w:rFonts w:eastAsia="宋体"/>
                                <w:noProof/>
                                <w:position w:val="-12"/>
                              </w:rPr>
                              <w:object w:dxaOrig="766" w:dyaOrig="317" w14:anchorId="42C51A97">
                                <v:shape id="_x0000_i1040" type="#_x0000_t75" alt="" style="width:38.15pt;height:15.6pt;mso-width-percent:0;mso-height-percent:0;mso-width-percent:0;mso-height-percent:0">
                                  <v:imagedata r:id="rId28" o:title=""/>
                                </v:shape>
                                <o:OLEObject Type="Embed" ProgID="Equation.3" ShapeID="_x0000_i1040" DrawAspect="Content" ObjectID="_1690643969" r:id="rId29"/>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D47936">
                              <w:rPr>
                                <w:rFonts w:eastAsia="宋体"/>
                                <w:b/>
                                <w:noProof/>
                                <w:position w:val="-12"/>
                              </w:rPr>
                              <w:object w:dxaOrig="370" w:dyaOrig="317" w14:anchorId="0C1FF575">
                                <v:shape id="_x0000_i1042" type="#_x0000_t75" alt="" style="width:18.25pt;height:15.6pt;mso-width-percent:0;mso-height-percent:0;mso-width-percent:0;mso-height-percent:0">
                                  <v:imagedata r:id="rId30" o:title=""/>
                                </v:shape>
                                <o:OLEObject Type="Embed" ProgID="Equation.3" ShapeID="_x0000_i1042" DrawAspect="Content" ObjectID="_1690643970"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宋体"/>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宋体"/>
                                      <w:sz w:val="18"/>
                                      <w:lang w:eastAsia="zh-CN"/>
                                    </w:rPr>
                                  </w:pPr>
                                  <w:r>
                                    <w:rPr>
                                      <w:rFonts w:eastAsia="宋体"/>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C603EA0" w14:textId="77777777" w:rsidR="00CC0A71" w:rsidRDefault="00CC0A71"/>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C0A71" w:rsidRDefault="0058707E">
                      <w:pPr>
                        <w:pStyle w:val="a6"/>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D47936">
                        <w:rPr>
                          <w:rFonts w:eastAsia="宋体"/>
                          <w:noProof/>
                          <w:position w:val="-12"/>
                          <w:highlight w:val="yellow"/>
                        </w:rPr>
                        <w:object w:dxaOrig="370" w:dyaOrig="317" w14:anchorId="2ED54DD5">
                          <v:shape id="_x0000_i1028" type="#_x0000_t75" alt="" style="width:18.25pt;height:15.6pt;mso-width-percent:0;mso-height-percent:0;mso-width-percent:0;mso-height-percent:0">
                            <v:imagedata r:id="rId16" o:title=""/>
                          </v:shape>
                          <o:OLEObject Type="Embed" ProgID="Equation.3" ShapeID="_x0000_i1028" DrawAspect="Content" ObjectID="_1690643963" r:id="rId32"/>
                        </w:object>
                      </w:r>
                      <w:r>
                        <w:rPr>
                          <w:rFonts w:eastAsia="宋体" w:hint="eastAsia"/>
                          <w:highlight w:val="yellow"/>
                          <w:lang w:eastAsia="zh-CN"/>
                        </w:rPr>
                        <w:t xml:space="preserve"> is given by Table 6.3.1.4-1, where </w:t>
                      </w:r>
                      <w:r w:rsidR="00D47936">
                        <w:rPr>
                          <w:rFonts w:eastAsia="宋体"/>
                          <w:noProof/>
                          <w:position w:val="-14"/>
                          <w:highlight w:val="yellow"/>
                        </w:rPr>
                        <w:object w:dxaOrig="766" w:dyaOrig="370" w14:anchorId="132A3F47">
                          <v:shape id="_x0000_i1030" type="#_x0000_t75" alt="" style="width:38.15pt;height:18.25pt;mso-width-percent:0;mso-height-percent:0;mso-width-percent:0;mso-height-percent:0">
                            <v:imagedata r:id="rId18" o:title=""/>
                          </v:shape>
                          <o:OLEObject Type="Embed" ProgID="Equation.3" ShapeID="_x0000_i1030" DrawAspect="Content" ObjectID="_1690643964" r:id="rId33"/>
                        </w:object>
                      </w:r>
                      <w:r>
                        <w:rPr>
                          <w:rFonts w:eastAsia="宋体" w:hint="eastAsia"/>
                          <w:highlight w:val="yellow"/>
                          <w:lang w:eastAsia="zh-CN"/>
                        </w:rPr>
                        <w:t xml:space="preserve"> , </w:t>
                      </w:r>
                      <w:r w:rsidR="00D47936">
                        <w:rPr>
                          <w:rFonts w:eastAsia="宋体"/>
                          <w:noProof/>
                          <w:position w:val="-14"/>
                          <w:highlight w:val="yellow"/>
                        </w:rPr>
                        <w:object w:dxaOrig="766" w:dyaOrig="370" w14:anchorId="600781C1">
                          <v:shape id="_x0000_i1032" type="#_x0000_t75" alt="" style="width:38.15pt;height:18.25pt;mso-width-percent:0;mso-height-percent:0;mso-width-percent:0;mso-height-percent:0">
                            <v:imagedata r:id="rId20" o:title=""/>
                          </v:shape>
                          <o:OLEObject Type="Embed" ProgID="Equation.3" ShapeID="_x0000_i1032" DrawAspect="Content" ObjectID="_1690643965" r:id="rId34"/>
                        </w:object>
                      </w:r>
                      <w:r>
                        <w:rPr>
                          <w:rFonts w:eastAsia="宋体" w:hint="eastAsia"/>
                          <w:highlight w:val="yellow"/>
                          <w:lang w:eastAsia="zh-CN"/>
                        </w:rPr>
                        <w:t>,</w:t>
                      </w:r>
                      <w:r>
                        <w:rPr>
                          <w:rFonts w:eastAsia="宋体" w:hint="eastAsia"/>
                          <w:lang w:eastAsia="zh-CN"/>
                        </w:rPr>
                        <w:t xml:space="preserve"> and </w:t>
                      </w:r>
                      <w:r w:rsidR="00D47936">
                        <w:rPr>
                          <w:rFonts w:eastAsia="宋体"/>
                          <w:noProof/>
                          <w:position w:val="-14"/>
                        </w:rPr>
                        <w:object w:dxaOrig="766" w:dyaOrig="370" w14:anchorId="38008C8E">
                          <v:shape id="_x0000_i1034" type="#_x0000_t75" alt="" style="width:38.15pt;height:18.25pt;mso-width-percent:0;mso-height-percent:0;mso-width-percent:0;mso-height-percent:0">
                            <v:imagedata r:id="rId22" o:title=""/>
                          </v:shape>
                          <o:OLEObject Type="Embed" ProgID="Equation.3" ShapeID="_x0000_i1034" DrawAspect="Content" ObjectID="_1690643966" r:id="rId35"/>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D47936">
                        <w:rPr>
                          <w:rFonts w:eastAsia="宋体"/>
                          <w:noProof/>
                          <w:position w:val="-10"/>
                          <w:highlight w:val="yellow"/>
                        </w:rPr>
                        <w:object w:dxaOrig="766" w:dyaOrig="317" w14:anchorId="68A3042C">
                          <v:shape id="_x0000_i1036" type="#_x0000_t75" alt="" style="width:38.15pt;height:15.6pt;mso-width-percent:0;mso-height-percent:0;mso-width-percent:0;mso-height-percent:0">
                            <v:imagedata r:id="rId24" o:title=""/>
                          </v:shape>
                          <o:OLEObject Type="Embed" ProgID="Equation.3" ShapeID="_x0000_i1036" DrawAspect="Content" ObjectID="_1690643967" r:id="rId36"/>
                        </w:object>
                      </w:r>
                      <w:r>
                        <w:rPr>
                          <w:rFonts w:eastAsia="宋体" w:hint="eastAsia"/>
                          <w:highlight w:val="yellow"/>
                          <w:lang w:eastAsia="zh-CN"/>
                        </w:rPr>
                        <w:t xml:space="preserve"> and </w:t>
                      </w:r>
                      <w:r w:rsidR="00D47936">
                        <w:rPr>
                          <w:rFonts w:eastAsia="宋体"/>
                          <w:noProof/>
                          <w:position w:val="-10"/>
                          <w:highlight w:val="yellow"/>
                        </w:rPr>
                        <w:object w:dxaOrig="766" w:dyaOrig="317" w14:anchorId="7D2B3236">
                          <v:shape id="_x0000_i1038" type="#_x0000_t75" alt="" style="width:38.15pt;height:15.6pt;mso-width-percent:0;mso-height-percent:0;mso-width-percent:0;mso-height-percent:0">
                            <v:imagedata r:id="rId26" o:title=""/>
                          </v:shape>
                          <o:OLEObject Type="Embed" ProgID="Equation.3" ShapeID="_x0000_i1038" DrawAspect="Content" ObjectID="_1690643968" r:id="rId37"/>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D47936">
                        <w:rPr>
                          <w:rFonts w:eastAsia="宋体"/>
                          <w:noProof/>
                          <w:position w:val="-12"/>
                        </w:rPr>
                        <w:object w:dxaOrig="766" w:dyaOrig="317" w14:anchorId="42C51A97">
                          <v:shape id="_x0000_i1040" type="#_x0000_t75" alt="" style="width:38.15pt;height:15.6pt;mso-width-percent:0;mso-height-percent:0;mso-width-percent:0;mso-height-percent:0">
                            <v:imagedata r:id="rId28" o:title=""/>
                          </v:shape>
                          <o:OLEObject Type="Embed" ProgID="Equation.3" ShapeID="_x0000_i1040" DrawAspect="Content" ObjectID="_1690643969" r:id="rId38"/>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D47936">
                        <w:rPr>
                          <w:rFonts w:eastAsia="宋体"/>
                          <w:b/>
                          <w:noProof/>
                          <w:position w:val="-12"/>
                        </w:rPr>
                        <w:object w:dxaOrig="370" w:dyaOrig="317" w14:anchorId="0C1FF575">
                          <v:shape id="_x0000_i1042" type="#_x0000_t75" alt="" style="width:18.25pt;height:15.6pt;mso-width-percent:0;mso-height-percent:0;mso-width-percent:0;mso-height-percent:0">
                            <v:imagedata r:id="rId30" o:title=""/>
                          </v:shape>
                          <o:OLEObject Type="Embed" ProgID="Equation.3" ShapeID="_x0000_i1042" DrawAspect="Content" ObjectID="_1690643970"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宋体"/>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宋体"/>
                                <w:sz w:val="18"/>
                                <w:lang w:eastAsia="zh-CN"/>
                              </w:rPr>
                            </w:pPr>
                            <w:r>
                              <w:rPr>
                                <w:rFonts w:eastAsia="宋体"/>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6C603EA0" w14:textId="77777777" w:rsidR="00CC0A71" w:rsidRDefault="00CC0A71"/>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a6"/>
        <w:spacing w:after="0"/>
        <w:ind w:right="27"/>
      </w:pPr>
      <w:r>
        <w:t>In the last meeting, primarily two alternatives were discussed for rate matching for multi-RB PF4</w:t>
      </w:r>
    </w:p>
    <w:p w14:paraId="2AB5C863" w14:textId="77777777" w:rsidR="00CC0A71" w:rsidRDefault="00CC0A71">
      <w:pPr>
        <w:pStyle w:val="a6"/>
        <w:spacing w:after="0"/>
        <w:ind w:right="27"/>
      </w:pPr>
    </w:p>
    <w:p w14:paraId="1AD544D9" w14:textId="77777777" w:rsidR="00CC0A71" w:rsidRDefault="0058707E">
      <w:pPr>
        <w:pStyle w:val="a6"/>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a6"/>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a6"/>
        <w:spacing w:after="0"/>
        <w:ind w:right="27"/>
      </w:pPr>
    </w:p>
    <w:p w14:paraId="4D4F9F53" w14:textId="77777777" w:rsidR="00CC0A71" w:rsidRDefault="0058707E">
      <w:pPr>
        <w:pStyle w:val="a6"/>
        <w:spacing w:after="0"/>
        <w:ind w:right="27"/>
      </w:pPr>
      <w:r>
        <w:t>The following table provides a summary of company proposals on this topic.</w:t>
      </w:r>
    </w:p>
    <w:p w14:paraId="02A01E87"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6FBAF2F6" w14:textId="77777777" w:rsidR="00CC0A71" w:rsidRDefault="0058707E">
            <w:pPr>
              <w:pStyle w:val="a6"/>
              <w:spacing w:after="0"/>
              <w:ind w:right="27"/>
              <w:rPr>
                <w:sz w:val="20"/>
                <w:lang w:val="de-DE"/>
              </w:rPr>
            </w:pPr>
            <w:r>
              <w:rPr>
                <w:sz w:val="20"/>
                <w:lang w:val="de-DE"/>
              </w:rPr>
              <w:t>Futuruewei</w:t>
            </w:r>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lastRenderedPageBreak/>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a6"/>
              <w:spacing w:after="0"/>
              <w:ind w:right="27"/>
              <w:rPr>
                <w:sz w:val="20"/>
                <w:szCs w:val="20"/>
                <w:lang w:val="de-DE"/>
              </w:rPr>
            </w:pPr>
            <w:r>
              <w:rPr>
                <w:sz w:val="20"/>
                <w:szCs w:val="20"/>
                <w:lang w:val="de-DE"/>
              </w:rPr>
              <w:lastRenderedPageBreak/>
              <w:t xml:space="preserve">vivo </w:t>
            </w:r>
          </w:p>
        </w:tc>
        <w:tc>
          <w:tcPr>
            <w:tcW w:w="7560" w:type="dxa"/>
          </w:tcPr>
          <w:p w14:paraId="1F16FD49" w14:textId="77777777" w:rsidR="00CC0A71" w:rsidRPr="00CB6463" w:rsidRDefault="0058707E">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C0A71" w14:paraId="5F2782FF" w14:textId="77777777">
        <w:tc>
          <w:tcPr>
            <w:tcW w:w="1525" w:type="dxa"/>
          </w:tcPr>
          <w:p w14:paraId="1D1B1E6B"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7CD6FFFD" w14:textId="77777777" w:rsidR="00CC0A71" w:rsidRPr="00CB6463" w:rsidRDefault="00CC0A71">
            <w:pPr>
              <w:pStyle w:val="a6"/>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a6"/>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aff6"/>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a6"/>
              <w:spacing w:after="0"/>
              <w:ind w:right="27"/>
              <w:rPr>
                <w:sz w:val="20"/>
                <w:lang w:val="de-DE"/>
              </w:rPr>
            </w:pPr>
            <w:r>
              <w:rPr>
                <w:sz w:val="20"/>
                <w:lang w:val="de-DE"/>
              </w:rPr>
              <w:t>Qualcomm</w:t>
            </w:r>
          </w:p>
        </w:tc>
        <w:tc>
          <w:tcPr>
            <w:tcW w:w="7560" w:type="dxa"/>
          </w:tcPr>
          <w:p w14:paraId="420A62ED" w14:textId="77777777" w:rsidR="00CC0A71" w:rsidRDefault="0058707E">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宋体"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a6"/>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a6"/>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a6"/>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a6"/>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5B84EDEA" w14:textId="77777777" w:rsidR="00CC0A71" w:rsidRDefault="0058707E">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宋体"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a6"/>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Default="007A06E1">
            <w:pPr>
              <w:pStyle w:val="a6"/>
              <w:spacing w:after="0"/>
              <w:ind w:right="27"/>
              <w:rPr>
                <w:lang w:val="de-DE"/>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a6"/>
        <w:ind w:right="27"/>
      </w:pPr>
    </w:p>
    <w:p w14:paraId="1261439B" w14:textId="77777777" w:rsidR="00CC0A71" w:rsidRDefault="0058707E">
      <w:pPr>
        <w:pStyle w:val="a6"/>
        <w:spacing w:after="0"/>
        <w:ind w:right="27"/>
      </w:pPr>
      <w:r>
        <w:t>The following is a summary of support for the two alternatives for rate matching for PF4:</w:t>
      </w:r>
    </w:p>
    <w:p w14:paraId="386B447C" w14:textId="77777777" w:rsidR="00CC0A71" w:rsidRDefault="0058707E">
      <w:pPr>
        <w:pStyle w:val="a6"/>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a6"/>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a6"/>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a6"/>
        <w:numPr>
          <w:ilvl w:val="1"/>
          <w:numId w:val="45"/>
        </w:numPr>
        <w:spacing w:after="0"/>
        <w:ind w:right="27"/>
      </w:pPr>
      <w:r>
        <w:t>Futurewei (if max(N_RB) &gt; 16), OPPO(?)</w:t>
      </w:r>
    </w:p>
    <w:p w14:paraId="13B0F853" w14:textId="77777777" w:rsidR="00CC0A71" w:rsidRDefault="00CC0A71">
      <w:pPr>
        <w:pStyle w:val="a6"/>
        <w:ind w:right="27"/>
      </w:pPr>
    </w:p>
    <w:p w14:paraId="07333377" w14:textId="77777777" w:rsidR="00CC0A71" w:rsidRDefault="0058707E">
      <w:pPr>
        <w:pStyle w:val="a6"/>
        <w:spacing w:after="0"/>
        <w:ind w:left="1440" w:right="27" w:hanging="1440"/>
        <w:rPr>
          <w:b/>
          <w:bCs/>
          <w:highlight w:val="yellow"/>
        </w:rPr>
      </w:pPr>
      <w:r>
        <w:rPr>
          <w:b/>
          <w:bCs/>
          <w:highlight w:val="yellow"/>
        </w:rPr>
        <w:lastRenderedPageBreak/>
        <w:t>Proposal 8</w:t>
      </w:r>
      <w:r>
        <w:rPr>
          <w:b/>
          <w:bCs/>
          <w:highlight w:val="yellow"/>
        </w:rPr>
        <w:tab/>
        <w:t>Agree to the following:</w:t>
      </w:r>
    </w:p>
    <w:p w14:paraId="524A0F41" w14:textId="77777777" w:rsidR="00CC0A71" w:rsidRDefault="0058707E">
      <w:pPr>
        <w:pStyle w:val="a6"/>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a6"/>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a6"/>
        <w:ind w:right="27"/>
        <w:rPr>
          <w:highlight w:val="yellow"/>
        </w:rPr>
      </w:pPr>
    </w:p>
    <w:p w14:paraId="284A10FF" w14:textId="77777777" w:rsidR="00CC0A71" w:rsidRDefault="0058707E">
      <w:pPr>
        <w:pStyle w:val="31"/>
        <w:ind w:right="27"/>
      </w:pPr>
      <w:bookmarkStart w:id="74" w:name="_Toc79688486"/>
      <w:bookmarkStart w:id="75" w:name="_Toc79688792"/>
      <w:r>
        <w:t>6.2.1</w:t>
      </w:r>
      <w:r>
        <w:tab/>
        <w:t>&lt;1st Round Comments&gt;</w:t>
      </w:r>
      <w:bookmarkEnd w:id="74"/>
      <w:bookmarkEnd w:id="75"/>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afe"/>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a6"/>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a6"/>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2E38A1E1"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a6"/>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a6"/>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a6"/>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a6"/>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a6"/>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a6"/>
              <w:spacing w:after="0"/>
              <w:ind w:right="27"/>
              <w:rPr>
                <w:lang w:val="en-US"/>
              </w:rPr>
            </w:pPr>
            <w:r>
              <w:rPr>
                <w:rFonts w:eastAsiaTheme="minorEastAsia"/>
                <w:sz w:val="20"/>
                <w:szCs w:val="20"/>
                <w:lang w:val="de-DE"/>
              </w:rPr>
              <w:t>We are OK with proposal 8</w:t>
            </w:r>
          </w:p>
        </w:tc>
      </w:tr>
    </w:tbl>
    <w:p w14:paraId="3EA159B3" w14:textId="77777777" w:rsidR="00CC0A71" w:rsidRDefault="00CC0A71"/>
    <w:p w14:paraId="4EFB01CA" w14:textId="77777777" w:rsidR="00CC0A71" w:rsidRDefault="0058707E">
      <w:pPr>
        <w:pStyle w:val="1"/>
      </w:pPr>
      <w:bookmarkStart w:id="76" w:name="_Toc79688793"/>
      <w:r>
        <w:t>7</w:t>
      </w:r>
      <w:r>
        <w:tab/>
        <w:t>PUCCH Resource Set Prior to RRC Configuration</w:t>
      </w:r>
      <w:bookmarkStart w:id="77" w:name="_Toc17755492"/>
      <w:bookmarkStart w:id="78" w:name="_Toc5596060"/>
      <w:bookmarkStart w:id="79" w:name="_Toc8398224"/>
      <w:bookmarkStart w:id="80" w:name="_Toc535588825"/>
      <w:bookmarkStart w:id="81" w:name="_Toc5596374"/>
      <w:bookmarkStart w:id="82" w:name="_Toc1970570"/>
      <w:bookmarkStart w:id="83" w:name="_Toc8247956"/>
      <w:bookmarkStart w:id="84" w:name="_Toc62396114"/>
      <w:bookmarkStart w:id="85" w:name="_Toc5100812"/>
      <w:bookmarkStart w:id="86" w:name="_Toc69069532"/>
      <w:bookmarkEnd w:id="24"/>
      <w:bookmarkEnd w:id="25"/>
      <w:bookmarkEnd w:id="62"/>
      <w:bookmarkEnd w:id="63"/>
      <w:bookmarkEnd w:id="64"/>
      <w:bookmarkEnd w:id="76"/>
    </w:p>
    <w:p w14:paraId="0E809374" w14:textId="77777777" w:rsidR="00CC0A71" w:rsidRDefault="0058707E">
      <w:pPr>
        <w:pStyle w:val="21"/>
        <w:ind w:right="27"/>
      </w:pPr>
      <w:bookmarkStart w:id="87" w:name="_Toc79688794"/>
      <w:bookmarkStart w:id="88" w:name="_Hlk79402004"/>
      <w:r>
        <w:t>7.1</w:t>
      </w:r>
      <w:r>
        <w:tab/>
        <w:t>Indication of Number of RBs</w:t>
      </w:r>
      <w:bookmarkEnd w:id="87"/>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a6"/>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a6"/>
        <w:spacing w:after="0"/>
        <w:ind w:right="27"/>
      </w:pPr>
    </w:p>
    <w:p w14:paraId="366DB3FB" w14:textId="77777777" w:rsidR="00CC0A71" w:rsidRDefault="0058707E">
      <w:pPr>
        <w:pStyle w:val="a6"/>
        <w:spacing w:after="0"/>
        <w:ind w:right="27"/>
      </w:pPr>
      <w:r>
        <w:t>The following table provides a summary of company proposals on this topic.</w:t>
      </w:r>
    </w:p>
    <w:p w14:paraId="299E8811"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a6"/>
              <w:spacing w:after="0"/>
              <w:ind w:right="27"/>
              <w:rPr>
                <w:sz w:val="20"/>
                <w:szCs w:val="20"/>
                <w:lang w:val="de-DE"/>
              </w:rPr>
            </w:pPr>
            <w:r>
              <w:rPr>
                <w:sz w:val="20"/>
                <w:szCs w:val="20"/>
                <w:lang w:val="de-DE"/>
              </w:rPr>
              <w:lastRenderedPageBreak/>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C0A71" w14:paraId="5B1C84F2" w14:textId="77777777">
        <w:tc>
          <w:tcPr>
            <w:tcW w:w="1525" w:type="dxa"/>
          </w:tcPr>
          <w:p w14:paraId="02B823FF"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a6"/>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a6"/>
              <w:spacing w:after="0"/>
              <w:ind w:right="27"/>
              <w:rPr>
                <w:b/>
                <w:bCs/>
                <w:sz w:val="20"/>
                <w:szCs w:val="20"/>
                <w:lang w:val="en-US"/>
              </w:rPr>
            </w:pPr>
          </w:p>
          <w:p w14:paraId="77B7A406" w14:textId="77777777" w:rsidR="00CC0A71" w:rsidRDefault="0058707E">
            <w:pPr>
              <w:pStyle w:val="a6"/>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a6"/>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a6"/>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a6"/>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a6"/>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a6"/>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a6"/>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 xml:space="preserve">For PUCCH resource sets prior to RRC configuration, support indication via SIB1 of the number of RBs, NRB, for PUCCH format 0/1. If the </w:t>
            </w:r>
            <w:r>
              <w:rPr>
                <w:rFonts w:ascii="Arial" w:eastAsia="Malgun Gothic" w:hAnsi="Arial" w:cs="Arial"/>
                <w:b/>
                <w:sz w:val="20"/>
                <w:lang w:eastAsia="zh-CN"/>
              </w:rPr>
              <w:lastRenderedPageBreak/>
              <w:t>number of RBs is not indicated, the UE assumes single RB. FFS: supported value(s) of NRB.</w:t>
            </w:r>
          </w:p>
        </w:tc>
      </w:tr>
    </w:tbl>
    <w:p w14:paraId="5F5CD3D4" w14:textId="77777777" w:rsidR="00CC0A71" w:rsidRDefault="00CC0A71">
      <w:pPr>
        <w:pStyle w:val="a6"/>
        <w:ind w:right="27"/>
      </w:pPr>
    </w:p>
    <w:p w14:paraId="07375D29" w14:textId="77777777" w:rsidR="00CC0A71" w:rsidRDefault="0058707E">
      <w:pPr>
        <w:pStyle w:val="a6"/>
        <w:spacing w:after="0"/>
        <w:ind w:right="27"/>
      </w:pPr>
      <w:r>
        <w:t>The following broad alternatives have been identified for indication of the number of RBs, N_RB:</w:t>
      </w:r>
    </w:p>
    <w:p w14:paraId="71FDAC02" w14:textId="77777777" w:rsidR="00CC0A71" w:rsidRDefault="00CC0A71">
      <w:pPr>
        <w:pStyle w:val="a6"/>
        <w:spacing w:after="0"/>
        <w:ind w:right="27"/>
      </w:pPr>
    </w:p>
    <w:p w14:paraId="2BBCB8D2" w14:textId="77777777" w:rsidR="00CC0A71" w:rsidRPr="002D0C7C" w:rsidRDefault="0058707E">
      <w:pPr>
        <w:pStyle w:val="a6"/>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a6"/>
        <w:numPr>
          <w:ilvl w:val="1"/>
          <w:numId w:val="48"/>
        </w:numPr>
        <w:spacing w:after="0"/>
        <w:ind w:right="27"/>
      </w:pPr>
      <w:r>
        <w:t>Futurewei, CATT(?), NTT DOCOMO, Apple, Qualcomm, Ericsson</w:t>
      </w:r>
    </w:p>
    <w:p w14:paraId="7FD5173F" w14:textId="77777777" w:rsidR="00CC0A71" w:rsidRDefault="0058707E">
      <w:pPr>
        <w:pStyle w:val="a6"/>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a6"/>
        <w:numPr>
          <w:ilvl w:val="1"/>
          <w:numId w:val="48"/>
        </w:numPr>
        <w:spacing w:after="0"/>
        <w:ind w:right="27"/>
      </w:pPr>
      <w:r>
        <w:t>vivo, Nokia</w:t>
      </w:r>
    </w:p>
    <w:p w14:paraId="1DF751AC" w14:textId="77777777" w:rsidR="00CC0A71" w:rsidRDefault="0058707E">
      <w:pPr>
        <w:pStyle w:val="a6"/>
        <w:numPr>
          <w:ilvl w:val="0"/>
          <w:numId w:val="48"/>
        </w:numPr>
        <w:spacing w:after="0"/>
        <w:ind w:right="27"/>
      </w:pPr>
      <w:r>
        <w:t>Alt-3: Indicated by DCI that schedules Msg4</w:t>
      </w:r>
    </w:p>
    <w:p w14:paraId="340508C1" w14:textId="77777777" w:rsidR="00CC0A71" w:rsidRDefault="0058707E">
      <w:pPr>
        <w:pStyle w:val="a6"/>
        <w:numPr>
          <w:ilvl w:val="1"/>
          <w:numId w:val="48"/>
        </w:numPr>
        <w:spacing w:after="0"/>
        <w:ind w:right="27"/>
      </w:pPr>
      <w:r>
        <w:t>Samsung</w:t>
      </w:r>
    </w:p>
    <w:p w14:paraId="402DA2B7" w14:textId="77777777" w:rsidR="00CC0A71" w:rsidRDefault="00CC0A71">
      <w:pPr>
        <w:pStyle w:val="a6"/>
        <w:spacing w:after="0"/>
        <w:ind w:right="27"/>
      </w:pPr>
    </w:p>
    <w:p w14:paraId="31C80EB6" w14:textId="77777777" w:rsidR="00CC0A71" w:rsidRDefault="0058707E">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a6"/>
        <w:ind w:right="27"/>
      </w:pPr>
    </w:p>
    <w:p w14:paraId="285D42F4" w14:textId="77777777" w:rsidR="00CC0A71" w:rsidRDefault="0058707E">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a6"/>
        <w:ind w:right="27"/>
        <w:rPr>
          <w:highlight w:val="yellow"/>
        </w:rPr>
      </w:pPr>
    </w:p>
    <w:p w14:paraId="1751FBEF" w14:textId="77777777" w:rsidR="00CC0A71" w:rsidRDefault="0058707E">
      <w:pPr>
        <w:pStyle w:val="31"/>
        <w:ind w:right="27"/>
      </w:pPr>
      <w:bookmarkStart w:id="91" w:name="_Toc79688489"/>
      <w:bookmarkStart w:id="92" w:name="_Toc79688795"/>
      <w:r>
        <w:t>7.1.1</w:t>
      </w:r>
      <w:r>
        <w:tab/>
        <w:t>&lt;1st Round Comments&gt;</w:t>
      </w:r>
      <w:bookmarkEnd w:id="91"/>
      <w:bookmarkEnd w:id="92"/>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e"/>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a6"/>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a6"/>
              <w:spacing w:after="0"/>
              <w:ind w:right="27"/>
              <w:rPr>
                <w:sz w:val="20"/>
                <w:szCs w:val="20"/>
              </w:rPr>
            </w:pPr>
            <w:r>
              <w:rPr>
                <w:sz w:val="20"/>
                <w:szCs w:val="20"/>
              </w:rPr>
              <w:t>Q1: support Alt 2 for the same reason as Nokia.</w:t>
            </w:r>
          </w:p>
          <w:p w14:paraId="3F2FD38F" w14:textId="77777777" w:rsidR="00CC0A71" w:rsidRDefault="00CC0A71">
            <w:pPr>
              <w:pStyle w:val="a6"/>
              <w:spacing w:after="0"/>
              <w:ind w:right="27"/>
              <w:rPr>
                <w:sz w:val="20"/>
                <w:szCs w:val="20"/>
              </w:rPr>
            </w:pPr>
          </w:p>
          <w:p w14:paraId="28D3EA85" w14:textId="77777777" w:rsidR="00CC0A71" w:rsidRDefault="0058707E">
            <w:pPr>
              <w:pStyle w:val="a6"/>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a6"/>
              <w:spacing w:after="0"/>
              <w:ind w:right="27"/>
              <w:rPr>
                <w:sz w:val="20"/>
                <w:szCs w:val="20"/>
              </w:rPr>
            </w:pPr>
          </w:p>
        </w:tc>
      </w:tr>
      <w:tr w:rsidR="00CC0A71" w14:paraId="2288793B" w14:textId="77777777">
        <w:tc>
          <w:tcPr>
            <w:tcW w:w="1525" w:type="dxa"/>
          </w:tcPr>
          <w:p w14:paraId="415ED9FD" w14:textId="77777777" w:rsidR="00CC0A71" w:rsidRDefault="0058707E">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6EDD9394"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are fine with Proposal 9.</w:t>
            </w:r>
          </w:p>
          <w:p w14:paraId="45737858" w14:textId="77777777" w:rsidR="00CC0A71" w:rsidRDefault="0058707E">
            <w:pPr>
              <w:pStyle w:val="a6"/>
              <w:spacing w:after="0"/>
              <w:ind w:right="27"/>
              <w:rPr>
                <w:rFonts w:eastAsia="宋体"/>
                <w:sz w:val="20"/>
                <w:szCs w:val="20"/>
                <w:lang w:val="en-US"/>
              </w:rPr>
            </w:pPr>
            <w:r>
              <w:rPr>
                <w:rFonts w:eastAsia="宋体" w:hint="eastAsia"/>
                <w:sz w:val="20"/>
                <w:szCs w:val="20"/>
                <w:lang w:val="en-US"/>
              </w:rPr>
              <w:t>A1: Al1 is preferred due to the better flexibility.</w:t>
            </w:r>
          </w:p>
          <w:p w14:paraId="79DCB13D"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EEBA66A" w14:textId="77777777" w:rsidR="004B1312" w:rsidRPr="00AA7378" w:rsidRDefault="004B1312" w:rsidP="004B131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a6"/>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a6"/>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a6"/>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a6"/>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a6"/>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a6"/>
              <w:spacing w:after="0"/>
              <w:ind w:right="27"/>
              <w:rPr>
                <w:lang w:val="en-US"/>
              </w:rPr>
            </w:pPr>
            <w:r>
              <w:rPr>
                <w:sz w:val="20"/>
                <w:szCs w:val="20"/>
                <w:lang w:val="de-DE"/>
              </w:rPr>
              <w:t>Intel</w:t>
            </w:r>
          </w:p>
        </w:tc>
        <w:tc>
          <w:tcPr>
            <w:tcW w:w="7560" w:type="dxa"/>
          </w:tcPr>
          <w:p w14:paraId="03B056D8" w14:textId="77777777" w:rsidR="00B47448" w:rsidRDefault="00B47448" w:rsidP="00B47448">
            <w:pPr>
              <w:pStyle w:val="a6"/>
              <w:spacing w:after="0"/>
              <w:ind w:right="27"/>
              <w:rPr>
                <w:rFonts w:eastAsiaTheme="minorEastAsia"/>
                <w:sz w:val="20"/>
                <w:szCs w:val="20"/>
                <w:lang w:val="de-DE"/>
              </w:rPr>
            </w:pPr>
            <w:r>
              <w:rPr>
                <w:rFonts w:eastAsiaTheme="minorEastAsia"/>
                <w:sz w:val="20"/>
                <w:szCs w:val="20"/>
                <w:lang w:val="de-DE"/>
              </w:rPr>
              <w:t>Q1: We support Alt.1, which allows to achieve an higher level of flexibility.</w:t>
            </w:r>
          </w:p>
          <w:p w14:paraId="4413BB5D" w14:textId="1F004BFA" w:rsidR="00B47448" w:rsidRPr="00A311B7" w:rsidRDefault="00B47448" w:rsidP="00B47448">
            <w:pPr>
              <w:pStyle w:val="a6"/>
              <w:spacing w:after="0"/>
              <w:ind w:right="27"/>
              <w:rPr>
                <w:lang w:val="en-US"/>
              </w:rPr>
            </w:pPr>
            <w:r>
              <w:rPr>
                <w:rFonts w:eastAsiaTheme="minorEastAsia"/>
                <w:sz w:val="20"/>
                <w:szCs w:val="20"/>
                <w:lang w:val="de-DE"/>
              </w:rPr>
              <w:t xml:space="preserve">Q2: We believe that for initial access, mechanism to indicate different number of RBs may not be technically needed. However, since UE’s capability signalling has </w:t>
            </w:r>
            <w:r>
              <w:rPr>
                <w:rFonts w:eastAsiaTheme="minorEastAsia"/>
                <w:sz w:val="20"/>
                <w:szCs w:val="20"/>
                <w:lang w:val="de-DE"/>
              </w:rPr>
              <w:lastRenderedPageBreak/>
              <w:t>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a6"/>
              <w:spacing w:after="0"/>
              <w:ind w:right="27"/>
              <w:rPr>
                <w:lang w:val="de-DE"/>
              </w:rPr>
            </w:pPr>
            <w:r>
              <w:rPr>
                <w:lang w:val="en-US"/>
              </w:rPr>
              <w:lastRenderedPageBreak/>
              <w:t>CATT</w:t>
            </w:r>
          </w:p>
        </w:tc>
        <w:tc>
          <w:tcPr>
            <w:tcW w:w="7560" w:type="dxa"/>
          </w:tcPr>
          <w:p w14:paraId="77559197" w14:textId="77777777" w:rsidR="007A06E1" w:rsidRDefault="007A06E1" w:rsidP="007A06E1">
            <w:pPr>
              <w:pStyle w:val="a6"/>
              <w:spacing w:after="0"/>
              <w:ind w:right="27"/>
              <w:rPr>
                <w:lang w:val="en-US"/>
              </w:rPr>
            </w:pPr>
            <w:r>
              <w:rPr>
                <w:lang w:val="en-US"/>
              </w:rPr>
              <w:t>Q1: We support alt1 and ok with alt</w:t>
            </w:r>
            <w:proofErr w:type="gramStart"/>
            <w:r>
              <w:rPr>
                <w:lang w:val="en-US"/>
              </w:rPr>
              <w:t xml:space="preserve">3 </w:t>
            </w:r>
            <w:r>
              <w:rPr>
                <w:lang w:val="en-US"/>
              </w:rPr>
              <w:t>.</w:t>
            </w:r>
            <w:proofErr w:type="gramEnd"/>
          </w:p>
          <w:p w14:paraId="69315541" w14:textId="7FC5CD0F" w:rsidR="007A06E1" w:rsidRDefault="007A06E1" w:rsidP="007A06E1">
            <w:pPr>
              <w:pStyle w:val="a6"/>
              <w:spacing w:after="0"/>
              <w:ind w:right="27"/>
              <w:rPr>
                <w:lang w:val="de-DE"/>
              </w:rPr>
            </w:pPr>
            <w:r>
              <w:rPr>
                <w:lang w:val="en-US"/>
              </w:rPr>
              <w:t>Q2: We think it is beneficial</w:t>
            </w:r>
            <w:r>
              <w:rPr>
                <w:lang w:val="en-US"/>
              </w:rPr>
              <w:t xml:space="preserve"> to support a mechanism to indicate a different number of RBs for different UEs during initial access</w:t>
            </w:r>
            <w:r>
              <w:rPr>
                <w:lang w:val="en-US"/>
              </w:rPr>
              <w:t xml:space="preserve"> vs after initial access.</w:t>
            </w:r>
          </w:p>
        </w:tc>
      </w:tr>
      <w:bookmarkEnd w:id="88"/>
    </w:tbl>
    <w:p w14:paraId="270B256D" w14:textId="77777777" w:rsidR="00CC0A71" w:rsidRDefault="00CC0A71">
      <w:pPr>
        <w:pStyle w:val="a6"/>
        <w:ind w:right="27"/>
        <w:rPr>
          <w:rFonts w:cs="Arial"/>
          <w:lang w:val="en-US"/>
        </w:rPr>
      </w:pPr>
    </w:p>
    <w:p w14:paraId="71A794E5" w14:textId="77777777" w:rsidR="00CC0A71" w:rsidRDefault="0058707E">
      <w:pPr>
        <w:pStyle w:val="21"/>
        <w:ind w:right="27"/>
      </w:pPr>
      <w:bookmarkStart w:id="93" w:name="_Toc79688796"/>
      <w:r>
        <w:t>7.2</w:t>
      </w:r>
      <w:r>
        <w:tab/>
        <w:t>PUCCH Resource Set Construction</w:t>
      </w:r>
      <w:bookmarkEnd w:id="93"/>
      <w:r>
        <w:t xml:space="preserve"> </w:t>
      </w:r>
    </w:p>
    <w:p w14:paraId="45080E47" w14:textId="77777777" w:rsidR="00CC0A71" w:rsidRDefault="0058707E">
      <w:pPr>
        <w:pStyle w:val="a6"/>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C0A71" w14:paraId="71F94D1B" w14:textId="77777777">
        <w:tc>
          <w:tcPr>
            <w:tcW w:w="1525" w:type="dxa"/>
          </w:tcPr>
          <w:p w14:paraId="39E72CCF"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a6"/>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31"/>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a6"/>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aff6"/>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aff6"/>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a6"/>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等线"/>
                <w:b/>
                <w:kern w:val="2"/>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a6"/>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等线" w:hAnsi="Arial" w:cs="Arial"/>
                <w:b/>
                <w:kern w:val="2"/>
                <w:sz w:val="20"/>
                <w:szCs w:val="24"/>
                <w:lang w:val="en-US" w:eastAsia="zh-CN"/>
              </w:rPr>
            </w:pPr>
            <w:r>
              <w:rPr>
                <w:rFonts w:ascii="Arial" w:eastAsia="等线" w:hAnsi="Arial" w:cs="Arial"/>
                <w:b/>
                <w:kern w:val="2"/>
                <w:sz w:val="20"/>
                <w:szCs w:val="24"/>
                <w:lang w:val="en-US" w:eastAsia="zh-CN"/>
              </w:rPr>
              <w:t>Proposal 3</w:t>
            </w:r>
            <w:r>
              <w:rPr>
                <w:rFonts w:ascii="Arial" w:eastAsia="等线" w:hAnsi="Arial" w:cs="Arial"/>
                <w:b/>
                <w:kern w:val="2"/>
                <w:sz w:val="20"/>
                <w:szCs w:val="24"/>
                <w:lang w:val="en-US" w:eastAsia="zh-CN"/>
              </w:rPr>
              <w:tab/>
              <w:t xml:space="preserve">Assuming that the number of RBs is configurable in SIB1, RAN1 should use the Rel-15 PUCCH configuration table 9.2.1-1 as a starting point for discussion on configuration of PUCCH resource sets prior to RRC </w:t>
            </w:r>
            <w:r>
              <w:rPr>
                <w:rFonts w:ascii="Arial" w:eastAsia="等线" w:hAnsi="Arial" w:cs="Arial"/>
                <w:b/>
                <w:kern w:val="2"/>
                <w:sz w:val="20"/>
                <w:szCs w:val="24"/>
                <w:lang w:val="en-US" w:eastAsia="zh-CN"/>
              </w:rPr>
              <w:lastRenderedPageBreak/>
              <w:t>configuration in combination with an updated procedure on the starting RB indices of the multi-RB PUCCH resources in a set.</w:t>
            </w:r>
          </w:p>
        </w:tc>
      </w:tr>
    </w:tbl>
    <w:p w14:paraId="09803BE3" w14:textId="77777777" w:rsidR="00CC0A71" w:rsidRDefault="00CC0A71">
      <w:pPr>
        <w:pStyle w:val="a6"/>
        <w:ind w:right="27"/>
      </w:pPr>
    </w:p>
    <w:p w14:paraId="17862FDC" w14:textId="77777777" w:rsidR="00CC0A71" w:rsidRDefault="0058707E">
      <w:pPr>
        <w:pStyle w:val="a6"/>
        <w:spacing w:after="0"/>
        <w:ind w:right="27"/>
      </w:pPr>
      <w:r>
        <w:rPr>
          <w:noProof/>
          <w:lang w:val="en-US"/>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a6"/>
        <w:spacing w:after="0"/>
        <w:ind w:right="27"/>
      </w:pPr>
    </w:p>
    <w:p w14:paraId="5E734615" w14:textId="77777777" w:rsidR="00CC0A71" w:rsidRDefault="0058707E">
      <w:pPr>
        <w:pStyle w:val="a6"/>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aff6"/>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aff6"/>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aff6"/>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a6"/>
        <w:spacing w:after="0"/>
        <w:ind w:right="27"/>
      </w:pPr>
    </w:p>
    <w:p w14:paraId="763C6C01" w14:textId="77777777" w:rsidR="00CC0A71" w:rsidRDefault="0058707E">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657F9807" w14:textId="77777777" w:rsidR="00CC0A71" w:rsidRDefault="00CC0A71">
      <w:pPr>
        <w:pStyle w:val="a6"/>
        <w:spacing w:after="0"/>
        <w:ind w:right="27"/>
      </w:pPr>
    </w:p>
    <w:p w14:paraId="6AF842DF" w14:textId="77777777" w:rsidR="00CC0A71" w:rsidRDefault="00CC0A71">
      <w:pPr>
        <w:pStyle w:val="a6"/>
        <w:spacing w:after="0"/>
        <w:ind w:right="27"/>
      </w:pPr>
    </w:p>
    <w:p w14:paraId="512A484A" w14:textId="77777777" w:rsidR="00CC0A71" w:rsidRDefault="0058707E">
      <w:pPr>
        <w:pStyle w:val="a6"/>
        <w:ind w:right="27"/>
        <w:rPr>
          <w:u w:val="single"/>
        </w:rPr>
      </w:pPr>
      <w:r>
        <w:rPr>
          <w:b/>
          <w:bCs/>
          <w:u w:val="single"/>
        </w:rPr>
        <w:t>Example Construction 1 (same N_RB for each row)</w:t>
      </w:r>
      <w:r>
        <w:rPr>
          <w:u w:val="single"/>
        </w:rPr>
        <w:t>:</w:t>
      </w:r>
    </w:p>
    <w:p w14:paraId="5E2432A5" w14:textId="77777777" w:rsidR="00CC0A71" w:rsidRDefault="0058707E">
      <w:pPr>
        <w:pStyle w:val="a6"/>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a6"/>
        <w:ind w:right="27"/>
      </w:pPr>
      <w:r>
        <w:rPr>
          <w:rFonts w:ascii="Times New Roman" w:eastAsia="宋体" w:hAnsi="Times New Roman"/>
          <w:noProof/>
          <w:lang w:val="en-US"/>
        </w:rPr>
        <w:lastRenderedPageBreak/>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C0A71" w:rsidRDefault="0058707E">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14:paraId="4CA9E933" w14:textId="77777777"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宋体"/>
                              </w:rPr>
                            </w:pPr>
                            <w:r w:rsidRPr="002D0C7C">
                              <w:rPr>
                                <w:rFonts w:eastAsia="宋体"/>
                                <w:lang w:val="en-US"/>
                              </w:rPr>
                              <w:t>-</w:t>
                            </w:r>
                            <w:r w:rsidRPr="002D0C7C">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7645F7F7" w14:textId="77777777" w:rsidR="00CC0A71" w:rsidRDefault="0058707E">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7546A3E1" w14:textId="77777777" w:rsidR="00CC0A71" w:rsidRPr="002D0C7C" w:rsidRDefault="0058707E">
                            <w:pPr>
                              <w:spacing w:line="240" w:lineRule="auto"/>
                              <w:ind w:left="568" w:hanging="284"/>
                              <w:rPr>
                                <w:rFonts w:eastAsia="宋体"/>
                                <w:color w:val="FF0000"/>
                                <w:lang w:val="en-US"/>
                              </w:rPr>
                            </w:pPr>
                            <w:r w:rsidRPr="002D0C7C">
                              <w:rPr>
                                <w:rFonts w:eastAsia="宋体"/>
                                <w:lang w:val="en-US"/>
                              </w:rPr>
                              <w:t>-</w:t>
                            </w:r>
                            <w:r w:rsidRPr="002D0C7C">
                              <w:rPr>
                                <w:rFonts w:eastAsia="宋体"/>
                                <w:lang w:val="en-US"/>
                              </w:rPr>
                              <w:tab/>
                              <w:t xml:space="preserve">the </w:t>
                            </w:r>
                            <w:r>
                              <w:rPr>
                                <w:rFonts w:eastAsia="宋体"/>
                              </w:rPr>
                              <w:t xml:space="preserve">UE determines the </w:t>
                            </w:r>
                            <w:r>
                              <w:rPr>
                                <w:rFonts w:eastAsia="宋体"/>
                                <w:color w:val="FF0000"/>
                              </w:rPr>
                              <w:t xml:space="preserve">lowest </w:t>
                            </w:r>
                            <w:r w:rsidRPr="002D0C7C">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CC0A71" w:rsidRDefault="0058707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C0A71" w:rsidRDefault="0058707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CC0A71" w:rsidRPr="002D0C7C" w:rsidRDefault="0058707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a6"/>
        <w:ind w:right="27"/>
      </w:pPr>
    </w:p>
    <w:p w14:paraId="61D1A55E" w14:textId="77777777" w:rsidR="00CC0A71" w:rsidRDefault="0058707E">
      <w:pPr>
        <w:pStyle w:val="a6"/>
        <w:ind w:right="27"/>
        <w:rPr>
          <w:u w:val="single"/>
        </w:rPr>
      </w:pPr>
      <w:r>
        <w:rPr>
          <w:b/>
          <w:bCs/>
          <w:u w:val="single"/>
        </w:rPr>
        <w:t>Example Construction 2 (different N_RB for each row)</w:t>
      </w:r>
      <w:r>
        <w:rPr>
          <w:u w:val="single"/>
        </w:rPr>
        <w:t>:</w:t>
      </w:r>
    </w:p>
    <w:p w14:paraId="42C20268" w14:textId="77777777" w:rsidR="00CC0A71" w:rsidRDefault="0058707E">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a8"/>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a6"/>
        <w:ind w:right="27"/>
      </w:pPr>
    </w:p>
    <w:p w14:paraId="78C6E09A" w14:textId="77777777" w:rsidR="00CC0A71" w:rsidRDefault="0058707E">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a6"/>
        <w:ind w:right="27"/>
        <w:rPr>
          <w:highlight w:val="yellow"/>
        </w:rPr>
      </w:pPr>
    </w:p>
    <w:p w14:paraId="1A581FCB" w14:textId="77777777" w:rsidR="00CC0A71" w:rsidRDefault="0058707E">
      <w:pPr>
        <w:pStyle w:val="31"/>
        <w:ind w:right="27"/>
      </w:pPr>
      <w:bookmarkStart w:id="95" w:name="_Toc79688797"/>
      <w:bookmarkStart w:id="96" w:name="_Toc79688491"/>
      <w:r>
        <w:t>7.2.1</w:t>
      </w:r>
      <w:r>
        <w:tab/>
        <w:t>&lt;1st Round Comments&gt;</w:t>
      </w:r>
      <w:bookmarkEnd w:id="95"/>
      <w:bookmarkEnd w:id="96"/>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aff6"/>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aff6"/>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e"/>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a6"/>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a6"/>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3E626942" w14:textId="77777777" w:rsidR="00CC0A71" w:rsidRDefault="0058707E">
            <w:pPr>
              <w:pStyle w:val="a6"/>
              <w:spacing w:after="0"/>
              <w:ind w:right="27"/>
              <w:rPr>
                <w:rFonts w:eastAsia="宋体"/>
                <w:sz w:val="20"/>
                <w:szCs w:val="20"/>
                <w:lang w:val="en-US"/>
              </w:rPr>
            </w:pPr>
            <w:r>
              <w:rPr>
                <w:rFonts w:eastAsia="宋体" w:hint="eastAsia"/>
                <w:sz w:val="20"/>
                <w:szCs w:val="20"/>
                <w:lang w:val="en-US"/>
              </w:rPr>
              <w:t>We are fine with Proposal 10.</w:t>
            </w:r>
          </w:p>
          <w:p w14:paraId="606CE2AA" w14:textId="77777777" w:rsidR="00CC0A71" w:rsidRDefault="0058707E">
            <w:pPr>
              <w:pStyle w:val="a6"/>
              <w:spacing w:after="0"/>
              <w:ind w:right="27"/>
              <w:rPr>
                <w:rFonts w:eastAsia="宋体"/>
                <w:sz w:val="20"/>
                <w:szCs w:val="20"/>
                <w:lang w:val="en-US"/>
              </w:rPr>
            </w:pPr>
            <w:r>
              <w:rPr>
                <w:rFonts w:eastAsia="宋体" w:hint="eastAsia"/>
                <w:sz w:val="20"/>
                <w:szCs w:val="20"/>
                <w:lang w:val="en-US"/>
              </w:rPr>
              <w:t>A1: Alt1 is preferred due to the better flexibility.</w:t>
            </w:r>
          </w:p>
          <w:p w14:paraId="4C407DDB" w14:textId="77777777" w:rsidR="00CC0A71" w:rsidRPr="00CB6463" w:rsidRDefault="0058707E">
            <w:pPr>
              <w:pStyle w:val="a6"/>
              <w:spacing w:after="0"/>
              <w:ind w:right="27"/>
              <w:rPr>
                <w:rFonts w:eastAsia="宋体"/>
                <w:sz w:val="20"/>
                <w:szCs w:val="20"/>
                <w:lang w:val="en-US"/>
              </w:rPr>
            </w:pPr>
            <w:r>
              <w:rPr>
                <w:rFonts w:eastAsia="宋体"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a6"/>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a6"/>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a6"/>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a6"/>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a6"/>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a6"/>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a6"/>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a6"/>
              <w:spacing w:after="0"/>
              <w:ind w:right="27"/>
              <w:rPr>
                <w:lang w:val="de-DE"/>
              </w:rPr>
            </w:pPr>
            <w:r w:rsidRPr="000953B9">
              <w:rPr>
                <w:sz w:val="20"/>
                <w:szCs w:val="20"/>
                <w:lang w:val="de-DE"/>
              </w:rPr>
              <w:t>Intel</w:t>
            </w:r>
          </w:p>
        </w:tc>
        <w:tc>
          <w:tcPr>
            <w:tcW w:w="7560" w:type="dxa"/>
          </w:tcPr>
          <w:p w14:paraId="19BA4098" w14:textId="77777777" w:rsidR="000953B9" w:rsidRPr="000953B9" w:rsidRDefault="000953B9" w:rsidP="000953B9">
            <w:pPr>
              <w:pStyle w:val="a6"/>
              <w:spacing w:after="0"/>
              <w:ind w:right="27"/>
              <w:rPr>
                <w:rFonts w:eastAsiaTheme="minorEastAsia"/>
                <w:sz w:val="20"/>
                <w:szCs w:val="20"/>
                <w:lang w:val="de-DE"/>
              </w:rPr>
            </w:pPr>
            <w:r w:rsidRPr="000953B9">
              <w:rPr>
                <w:rFonts w:eastAsiaTheme="minorEastAsia"/>
                <w:sz w:val="20"/>
                <w:szCs w:val="20"/>
                <w:lang w:val="de-DE"/>
              </w:rPr>
              <w:t>Q1: we support Alt-1, since we should prefer to configure the number of PRBs through RRC signalling, which may offer more flexibility than hardcoding some values in the spec.</w:t>
            </w:r>
          </w:p>
          <w:p w14:paraId="194CC543" w14:textId="77777777" w:rsidR="000953B9" w:rsidRPr="000953B9" w:rsidRDefault="000953B9" w:rsidP="000953B9">
            <w:pPr>
              <w:pStyle w:val="a6"/>
              <w:spacing w:after="0"/>
              <w:ind w:right="27"/>
              <w:rPr>
                <w:rFonts w:eastAsiaTheme="minorEastAsia"/>
                <w:sz w:val="20"/>
                <w:szCs w:val="20"/>
                <w:lang w:val="de-DE"/>
              </w:rPr>
            </w:pPr>
          </w:p>
          <w:p w14:paraId="31385E1A" w14:textId="77777777" w:rsidR="000953B9" w:rsidRPr="000953B9" w:rsidRDefault="000953B9" w:rsidP="000953B9">
            <w:pPr>
              <w:pStyle w:val="a6"/>
              <w:spacing w:after="0"/>
              <w:ind w:right="27"/>
              <w:rPr>
                <w:rFonts w:eastAsiaTheme="minorEastAsia"/>
                <w:sz w:val="20"/>
                <w:szCs w:val="20"/>
                <w:lang w:val="de-DE"/>
              </w:rPr>
            </w:pPr>
            <w:r w:rsidRPr="000953B9">
              <w:rPr>
                <w:rFonts w:eastAsiaTheme="minorEastAsia"/>
                <w:sz w:val="20"/>
                <w:szCs w:val="20"/>
                <w:lang w:val="de-DE"/>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sidRPr="000953B9">
              <w:rPr>
                <w:rFonts w:eastAsiaTheme="minorEastAsia"/>
                <w:sz w:val="20"/>
                <w:szCs w:val="20"/>
                <w:lang w:val="de-DE"/>
              </w:rPr>
              <w:lastRenderedPageBreak/>
              <w:t>as the available number of PRBs would not be sufficient, and multiplexing capability would be extremely constrained compared to legacy.</w:t>
            </w:r>
          </w:p>
          <w:p w14:paraId="685EA39E" w14:textId="77777777" w:rsidR="000953B9" w:rsidRPr="000953B9" w:rsidRDefault="000953B9" w:rsidP="000953B9">
            <w:pPr>
              <w:pStyle w:val="a6"/>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a6"/>
              <w:spacing w:after="0"/>
              <w:ind w:right="27"/>
              <w:rPr>
                <w:lang w:val="de-DE"/>
              </w:rPr>
            </w:pPr>
            <w:bookmarkStart w:id="97" w:name="_GoBack" w:colFirst="0" w:colLast="0"/>
            <w:r>
              <w:rPr>
                <w:lang w:val="de-DE"/>
              </w:rPr>
              <w:lastRenderedPageBreak/>
              <w:t>CATT</w:t>
            </w:r>
          </w:p>
        </w:tc>
        <w:tc>
          <w:tcPr>
            <w:tcW w:w="7560" w:type="dxa"/>
          </w:tcPr>
          <w:p w14:paraId="3AB2A04F" w14:textId="0E3755ED" w:rsidR="007A06E1" w:rsidRPr="000953B9" w:rsidRDefault="007A06E1" w:rsidP="007A06E1">
            <w:pPr>
              <w:pStyle w:val="a6"/>
              <w:spacing w:after="0"/>
              <w:ind w:right="27"/>
              <w:rPr>
                <w:lang w:val="de-DE"/>
              </w:rPr>
            </w:pPr>
            <w:r w:rsidRPr="00CB6463">
              <w:rPr>
                <w:sz w:val="20"/>
                <w:szCs w:val="20"/>
              </w:rPr>
              <w:t>We support Alt 2.</w:t>
            </w:r>
          </w:p>
        </w:tc>
      </w:tr>
      <w:bookmarkEnd w:id="97"/>
    </w:tbl>
    <w:p w14:paraId="7B2A89E2" w14:textId="77777777" w:rsidR="00CC0A71" w:rsidRDefault="00CC0A71">
      <w:pPr>
        <w:pStyle w:val="a6"/>
        <w:ind w:right="27"/>
        <w:rPr>
          <w:rFonts w:cs="Arial"/>
          <w:lang w:val="en-US"/>
        </w:rPr>
      </w:pPr>
    </w:p>
    <w:p w14:paraId="29F899CA" w14:textId="77777777" w:rsidR="00CC0A71" w:rsidRDefault="0058707E">
      <w:pPr>
        <w:pStyle w:val="1"/>
      </w:pPr>
      <w:bookmarkStart w:id="98" w:name="_Toc71910541"/>
      <w:bookmarkStart w:id="99" w:name="_Toc79688492"/>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4130A96F" w14:textId="77777777" w:rsidR="00CC0A71" w:rsidRDefault="0058707E">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02E0D301" w14:textId="77777777" w:rsidR="00CC0A71" w:rsidRDefault="0058707E">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4" w:name="_Ref79499030"/>
      <w:r>
        <w:t>R1-2107052</w:t>
      </w:r>
      <w:r>
        <w:tab/>
        <w:t>PUCCH enhancements</w:t>
      </w:r>
      <w:r>
        <w:tab/>
        <w:t>Ericsson</w:t>
      </w:r>
      <w:bookmarkEnd w:id="104"/>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5" w:name="_Ref79684870"/>
      <w:r>
        <w:t>R1-2107106</w:t>
      </w:r>
      <w:r>
        <w:tab/>
        <w:t>Enhanced PUCCH formats 0/1/4</w:t>
      </w:r>
      <w:r>
        <w:tab/>
        <w:t>Nokia, Nokia Shanghai Bell</w:t>
      </w:r>
      <w:bookmarkEnd w:id="105"/>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a6"/>
        <w:rPr>
          <w:rFonts w:cs="Arial"/>
        </w:rPr>
      </w:pPr>
    </w:p>
    <w:p w14:paraId="7F4CECFD" w14:textId="77777777" w:rsidR="00CC0A71" w:rsidRDefault="00CC0A71">
      <w:pPr>
        <w:rPr>
          <w:rFonts w:ascii="Arial" w:hAnsi="Arial" w:cs="Arial"/>
          <w:lang w:val="en-US" w:eastAsia="zh-CN"/>
        </w:rPr>
      </w:pPr>
    </w:p>
    <w:sectPr w:rsidR="00CC0A71">
      <w:headerReference w:type="even" r:id="rId44"/>
      <w:headerReference w:type="default" r:id="rId45"/>
      <w:footerReference w:type="even" r:id="rId46"/>
      <w:footerReference w:type="default" r:id="rId47"/>
      <w:headerReference w:type="first" r:id="rId48"/>
      <w:footerReference w:type="firs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ED7E5" w14:textId="77777777" w:rsidR="00B50F94" w:rsidRDefault="00B50F94">
      <w:pPr>
        <w:spacing w:after="0" w:line="240" w:lineRule="auto"/>
      </w:pPr>
      <w:r>
        <w:separator/>
      </w:r>
    </w:p>
  </w:endnote>
  <w:endnote w:type="continuationSeparator" w:id="0">
    <w:p w14:paraId="64DB506F" w14:textId="77777777" w:rsidR="00B50F94" w:rsidRDefault="00B5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BF39" w14:textId="77777777" w:rsidR="00CA59CA" w:rsidRDefault="00CA59CA">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F2C1" w14:textId="64CA2E6C" w:rsidR="00CC0A71" w:rsidRDefault="0058707E">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7A06E1">
      <w:rPr>
        <w:rStyle w:val="aff0"/>
        <w:noProof/>
      </w:rPr>
      <w:t>33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7A06E1">
      <w:rPr>
        <w:rStyle w:val="aff0"/>
        <w:noProof/>
      </w:rPr>
      <w:t>33</w:t>
    </w:r>
    <w:r>
      <w:rPr>
        <w:rStyle w:val="aff0"/>
      </w:rPr>
      <w:fldChar w:fldCharType="end"/>
    </w:r>
    <w:r>
      <w:rPr>
        <w:rStyle w:val="aff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9D52" w14:textId="77777777" w:rsidR="00CA59CA" w:rsidRDefault="00CA59CA">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579F4" w14:textId="77777777" w:rsidR="00B50F94" w:rsidRDefault="00B50F94">
      <w:pPr>
        <w:spacing w:after="0" w:line="240" w:lineRule="auto"/>
      </w:pPr>
      <w:r>
        <w:separator/>
      </w:r>
    </w:p>
  </w:footnote>
  <w:footnote w:type="continuationSeparator" w:id="0">
    <w:p w14:paraId="48517EF5" w14:textId="77777777" w:rsidR="00B50F94" w:rsidRDefault="00B50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8B9B" w14:textId="77777777" w:rsidR="00CC0A71" w:rsidRDefault="005870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DE91" w14:textId="77777777" w:rsidR="00CA59CA" w:rsidRDefault="00CA59CA">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7F6D" w14:textId="77777777" w:rsidR="00CA59CA" w:rsidRDefault="00CA59CA">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8"/>
  </w:num>
  <w:num w:numId="4">
    <w:abstractNumId w:val="15"/>
  </w:num>
  <w:num w:numId="5">
    <w:abstractNumId w:val="14"/>
  </w:num>
  <w:num w:numId="6">
    <w:abstractNumId w:val="38"/>
  </w:num>
  <w:num w:numId="7">
    <w:abstractNumId w:val="0"/>
  </w:num>
  <w:num w:numId="8">
    <w:abstractNumId w:val="50"/>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1"/>
  </w:num>
  <w:num w:numId="17">
    <w:abstractNumId w:val="43"/>
  </w:num>
  <w:num w:numId="18">
    <w:abstractNumId w:val="30"/>
  </w:num>
  <w:num w:numId="19">
    <w:abstractNumId w:val="7"/>
  </w:num>
  <w:num w:numId="20">
    <w:abstractNumId w:val="46"/>
  </w:num>
  <w:num w:numId="21">
    <w:abstractNumId w:val="41"/>
  </w:num>
  <w:num w:numId="22">
    <w:abstractNumId w:val="52"/>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5"/>
  </w:num>
  <w:num w:numId="30">
    <w:abstractNumId w:val="32"/>
  </w:num>
  <w:num w:numId="31">
    <w:abstractNumId w:val="2"/>
  </w:num>
  <w:num w:numId="32">
    <w:abstractNumId w:val="1"/>
  </w:num>
  <w:num w:numId="33">
    <w:abstractNumId w:val="42"/>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4"/>
  </w:num>
  <w:num w:numId="43">
    <w:abstractNumId w:val="5"/>
  </w:num>
  <w:num w:numId="44">
    <w:abstractNumId w:val="9"/>
  </w:num>
  <w:num w:numId="45">
    <w:abstractNumId w:val="12"/>
  </w:num>
  <w:num w:numId="46">
    <w:abstractNumId w:val="48"/>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3321"/>
    <w:rsid w:val="000E3755"/>
    <w:rsid w:val="000E3DFB"/>
    <w:rsid w:val="000E4BF9"/>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DDC"/>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1C55"/>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312"/>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2201"/>
    <w:rsid w:val="005E28C2"/>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AF7"/>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4E9"/>
    <w:rsid w:val="00891C63"/>
    <w:rsid w:val="00892C1D"/>
    <w:rsid w:val="008941E3"/>
    <w:rsid w:val="008946D2"/>
    <w:rsid w:val="00894A88"/>
    <w:rsid w:val="00895386"/>
    <w:rsid w:val="0089538E"/>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5545"/>
    <w:rsid w:val="00A17428"/>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06F"/>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aliases w:val="- Bullets,Lista1,?? ??,?????,????,リスト段落,목록 단락,列出段落1,中等深浅网格 1 - 着色 21,列表段落,¥¡¡¡¡ì¬º¥¹¥È¶ÎÂä,ÁÐ³ö¶ÎÂä,列表段落1,—ño’i—Ž,¥ê¥¹¥È¶ÎÂä,1st level - Bullet List Paragraph,Lettre d'introduction,Paragrafo elenco,Normal bullet 2,Bullet list,목록단락,列"/>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aliases w:val="- Bullets 字符,Lista1 字符,?? ?? 字符,????? 字符,???? 字符,リスト段落 字符,목록 단락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30.wmf"/><Relationship Id="rId48"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5AIRPNAIUNRU-1830940522-11471</_dlc_DocId>
    <_dlc_DocIdUrl xmlns="71c5aaf6-e6ce-465b-b873-5148d2a4c105">
      <Url>https://nokia.sharepoint.com/sites/c5g/5gradio/_layouts/15/DocIdRedir.aspx?ID=5AIRPNAIUNRU-1830940522-11471</Url>
      <Description>5AIRPNAIUNRU-1830940522-11471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10C7C331-7AD7-474C-86FB-72CB31F7DF69}">
  <ds:schemaRefs>
    <ds:schemaRef ds:uri="Microsoft.SharePoint.Taxonomy.ContentTypeSync"/>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E30AC7D-1905-44C3-9651-80970E1F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7.xml><?xml version="1.0" encoding="utf-8"?>
<ds:datastoreItem xmlns:ds="http://schemas.openxmlformats.org/officeDocument/2006/customXml" ds:itemID="{D908C8E9-42A5-43A1-812B-AF47843C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33</Pages>
  <Words>11726</Words>
  <Characters>66844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3</cp:revision>
  <cp:lastPrinted>2008-01-30T21:09:00Z</cp:lastPrinted>
  <dcterms:created xsi:type="dcterms:W3CDTF">2021-08-16T22:09:00Z</dcterms:created>
  <dcterms:modified xsi:type="dcterms:W3CDTF">2021-08-16T22:15:00Z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47437bc9-8b4b-49f4-bbbf-b258997860b0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