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1FBC8199"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86EE0">
        <w:rPr>
          <w:rFonts w:eastAsia="MS Mincho" w:cs="Arial"/>
          <w:bCs/>
          <w:sz w:val="28"/>
          <w:szCs w:val="24"/>
          <w:lang w:val="en-US"/>
        </w:rPr>
        <w:t>R1-2108430</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Heading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2pt;mso-width-percent:0;mso-height-percent:0;mso-width-percent:0;mso-height-percent:0" o:ole="">
            <v:imagedata r:id="rId14" o:title=""/>
          </v:shape>
          <o:OLEObject Type="Embed" ProgID="Visio.Drawing.11" ShapeID="_x0000_i1025" DrawAspect="Content" ObjectID="_1691308309"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5pt;height:103.2pt" o:ole="">
                  <v:imagedata r:id="rId16" o:title=""/>
                </v:shape>
                <o:OLEObject Type="Embed" ProgID="Visio.Drawing.11" ShapeID="_x0000_i1026" DrawAspect="Content" ObjectID="_1691308310"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BodyText"/>
              <w:rPr>
                <w:iCs/>
                <w:color w:val="C00000"/>
              </w:rPr>
            </w:pPr>
            <w:r w:rsidRPr="00240D1E">
              <w:rPr>
                <w:iCs/>
                <w:color w:val="C00000"/>
              </w:rPr>
              <w:t>Fine with proposal</w:t>
            </w:r>
          </w:p>
        </w:tc>
      </w:tr>
      <w:tr w:rsidR="000A2990" w:rsidRPr="009D7E5C" w14:paraId="322A5939" w14:textId="77777777" w:rsidTr="00B721F4">
        <w:trPr>
          <w:trHeight w:val="398"/>
          <w:jc w:val="center"/>
        </w:trPr>
        <w:tc>
          <w:tcPr>
            <w:tcW w:w="2547" w:type="dxa"/>
            <w:shd w:val="clear" w:color="auto" w:fill="auto"/>
            <w:vAlign w:val="center"/>
          </w:tcPr>
          <w:p w14:paraId="215CF8C9" w14:textId="77777777" w:rsidR="000A2990" w:rsidRPr="00514511" w:rsidRDefault="000A2990" w:rsidP="00B721F4">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B721F4">
            <w:pPr>
              <w:pStyle w:val="BodyText"/>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BodyText"/>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B52259" w14:paraId="712D5DAD" w14:textId="77777777" w:rsidTr="0028095A">
        <w:trPr>
          <w:trHeight w:val="398"/>
          <w:jc w:val="center"/>
        </w:trPr>
        <w:tc>
          <w:tcPr>
            <w:tcW w:w="2547" w:type="dxa"/>
            <w:shd w:val="clear" w:color="auto" w:fill="auto"/>
            <w:vAlign w:val="center"/>
          </w:tcPr>
          <w:p w14:paraId="1B4807EF" w14:textId="67A98000" w:rsidR="00B52259" w:rsidRPr="00DB61B9" w:rsidRDefault="00B52259" w:rsidP="00B52259">
            <w:pPr>
              <w:snapToGrid w:val="0"/>
              <w:spacing w:after="0"/>
              <w:rPr>
                <w:lang w:eastAsia="zh-CN"/>
              </w:rPr>
            </w:pPr>
          </w:p>
        </w:tc>
        <w:tc>
          <w:tcPr>
            <w:tcW w:w="8080" w:type="dxa"/>
            <w:vAlign w:val="center"/>
          </w:tcPr>
          <w:p w14:paraId="01D20599" w14:textId="0DC8B3E1" w:rsidR="00B52259" w:rsidRPr="00267C65" w:rsidRDefault="00B52259" w:rsidP="00B52259">
            <w:pPr>
              <w:spacing w:beforeLines="50" w:before="120" w:afterLines="50" w:after="120"/>
            </w:pPr>
          </w:p>
        </w:tc>
      </w:tr>
      <w:tr w:rsidR="00B52259" w14:paraId="45E94EFC" w14:textId="77777777" w:rsidTr="0028095A">
        <w:trPr>
          <w:trHeight w:val="398"/>
          <w:jc w:val="center"/>
        </w:trPr>
        <w:tc>
          <w:tcPr>
            <w:tcW w:w="2547" w:type="dxa"/>
            <w:shd w:val="clear" w:color="auto" w:fill="auto"/>
            <w:vAlign w:val="center"/>
          </w:tcPr>
          <w:p w14:paraId="746F9E4C" w14:textId="5FD6F0F0" w:rsidR="00B52259" w:rsidRDefault="00B52259" w:rsidP="00B52259">
            <w:pPr>
              <w:snapToGrid w:val="0"/>
              <w:spacing w:after="0"/>
              <w:rPr>
                <w:lang w:eastAsia="zh-CN"/>
              </w:rPr>
            </w:pPr>
          </w:p>
        </w:tc>
        <w:tc>
          <w:tcPr>
            <w:tcW w:w="8080" w:type="dxa"/>
            <w:vAlign w:val="center"/>
          </w:tcPr>
          <w:p w14:paraId="7918C277" w14:textId="6CA061DB" w:rsidR="00B52259" w:rsidRPr="00D73F4B" w:rsidRDefault="00B52259" w:rsidP="00B52259">
            <w:pPr>
              <w:rPr>
                <w:bCs/>
                <w:i/>
              </w:rPr>
            </w:pPr>
          </w:p>
        </w:tc>
      </w:tr>
      <w:tr w:rsidR="00B52259" w14:paraId="6D5D48B2" w14:textId="77777777" w:rsidTr="0028095A">
        <w:trPr>
          <w:trHeight w:val="398"/>
          <w:jc w:val="center"/>
        </w:trPr>
        <w:tc>
          <w:tcPr>
            <w:tcW w:w="2547" w:type="dxa"/>
            <w:shd w:val="clear" w:color="auto" w:fill="auto"/>
            <w:vAlign w:val="center"/>
          </w:tcPr>
          <w:p w14:paraId="2287E7D9" w14:textId="3C9C5A5E" w:rsidR="00B52259" w:rsidRDefault="00B52259" w:rsidP="00B52259">
            <w:pPr>
              <w:snapToGrid w:val="0"/>
              <w:spacing w:after="0"/>
              <w:rPr>
                <w:lang w:eastAsia="zh-CN"/>
              </w:rPr>
            </w:pPr>
          </w:p>
        </w:tc>
        <w:tc>
          <w:tcPr>
            <w:tcW w:w="8080" w:type="dxa"/>
            <w:vAlign w:val="center"/>
          </w:tcPr>
          <w:p w14:paraId="7BAB154E" w14:textId="53E6140F" w:rsidR="00B52259" w:rsidRPr="00D73F4B" w:rsidRDefault="00B52259" w:rsidP="00B52259">
            <w:pPr>
              <w:rPr>
                <w:bCs/>
                <w:i/>
              </w:rPr>
            </w:pPr>
          </w:p>
        </w:tc>
      </w:tr>
      <w:tr w:rsidR="00B52259" w14:paraId="3AEA1A24" w14:textId="77777777" w:rsidTr="0028095A">
        <w:trPr>
          <w:trHeight w:val="398"/>
          <w:jc w:val="center"/>
        </w:trPr>
        <w:tc>
          <w:tcPr>
            <w:tcW w:w="2547" w:type="dxa"/>
            <w:shd w:val="clear" w:color="auto" w:fill="auto"/>
            <w:vAlign w:val="center"/>
          </w:tcPr>
          <w:p w14:paraId="2EBAC7AE" w14:textId="1CF54C3E" w:rsidR="00B52259" w:rsidRDefault="00B52259" w:rsidP="00B52259">
            <w:pPr>
              <w:snapToGrid w:val="0"/>
              <w:spacing w:after="0"/>
              <w:rPr>
                <w:lang w:eastAsia="zh-CN"/>
              </w:rPr>
            </w:pPr>
          </w:p>
        </w:tc>
        <w:tc>
          <w:tcPr>
            <w:tcW w:w="8080" w:type="dxa"/>
            <w:vAlign w:val="center"/>
          </w:tcPr>
          <w:p w14:paraId="4CE9A84B" w14:textId="55439699" w:rsidR="00B52259" w:rsidRPr="00D73F4B" w:rsidRDefault="00B52259" w:rsidP="00B52259">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lastRenderedPageBreak/>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3687E" w:rsidRDefault="00D3687E"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 xml:space="preserve">If the residual duration of validity timer is shorter than </w:t>
      </w:r>
      <w:r w:rsidRPr="00D43356">
        <w:rPr>
          <w:rFonts w:eastAsia="MS Gothic" w:hint="eastAsia"/>
          <w:kern w:val="28"/>
          <w:lang w:val="en-US" w:eastAsia="ja-JP"/>
        </w:rPr>
        <w:lastRenderedPageBreak/>
        <w:t>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lastRenderedPageBreak/>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lastRenderedPageBreak/>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lastRenderedPageBreak/>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lastRenderedPageBreak/>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lastRenderedPageBreak/>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B721F4">
        <w:trPr>
          <w:trHeight w:val="398"/>
          <w:jc w:val="center"/>
        </w:trPr>
        <w:tc>
          <w:tcPr>
            <w:tcW w:w="2547" w:type="dxa"/>
            <w:shd w:val="clear" w:color="auto" w:fill="auto"/>
            <w:vAlign w:val="center"/>
          </w:tcPr>
          <w:p w14:paraId="38CB21BD" w14:textId="77777777" w:rsidR="000A2990" w:rsidRPr="00B8068E"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B721F4">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B405E" w14:paraId="6BD0E89C" w14:textId="77777777" w:rsidTr="0028095A">
        <w:trPr>
          <w:trHeight w:val="398"/>
          <w:jc w:val="center"/>
        </w:trPr>
        <w:tc>
          <w:tcPr>
            <w:tcW w:w="2547" w:type="dxa"/>
            <w:shd w:val="clear" w:color="auto" w:fill="auto"/>
            <w:vAlign w:val="center"/>
          </w:tcPr>
          <w:p w14:paraId="70EEB175" w14:textId="54309489" w:rsidR="003B405E" w:rsidRPr="00881635" w:rsidRDefault="003B405E" w:rsidP="003B405E">
            <w:pPr>
              <w:snapToGrid w:val="0"/>
              <w:spacing w:after="0"/>
              <w:rPr>
                <w:lang w:eastAsia="zh-CN"/>
              </w:rPr>
            </w:pPr>
            <w:r>
              <w:rPr>
                <w:rFonts w:eastAsiaTheme="minorEastAsia"/>
                <w:lang w:val="en-US" w:eastAsia="zh-CN"/>
              </w:rPr>
              <w:t>SONY</w:t>
            </w:r>
          </w:p>
        </w:tc>
        <w:tc>
          <w:tcPr>
            <w:tcW w:w="8080" w:type="dxa"/>
            <w:vAlign w:val="center"/>
          </w:tcPr>
          <w:p w14:paraId="39A5ACF9" w14:textId="77777777" w:rsidR="003B405E" w:rsidRDefault="003B405E" w:rsidP="003B405E">
            <w:pPr>
              <w:spacing w:before="120"/>
              <w:rPr>
                <w:lang w:val="en-US"/>
              </w:rPr>
            </w:pPr>
            <w:r>
              <w:rPr>
                <w:lang w:val="en-US"/>
              </w:rPr>
              <w:t>3.4-1: OK</w:t>
            </w:r>
          </w:p>
          <w:p w14:paraId="23E98EB2" w14:textId="77777777" w:rsidR="003B405E" w:rsidRDefault="003B405E" w:rsidP="003B405E">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5214177B" w14:textId="77777777" w:rsidR="003B405E" w:rsidRDefault="003B405E" w:rsidP="003B405E">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67D5BB33" w14:textId="77777777" w:rsidR="003B405E" w:rsidRDefault="003B405E" w:rsidP="003B405E">
            <w:pPr>
              <w:spacing w:before="120"/>
              <w:rPr>
                <w:lang w:val="en-US"/>
              </w:rPr>
            </w:pPr>
          </w:p>
          <w:p w14:paraId="101AB651" w14:textId="0D7B747D" w:rsidR="003B405E" w:rsidRPr="00881635" w:rsidRDefault="003B405E" w:rsidP="003B405E">
            <w:pPr>
              <w:spacing w:beforeLines="50" w:before="120" w:afterLines="50" w:after="120"/>
            </w:pPr>
            <w:r>
              <w:rPr>
                <w:lang w:val="en-US"/>
              </w:rPr>
              <w:t>3.4-3. Why would the UE declare RLF if it were able to read SIB / common TA parameters while in RRC_CONNECTED? We think this proposal needs further consideration.</w:t>
            </w:r>
          </w:p>
        </w:tc>
      </w:tr>
      <w:tr w:rsidR="00B52259" w14:paraId="421DDA9A" w14:textId="77777777" w:rsidTr="0028095A">
        <w:trPr>
          <w:trHeight w:val="398"/>
          <w:jc w:val="center"/>
        </w:trPr>
        <w:tc>
          <w:tcPr>
            <w:tcW w:w="2547" w:type="dxa"/>
            <w:shd w:val="clear" w:color="auto" w:fill="auto"/>
            <w:vAlign w:val="center"/>
          </w:tcPr>
          <w:p w14:paraId="4878A8CD" w14:textId="77777777" w:rsidR="00B52259" w:rsidRPr="001B4D5B" w:rsidRDefault="00B52259" w:rsidP="00B52259">
            <w:pPr>
              <w:snapToGrid w:val="0"/>
              <w:spacing w:after="0"/>
              <w:rPr>
                <w:color w:val="C00000"/>
                <w:lang w:eastAsia="zh-CN"/>
              </w:rPr>
            </w:pPr>
          </w:p>
        </w:tc>
        <w:tc>
          <w:tcPr>
            <w:tcW w:w="8080" w:type="dxa"/>
            <w:vAlign w:val="center"/>
          </w:tcPr>
          <w:p w14:paraId="57F08B53" w14:textId="77777777" w:rsidR="00B52259" w:rsidRPr="001B4D5B" w:rsidRDefault="00B52259" w:rsidP="00B52259">
            <w:pPr>
              <w:rPr>
                <w:iCs/>
                <w:color w:val="C00000"/>
                <w:lang w:val="en-US" w:eastAsia="zh-CN"/>
              </w:rPr>
            </w:pPr>
          </w:p>
        </w:tc>
      </w:tr>
      <w:tr w:rsidR="00B52259" w:rsidRPr="009D7E5C" w14:paraId="7E303835" w14:textId="77777777" w:rsidTr="0028095A">
        <w:trPr>
          <w:trHeight w:val="398"/>
          <w:jc w:val="center"/>
        </w:trPr>
        <w:tc>
          <w:tcPr>
            <w:tcW w:w="2547" w:type="dxa"/>
            <w:shd w:val="clear" w:color="auto" w:fill="auto"/>
            <w:vAlign w:val="center"/>
          </w:tcPr>
          <w:p w14:paraId="0E580B8F" w14:textId="77777777" w:rsidR="00B52259" w:rsidRPr="009D7E5C" w:rsidRDefault="00B52259" w:rsidP="00B52259">
            <w:pPr>
              <w:snapToGrid w:val="0"/>
              <w:spacing w:after="0"/>
              <w:rPr>
                <w:lang w:eastAsia="zh-CN"/>
              </w:rPr>
            </w:pPr>
          </w:p>
        </w:tc>
        <w:tc>
          <w:tcPr>
            <w:tcW w:w="8080" w:type="dxa"/>
            <w:vAlign w:val="center"/>
          </w:tcPr>
          <w:p w14:paraId="62C0169C" w14:textId="77777777" w:rsidR="00B52259" w:rsidRPr="009D7E5C" w:rsidRDefault="00B52259" w:rsidP="00B52259">
            <w:pPr>
              <w:pStyle w:val="BodyText"/>
              <w:rPr>
                <w:i/>
              </w:rPr>
            </w:pPr>
          </w:p>
        </w:tc>
      </w:tr>
      <w:tr w:rsidR="00B52259" w14:paraId="24122D17" w14:textId="77777777" w:rsidTr="0028095A">
        <w:trPr>
          <w:trHeight w:val="398"/>
          <w:jc w:val="center"/>
        </w:trPr>
        <w:tc>
          <w:tcPr>
            <w:tcW w:w="2547" w:type="dxa"/>
            <w:shd w:val="clear" w:color="auto" w:fill="auto"/>
            <w:vAlign w:val="center"/>
          </w:tcPr>
          <w:p w14:paraId="1AE94BC8" w14:textId="77777777" w:rsidR="00B52259" w:rsidRPr="009D7E5C" w:rsidRDefault="00B52259" w:rsidP="00B52259">
            <w:pPr>
              <w:snapToGrid w:val="0"/>
              <w:spacing w:after="0"/>
              <w:rPr>
                <w:lang w:eastAsia="zh-CN"/>
              </w:rPr>
            </w:pPr>
          </w:p>
        </w:tc>
        <w:tc>
          <w:tcPr>
            <w:tcW w:w="8080" w:type="dxa"/>
            <w:vAlign w:val="center"/>
          </w:tcPr>
          <w:p w14:paraId="030CFB52" w14:textId="77777777" w:rsidR="00B52259" w:rsidRPr="009D7E5C" w:rsidRDefault="00B52259" w:rsidP="00B52259">
            <w:pPr>
              <w:pStyle w:val="BodyText"/>
              <w:rPr>
                <w:i/>
              </w:rPr>
            </w:pPr>
          </w:p>
        </w:tc>
      </w:tr>
      <w:tr w:rsidR="00B52259" w14:paraId="10E32375" w14:textId="77777777" w:rsidTr="0028095A">
        <w:trPr>
          <w:trHeight w:val="398"/>
          <w:jc w:val="center"/>
        </w:trPr>
        <w:tc>
          <w:tcPr>
            <w:tcW w:w="2547" w:type="dxa"/>
            <w:shd w:val="clear" w:color="auto" w:fill="auto"/>
            <w:vAlign w:val="center"/>
          </w:tcPr>
          <w:p w14:paraId="68589CF4" w14:textId="77777777" w:rsidR="00B52259" w:rsidRPr="00DB61B9" w:rsidRDefault="00B52259" w:rsidP="00B52259">
            <w:pPr>
              <w:snapToGrid w:val="0"/>
              <w:spacing w:after="0"/>
              <w:rPr>
                <w:lang w:eastAsia="zh-CN"/>
              </w:rPr>
            </w:pPr>
          </w:p>
        </w:tc>
        <w:tc>
          <w:tcPr>
            <w:tcW w:w="8080" w:type="dxa"/>
            <w:vAlign w:val="center"/>
          </w:tcPr>
          <w:p w14:paraId="2A8A2611" w14:textId="77777777" w:rsidR="00B52259" w:rsidRPr="00267C65" w:rsidRDefault="00B52259" w:rsidP="00B52259">
            <w:pPr>
              <w:spacing w:beforeLines="50" w:before="120" w:afterLines="50" w:after="120"/>
            </w:pPr>
          </w:p>
        </w:tc>
      </w:tr>
      <w:tr w:rsidR="00B52259" w14:paraId="61AB22DD" w14:textId="77777777" w:rsidTr="0028095A">
        <w:trPr>
          <w:trHeight w:val="398"/>
          <w:jc w:val="center"/>
        </w:trPr>
        <w:tc>
          <w:tcPr>
            <w:tcW w:w="2547" w:type="dxa"/>
            <w:shd w:val="clear" w:color="auto" w:fill="auto"/>
            <w:vAlign w:val="center"/>
          </w:tcPr>
          <w:p w14:paraId="74D40BB4" w14:textId="77777777" w:rsidR="00B52259" w:rsidRDefault="00B52259" w:rsidP="00B52259">
            <w:pPr>
              <w:snapToGrid w:val="0"/>
              <w:spacing w:after="0"/>
              <w:rPr>
                <w:lang w:eastAsia="zh-CN"/>
              </w:rPr>
            </w:pPr>
          </w:p>
        </w:tc>
        <w:tc>
          <w:tcPr>
            <w:tcW w:w="8080" w:type="dxa"/>
            <w:vAlign w:val="center"/>
          </w:tcPr>
          <w:p w14:paraId="05D1EE2F" w14:textId="77777777" w:rsidR="00B52259" w:rsidRPr="00D73F4B" w:rsidRDefault="00B52259" w:rsidP="00B52259">
            <w:pPr>
              <w:rPr>
                <w:bCs/>
                <w:i/>
              </w:rPr>
            </w:pPr>
          </w:p>
        </w:tc>
      </w:tr>
      <w:tr w:rsidR="00B52259" w14:paraId="61707A93" w14:textId="77777777" w:rsidTr="0028095A">
        <w:trPr>
          <w:trHeight w:val="398"/>
          <w:jc w:val="center"/>
        </w:trPr>
        <w:tc>
          <w:tcPr>
            <w:tcW w:w="2547" w:type="dxa"/>
            <w:shd w:val="clear" w:color="auto" w:fill="auto"/>
            <w:vAlign w:val="center"/>
          </w:tcPr>
          <w:p w14:paraId="7D657569" w14:textId="77777777" w:rsidR="00B52259" w:rsidRDefault="00B52259" w:rsidP="00B52259">
            <w:pPr>
              <w:snapToGrid w:val="0"/>
              <w:spacing w:after="0"/>
              <w:rPr>
                <w:lang w:eastAsia="zh-CN"/>
              </w:rPr>
            </w:pPr>
          </w:p>
        </w:tc>
        <w:tc>
          <w:tcPr>
            <w:tcW w:w="8080" w:type="dxa"/>
            <w:vAlign w:val="center"/>
          </w:tcPr>
          <w:p w14:paraId="38564A63" w14:textId="77777777" w:rsidR="00B52259" w:rsidRPr="00D73F4B" w:rsidRDefault="00B52259" w:rsidP="00B52259">
            <w:pPr>
              <w:rPr>
                <w:bCs/>
                <w:i/>
              </w:rPr>
            </w:pPr>
          </w:p>
        </w:tc>
      </w:tr>
      <w:tr w:rsidR="00B52259" w14:paraId="05A9E5C5" w14:textId="77777777" w:rsidTr="0028095A">
        <w:trPr>
          <w:trHeight w:val="398"/>
          <w:jc w:val="center"/>
        </w:trPr>
        <w:tc>
          <w:tcPr>
            <w:tcW w:w="2547" w:type="dxa"/>
            <w:shd w:val="clear" w:color="auto" w:fill="auto"/>
            <w:vAlign w:val="center"/>
          </w:tcPr>
          <w:p w14:paraId="331B459A" w14:textId="77777777" w:rsidR="00B52259" w:rsidRDefault="00B52259" w:rsidP="00B52259">
            <w:pPr>
              <w:snapToGrid w:val="0"/>
              <w:spacing w:after="0"/>
              <w:rPr>
                <w:lang w:eastAsia="zh-CN"/>
              </w:rPr>
            </w:pPr>
          </w:p>
        </w:tc>
        <w:tc>
          <w:tcPr>
            <w:tcW w:w="8080" w:type="dxa"/>
            <w:vAlign w:val="center"/>
          </w:tcPr>
          <w:p w14:paraId="3849E383" w14:textId="77777777" w:rsidR="00B52259" w:rsidRPr="00D73F4B" w:rsidRDefault="00B52259" w:rsidP="00B52259">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w:lastRenderedPageBreak/>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3687E" w:rsidRDefault="00D3687E"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3687E" w:rsidRDefault="00D3687E"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4623A3"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4623A3"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4623A3"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lastRenderedPageBreak/>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lastRenderedPageBreak/>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lastRenderedPageBreak/>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4623A3"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4623A3"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lastRenderedPageBreak/>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4623A3"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4623A3"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4623A3"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4623A3"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4623A3"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4623A3"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308346"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4623A3"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308347"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lastRenderedPageBreak/>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lastRenderedPageBreak/>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2242"/>
              <w:gridCol w:w="2682"/>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6.95pt;height:15.8pt" o:ole="">
                        <v:imagedata r:id="rId61" o:title=""/>
                      </v:shape>
                      <o:OLEObject Type="Embed" ProgID="Equation.3" ShapeID="_x0000_i1029" DrawAspect="Content" ObjectID="_1691308311"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7pt;height:16.15pt" o:ole="">
                        <v:imagedata r:id="rId63" o:title=""/>
                      </v:shape>
                      <o:OLEObject Type="Embed" ProgID="Equation.3" ShapeID="_x0000_i1030" DrawAspect="Content" ObjectID="_1691308312"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2pt;height:15.8pt" o:ole="">
                        <v:imagedata r:id="rId65" o:title=""/>
                      </v:shape>
                      <o:OLEObject Type="Embed" ProgID="Equation.3" ShapeID="_x0000_i1031" DrawAspect="Content" ObjectID="_1691308313"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2pt;height:15.8pt" o:ole="">
                        <v:imagedata r:id="rId67" o:title=""/>
                      </v:shape>
                      <o:OLEObject Type="Embed" ProgID="Equation.3" ShapeID="_x0000_i1032" DrawAspect="Content" ObjectID="_1691308314"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2pt;height:15.8pt" o:ole="">
                        <v:imagedata r:id="rId69" o:title=""/>
                      </v:shape>
                      <o:OLEObject Type="Embed" ProgID="Equation.3" ShapeID="_x0000_i1033" DrawAspect="Content" ObjectID="_1691308315"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2pt;height:15.8pt" o:ole="">
                        <v:imagedata r:id="rId71" o:title=""/>
                      </v:shape>
                      <o:OLEObject Type="Embed" ProgID="Equation.3" ShapeID="_x0000_i1034" DrawAspect="Content" ObjectID="_1691308316"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2pt;height:15.8pt" o:ole="">
                        <v:imagedata r:id="rId73" o:title=""/>
                      </v:shape>
                      <o:OLEObject Type="Embed" ProgID="Equation.3" ShapeID="_x0000_i1035" DrawAspect="Content" ObjectID="_1691308317"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1.2pt;height:15.8pt" o:ole="">
                        <v:imagedata r:id="rId75" o:title=""/>
                      </v:shape>
                      <o:OLEObject Type="Embed" ProgID="Equation.3" ShapeID="_x0000_i1036" DrawAspect="Content" ObjectID="_1691308318"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2pt;height:15.8pt" o:ole="">
                        <v:imagedata r:id="rId77" o:title=""/>
                      </v:shape>
                      <o:OLEObject Type="Embed" ProgID="Equation.3" ShapeID="_x0000_i1037" DrawAspect="Content" ObjectID="_1691308319"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1.2pt;height:15.8pt" o:ole="">
                        <v:imagedata r:id="rId79" o:title=""/>
                      </v:shape>
                      <o:OLEObject Type="Embed" ProgID="Equation.3" ShapeID="_x0000_i1038" DrawAspect="Content" ObjectID="_1691308320"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2pt;height:15.8pt" o:ole="">
                        <v:imagedata r:id="rId81" o:title=""/>
                      </v:shape>
                      <o:OLEObject Type="Embed" ProgID="Equation.3" ShapeID="_x0000_i1039" DrawAspect="Content" ObjectID="_1691308321"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2pt;height:15.8pt" o:ole="">
                        <v:imagedata r:id="rId83" o:title=""/>
                      </v:shape>
                      <o:OLEObject Type="Embed" ProgID="Equation.3" ShapeID="_x0000_i1040" DrawAspect="Content" ObjectID="_1691308322"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41" type="#_x0000_t75" style="width:36.2pt;height:15.8pt" o:ole="">
                        <v:imagedata r:id="rId85" o:title=""/>
                      </v:shape>
                      <o:OLEObject Type="Embed" ProgID="Equation.3" ShapeID="_x0000_i1041" DrawAspect="Content" ObjectID="_1691308323" r:id="rId86"/>
                    </w:object>
                  </w:r>
                  <w:r>
                    <w:t xml:space="preserve">and </w:t>
                  </w:r>
                  <w:r w:rsidRPr="005B11E1">
                    <w:rPr>
                      <w:position w:val="-10"/>
                    </w:rPr>
                    <w:object w:dxaOrig="720" w:dyaOrig="300" w14:anchorId="3FD11485">
                      <v:shape id="_x0000_i1042" type="#_x0000_t75" style="width:36.2pt;height:15.8pt" o:ole="">
                        <v:imagedata r:id="rId87" o:title=""/>
                      </v:shape>
                      <o:OLEObject Type="Embed" ProgID="Equation.3" ShapeID="_x0000_i1042" DrawAspect="Content" ObjectID="_1691308324" r:id="rId88"/>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4623A3"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8.9pt;height:19.65pt" o:ole="">
                  <v:imagedata r:id="rId89" o:title=""/>
                </v:shape>
                <o:OLEObject Type="Embed" ProgID="Equation.3" ShapeID="_x0000_i1043" DrawAspect="Content" ObjectID="_1691308325" r:id="rId90"/>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5pt;height:16.15pt" o:ole="">
                  <v:imagedata r:id="rId91" o:title=""/>
                </v:shape>
                <o:OLEObject Type="Embed" ProgID="Equation.3" ShapeID="_x0000_i1044" DrawAspect="Content" ObjectID="_1691308326"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5pt;height:16.15pt" o:ole="">
                  <v:imagedata r:id="rId91" o:title=""/>
                </v:shape>
                <o:OLEObject Type="Embed" ProgID="Equation.3" ShapeID="_x0000_i1045" DrawAspect="Content" ObjectID="_1691308327" r:id="rId93"/>
              </w:object>
            </w:r>
            <w:r w:rsidRPr="006B193F">
              <w:rPr>
                <w:b/>
                <w:color w:val="0070C0"/>
              </w:rPr>
              <w:t xml:space="preserve"> and </w:t>
            </w:r>
            <w:r w:rsidRPr="006B193F">
              <w:rPr>
                <w:b/>
                <w:color w:val="0070C0"/>
                <w:position w:val="-14"/>
              </w:rPr>
              <w:object w:dxaOrig="540" w:dyaOrig="380" w14:anchorId="7CCDB8E4">
                <v:shape id="_x0000_i1046" type="#_x0000_t75" style="width:27.7pt;height:19.65pt" o:ole="">
                  <v:imagedata r:id="rId94" o:title=""/>
                </v:shape>
                <o:OLEObject Type="Embed" ProgID="Equation.3" ShapeID="_x0000_i1046" DrawAspect="Content" ObjectID="_1691308328"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5pt;height:16.15pt" o:ole="">
                        <v:imagedata r:id="rId96" o:title=""/>
                      </v:shape>
                      <o:OLEObject Type="Embed" ProgID="Equation.3" ShapeID="_x0000_i1047" DrawAspect="Content" ObjectID="_1691308329"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4.65pt;height:16.15pt" o:ole="">
                        <v:imagedata r:id="rId98" o:title=""/>
                      </v:shape>
                      <o:OLEObject Type="Embed" ProgID="Equation.3" ShapeID="_x0000_i1048" DrawAspect="Content" ObjectID="_1691308330"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7.7pt;height:19.65pt" o:ole="">
                        <v:imagedata r:id="rId100" o:title=""/>
                      </v:shape>
                      <o:OLEObject Type="Embed" ProgID="Equation.3" ShapeID="_x0000_i1049" DrawAspect="Content" ObjectID="_1691308331"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4.65pt;height:15.8pt" o:ole="">
                  <v:imagedata r:id="rId102" o:title=""/>
                </v:shape>
                <o:OLEObject Type="Embed" ProgID="Equation.3" ShapeID="_x0000_i1050" DrawAspect="Content" ObjectID="_1691308332" r:id="rId103"/>
              </w:object>
            </w:r>
            <w:r w:rsidRPr="006B193F">
              <w:rPr>
                <w:color w:val="0070C0"/>
              </w:rPr>
              <w:t xml:space="preserve">slots, the </w:t>
            </w:r>
            <w:r w:rsidRPr="006B193F">
              <w:rPr>
                <w:color w:val="0070C0"/>
                <w:position w:val="-10"/>
              </w:rPr>
              <w:object w:dxaOrig="499" w:dyaOrig="300" w14:anchorId="2244B2A6">
                <v:shape id="_x0000_i1051" type="#_x0000_t75" style="width:24.65pt;height:15.8pt" o:ole="">
                  <v:imagedata r:id="rId104" o:title=""/>
                </v:shape>
                <o:OLEObject Type="Embed" ProgID="Equation.3" ShapeID="_x0000_i1051" DrawAspect="Content" ObjectID="_1691308333" r:id="rId105"/>
              </w:object>
            </w:r>
            <w:r w:rsidRPr="006B193F">
              <w:rPr>
                <w:color w:val="0070C0"/>
              </w:rPr>
              <w:t xml:space="preserve"> slots shall be repeated </w:t>
            </w:r>
            <w:r w:rsidRPr="006B193F">
              <w:rPr>
                <w:color w:val="0070C0"/>
                <w:position w:val="-10"/>
              </w:rPr>
              <w:object w:dxaOrig="1120" w:dyaOrig="340" w14:anchorId="40865BAD">
                <v:shape id="_x0000_i1052" type="#_x0000_t75" style="width:56.2pt;height:16.15pt" o:ole="">
                  <v:imagedata r:id="rId106" o:title=""/>
                </v:shape>
                <o:OLEObject Type="Embed" ProgID="Equation.3" ShapeID="_x0000_i1052" DrawAspect="Content" ObjectID="_1691308334"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65pt;height:15.8pt" o:ole="">
                  <v:imagedata r:id="rId108" o:title=""/>
                </v:shape>
                <o:OLEObject Type="Embed" ProgID="Equation.3" ShapeID="_x0000_i1053" DrawAspect="Content" ObjectID="_1691308335" r:id="rId109"/>
              </w:object>
            </w:r>
            <w:r w:rsidRPr="006B193F">
              <w:rPr>
                <w:color w:val="0070C0"/>
              </w:rPr>
              <w:t xml:space="preserve"> to the following slot, where</w:t>
            </w:r>
          </w:p>
          <w:p w14:paraId="51138469" w14:textId="77777777" w:rsidR="006B193F" w:rsidRPr="006B193F" w:rsidRDefault="004623A3"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8pt;height:31.2pt" o:ole="">
                  <v:imagedata r:id="rId110" o:title=""/>
                </v:shape>
                <o:OLEObject Type="Embed" ProgID="Equation.3" ShapeID="_x0000_i1054" DrawAspect="Content" ObjectID="_1691308336"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7.7pt;height:19.65pt" o:ole="">
                  <v:imagedata r:id="rId112" o:title=""/>
                </v:shape>
                <o:OLEObject Type="Embed" ProgID="Equation.3" ShapeID="_x0000_i1055" DrawAspect="Content" ObjectID="_1691308337"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7pt;height:16.15pt" o:ole="">
                  <v:imagedata r:id="rId114" o:title=""/>
                </v:shape>
                <o:OLEObject Type="Embed" ProgID="Equation.3" ShapeID="_x0000_i1056" DrawAspect="Content" ObjectID="_1691308338"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7.7pt;height:19.65pt" o:ole="">
                  <v:imagedata r:id="rId112" o:title=""/>
                </v:shape>
                <o:OLEObject Type="Embed" ProgID="Equation.3" ShapeID="_x0000_i1057" DrawAspect="Content" ObjectID="_1691308339" r:id="rId116"/>
              </w:object>
            </w:r>
            <w:r w:rsidRPr="006B193F">
              <w:rPr>
                <w:b/>
                <w:color w:val="0070C0"/>
              </w:rPr>
              <w:t xml:space="preserve"> and </w:t>
            </w:r>
            <w:r w:rsidRPr="006B193F">
              <w:rPr>
                <w:b/>
                <w:color w:val="0070C0"/>
                <w:position w:val="-10"/>
              </w:rPr>
              <w:object w:dxaOrig="440" w:dyaOrig="340" w14:anchorId="7F32B35D">
                <v:shape id="_x0000_i1058" type="#_x0000_t75" style="width:21.55pt;height:16.15pt" o:ole="">
                  <v:imagedata r:id="rId114" o:title=""/>
                </v:shape>
                <o:OLEObject Type="Embed" ProgID="Equation.3" ShapeID="_x0000_i1058" DrawAspect="Content" ObjectID="_1691308340"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85pt;height:19.65pt" o:ole="">
                  <v:imagedata r:id="rId118" o:title=""/>
                </v:shape>
                <o:OLEObject Type="Embed" ProgID="Equation.3" ShapeID="_x0000_i1059" DrawAspect="Content" ObjectID="_1691308341"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1.55pt;height:16.15pt" o:ole="">
                        <v:imagedata r:id="rId120" o:title=""/>
                      </v:shape>
                      <o:OLEObject Type="Embed" ProgID="Equation.3" ShapeID="_x0000_i1060" DrawAspect="Content" ObjectID="_1691308342"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7.7pt;height:19.65pt" o:ole="">
                        <v:imagedata r:id="rId112" o:title=""/>
                      </v:shape>
                      <o:OLEObject Type="Embed" ProgID="Equation.3" ShapeID="_x0000_i1061" DrawAspect="Content" ObjectID="_1691308343"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lastRenderedPageBreak/>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1.55pt;height:16.15pt" o:ole="">
                        <v:imagedata r:id="rId128" o:title=""/>
                      </v:shape>
                      <o:OLEObject Type="Embed" ProgID="Equation.DSMT4" ShapeID="_x0000_i1062" DrawAspect="Content" ObjectID="_1691308344"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lastRenderedPageBreak/>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 xml:space="preserve">If enforcing slot alignment, the new UL gaps will cost too much time resource. For small TA change, </w:t>
      </w:r>
      <w:r w:rsidRPr="00BE7E15">
        <w:rPr>
          <w:rFonts w:eastAsiaTheme="minorEastAsia"/>
          <w:lang w:eastAsia="zh-CN"/>
        </w:rPr>
        <w:lastRenderedPageBreak/>
        <w:t>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lastRenderedPageBreak/>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lastRenderedPageBreak/>
        <w:t>Duration of UL transmission segment for UE pre-compensation for PRACH transmission is a number of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lastRenderedPageBreak/>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ListParagraph"/>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lastRenderedPageBreak/>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7pt;height:14.65pt" o:ole="">
                                  <v:imagedata r:id="rId102" o:title=""/>
                                </v:shape>
                                <o:OLEObject Type="Embed" ProgID="Equation.3" ShapeID="_x0000_i1064" DrawAspect="Content" ObjectID="_1691308348" r:id="rId13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6" type="#_x0000_t75" style="width:63.9pt;height:14.65pt" o:ole="">
                                  <v:imagedata r:id="rId132" o:title=""/>
                                </v:shape>
                                <o:OLEObject Type="Embed" ProgID="Equation.3" ShapeID="_x0000_i1066" DrawAspect="Content" ObjectID="_1691308349" r:id="rId133"/>
                              </w:object>
                            </w:r>
                            <w:r w:rsidRPr="00237FE4">
                              <w:rPr>
                                <w:lang w:eastAsia="zh-CN"/>
                              </w:rPr>
                              <w:t xml:space="preserve"> the NPUSCH transmission in overlapped</w:t>
                            </w:r>
                            <w:r w:rsidRPr="00237FE4">
                              <w:rPr>
                                <w:position w:val="-10"/>
                              </w:rPr>
                              <w:object w:dxaOrig="499" w:dyaOrig="300" w14:anchorId="4B0EF41F">
                                <v:shape id="_x0000_i1068" type="#_x0000_t75" style="width:27.7pt;height:14.65pt" o:ole="">
                                  <v:imagedata r:id="rId102" o:title=""/>
                                </v:shape>
                                <o:OLEObject Type="Embed" ProgID="Equation.3" ShapeID="_x0000_i1068" DrawAspect="Content" ObjectID="_1691308350" r:id="rId13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0" type="#_x0000_t75" style="width:27.7pt;height:14.65pt" o:ole="">
                                  <v:imagedata r:id="rId102" o:title=""/>
                                </v:shape>
                                <o:OLEObject Type="Embed" ProgID="Equation.3" ShapeID="_x0000_i1070" DrawAspect="Content" ObjectID="_1691308351" r:id="rId13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35pt;height:14.65pt" o:ole="">
                                  <v:imagedata r:id="rId136" o:title=""/>
                                </v:shape>
                                <o:OLEObject Type="Embed" ProgID="Equation.3" ShapeID="_x0000_i1072" DrawAspect="Content" ObjectID="_1691308352" r:id="rId137"/>
                              </w:object>
                            </w:r>
                            <w:r w:rsidRPr="00237FE4">
                              <w:rPr>
                                <w:lang w:eastAsia="zh-CN"/>
                              </w:rPr>
                              <w:t xml:space="preserve"> the NPUSCH transmission in overlapped </w:t>
                            </w:r>
                            <w:r w:rsidRPr="00237FE4">
                              <w:rPr>
                                <w:position w:val="-10"/>
                              </w:rPr>
                              <w:object w:dxaOrig="499" w:dyaOrig="300" w14:anchorId="28EF6ECD">
                                <v:shape id="_x0000_i1074" type="#_x0000_t75" style="width:27.7pt;height:14.65pt" o:ole="">
                                  <v:imagedata r:id="rId102" o:title=""/>
                                </v:shape>
                                <o:OLEObject Type="Embed" ProgID="Equation.3" ShapeID="_x0000_i1074" DrawAspect="Content" ObjectID="_1691308353" r:id="rId13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6" type="#_x0000_t75" style="width:27.7pt;height:14.65pt" o:ole="">
                                  <v:imagedata r:id="rId102" o:title=""/>
                                </v:shape>
                                <o:OLEObject Type="Embed" ProgID="Equation.3" ShapeID="_x0000_i1076" DrawAspect="Content" ObjectID="_1691308354" r:id="rId13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40" o:title=""/>
                          </v:shape>
                          <o:OLEObject Type="Embed" ProgID="Equation.3" ShapeID="_x0000_i1064" DrawAspect="Content" ObjectID="_1691264583" r:id="rId14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42" o:title=""/>
                          </v:shape>
                          <o:OLEObject Type="Embed" ProgID="Equation.3" ShapeID="_x0000_i1065" DrawAspect="Content" ObjectID="_1691264584" r:id="rId14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40" o:title=""/>
                          </v:shape>
                          <o:OLEObject Type="Embed" ProgID="Equation.3" ShapeID="_x0000_i1066" DrawAspect="Content" ObjectID="_1691264585" r:id="rId14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40" o:title=""/>
                          </v:shape>
                          <o:OLEObject Type="Embed" ProgID="Equation.3" ShapeID="_x0000_i1067" DrawAspect="Content" ObjectID="_1691264586" r:id="rId14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46" o:title=""/>
                          </v:shape>
                          <o:OLEObject Type="Embed" ProgID="Equation.3" ShapeID="_x0000_i1068" DrawAspect="Content" ObjectID="_1691264587" r:id="rId14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40" o:title=""/>
                          </v:shape>
                          <o:OLEObject Type="Embed" ProgID="Equation.3" ShapeID="_x0000_i1069" DrawAspect="Content" ObjectID="_1691264588" r:id="rId14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40" o:title=""/>
                          </v:shape>
                          <o:OLEObject Type="Embed" ProgID="Equation.3" ShapeID="_x0000_i1070" DrawAspect="Content" ObjectID="_1691264589" r:id="rId14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ListParagraph"/>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ListParagraph"/>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ListParagraph"/>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B721F4">
        <w:trPr>
          <w:trHeight w:val="398"/>
          <w:jc w:val="center"/>
        </w:trPr>
        <w:tc>
          <w:tcPr>
            <w:tcW w:w="2547" w:type="dxa"/>
            <w:shd w:val="clear" w:color="auto" w:fill="auto"/>
            <w:vAlign w:val="center"/>
          </w:tcPr>
          <w:p w14:paraId="379C8CE1" w14:textId="77777777" w:rsidR="000A2990" w:rsidRPr="00881635" w:rsidRDefault="000A2990" w:rsidP="00B721F4">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B721F4">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B721F4">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B721F4">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6F289E" w14:paraId="46F0660B" w14:textId="77777777" w:rsidTr="0028095A">
        <w:trPr>
          <w:trHeight w:val="398"/>
          <w:jc w:val="center"/>
        </w:trPr>
        <w:tc>
          <w:tcPr>
            <w:tcW w:w="2547" w:type="dxa"/>
            <w:shd w:val="clear" w:color="auto" w:fill="auto"/>
            <w:vAlign w:val="center"/>
          </w:tcPr>
          <w:p w14:paraId="20BA29E9" w14:textId="304D1C85" w:rsidR="006F289E" w:rsidRPr="001B4D5B" w:rsidRDefault="006F289E" w:rsidP="006F289E">
            <w:pPr>
              <w:snapToGrid w:val="0"/>
              <w:spacing w:after="0"/>
              <w:rPr>
                <w:color w:val="C00000"/>
                <w:lang w:eastAsia="zh-CN"/>
              </w:rPr>
            </w:pPr>
          </w:p>
        </w:tc>
        <w:tc>
          <w:tcPr>
            <w:tcW w:w="8080" w:type="dxa"/>
            <w:vAlign w:val="center"/>
          </w:tcPr>
          <w:p w14:paraId="20E687B1" w14:textId="77777777" w:rsidR="006F289E" w:rsidRPr="001B4D5B" w:rsidRDefault="006F289E" w:rsidP="006F289E">
            <w:pPr>
              <w:rPr>
                <w:iCs/>
                <w:color w:val="C00000"/>
                <w:lang w:val="en-US" w:eastAsia="zh-CN"/>
              </w:rPr>
            </w:pPr>
          </w:p>
        </w:tc>
      </w:tr>
      <w:tr w:rsidR="006F289E" w:rsidRPr="009D7E5C" w14:paraId="2AFA2584" w14:textId="77777777" w:rsidTr="0028095A">
        <w:trPr>
          <w:trHeight w:val="398"/>
          <w:jc w:val="center"/>
        </w:trPr>
        <w:tc>
          <w:tcPr>
            <w:tcW w:w="2547" w:type="dxa"/>
            <w:shd w:val="clear" w:color="auto" w:fill="auto"/>
            <w:vAlign w:val="center"/>
          </w:tcPr>
          <w:p w14:paraId="0F879E8C" w14:textId="77777777" w:rsidR="006F289E" w:rsidRPr="009D7E5C" w:rsidRDefault="006F289E" w:rsidP="006F289E">
            <w:pPr>
              <w:snapToGrid w:val="0"/>
              <w:spacing w:after="0"/>
              <w:rPr>
                <w:lang w:eastAsia="zh-CN"/>
              </w:rPr>
            </w:pPr>
          </w:p>
        </w:tc>
        <w:tc>
          <w:tcPr>
            <w:tcW w:w="8080" w:type="dxa"/>
            <w:vAlign w:val="center"/>
          </w:tcPr>
          <w:p w14:paraId="60DA1F93" w14:textId="77777777" w:rsidR="006F289E" w:rsidRPr="009D7E5C" w:rsidRDefault="006F289E" w:rsidP="006F289E">
            <w:pPr>
              <w:pStyle w:val="BodyText"/>
              <w:rPr>
                <w:i/>
              </w:rPr>
            </w:pPr>
          </w:p>
        </w:tc>
      </w:tr>
      <w:tr w:rsidR="006F289E" w14:paraId="188BB443" w14:textId="77777777" w:rsidTr="0028095A">
        <w:trPr>
          <w:trHeight w:val="398"/>
          <w:jc w:val="center"/>
        </w:trPr>
        <w:tc>
          <w:tcPr>
            <w:tcW w:w="2547" w:type="dxa"/>
            <w:shd w:val="clear" w:color="auto" w:fill="auto"/>
            <w:vAlign w:val="center"/>
          </w:tcPr>
          <w:p w14:paraId="597E0DFF" w14:textId="77777777" w:rsidR="006F289E" w:rsidRPr="009D7E5C" w:rsidRDefault="006F289E" w:rsidP="006F289E">
            <w:pPr>
              <w:snapToGrid w:val="0"/>
              <w:spacing w:after="0"/>
              <w:rPr>
                <w:lang w:eastAsia="zh-CN"/>
              </w:rPr>
            </w:pPr>
          </w:p>
        </w:tc>
        <w:tc>
          <w:tcPr>
            <w:tcW w:w="8080" w:type="dxa"/>
            <w:vAlign w:val="center"/>
          </w:tcPr>
          <w:p w14:paraId="53EBCFB2" w14:textId="77777777" w:rsidR="006F289E" w:rsidRPr="009D7E5C" w:rsidRDefault="006F289E" w:rsidP="006F289E">
            <w:pPr>
              <w:pStyle w:val="BodyText"/>
              <w:rPr>
                <w:i/>
              </w:rPr>
            </w:pPr>
          </w:p>
        </w:tc>
      </w:tr>
      <w:tr w:rsidR="006F289E" w14:paraId="0449B4EE" w14:textId="77777777" w:rsidTr="0028095A">
        <w:trPr>
          <w:trHeight w:val="398"/>
          <w:jc w:val="center"/>
        </w:trPr>
        <w:tc>
          <w:tcPr>
            <w:tcW w:w="2547" w:type="dxa"/>
            <w:shd w:val="clear" w:color="auto" w:fill="auto"/>
            <w:vAlign w:val="center"/>
          </w:tcPr>
          <w:p w14:paraId="428F2497" w14:textId="77777777" w:rsidR="006F289E" w:rsidRPr="00DB61B9" w:rsidRDefault="006F289E" w:rsidP="006F289E">
            <w:pPr>
              <w:snapToGrid w:val="0"/>
              <w:spacing w:after="0"/>
              <w:rPr>
                <w:lang w:eastAsia="zh-CN"/>
              </w:rPr>
            </w:pPr>
          </w:p>
        </w:tc>
        <w:tc>
          <w:tcPr>
            <w:tcW w:w="8080" w:type="dxa"/>
            <w:vAlign w:val="center"/>
          </w:tcPr>
          <w:p w14:paraId="087B7BD1" w14:textId="77777777" w:rsidR="006F289E" w:rsidRPr="00267C65" w:rsidRDefault="006F289E" w:rsidP="006F289E">
            <w:pPr>
              <w:spacing w:beforeLines="50" w:before="120" w:afterLines="50" w:after="120"/>
            </w:pPr>
          </w:p>
        </w:tc>
      </w:tr>
      <w:tr w:rsidR="006F289E" w14:paraId="1C896B09" w14:textId="77777777" w:rsidTr="0028095A">
        <w:trPr>
          <w:trHeight w:val="398"/>
          <w:jc w:val="center"/>
        </w:trPr>
        <w:tc>
          <w:tcPr>
            <w:tcW w:w="2547" w:type="dxa"/>
            <w:shd w:val="clear" w:color="auto" w:fill="auto"/>
            <w:vAlign w:val="center"/>
          </w:tcPr>
          <w:p w14:paraId="1AAEC430" w14:textId="77777777" w:rsidR="006F289E" w:rsidRDefault="006F289E" w:rsidP="006F289E">
            <w:pPr>
              <w:snapToGrid w:val="0"/>
              <w:spacing w:after="0"/>
              <w:rPr>
                <w:lang w:eastAsia="zh-CN"/>
              </w:rPr>
            </w:pPr>
          </w:p>
        </w:tc>
        <w:tc>
          <w:tcPr>
            <w:tcW w:w="8080" w:type="dxa"/>
            <w:vAlign w:val="center"/>
          </w:tcPr>
          <w:p w14:paraId="3DA921FB" w14:textId="77777777" w:rsidR="006F289E" w:rsidRPr="00D73F4B" w:rsidRDefault="006F289E" w:rsidP="006F289E">
            <w:pPr>
              <w:rPr>
                <w:bCs/>
                <w:i/>
              </w:rPr>
            </w:pPr>
          </w:p>
        </w:tc>
      </w:tr>
      <w:tr w:rsidR="006F289E" w14:paraId="24AD9763" w14:textId="77777777" w:rsidTr="0028095A">
        <w:trPr>
          <w:trHeight w:val="398"/>
          <w:jc w:val="center"/>
        </w:trPr>
        <w:tc>
          <w:tcPr>
            <w:tcW w:w="2547" w:type="dxa"/>
            <w:shd w:val="clear" w:color="auto" w:fill="auto"/>
            <w:vAlign w:val="center"/>
          </w:tcPr>
          <w:p w14:paraId="5EDBEB5E" w14:textId="77777777" w:rsidR="006F289E" w:rsidRDefault="006F289E" w:rsidP="006F289E">
            <w:pPr>
              <w:snapToGrid w:val="0"/>
              <w:spacing w:after="0"/>
              <w:rPr>
                <w:lang w:eastAsia="zh-CN"/>
              </w:rPr>
            </w:pPr>
          </w:p>
        </w:tc>
        <w:tc>
          <w:tcPr>
            <w:tcW w:w="8080" w:type="dxa"/>
            <w:vAlign w:val="center"/>
          </w:tcPr>
          <w:p w14:paraId="35E170B5" w14:textId="77777777" w:rsidR="006F289E" w:rsidRPr="00D73F4B" w:rsidRDefault="006F289E" w:rsidP="006F289E">
            <w:pPr>
              <w:rPr>
                <w:bCs/>
                <w:i/>
              </w:rPr>
            </w:pPr>
          </w:p>
        </w:tc>
      </w:tr>
      <w:tr w:rsidR="006F289E" w14:paraId="00E82A4D" w14:textId="77777777" w:rsidTr="0028095A">
        <w:trPr>
          <w:trHeight w:val="398"/>
          <w:jc w:val="center"/>
        </w:trPr>
        <w:tc>
          <w:tcPr>
            <w:tcW w:w="2547" w:type="dxa"/>
            <w:shd w:val="clear" w:color="auto" w:fill="auto"/>
            <w:vAlign w:val="center"/>
          </w:tcPr>
          <w:p w14:paraId="32957D51" w14:textId="77777777" w:rsidR="006F289E" w:rsidRDefault="006F289E" w:rsidP="006F289E">
            <w:pPr>
              <w:snapToGrid w:val="0"/>
              <w:spacing w:after="0"/>
              <w:rPr>
                <w:lang w:eastAsia="zh-CN"/>
              </w:rPr>
            </w:pPr>
          </w:p>
        </w:tc>
        <w:tc>
          <w:tcPr>
            <w:tcW w:w="8080" w:type="dxa"/>
            <w:vAlign w:val="center"/>
          </w:tcPr>
          <w:p w14:paraId="2BF569CA" w14:textId="77777777" w:rsidR="006F289E" w:rsidRPr="00D73F4B" w:rsidRDefault="006F289E" w:rsidP="006F289E">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lastRenderedPageBreak/>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lastRenderedPageBreak/>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lastRenderedPageBreak/>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77" type="#_x0000_t75" style="width:260.3pt;height:165.55pt" o:ole="">
            <v:imagedata r:id="rId150" o:title=""/>
          </v:shape>
          <o:OLEObject Type="Embed" ProgID="Visio.Drawing.11" ShapeID="_x0000_i1077" DrawAspect="Content" ObjectID="_1691308345" r:id="rId151"/>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 xml:space="preserve">To the moderator understanding, whether DL common frequency pre-compensation is applied by the network or not would still require a solution for DL synchronization due to the very large beam diameter sizes in IoT </w:t>
      </w:r>
      <w:r w:rsidR="005330AC">
        <w:rPr>
          <w:rFonts w:eastAsiaTheme="minorEastAsia"/>
          <w:i/>
          <w:highlight w:val="yellow"/>
          <w:lang w:eastAsia="zh-CN"/>
        </w:rPr>
        <w:lastRenderedPageBreak/>
        <w:t>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lastRenderedPageBreak/>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lastRenderedPageBreak/>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lastRenderedPageBreak/>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4623A3"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4623A3"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4623A3"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4623A3"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4623A3"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4623A3"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ListParagraph"/>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lastRenderedPageBreak/>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ListParagraph"/>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ListParagraph"/>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BodyText"/>
              <w:rPr>
                <w:iCs/>
                <w:color w:val="C00000"/>
              </w:rPr>
            </w:pPr>
            <w:r w:rsidRPr="009640D9">
              <w:rPr>
                <w:iCs/>
                <w:color w:val="C00000"/>
              </w:rPr>
              <w:t>Fine with proposal</w:t>
            </w:r>
          </w:p>
        </w:tc>
      </w:tr>
      <w:tr w:rsidR="000A2990" w:rsidRPr="009D7E5C" w14:paraId="23C33A35" w14:textId="77777777" w:rsidTr="00B721F4">
        <w:trPr>
          <w:trHeight w:val="398"/>
          <w:jc w:val="center"/>
        </w:trPr>
        <w:tc>
          <w:tcPr>
            <w:tcW w:w="2547" w:type="dxa"/>
            <w:shd w:val="clear" w:color="auto" w:fill="auto"/>
            <w:vAlign w:val="center"/>
          </w:tcPr>
          <w:p w14:paraId="33A0B19F" w14:textId="77777777" w:rsidR="000A2990" w:rsidRPr="006A5800"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B721F4">
            <w:pPr>
              <w:pStyle w:val="BodyText"/>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BodyText"/>
            </w:pPr>
            <w:r w:rsidRPr="002748D3">
              <w:t>Agree</w:t>
            </w:r>
          </w:p>
        </w:tc>
      </w:tr>
      <w:tr w:rsidR="006F289E" w14:paraId="733082FA" w14:textId="77777777" w:rsidTr="0028095A">
        <w:trPr>
          <w:trHeight w:val="398"/>
          <w:jc w:val="center"/>
        </w:trPr>
        <w:tc>
          <w:tcPr>
            <w:tcW w:w="2547" w:type="dxa"/>
            <w:shd w:val="clear" w:color="auto" w:fill="auto"/>
            <w:vAlign w:val="center"/>
          </w:tcPr>
          <w:p w14:paraId="2F87E58B" w14:textId="77777777" w:rsidR="006F289E" w:rsidRPr="00DB61B9" w:rsidRDefault="006F289E" w:rsidP="006F289E">
            <w:pPr>
              <w:snapToGrid w:val="0"/>
              <w:spacing w:after="0"/>
              <w:rPr>
                <w:lang w:eastAsia="zh-CN"/>
              </w:rPr>
            </w:pPr>
          </w:p>
        </w:tc>
        <w:tc>
          <w:tcPr>
            <w:tcW w:w="8080" w:type="dxa"/>
            <w:vAlign w:val="center"/>
          </w:tcPr>
          <w:p w14:paraId="0B7DC663" w14:textId="77777777" w:rsidR="006F289E" w:rsidRPr="00267C65" w:rsidRDefault="006F289E" w:rsidP="006F289E">
            <w:pPr>
              <w:spacing w:beforeLines="50" w:before="120" w:afterLines="50" w:after="120"/>
            </w:pPr>
          </w:p>
        </w:tc>
      </w:tr>
      <w:tr w:rsidR="006F289E" w14:paraId="2D7B1809" w14:textId="77777777" w:rsidTr="0028095A">
        <w:trPr>
          <w:trHeight w:val="398"/>
          <w:jc w:val="center"/>
        </w:trPr>
        <w:tc>
          <w:tcPr>
            <w:tcW w:w="2547" w:type="dxa"/>
            <w:shd w:val="clear" w:color="auto" w:fill="auto"/>
            <w:vAlign w:val="center"/>
          </w:tcPr>
          <w:p w14:paraId="271DA7CF" w14:textId="77777777" w:rsidR="006F289E" w:rsidRDefault="006F289E" w:rsidP="006F289E">
            <w:pPr>
              <w:snapToGrid w:val="0"/>
              <w:spacing w:after="0"/>
              <w:rPr>
                <w:lang w:eastAsia="zh-CN"/>
              </w:rPr>
            </w:pPr>
          </w:p>
        </w:tc>
        <w:tc>
          <w:tcPr>
            <w:tcW w:w="8080" w:type="dxa"/>
            <w:vAlign w:val="center"/>
          </w:tcPr>
          <w:p w14:paraId="37BB74C2" w14:textId="77777777" w:rsidR="006F289E" w:rsidRPr="00D73F4B" w:rsidRDefault="006F289E" w:rsidP="006F289E">
            <w:pPr>
              <w:rPr>
                <w:bCs/>
                <w:i/>
              </w:rPr>
            </w:pPr>
          </w:p>
        </w:tc>
      </w:tr>
      <w:tr w:rsidR="006F289E" w14:paraId="70CB1A11" w14:textId="77777777" w:rsidTr="0028095A">
        <w:trPr>
          <w:trHeight w:val="398"/>
          <w:jc w:val="center"/>
        </w:trPr>
        <w:tc>
          <w:tcPr>
            <w:tcW w:w="2547" w:type="dxa"/>
            <w:shd w:val="clear" w:color="auto" w:fill="auto"/>
            <w:vAlign w:val="center"/>
          </w:tcPr>
          <w:p w14:paraId="6655D7C6" w14:textId="77777777" w:rsidR="006F289E" w:rsidRDefault="006F289E" w:rsidP="006F289E">
            <w:pPr>
              <w:snapToGrid w:val="0"/>
              <w:spacing w:after="0"/>
              <w:rPr>
                <w:lang w:eastAsia="zh-CN"/>
              </w:rPr>
            </w:pPr>
          </w:p>
        </w:tc>
        <w:tc>
          <w:tcPr>
            <w:tcW w:w="8080" w:type="dxa"/>
            <w:vAlign w:val="center"/>
          </w:tcPr>
          <w:p w14:paraId="0643C437" w14:textId="77777777" w:rsidR="006F289E" w:rsidRPr="00D73F4B" w:rsidRDefault="006F289E" w:rsidP="006F289E">
            <w:pPr>
              <w:rPr>
                <w:bCs/>
                <w:i/>
              </w:rPr>
            </w:pPr>
          </w:p>
        </w:tc>
      </w:tr>
      <w:tr w:rsidR="006F289E" w14:paraId="258D7FCF" w14:textId="77777777" w:rsidTr="0028095A">
        <w:trPr>
          <w:trHeight w:val="398"/>
          <w:jc w:val="center"/>
        </w:trPr>
        <w:tc>
          <w:tcPr>
            <w:tcW w:w="2547" w:type="dxa"/>
            <w:shd w:val="clear" w:color="auto" w:fill="auto"/>
            <w:vAlign w:val="center"/>
          </w:tcPr>
          <w:p w14:paraId="3AB3DED5" w14:textId="77777777" w:rsidR="006F289E" w:rsidRDefault="006F289E" w:rsidP="006F289E">
            <w:pPr>
              <w:snapToGrid w:val="0"/>
              <w:spacing w:after="0"/>
              <w:rPr>
                <w:lang w:eastAsia="zh-CN"/>
              </w:rPr>
            </w:pPr>
          </w:p>
        </w:tc>
        <w:tc>
          <w:tcPr>
            <w:tcW w:w="8080" w:type="dxa"/>
            <w:vAlign w:val="center"/>
          </w:tcPr>
          <w:p w14:paraId="21787782" w14:textId="77777777" w:rsidR="006F289E" w:rsidRPr="00D73F4B" w:rsidRDefault="006F289E" w:rsidP="006F289E">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lastRenderedPageBreak/>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lastRenderedPageBreak/>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3" w:name="OLE_LINK3"/>
            <w:bookmarkStart w:id="14"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3"/>
            <w:bookmarkEnd w:id="14"/>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lastRenderedPageBreak/>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xml:space="preserve">: For PUSCH, the number of coherent repetitions for pre-compensation may be indicated/negotiated between the network and the UE via dedicated unicast signalling. This may </w:t>
            </w:r>
            <w:r w:rsidRPr="005E7EC1">
              <w:rPr>
                <w:bCs/>
                <w:i/>
                <w:color w:val="000000" w:themeColor="text1"/>
              </w:rPr>
              <w:lastRenderedPageBreak/>
              <w:t>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xml:space="preserve">: UE don't need validity timer for reading the SIB for short, sporadic connections, </w:t>
            </w:r>
            <w:r w:rsidRPr="009A652F">
              <w:rPr>
                <w:i/>
              </w:rPr>
              <w:lastRenderedPageBreak/>
              <w:t>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lastRenderedPageBreak/>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4623A3"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4623A3"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lastRenderedPageBreak/>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lastRenderedPageBreak/>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lastRenderedPageBreak/>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lastRenderedPageBreak/>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lastRenderedPageBreak/>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lastRenderedPageBreak/>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lastRenderedPageBreak/>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AC814" w14:textId="77777777" w:rsidR="004623A3" w:rsidRDefault="004623A3" w:rsidP="00584850">
      <w:pPr>
        <w:spacing w:after="0"/>
      </w:pPr>
      <w:r>
        <w:separator/>
      </w:r>
    </w:p>
  </w:endnote>
  <w:endnote w:type="continuationSeparator" w:id="0">
    <w:p w14:paraId="27AED027" w14:textId="77777777" w:rsidR="004623A3" w:rsidRDefault="004623A3"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F8D39" w14:textId="77777777" w:rsidR="004623A3" w:rsidRDefault="004623A3" w:rsidP="00584850">
      <w:pPr>
        <w:spacing w:after="0"/>
      </w:pPr>
      <w:r>
        <w:separator/>
      </w:r>
    </w:p>
  </w:footnote>
  <w:footnote w:type="continuationSeparator" w:id="0">
    <w:p w14:paraId="41923F7E" w14:textId="77777777" w:rsidR="004623A3" w:rsidRDefault="004623A3"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05E"/>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3A3"/>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692925344">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oleObject" Target="embeddings/oleObject38.bin"/><Relationship Id="rId138" Type="http://schemas.openxmlformats.org/officeDocument/2006/relationships/oleObject" Target="embeddings/oleObject42.bin"/><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oleObject" Target="embeddings/oleObject9.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28" Type="http://schemas.openxmlformats.org/officeDocument/2006/relationships/image" Target="media/image75.wmf"/><Relationship Id="rId144" Type="http://schemas.openxmlformats.org/officeDocument/2006/relationships/oleObject" Target="embeddings/oleObject46.bin"/><Relationship Id="rId149" Type="http://schemas.openxmlformats.org/officeDocument/2006/relationships/oleObject" Target="embeddings/oleObject50.bin"/><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oleObject" Target="embeddings/oleObject39.bin"/><Relationship Id="rId139" Type="http://schemas.openxmlformats.org/officeDocument/2006/relationships/oleObject" Target="embeddings/oleObject43.bin"/><Relationship Id="rId80" Type="http://schemas.openxmlformats.org/officeDocument/2006/relationships/oleObject" Target="embeddings/oleObject12.bin"/><Relationship Id="rId85" Type="http://schemas.openxmlformats.org/officeDocument/2006/relationships/image" Target="media/image53.wmf"/><Relationship Id="rId150" Type="http://schemas.openxmlformats.org/officeDocument/2006/relationships/image" Target="media/image79.emf"/><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wmf"/><Relationship Id="rId59" Type="http://schemas.openxmlformats.org/officeDocument/2006/relationships/image" Target="media/image39.wmf"/><Relationship Id="rId67" Type="http://schemas.openxmlformats.org/officeDocument/2006/relationships/image" Target="media/image44.wmf"/><Relationship Id="rId103" Type="http://schemas.openxmlformats.org/officeDocument/2006/relationships/oleObject" Target="embeddings/oleObject24.bin"/><Relationship Id="rId108" Type="http://schemas.openxmlformats.org/officeDocument/2006/relationships/image" Target="media/image64.wmf"/><Relationship Id="rId116" Type="http://schemas.openxmlformats.org/officeDocument/2006/relationships/oleObject" Target="embeddings/oleObject31.bin"/><Relationship Id="rId124" Type="http://schemas.openxmlformats.org/officeDocument/2006/relationships/image" Target="media/image71.wmf"/><Relationship Id="rId129" Type="http://schemas.openxmlformats.org/officeDocument/2006/relationships/oleObject" Target="embeddings/oleObject36.bin"/><Relationship Id="rId137" Type="http://schemas.openxmlformats.org/officeDocument/2006/relationships/oleObject" Target="embeddings/oleObject41.bin"/><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4.wmf"/><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16.bin"/><Relationship Id="rId91" Type="http://schemas.openxmlformats.org/officeDocument/2006/relationships/image" Target="media/image56.wmf"/><Relationship Id="rId96" Type="http://schemas.openxmlformats.org/officeDocument/2006/relationships/image" Target="media/image58.wmf"/><Relationship Id="rId111" Type="http://schemas.openxmlformats.org/officeDocument/2006/relationships/oleObject" Target="embeddings/oleObject28.bin"/><Relationship Id="rId132" Type="http://schemas.openxmlformats.org/officeDocument/2006/relationships/image" Target="media/image77.wmf"/><Relationship Id="rId140" Type="http://schemas.openxmlformats.org/officeDocument/2006/relationships/image" Target="media/image611.wmf"/><Relationship Id="rId145" Type="http://schemas.openxmlformats.org/officeDocument/2006/relationships/oleObject" Target="embeddings/oleObject47.bin"/><Relationship Id="rId15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7.wmf"/><Relationship Id="rId106" Type="http://schemas.openxmlformats.org/officeDocument/2006/relationships/image" Target="media/image63.wmf"/><Relationship Id="rId114" Type="http://schemas.openxmlformats.org/officeDocument/2006/relationships/image" Target="media/image67.wmf"/><Relationship Id="rId119" Type="http://schemas.openxmlformats.org/officeDocument/2006/relationships/oleObject" Target="embeddings/oleObject33.bin"/><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11.bin"/><Relationship Id="rId81" Type="http://schemas.openxmlformats.org/officeDocument/2006/relationships/image" Target="media/image51.wmf"/><Relationship Id="rId86" Type="http://schemas.openxmlformats.org/officeDocument/2006/relationships/oleObject" Target="embeddings/oleObject15.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30" Type="http://schemas.openxmlformats.org/officeDocument/2006/relationships/image" Target="media/image76.wmf"/><Relationship Id="rId135" Type="http://schemas.openxmlformats.org/officeDocument/2006/relationships/oleObject" Target="embeddings/oleObject40.bin"/><Relationship Id="rId143" Type="http://schemas.openxmlformats.org/officeDocument/2006/relationships/oleObject" Target="embeddings/oleObject45.bin"/><Relationship Id="rId148" Type="http://schemas.openxmlformats.org/officeDocument/2006/relationships/oleObject" Target="embeddings/oleObject49.bin"/><Relationship Id="rId151" Type="http://schemas.openxmlformats.org/officeDocument/2006/relationships/oleObject" Target="embeddings/Microsoft_Visio_2003-2010_Drawing3.vsd"/><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141" Type="http://schemas.openxmlformats.org/officeDocument/2006/relationships/oleObject" Target="embeddings/oleObject44.bin"/><Relationship Id="rId146" Type="http://schemas.openxmlformats.org/officeDocument/2006/relationships/image" Target="media/image780.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78.wmf"/><Relationship Id="rId61" Type="http://schemas.openxmlformats.org/officeDocument/2006/relationships/image" Target="media/image41.wmf"/><Relationship Id="rId82" Type="http://schemas.openxmlformats.org/officeDocument/2006/relationships/oleObject" Target="embeddings/oleObject13.bin"/><Relationship Id="rId152" Type="http://schemas.openxmlformats.org/officeDocument/2006/relationships/fontTable" Target="fontTable.xml"/><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147" Type="http://schemas.openxmlformats.org/officeDocument/2006/relationships/oleObject" Target="embeddings/oleObject48.bin"/><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142" Type="http://schemas.openxmlformats.org/officeDocument/2006/relationships/image" Target="media/image770.w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0BC48AB-0081-42FB-A4A4-6F6C53B52EED}">
  <ds:schemaRefs>
    <ds:schemaRef ds:uri="http://schemas.openxmlformats.org/officeDocument/2006/bibliography"/>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C7A3333-26C7-4FFE-958A-AF63BE2CD147}">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35</TotalTime>
  <Pages>65</Pages>
  <Words>24410</Words>
  <Characters>139138</Characters>
  <Application>Microsoft Office Word</Application>
  <DocSecurity>0</DocSecurity>
  <Lines>1159</Lines>
  <Paragraphs>326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Beale, Martin</cp:lastModifiedBy>
  <cp:revision>5</cp:revision>
  <cp:lastPrinted>2017-11-03T15:53:00Z</cp:lastPrinted>
  <dcterms:created xsi:type="dcterms:W3CDTF">2021-08-24T08:50:00Z</dcterms:created>
  <dcterms:modified xsi:type="dcterms:W3CDTF">2021-08-24T10:05:00Z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