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0542"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179D386F" w14:textId="2149C213"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67E047DC" w14:textId="77777777" w:rsidR="00B05A5E" w:rsidRDefault="0048413C">
      <w:pPr>
        <w:pStyle w:val="Heading2"/>
        <w:rPr>
          <w:lang w:eastAsia="zh-CN"/>
        </w:rPr>
      </w:pPr>
      <w:r>
        <w:rPr>
          <w:lang w:eastAsia="zh-CN"/>
        </w:rPr>
        <w:lastRenderedPageBreak/>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6931649"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lastRenderedPageBreak/>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61015CDE" w14:textId="77777777" w:rsidR="00B05A5E" w:rsidRDefault="0048413C">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0EF725A" w:rsidR="00B05A5E" w:rsidRDefault="001F7CFD">
            <w:pPr>
              <w:pStyle w:val="ListParagraph"/>
              <w:ind w:left="0"/>
              <w:rPr>
                <w:rFonts w:eastAsia="SimSun"/>
                <w:lang w:val="en-US" w:eastAsia="zh-CN"/>
              </w:rPr>
            </w:pPr>
            <w:r>
              <w:rPr>
                <w:rFonts w:eastAsia="SimSun"/>
                <w:lang w:val="en-US" w:eastAsia="zh-CN"/>
              </w:rPr>
              <w:t>V</w:t>
            </w:r>
            <w:r w:rsidR="00490F05">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lastRenderedPageBreak/>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lang w:val="en-US" w:eastAsia="ko-KR"/>
              </w:rPr>
            </w:pPr>
            <w:r>
              <w:rPr>
                <w:lang w:val="en-US" w:eastAsia="ko-KR"/>
              </w:rPr>
              <w:lastRenderedPageBreak/>
              <w:t>Ericsson</w:t>
            </w:r>
          </w:p>
        </w:tc>
        <w:tc>
          <w:tcPr>
            <w:tcW w:w="4338" w:type="pct"/>
          </w:tcPr>
          <w:p w14:paraId="01106548" w14:textId="170E7A91" w:rsidR="007140DC" w:rsidRDefault="007140DC" w:rsidP="00B648ED">
            <w:pPr>
              <w:pStyle w:val="ListParagraph"/>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0330231E" w14:textId="21E22609"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ListParagraph"/>
              <w:spacing w:after="0" w:line="276" w:lineRule="auto"/>
              <w:ind w:left="0"/>
              <w:rPr>
                <w:lang w:eastAsia="ko-KR"/>
              </w:rPr>
            </w:pPr>
          </w:p>
          <w:p w14:paraId="44E3D2B7" w14:textId="02C7BA81" w:rsidR="00EF594A" w:rsidRDefault="00B57A28" w:rsidP="008E2941">
            <w:pPr>
              <w:pStyle w:val="ListParagraph"/>
              <w:spacing w:after="0" w:line="276" w:lineRule="auto"/>
              <w:ind w:left="0"/>
              <w:rPr>
                <w:lang w:eastAsia="x-none"/>
              </w:rPr>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ListParagraph"/>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ListParagraph"/>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ListParagraph"/>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ListParagraph"/>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ListParagraph"/>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ListParagraph"/>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ListParagraph"/>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ListParagraph"/>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ListParagraph"/>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ListParagraph"/>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ListParagraph"/>
              <w:numPr>
                <w:ilvl w:val="0"/>
                <w:numId w:val="34"/>
              </w:numPr>
              <w:spacing w:after="0" w:line="276" w:lineRule="auto"/>
              <w:rPr>
                <w:lang w:eastAsia="x-none"/>
              </w:rPr>
            </w:pPr>
            <w:r>
              <w:t>Note</w:t>
            </w:r>
            <w:r w:rsidR="007B3EDC">
              <w:t>2</w:t>
            </w:r>
            <w:r>
              <w:t xml:space="preserve">: 6 cases </w:t>
            </w:r>
            <w:proofErr w:type="gramStart"/>
            <w:r>
              <w:t>does</w:t>
            </w:r>
            <w:proofErr w:type="gramEnd"/>
            <w:r>
              <w:t xml:space="preserve"> not mean 6 times of simulations</w:t>
            </w:r>
          </w:p>
          <w:p w14:paraId="05DB4062" w14:textId="518A1E39" w:rsidR="00220EFF" w:rsidRDefault="00220EFF" w:rsidP="00220EFF">
            <w:pPr>
              <w:pStyle w:val="ListParagraph"/>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ListParagraph"/>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ListParagraph"/>
              <w:numPr>
                <w:ilvl w:val="0"/>
                <w:numId w:val="34"/>
              </w:numPr>
              <w:spacing w:after="0" w:line="276" w:lineRule="auto"/>
              <w:rPr>
                <w:lang w:eastAsia="x-none"/>
              </w:rPr>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ListParagraph"/>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1B125174" w14:textId="29100C08" w:rsidR="006430C8" w:rsidRDefault="006430C8" w:rsidP="003E6E16">
            <w:pPr>
              <w:pStyle w:val="ListParagraph"/>
              <w:numPr>
                <w:ilvl w:val="1"/>
                <w:numId w:val="34"/>
              </w:numPr>
              <w:spacing w:after="0" w:line="276" w:lineRule="auto"/>
              <w:rPr>
                <w:lang w:eastAsia="x-none"/>
              </w:rPr>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ListParagraph"/>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ListParagraph"/>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ListParagraph"/>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ListParagraph"/>
              <w:ind w:left="0"/>
              <w:rPr>
                <w:lang w:eastAsia="ko-KR"/>
              </w:rPr>
            </w:pPr>
          </w:p>
          <w:p w14:paraId="7F67C099" w14:textId="137A28E6" w:rsidR="008A64C1" w:rsidRDefault="009C5430" w:rsidP="00B648ED">
            <w:pPr>
              <w:pStyle w:val="ListParagraph"/>
              <w:ind w:left="0"/>
              <w:rPr>
                <w:lang w:eastAsia="ko-KR"/>
              </w:rPr>
            </w:pPr>
            <w:r w:rsidRPr="009C5430">
              <w:rPr>
                <w:b/>
                <w:u w:val="single"/>
                <w:lang w:eastAsia="ko-KR"/>
              </w:rPr>
              <w:lastRenderedPageBreak/>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ListParagraph"/>
              <w:ind w:left="0"/>
              <w:rPr>
                <w:lang w:eastAsia="ko-KR"/>
              </w:rPr>
            </w:pPr>
          </w:p>
          <w:p w14:paraId="4B2FF26B" w14:textId="229522CE" w:rsidR="003365B0" w:rsidRDefault="003365B0" w:rsidP="00B648ED">
            <w:pPr>
              <w:pStyle w:val="ListParagraph"/>
              <w:ind w:left="0"/>
              <w:rPr>
                <w:lang w:eastAsia="ko-KR"/>
              </w:rPr>
            </w:pPr>
            <w:r>
              <w:rPr>
                <w:lang w:eastAsia="ko-KR"/>
              </w:rPr>
              <w:t>In summary, we support the following red changes on the proposal:</w:t>
            </w:r>
          </w:p>
          <w:p w14:paraId="2F3DEB41" w14:textId="77777777" w:rsidR="0077464B" w:rsidRDefault="0077464B" w:rsidP="00B648ED">
            <w:pPr>
              <w:pStyle w:val="ListParagraph"/>
              <w:ind w:left="0"/>
              <w:rPr>
                <w:lang w:eastAsia="ko-KR"/>
              </w:rPr>
            </w:pPr>
            <w:r>
              <w:rPr>
                <w:lang w:eastAsia="ko-KR"/>
              </w:rPr>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ListParagraph"/>
              <w:ind w:left="0"/>
              <w:rPr>
                <w:lang w:eastAsia="ko-KR"/>
              </w:rPr>
            </w:pPr>
          </w:p>
        </w:tc>
      </w:tr>
      <w:tr w:rsidR="00764D3C" w14:paraId="7E5E0452" w14:textId="77777777">
        <w:tc>
          <w:tcPr>
            <w:tcW w:w="662" w:type="pct"/>
          </w:tcPr>
          <w:p w14:paraId="7AE29457" w14:textId="77D8C64E" w:rsidR="00764D3C" w:rsidRDefault="00764D3C">
            <w:pPr>
              <w:pStyle w:val="ListParagraph"/>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ListParagraph"/>
              <w:ind w:left="0"/>
              <w:rPr>
                <w:lang w:eastAsia="ko-KR"/>
              </w:rPr>
            </w:pPr>
            <w:r>
              <w:rPr>
                <w:lang w:eastAsia="ko-KR"/>
              </w:rPr>
              <w:t>We support the FL proposal.</w:t>
            </w:r>
          </w:p>
          <w:p w14:paraId="6EB8928E" w14:textId="77777777" w:rsidR="00764D3C" w:rsidRDefault="00764D3C" w:rsidP="00764D3C">
            <w:pPr>
              <w:pStyle w:val="ListParagraph"/>
              <w:ind w:left="0"/>
              <w:rPr>
                <w:lang w:eastAsia="ko-KR"/>
              </w:rPr>
            </w:pPr>
            <w:r>
              <w:rPr>
                <w:lang w:eastAsia="ko-KR"/>
              </w:rPr>
              <w:lastRenderedPageBreak/>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30C02080"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ListParagraph"/>
              <w:spacing w:after="0" w:line="276" w:lineRule="auto"/>
              <w:ind w:left="0"/>
              <w:rPr>
                <w:lang w:eastAsia="ko-KR"/>
              </w:rPr>
            </w:pPr>
          </w:p>
          <w:p w14:paraId="6161C20B" w14:textId="09FB6FEB"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ListParagraph"/>
              <w:ind w:left="0"/>
              <w:rPr>
                <w:lang w:eastAsia="ko-KR"/>
              </w:rPr>
            </w:pPr>
            <w:r>
              <w:rPr>
                <w:rFonts w:eastAsiaTheme="minorEastAsia"/>
                <w:lang w:eastAsia="zh-CN"/>
              </w:rPr>
              <w:t>Considering the difficulty to evaluate XR quality in RAN1, we are fine to assume both cases have the same average PDB, and both cases have the same total successful traffic volume (</w:t>
            </w:r>
            <w:proofErr w:type="gramStart"/>
            <w:r>
              <w:rPr>
                <w:rFonts w:eastAsiaTheme="minorEastAsia"/>
                <w:lang w:eastAsia="zh-CN"/>
              </w:rPr>
              <w:t>i.e.</w:t>
            </w:r>
            <w:proofErr w:type="gramEnd"/>
            <w:r>
              <w:rPr>
                <w:rFonts w:eastAsiaTheme="minorEastAsia"/>
                <w:lang w:eastAsia="zh-CN"/>
              </w:rPr>
              <w:t xml:space="preserve"> same average PER).  </w:t>
            </w:r>
          </w:p>
        </w:tc>
      </w:tr>
      <w:tr w:rsidR="006F7570" w14:paraId="4817B650" w14:textId="77777777">
        <w:tc>
          <w:tcPr>
            <w:tcW w:w="662" w:type="pct"/>
          </w:tcPr>
          <w:p w14:paraId="44FBFC4D" w14:textId="5A5963B0"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120AEC4B" w14:textId="7DEEBAD1"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340FF901" w14:textId="77777777">
        <w:tc>
          <w:tcPr>
            <w:tcW w:w="662" w:type="pct"/>
          </w:tcPr>
          <w:p w14:paraId="3E48D02D" w14:textId="43879876"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0A6732AE" w14:textId="2B0EAAF3"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44566723" w14:textId="77777777">
        <w:tc>
          <w:tcPr>
            <w:tcW w:w="662" w:type="pct"/>
          </w:tcPr>
          <w:p w14:paraId="02AC2EDB" w14:textId="4B4AC63E"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228E3365" w14:textId="36428F30"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6BC13F95" w14:textId="77777777">
        <w:tc>
          <w:tcPr>
            <w:tcW w:w="662" w:type="pct"/>
          </w:tcPr>
          <w:p w14:paraId="2B0E6324" w14:textId="6EEF8A21"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1FE16E5" w14:textId="4D6AC6A2"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043515F5" w14:textId="77777777">
        <w:tc>
          <w:tcPr>
            <w:tcW w:w="662" w:type="pct"/>
          </w:tcPr>
          <w:p w14:paraId="2169DF3F" w14:textId="6076EB12" w:rsidR="00BB1A04" w:rsidRDefault="00BB1A04" w:rsidP="00F62983">
            <w:pPr>
              <w:pStyle w:val="ListParagraph"/>
              <w:ind w:left="0"/>
              <w:rPr>
                <w:rFonts w:eastAsiaTheme="minorEastAsia"/>
                <w:lang w:eastAsia="zh-CN"/>
              </w:rPr>
            </w:pPr>
            <w:r>
              <w:rPr>
                <w:rFonts w:eastAsiaTheme="minorEastAsia"/>
                <w:lang w:eastAsia="zh-CN"/>
              </w:rPr>
              <w:t>Intel</w:t>
            </w:r>
          </w:p>
        </w:tc>
        <w:tc>
          <w:tcPr>
            <w:tcW w:w="4338" w:type="pct"/>
          </w:tcPr>
          <w:p w14:paraId="015DA842" w14:textId="2F33C37C"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020BA5F8" w14:textId="4A073DAF"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w:t>
            </w:r>
            <w:r w:rsidRPr="00BB1A04">
              <w:rPr>
                <w:rFonts w:eastAsiaTheme="minorEastAsia"/>
                <w:lang w:eastAsia="zh-CN"/>
              </w:rPr>
              <w:lastRenderedPageBreak/>
              <w:t xml:space="preserve">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75A63466" w14:textId="73FA6493" w:rsidR="00BB1A04" w:rsidRDefault="00BB1A04" w:rsidP="00BB1A04">
            <w:pPr>
              <w:pStyle w:val="ListParagraph"/>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bl>
    <w:p w14:paraId="073F11F6" w14:textId="65C81657" w:rsidR="00B05A5E" w:rsidRDefault="0048413C">
      <w:pPr>
        <w:pStyle w:val="Heading2"/>
        <w:rPr>
          <w:lang w:eastAsia="zh-CN"/>
        </w:rPr>
      </w:pPr>
      <w:r>
        <w:rPr>
          <w:lang w:eastAsia="zh-CN"/>
        </w:rPr>
        <w:lastRenderedPageBreak/>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61413714"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575BC483"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5A7FA58C"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lastRenderedPageBreak/>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lastRenderedPageBreak/>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625AB10B"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lang w:eastAsia="ko-KR"/>
              </w:rPr>
            </w:pPr>
            <w:r>
              <w:rPr>
                <w:lang w:eastAsia="ko-KR"/>
              </w:rPr>
              <w:t>Ericsson</w:t>
            </w:r>
          </w:p>
        </w:tc>
        <w:tc>
          <w:tcPr>
            <w:tcW w:w="4338" w:type="pct"/>
          </w:tcPr>
          <w:p w14:paraId="778C7FAD" w14:textId="40FD510B" w:rsidR="007140DC" w:rsidRDefault="007140DC" w:rsidP="00AC645B">
            <w:pPr>
              <w:pStyle w:val="ListParagraph"/>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38" w:type="pct"/>
          </w:tcPr>
          <w:p w14:paraId="5E0BDBBF" w14:textId="46FE4254"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ListParagraph"/>
              <w:ind w:left="0"/>
              <w:rPr>
                <w:lang w:val="en-US" w:eastAsia="ko-KR"/>
              </w:rPr>
            </w:pPr>
            <w:r>
              <w:rPr>
                <w:lang w:eastAsia="ko-KR"/>
              </w:rPr>
              <w:lastRenderedPageBreak/>
              <w:t>MTK</w:t>
            </w:r>
          </w:p>
        </w:tc>
        <w:tc>
          <w:tcPr>
            <w:tcW w:w="4338" w:type="pct"/>
          </w:tcPr>
          <w:p w14:paraId="4A121948" w14:textId="1CC7687B"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2C623585" w14:textId="77777777">
        <w:tc>
          <w:tcPr>
            <w:tcW w:w="662" w:type="pct"/>
          </w:tcPr>
          <w:p w14:paraId="2CAF0F94" w14:textId="284EB988" w:rsidR="00BC0D15" w:rsidRDefault="00BC0D15" w:rsidP="00764D3C">
            <w:pPr>
              <w:pStyle w:val="ListParagraph"/>
              <w:ind w:left="0"/>
              <w:rPr>
                <w:rFonts w:eastAsiaTheme="minorEastAsia"/>
                <w:lang w:eastAsia="zh-CN"/>
              </w:rPr>
            </w:pPr>
            <w:r>
              <w:rPr>
                <w:rFonts w:eastAsiaTheme="minorEastAsia"/>
                <w:lang w:eastAsia="zh-CN"/>
              </w:rPr>
              <w:t>SONY</w:t>
            </w:r>
          </w:p>
        </w:tc>
        <w:tc>
          <w:tcPr>
            <w:tcW w:w="4338" w:type="pct"/>
          </w:tcPr>
          <w:p w14:paraId="52F56CF8" w14:textId="733D07CE"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6A5BA01F" w14:textId="77777777">
        <w:tc>
          <w:tcPr>
            <w:tcW w:w="662" w:type="pct"/>
          </w:tcPr>
          <w:p w14:paraId="435E3B04" w14:textId="7E31CD39"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38" w:type="pct"/>
          </w:tcPr>
          <w:p w14:paraId="110AE764" w14:textId="24B4780A"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113B766" w14:textId="77777777">
        <w:tc>
          <w:tcPr>
            <w:tcW w:w="662" w:type="pct"/>
          </w:tcPr>
          <w:p w14:paraId="26E3866A" w14:textId="50E1F764" w:rsidR="00030C7E" w:rsidRDefault="00030C7E" w:rsidP="00764D3C">
            <w:pPr>
              <w:pStyle w:val="ListParagraph"/>
              <w:ind w:left="0"/>
              <w:rPr>
                <w:rFonts w:eastAsiaTheme="minorEastAsia"/>
                <w:lang w:eastAsia="zh-CN"/>
              </w:rPr>
            </w:pPr>
            <w:r>
              <w:rPr>
                <w:rFonts w:eastAsiaTheme="minorEastAsia"/>
                <w:lang w:eastAsia="zh-CN"/>
              </w:rPr>
              <w:t>AT&amp;T</w:t>
            </w:r>
          </w:p>
        </w:tc>
        <w:tc>
          <w:tcPr>
            <w:tcW w:w="4338" w:type="pct"/>
          </w:tcPr>
          <w:p w14:paraId="01A8500D" w14:textId="187727E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01E5FB08" w14:textId="77777777">
        <w:tc>
          <w:tcPr>
            <w:tcW w:w="662" w:type="pct"/>
          </w:tcPr>
          <w:p w14:paraId="0B147095" w14:textId="5CF290F8" w:rsidR="0042507C" w:rsidRDefault="0042507C" w:rsidP="00764D3C">
            <w:pPr>
              <w:pStyle w:val="ListParagraph"/>
              <w:ind w:left="0"/>
              <w:rPr>
                <w:rFonts w:eastAsiaTheme="minorEastAsia"/>
                <w:lang w:eastAsia="zh-CN"/>
              </w:rPr>
            </w:pPr>
            <w:r>
              <w:rPr>
                <w:rFonts w:eastAsiaTheme="minorEastAsia"/>
                <w:lang w:eastAsia="zh-CN"/>
              </w:rPr>
              <w:t>Nokia, NSB</w:t>
            </w:r>
          </w:p>
        </w:tc>
        <w:tc>
          <w:tcPr>
            <w:tcW w:w="4338" w:type="pct"/>
          </w:tcPr>
          <w:p w14:paraId="2A2FABFE" w14:textId="445D5140"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08C0B510" w14:textId="77777777">
        <w:tc>
          <w:tcPr>
            <w:tcW w:w="662" w:type="pct"/>
          </w:tcPr>
          <w:p w14:paraId="5E8CB039" w14:textId="20817B07" w:rsidR="001F7CFD" w:rsidRDefault="001F7CFD" w:rsidP="00764D3C">
            <w:pPr>
              <w:pStyle w:val="ListParagraph"/>
              <w:ind w:left="0"/>
              <w:rPr>
                <w:rFonts w:eastAsiaTheme="minorEastAsia"/>
                <w:lang w:eastAsia="zh-CN"/>
              </w:rPr>
            </w:pPr>
            <w:r>
              <w:rPr>
                <w:rFonts w:eastAsiaTheme="minorEastAsia"/>
                <w:lang w:eastAsia="zh-CN"/>
              </w:rPr>
              <w:t>CATT</w:t>
            </w:r>
          </w:p>
        </w:tc>
        <w:tc>
          <w:tcPr>
            <w:tcW w:w="4338" w:type="pct"/>
          </w:tcPr>
          <w:p w14:paraId="565151EC" w14:textId="2F68D9B9"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r w:rsidR="00BB1A04" w14:paraId="794C2026" w14:textId="77777777">
        <w:tc>
          <w:tcPr>
            <w:tcW w:w="662" w:type="pct"/>
          </w:tcPr>
          <w:p w14:paraId="1963972E" w14:textId="58351E1F" w:rsidR="00BB1A04" w:rsidRDefault="00BB1A04" w:rsidP="00764D3C">
            <w:pPr>
              <w:pStyle w:val="ListParagraph"/>
              <w:ind w:left="0"/>
              <w:rPr>
                <w:rFonts w:eastAsiaTheme="minorEastAsia"/>
                <w:lang w:eastAsia="zh-CN"/>
              </w:rPr>
            </w:pPr>
            <w:r>
              <w:rPr>
                <w:rFonts w:eastAsiaTheme="minorEastAsia"/>
                <w:lang w:eastAsia="zh-CN"/>
              </w:rPr>
              <w:t>Intel</w:t>
            </w:r>
          </w:p>
        </w:tc>
        <w:tc>
          <w:tcPr>
            <w:tcW w:w="4338" w:type="pct"/>
          </w:tcPr>
          <w:p w14:paraId="1CAB78F5" w14:textId="682B398F" w:rsidR="00BB1A04" w:rsidRDefault="00BB1A04" w:rsidP="00764D3C">
            <w:pPr>
              <w:pStyle w:val="ListParagraph"/>
              <w:ind w:left="0"/>
              <w:rPr>
                <w:rFonts w:eastAsiaTheme="minorEastAsia"/>
                <w:lang w:val="en-US" w:eastAsia="zh-CN"/>
              </w:rPr>
            </w:pPr>
            <w:r>
              <w:rPr>
                <w:rFonts w:eastAsiaTheme="minorEastAsia"/>
                <w:lang w:val="en-US" w:eastAsia="zh-CN"/>
              </w:rPr>
              <w:t>We support the proposal.</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 xml:space="preserve">s suggested by OPPO. However, given that this may require a </w:t>
            </w:r>
            <w:proofErr w:type="gramStart"/>
            <w:r>
              <w:rPr>
                <w:rFonts w:eastAsia="SimSun"/>
                <w:lang w:val="en-US" w:eastAsia="zh-CN"/>
              </w:rPr>
              <w:t>large re-simulation efforts</w:t>
            </w:r>
            <w:proofErr w:type="gramEnd"/>
            <w:r>
              <w:rPr>
                <w:rFonts w:eastAsia="SimSun"/>
                <w:lang w:val="en-US" w:eastAsia="zh-CN"/>
              </w:rPr>
              <w:t xml:space="preserve"> for all the simulation results currently reported, maybe RAN1 has to make decision carefully.</w:t>
            </w:r>
          </w:p>
        </w:tc>
      </w:tr>
      <w:tr w:rsidR="0064449F" w14:paraId="497CB519" w14:textId="77777777">
        <w:tc>
          <w:tcPr>
            <w:tcW w:w="662" w:type="pct"/>
          </w:tcPr>
          <w:p w14:paraId="45F5AF5C" w14:textId="093E944A" w:rsidR="0064449F" w:rsidRDefault="0064449F" w:rsidP="00764D3C">
            <w:pPr>
              <w:pStyle w:val="ListParagraph"/>
              <w:ind w:left="0"/>
              <w:rPr>
                <w:rFonts w:eastAsia="SimSun"/>
                <w:lang w:val="en-US" w:eastAsia="zh-CN"/>
              </w:rPr>
            </w:pPr>
            <w:proofErr w:type="spellStart"/>
            <w:r>
              <w:rPr>
                <w:rFonts w:eastAsia="SimSun"/>
                <w:lang w:val="en-US" w:eastAsia="zh-CN"/>
              </w:rPr>
              <w:t>InterDigital</w:t>
            </w:r>
            <w:proofErr w:type="spellEnd"/>
          </w:p>
        </w:tc>
        <w:tc>
          <w:tcPr>
            <w:tcW w:w="4338" w:type="pct"/>
          </w:tcPr>
          <w:p w14:paraId="7D55391B" w14:textId="71DA5C20"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w:t>
            </w:r>
            <w:proofErr w:type="gramStart"/>
            <w:r>
              <w:rPr>
                <w:rFonts w:eastAsia="SimSun"/>
                <w:lang w:val="en-US" w:eastAsia="zh-CN"/>
              </w:rPr>
              <w:t>e.g.</w:t>
            </w:r>
            <w:proofErr w:type="gramEnd"/>
            <w:r>
              <w:rPr>
                <w:rFonts w:eastAsia="SimSun"/>
                <w:lang w:val="en-US" w:eastAsia="zh-CN"/>
              </w:rPr>
              <w:t xml:space="preserve">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2B484CC2" w14:textId="77777777" w:rsidR="00B05A5E" w:rsidRDefault="0048413C">
      <w:pPr>
        <w:pStyle w:val="Heading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lastRenderedPageBreak/>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lastRenderedPageBreak/>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BB1A04">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BB1A04">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10.95pt;mso-width-percent:0;mso-height-percent:0;mso-width-percent:0;mso-height-percent:0" o:ole="">
                    <v:imagedata r:id="rId11" o:title=""/>
                  </v:shape>
                  <o:OLEObject Type="Embed" ProgID="Equation.3" ShapeID="_x0000_i1025" DrawAspect="Content" ObjectID="_1690811970"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BB1A04">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lastRenderedPageBreak/>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lastRenderedPageBreak/>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lastRenderedPageBreak/>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lastRenderedPageBreak/>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FDCE2F4">
                  <v:shape id="_x0000_i1026" type="#_x0000_t75" alt="" style="width:12.65pt;height:10.95pt;mso-width-percent:0;mso-height-percent:0;mso-width-percent:0;mso-height-percent:0" o:ole="">
                    <v:imagedata r:id="rId11" o:title=""/>
                  </v:shape>
                  <o:OLEObject Type="Embed" ProgID="Equation.3" ShapeID="_x0000_i1026" DrawAspect="Content" ObjectID="_1690811971"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BB1A04">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BB1A04">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lastRenderedPageBreak/>
              <w:fldChar w:fldCharType="begin"/>
            </w:r>
            <w:r>
              <w:rPr>
                <w:lang w:eastAsia="zh-CN"/>
              </w:rPr>
              <w:instrText xml:space="preserve"> QUOTE </w:instrText>
            </w:r>
            <w:r w:rsidR="00BB1A04">
              <w:rPr>
                <w:noProof/>
                <w:position w:val="-5"/>
              </w:rPr>
              <w:pict w14:anchorId="6F6DCC8E">
                <v:shape id="_x0000_i1027" type="#_x0000_t75" alt="" style="width:5.75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BB1A04">
              <w:rPr>
                <w:noProof/>
                <w:position w:val="-5"/>
              </w:rPr>
              <w:pict w14:anchorId="49AA3FCA">
                <v:shape id="_x0000_i1028" type="#_x0000_t75" alt="" style="width:5.75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lastRenderedPageBreak/>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w:t>
                  </w:r>
                  <w:proofErr w:type="gramStart"/>
                  <w:r>
                    <w:rPr>
                      <w:b w:val="0"/>
                      <w:i w:val="0"/>
                      <w:sz w:val="18"/>
                      <w:szCs w:val="18"/>
                    </w:rPr>
                    <w:t>µ,σ</w:t>
                  </w:r>
                  <w:proofErr w:type="gramEnd"/>
                  <w:r>
                    <w:rPr>
                      <w:b w:val="0"/>
                      <w:i w:val="0"/>
                      <w:sz w:val="18"/>
                      <w:szCs w:val="18"/>
                    </w:rPr>
                    <w:t>}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BB1A04">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lastRenderedPageBreak/>
                    <w:t>Step-3: Loop back to Step-2.</w:t>
                  </w:r>
                  <w:r>
                    <w:rPr>
                      <w:b w:val="0"/>
                    </w:rPr>
                    <w:t xml:space="preserve"> </w:t>
                  </w:r>
                </w:p>
              </w:tc>
            </w:tr>
          </w:tbl>
          <w:p w14:paraId="707021EC" w14:textId="77777777" w:rsidR="00B05A5E" w:rsidRDefault="0048413C">
            <w:pPr>
              <w:rPr>
                <w:rFonts w:eastAsia="MS Mincho"/>
                <w:i/>
                <w:iCs/>
              </w:rPr>
            </w:pPr>
            <w:r>
              <w:lastRenderedPageBreak/>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lastRenderedPageBreak/>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lastRenderedPageBreak/>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data from sensors) and control data stream (</w:t>
            </w:r>
            <w:proofErr w:type="gramStart"/>
            <w:r>
              <w:rPr>
                <w:rFonts w:ascii="Arial" w:eastAsia="Times New Roman" w:hAnsi="Arial"/>
                <w:bCs/>
                <w:lang w:eastAsia="zh-CN"/>
              </w:rPr>
              <w:t>e.g.</w:t>
            </w:r>
            <w:proofErr w:type="gramEnd"/>
            <w:r>
              <w:rPr>
                <w:rFonts w:ascii="Arial" w:eastAsia="Times New Roman" w:hAnsi="Arial"/>
                <w:bCs/>
                <w:lang w:eastAsia="zh-CN"/>
              </w:rPr>
              <w:t xml:space="preserve">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the 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w:t>
            </w:r>
            <w:proofErr w:type="gramStart"/>
            <w:r>
              <w:rPr>
                <w:rFonts w:ascii="Arial" w:eastAsia="Times New Roman" w:hAnsi="Arial"/>
                <w:bCs/>
                <w:lang w:eastAsia="zh-CN"/>
              </w:rPr>
              <w:t>i.e.</w:t>
            </w:r>
            <w:proofErr w:type="gramEnd"/>
            <w:r>
              <w:rPr>
                <w:rFonts w:ascii="Arial" w:eastAsia="Times New Roman" w:hAnsi="Arial"/>
                <w:bCs/>
                <w:lang w:eastAsia="zh-CN"/>
              </w:rPr>
              <w:t xml:space="preserv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lastRenderedPageBreak/>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BB1A04">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BB1A04">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BB1A04">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BB1A04">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BB1A04">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BB1A04">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BB1A04">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BB1A04">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BB1A04">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BB1A04">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BB1A04">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BB1A04">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BB1A04">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BB1A04">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BB1A04">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BB1A04">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A19E" w14:textId="77777777" w:rsidR="00B765FB" w:rsidRDefault="00B765FB">
      <w:pPr>
        <w:spacing w:line="240" w:lineRule="auto"/>
      </w:pPr>
      <w:r>
        <w:separator/>
      </w:r>
    </w:p>
  </w:endnote>
  <w:endnote w:type="continuationSeparator" w:id="0">
    <w:p w14:paraId="161A7978" w14:textId="77777777" w:rsidR="00B765FB" w:rsidRDefault="00B76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4044" w14:textId="77777777" w:rsidR="00DB6BE1" w:rsidRDefault="00DB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DC97" w14:textId="2BF7DBC4" w:rsidR="00BB1A04" w:rsidRDefault="00BB1A04">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BB1A04" w:rsidRDefault="00BB1A0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Pr="00F62983">
      <w:rPr>
        <w:noProof/>
        <w:lang w:val="zh-CN" w:eastAsia="zh-CN"/>
      </w:rPr>
      <w:t>9</w:t>
    </w:r>
    <w:r>
      <w:fldChar w:fldCharType="end"/>
    </w:r>
  </w:p>
  <w:p w14:paraId="058C796E" w14:textId="77777777" w:rsidR="00BB1A04" w:rsidRDefault="00BB1A04"/>
  <w:p w14:paraId="791B2C00" w14:textId="77777777" w:rsidR="00BB1A04" w:rsidRDefault="00BB1A04"/>
  <w:p w14:paraId="2274014D" w14:textId="77777777" w:rsidR="00BB1A04" w:rsidRDefault="00BB1A04"/>
  <w:p w14:paraId="57629FD8" w14:textId="77777777" w:rsidR="00BB1A04" w:rsidRDefault="00BB1A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6220" w14:textId="77777777" w:rsidR="00DB6BE1" w:rsidRDefault="00DB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C3E34" w14:textId="77777777" w:rsidR="00B765FB" w:rsidRDefault="00B765FB">
      <w:pPr>
        <w:spacing w:after="0" w:line="240" w:lineRule="auto"/>
      </w:pPr>
      <w:r>
        <w:separator/>
      </w:r>
    </w:p>
  </w:footnote>
  <w:footnote w:type="continuationSeparator" w:id="0">
    <w:p w14:paraId="3B6F4721" w14:textId="77777777" w:rsidR="00B765FB" w:rsidRDefault="00B76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8CAB" w14:textId="77777777" w:rsidR="00DB6BE1" w:rsidRDefault="00DB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2013" w14:textId="77777777" w:rsidR="00DB6BE1" w:rsidRDefault="00DB6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C95A" w14:textId="77777777" w:rsidR="00DB6BE1" w:rsidRDefault="00DB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9"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2"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31"/>
  </w:num>
  <w:num w:numId="4">
    <w:abstractNumId w:val="34"/>
  </w:num>
  <w:num w:numId="5">
    <w:abstractNumId w:val="16"/>
  </w:num>
  <w:num w:numId="6">
    <w:abstractNumId w:val="15"/>
  </w:num>
  <w:num w:numId="7">
    <w:abstractNumId w:val="29"/>
  </w:num>
  <w:num w:numId="8">
    <w:abstractNumId w:val="12"/>
  </w:num>
  <w:num w:numId="9">
    <w:abstractNumId w:val="24"/>
  </w:num>
  <w:num w:numId="10">
    <w:abstractNumId w:val="22"/>
  </w:num>
  <w:num w:numId="11">
    <w:abstractNumId w:val="25"/>
  </w:num>
  <w:num w:numId="12">
    <w:abstractNumId w:val="23"/>
  </w:num>
  <w:num w:numId="13">
    <w:abstractNumId w:val="27"/>
  </w:num>
  <w:num w:numId="14">
    <w:abstractNumId w:val="2"/>
  </w:num>
  <w:num w:numId="15">
    <w:abstractNumId w:val="0"/>
  </w:num>
  <w:num w:numId="16">
    <w:abstractNumId w:val="10"/>
  </w:num>
  <w:num w:numId="17">
    <w:abstractNumId w:val="26"/>
  </w:num>
  <w:num w:numId="18">
    <w:abstractNumId w:val="5"/>
  </w:num>
  <w:num w:numId="19">
    <w:abstractNumId w:val="14"/>
  </w:num>
  <w:num w:numId="20">
    <w:abstractNumId w:val="13"/>
  </w:num>
  <w:num w:numId="21">
    <w:abstractNumId w:val="1"/>
  </w:num>
  <w:num w:numId="22">
    <w:abstractNumId w:val="17"/>
  </w:num>
  <w:num w:numId="23">
    <w:abstractNumId w:val="8"/>
  </w:num>
  <w:num w:numId="24">
    <w:abstractNumId w:val="28"/>
  </w:num>
  <w:num w:numId="25">
    <w:abstractNumId w:val="6"/>
  </w:num>
  <w:num w:numId="26">
    <w:abstractNumId w:val="32"/>
  </w:num>
  <w:num w:numId="27">
    <w:abstractNumId w:val="3"/>
  </w:num>
  <w:num w:numId="28">
    <w:abstractNumId w:val="20"/>
  </w:num>
  <w:num w:numId="29">
    <w:abstractNumId w:val="18"/>
  </w:num>
  <w:num w:numId="30">
    <w:abstractNumId w:val="33"/>
  </w:num>
  <w:num w:numId="31">
    <w:abstractNumId w:val="30"/>
  </w:num>
  <w:num w:numId="32">
    <w:abstractNumId w:val="35"/>
  </w:num>
  <w:num w:numId="33">
    <w:abstractNumId w:val="11"/>
  </w:num>
  <w:num w:numId="34">
    <w:abstractNumId w:val="7"/>
  </w:num>
  <w:num w:numId="35">
    <w:abstractNumId w:val="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6913</Words>
  <Characters>39408</Characters>
  <Application>Microsoft Office Word</Application>
  <DocSecurity>0</DocSecurity>
  <Lines>328</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Lee, Jihyun</cp:lastModifiedBy>
  <cp:revision>3</cp:revision>
  <dcterms:created xsi:type="dcterms:W3CDTF">2021-08-18T20:42:00Z</dcterms:created>
  <dcterms:modified xsi:type="dcterms:W3CDTF">2021-08-18T21:12:00Z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