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DE127" w14:textId="77777777" w:rsidR="00750A4E" w:rsidRPr="00E352F9" w:rsidRDefault="00E352F9" w:rsidP="00E352F9">
      <w:pPr>
        <w:jc w:val="center"/>
        <w:rPr>
          <w:b/>
        </w:rPr>
      </w:pPr>
      <w:r w:rsidRPr="00E352F9">
        <w:rPr>
          <w:rFonts w:hint="eastAsia"/>
          <w:b/>
        </w:rPr>
        <w:t>Discussion on RRC parameters for Rel-17 mTRP BM</w:t>
      </w:r>
    </w:p>
    <w:p w14:paraId="74937AB1" w14:textId="77777777" w:rsidR="00E352F9" w:rsidRDefault="00E352F9"/>
    <w:p w14:paraId="58D6DD39" w14:textId="77777777" w:rsidR="00E352F9" w:rsidRDefault="00E352F9" w:rsidP="00E352F9">
      <w:r>
        <w:rPr>
          <w:rFonts w:hint="eastAsia"/>
        </w:rPr>
        <w:t xml:space="preserve">Please share your comments on the RRC parameters for Rel-17 mTRP BM in the following table. </w:t>
      </w:r>
      <w:r>
        <w:t>T</w:t>
      </w:r>
      <w:r>
        <w:rPr>
          <w:rFonts w:hint="eastAsia"/>
        </w:rPr>
        <w:t xml:space="preserve">he initial list of parameters for discussion can be found in </w:t>
      </w:r>
    </w:p>
    <w:p w14:paraId="45F1B68A" w14:textId="77777777" w:rsidR="00E352F9" w:rsidRDefault="00445D94" w:rsidP="00E352F9">
      <w:hyperlink r:id="rId8" w:history="1">
        <w:r w:rsidR="00E352F9" w:rsidRPr="00E352F9">
          <w:rPr>
            <w:rStyle w:val="a5"/>
          </w:rPr>
          <w:t>https://www.3gpp.org/ftp/tsg_ran/WG1_RL1/TSGR1_106-e/Inbox/drafts/8.1.2.3/RRC</w:t>
        </w:r>
      </w:hyperlink>
    </w:p>
    <w:p w14:paraId="64F49603" w14:textId="77777777" w:rsidR="00E352F9" w:rsidRDefault="00E352F9" w:rsidP="00E352F9"/>
    <w:p w14:paraId="162BCEAE" w14:textId="77777777" w:rsidR="00E352F9" w:rsidRPr="00E352F9" w:rsidRDefault="00E352F9" w:rsidP="00E352F9">
      <w:pPr>
        <w:spacing w:line="360" w:lineRule="auto"/>
        <w:jc w:val="center"/>
        <w:rPr>
          <w:b/>
        </w:rPr>
      </w:pPr>
      <w:r>
        <w:rPr>
          <w:rFonts w:hint="eastAsia"/>
          <w:b/>
        </w:rPr>
        <w:t>T</w:t>
      </w:r>
      <w:r w:rsidRPr="00E352F9">
        <w:rPr>
          <w:rFonts w:hint="eastAsia"/>
          <w:b/>
        </w:rPr>
        <w:t xml:space="preserve">able 1. </w:t>
      </w:r>
      <w:r>
        <w:rPr>
          <w:b/>
        </w:rPr>
        <w:t>Comments</w:t>
      </w:r>
      <w:r>
        <w:rPr>
          <w:rFonts w:hint="eastAsia"/>
          <w:b/>
        </w:rPr>
        <w:t xml:space="preserve"> on initial version of </w:t>
      </w:r>
      <w:r w:rsidRPr="00E352F9">
        <w:rPr>
          <w:rFonts w:hint="eastAsia"/>
          <w:b/>
        </w:rPr>
        <w:t>RRC parameters for Rel-17 mTRP BM</w:t>
      </w:r>
    </w:p>
    <w:tbl>
      <w:tblPr>
        <w:tblStyle w:val="a6"/>
        <w:tblW w:w="9322" w:type="dxa"/>
        <w:tblLayout w:type="fixed"/>
        <w:tblLook w:val="04A0" w:firstRow="1" w:lastRow="0" w:firstColumn="1" w:lastColumn="0" w:noHBand="0" w:noVBand="1"/>
      </w:tblPr>
      <w:tblGrid>
        <w:gridCol w:w="1150"/>
        <w:gridCol w:w="8172"/>
      </w:tblGrid>
      <w:tr w:rsidR="00E352F9" w:rsidRPr="00E352F9" w14:paraId="0AA3CC64" w14:textId="77777777" w:rsidTr="00A7507D">
        <w:tc>
          <w:tcPr>
            <w:tcW w:w="1150" w:type="dxa"/>
            <w:shd w:val="clear" w:color="auto" w:fill="D9D9D9" w:themeFill="background1" w:themeFillShade="D9"/>
          </w:tcPr>
          <w:p w14:paraId="29A497AB" w14:textId="77777777" w:rsidR="00E352F9" w:rsidRPr="00E352F9" w:rsidRDefault="00E352F9" w:rsidP="00E352F9">
            <w:pPr>
              <w:jc w:val="center"/>
              <w:rPr>
                <w:b/>
              </w:rPr>
            </w:pPr>
            <w:r w:rsidRPr="00E352F9">
              <w:rPr>
                <w:b/>
              </w:rPr>
              <w:t>Company</w:t>
            </w:r>
          </w:p>
        </w:tc>
        <w:tc>
          <w:tcPr>
            <w:tcW w:w="8172" w:type="dxa"/>
            <w:shd w:val="clear" w:color="auto" w:fill="D9D9D9" w:themeFill="background1" w:themeFillShade="D9"/>
          </w:tcPr>
          <w:p w14:paraId="2A5B4647" w14:textId="77777777" w:rsidR="00E352F9" w:rsidRPr="00E352F9" w:rsidRDefault="00E352F9" w:rsidP="00E352F9">
            <w:pPr>
              <w:jc w:val="center"/>
              <w:rPr>
                <w:b/>
              </w:rPr>
            </w:pPr>
            <w:r w:rsidRPr="00E352F9">
              <w:rPr>
                <w:b/>
              </w:rPr>
              <w:t>Comments</w:t>
            </w:r>
          </w:p>
        </w:tc>
      </w:tr>
      <w:tr w:rsidR="00E352F9" w14:paraId="0AAEC137" w14:textId="77777777" w:rsidTr="00A7507D">
        <w:tc>
          <w:tcPr>
            <w:tcW w:w="1150" w:type="dxa"/>
          </w:tcPr>
          <w:p w14:paraId="48E4CD74" w14:textId="4C6E00B2" w:rsidR="00E352F9" w:rsidRDefault="00C03596" w:rsidP="0063082C">
            <w:r>
              <w:rPr>
                <w:rFonts w:hint="eastAsia"/>
              </w:rPr>
              <w:t>Apple</w:t>
            </w:r>
          </w:p>
        </w:tc>
        <w:tc>
          <w:tcPr>
            <w:tcW w:w="8172" w:type="dxa"/>
          </w:tcPr>
          <w:p w14:paraId="0CAAACAB" w14:textId="7D2298DA" w:rsidR="00E352F9" w:rsidRDefault="00C03596" w:rsidP="00C03596">
            <w:pPr>
              <w:pStyle w:val="a8"/>
              <w:numPr>
                <w:ilvl w:val="0"/>
                <w:numId w:val="1"/>
              </w:numPr>
            </w:pPr>
            <w:r w:rsidRPr="00C03596">
              <w:t>beamFailureDetectionResourceList1</w:t>
            </w:r>
            <w:r>
              <w:t xml:space="preserve">, </w:t>
            </w:r>
            <w:r w:rsidRPr="00C03596">
              <w:t>beamFailureDetectionResourceList</w:t>
            </w:r>
            <w:r>
              <w:t xml:space="preserve">2: According to the discussion in last meeting, we have not decided whether to use RRC or MAC CE to configure BFD RS. </w:t>
            </w:r>
          </w:p>
        </w:tc>
      </w:tr>
      <w:tr w:rsidR="00E352F9" w14:paraId="6BA5AABB" w14:textId="77777777" w:rsidTr="00A7507D">
        <w:tc>
          <w:tcPr>
            <w:tcW w:w="1150" w:type="dxa"/>
          </w:tcPr>
          <w:p w14:paraId="6D370B15" w14:textId="68FB3244" w:rsidR="00E352F9" w:rsidRDefault="009A60FD" w:rsidP="0063082C">
            <w:r>
              <w:t>OPPO</w:t>
            </w:r>
          </w:p>
        </w:tc>
        <w:tc>
          <w:tcPr>
            <w:tcW w:w="8172" w:type="dxa"/>
          </w:tcPr>
          <w:p w14:paraId="18308DD4" w14:textId="77777777" w:rsidR="00E352F9" w:rsidRDefault="009A60FD" w:rsidP="00D030C0">
            <w:pPr>
              <w:pStyle w:val="a8"/>
              <w:numPr>
                <w:ilvl w:val="0"/>
                <w:numId w:val="2"/>
              </w:numPr>
            </w:pPr>
            <w:r>
              <w:t>Share the same understanding as Apple, the method for explicit BFD RS is not decided yet. Therefore, we should not include the RRC parameters “</w:t>
            </w:r>
            <w:r w:rsidRPr="009A60FD">
              <w:t>beamFailureDetectionResourceList1</w:t>
            </w:r>
            <w:r>
              <w:t>” and “</w:t>
            </w:r>
            <w:r w:rsidRPr="009A60FD">
              <w:t>beamFailureDetectionResourceList</w:t>
            </w:r>
            <w:r>
              <w:t>2” now.</w:t>
            </w:r>
          </w:p>
          <w:p w14:paraId="09BF6364" w14:textId="3827A75C" w:rsidR="00D030C0" w:rsidRDefault="00D030C0" w:rsidP="00D030C0">
            <w:pPr>
              <w:pStyle w:val="a8"/>
              <w:numPr>
                <w:ilvl w:val="0"/>
                <w:numId w:val="2"/>
              </w:numPr>
            </w:pPr>
            <w:r>
              <w:t>Regarding the RRC parameter for SR request of mTRP BFR: the description is kind of misleading. That SR configuration is used for mTRP BFR, but it might not dedicated for mTRP BFR only. Second comment is that we agreed that we can configure 2 PUCCH-SR for mTRP BFR. One understanding for that is two SR configurations would be configured for mTRP BFR since according to the RAN2 specification, one SR configuration can be associated with up to one PUCCH resource in one BWP.  So suggest to update the RRC description as follows:</w:t>
            </w:r>
          </w:p>
          <w:p w14:paraId="556604D5" w14:textId="77777777" w:rsidR="00D030C0" w:rsidRDefault="00D030C0" w:rsidP="00D030C0"/>
          <w:tbl>
            <w:tblPr>
              <w:tblStyle w:val="a6"/>
              <w:tblW w:w="0" w:type="auto"/>
              <w:tblLayout w:type="fixed"/>
              <w:tblLook w:val="04A0" w:firstRow="1" w:lastRow="0" w:firstColumn="1" w:lastColumn="0" w:noHBand="0" w:noVBand="1"/>
            </w:tblPr>
            <w:tblGrid>
              <w:gridCol w:w="1687"/>
              <w:gridCol w:w="1687"/>
              <w:gridCol w:w="1687"/>
              <w:gridCol w:w="1687"/>
            </w:tblGrid>
            <w:tr w:rsidR="00D030C0" w:rsidRPr="00D030C0" w14:paraId="22707400" w14:textId="77777777" w:rsidTr="00A7507D">
              <w:tc>
                <w:tcPr>
                  <w:tcW w:w="1687" w:type="dxa"/>
                </w:tcPr>
                <w:p w14:paraId="6291EE7E" w14:textId="70C98C1F" w:rsidR="00D030C0" w:rsidRPr="00D030C0" w:rsidRDefault="00D030C0" w:rsidP="00D030C0">
                  <w:pPr>
                    <w:rPr>
                      <w:sz w:val="20"/>
                      <w:szCs w:val="20"/>
                    </w:rPr>
                  </w:pPr>
                  <w:proofErr w:type="spellStart"/>
                  <w:r w:rsidRPr="008C3B6E">
                    <w:rPr>
                      <w:rFonts w:ascii="Arial" w:eastAsia="Times New Roman" w:hAnsi="Arial" w:cs="Arial"/>
                      <w:sz w:val="20"/>
                      <w:szCs w:val="20"/>
                    </w:rPr>
                    <w:t>schedulingRequestIDForMTRPBFR</w:t>
                  </w:r>
                  <w:proofErr w:type="spellEnd"/>
                </w:p>
              </w:tc>
              <w:tc>
                <w:tcPr>
                  <w:tcW w:w="1687" w:type="dxa"/>
                </w:tcPr>
                <w:p w14:paraId="13773A9B" w14:textId="0D1DCB5F" w:rsidR="00D030C0" w:rsidRPr="00D030C0" w:rsidRDefault="00D030C0" w:rsidP="00D030C0">
                  <w:pPr>
                    <w:rPr>
                      <w:sz w:val="16"/>
                      <w:szCs w:val="16"/>
                    </w:rPr>
                  </w:pPr>
                  <w:r w:rsidRPr="008C3B6E">
                    <w:rPr>
                      <w:rFonts w:ascii="Arial" w:eastAsia="Times New Roman" w:hAnsi="Arial" w:cs="Arial"/>
                      <w:sz w:val="16"/>
                      <w:szCs w:val="16"/>
                    </w:rPr>
                    <w:t>new R17</w:t>
                  </w:r>
                </w:p>
              </w:tc>
              <w:tc>
                <w:tcPr>
                  <w:tcW w:w="1687" w:type="dxa"/>
                </w:tcPr>
                <w:p w14:paraId="60101630" w14:textId="735EFE78" w:rsidR="00D030C0" w:rsidRPr="00D030C0" w:rsidRDefault="00D030C0" w:rsidP="00D030C0">
                  <w:pPr>
                    <w:rPr>
                      <w:sz w:val="10"/>
                      <w:szCs w:val="10"/>
                    </w:rPr>
                  </w:pPr>
                  <w:r w:rsidRPr="008C3B6E">
                    <w:rPr>
                      <w:rFonts w:ascii="Arial" w:eastAsia="Times New Roman" w:hAnsi="Arial" w:cs="Arial"/>
                      <w:strike/>
                      <w:color w:val="FF0000"/>
                      <w:sz w:val="20"/>
                      <w:szCs w:val="20"/>
                    </w:rPr>
                    <w:t>dedicated</w:t>
                  </w:r>
                  <w:r w:rsidRPr="008C3B6E">
                    <w:rPr>
                      <w:rFonts w:ascii="Arial" w:eastAsia="Times New Roman" w:hAnsi="Arial" w:cs="Arial"/>
                      <w:color w:val="FF0000"/>
                      <w:sz w:val="20"/>
                      <w:szCs w:val="20"/>
                    </w:rPr>
                    <w:t xml:space="preserve"> schedule </w:t>
                  </w:r>
                  <w:r w:rsidRPr="008C3B6E">
                    <w:rPr>
                      <w:rFonts w:ascii="Arial" w:eastAsia="Times New Roman" w:hAnsi="Arial" w:cs="Arial"/>
                      <w:sz w:val="20"/>
                      <w:szCs w:val="20"/>
                    </w:rPr>
                    <w:t xml:space="preserve">request </w:t>
                  </w:r>
                  <w:r w:rsidRPr="008C3B6E">
                    <w:rPr>
                      <w:rFonts w:ascii="Arial" w:eastAsia="Times New Roman" w:hAnsi="Arial" w:cs="Arial"/>
                      <w:color w:val="FF0000"/>
                      <w:sz w:val="20"/>
                      <w:szCs w:val="20"/>
                    </w:rPr>
                    <w:t xml:space="preserve">configuration(s) </w:t>
                  </w:r>
                  <w:r w:rsidRPr="008C3B6E">
                    <w:rPr>
                      <w:rFonts w:ascii="Arial" w:eastAsia="Times New Roman" w:hAnsi="Arial" w:cs="Arial"/>
                      <w:sz w:val="20"/>
                      <w:szCs w:val="20"/>
                    </w:rPr>
                    <w:t>for MTRP BFR.</w:t>
                  </w:r>
                </w:p>
              </w:tc>
              <w:tc>
                <w:tcPr>
                  <w:tcW w:w="1687" w:type="dxa"/>
                </w:tcPr>
                <w:p w14:paraId="64300D05" w14:textId="400F464D" w:rsidR="00D030C0" w:rsidRPr="00D030C0" w:rsidRDefault="00D030C0" w:rsidP="00D030C0">
                  <w:pPr>
                    <w:rPr>
                      <w:sz w:val="10"/>
                      <w:szCs w:val="10"/>
                    </w:rPr>
                  </w:pPr>
                  <w:r w:rsidRPr="008C3B6E">
                    <w:rPr>
                      <w:rFonts w:ascii="Arial" w:eastAsia="Times New Roman" w:hAnsi="Arial" w:cs="Arial"/>
                      <w:color w:val="FF0000"/>
                      <w:sz w:val="20"/>
                      <w:szCs w:val="20"/>
                    </w:rPr>
                    <w:t xml:space="preserve">One </w:t>
                  </w:r>
                  <w:proofErr w:type="spellStart"/>
                  <w:r w:rsidRPr="008C3B6E">
                    <w:rPr>
                      <w:rFonts w:ascii="Arial" w:eastAsia="Times New Roman" w:hAnsi="Arial" w:cs="Arial"/>
                      <w:sz w:val="20"/>
                      <w:szCs w:val="20"/>
                    </w:rPr>
                    <w:t>SchedulingRequestId</w:t>
                  </w:r>
                  <w:proofErr w:type="spellEnd"/>
                  <w:r>
                    <w:rPr>
                      <w:rFonts w:ascii="Arial" w:eastAsia="Times New Roman" w:hAnsi="Arial" w:cs="Arial"/>
                      <w:sz w:val="20"/>
                      <w:szCs w:val="20"/>
                    </w:rPr>
                    <w:t xml:space="preserve"> </w:t>
                  </w:r>
                  <w:r w:rsidRPr="008C3B6E">
                    <w:rPr>
                      <w:rFonts w:ascii="Arial" w:eastAsia="Times New Roman" w:hAnsi="Arial" w:cs="Arial"/>
                      <w:color w:val="FF0000"/>
                      <w:sz w:val="20"/>
                      <w:szCs w:val="20"/>
                    </w:rPr>
                    <w:t xml:space="preserve">or two   </w:t>
                  </w:r>
                  <w:proofErr w:type="spellStart"/>
                  <w:r w:rsidRPr="008C3B6E">
                    <w:rPr>
                      <w:rFonts w:ascii="Arial" w:eastAsia="Times New Roman" w:hAnsi="Arial" w:cs="Arial"/>
                      <w:color w:val="FF0000"/>
                      <w:sz w:val="20"/>
                      <w:szCs w:val="20"/>
                    </w:rPr>
                    <w:t>SchedulingRequestIds</w:t>
                  </w:r>
                  <w:proofErr w:type="spellEnd"/>
                </w:p>
              </w:tc>
            </w:tr>
          </w:tbl>
          <w:p w14:paraId="3885502B" w14:textId="77777777" w:rsidR="00D030C0" w:rsidRDefault="00D030C0" w:rsidP="00D030C0"/>
          <w:p w14:paraId="73B115FE" w14:textId="0A77FF2E" w:rsidR="00D030C0" w:rsidRDefault="00D030C0" w:rsidP="00D030C0"/>
        </w:tc>
      </w:tr>
      <w:tr w:rsidR="00E352F9" w14:paraId="28141A7F" w14:textId="77777777" w:rsidTr="00A7507D">
        <w:tc>
          <w:tcPr>
            <w:tcW w:w="1150" w:type="dxa"/>
          </w:tcPr>
          <w:p w14:paraId="4D93B2B5" w14:textId="5507F9A7" w:rsidR="00E352F9" w:rsidRDefault="00877C14" w:rsidP="0063082C">
            <w:r>
              <w:t>ZTE</w:t>
            </w:r>
          </w:p>
        </w:tc>
        <w:tc>
          <w:tcPr>
            <w:tcW w:w="8172" w:type="dxa"/>
          </w:tcPr>
          <w:p w14:paraId="09C5DB70" w14:textId="73A43CB2" w:rsidR="00E352F9" w:rsidRDefault="00877C14" w:rsidP="0063082C">
            <w:r>
              <w:t>Firstly, we share the same views with Apple and OPPO that we should not include the RRC parameters “</w:t>
            </w:r>
            <w:r w:rsidRPr="009A60FD">
              <w:t>beamFailureDetectionResourceList1</w:t>
            </w:r>
            <w:r>
              <w:t>” and “</w:t>
            </w:r>
            <w:r w:rsidRPr="009A60FD">
              <w:t>beamFailureDetectionResourceList</w:t>
            </w:r>
            <w:r>
              <w:t>2”</w:t>
            </w:r>
            <w:r w:rsidR="001F55C7">
              <w:t xml:space="preserve">. </w:t>
            </w:r>
          </w:p>
          <w:p w14:paraId="0680167B" w14:textId="77777777" w:rsidR="00877C14" w:rsidRDefault="00877C14" w:rsidP="0063082C"/>
          <w:p w14:paraId="530A5EE5" w14:textId="77777777" w:rsidR="00380BE8" w:rsidRDefault="00877C14" w:rsidP="00877C14">
            <w:r>
              <w:t xml:space="preserve">Then, </w:t>
            </w:r>
            <w:r w:rsidR="00380BE8">
              <w:t xml:space="preserve">‘resourcesForChannelMeasurement2’ is a little bit confusing, and seems to </w:t>
            </w:r>
            <w:r>
              <w:t xml:space="preserve">add </w:t>
            </w:r>
            <w:r w:rsidR="00380BE8">
              <w:t xml:space="preserve">another </w:t>
            </w:r>
            <w:r>
              <w:t>‘</w:t>
            </w:r>
            <w:proofErr w:type="spellStart"/>
            <w:r>
              <w:t>resourcesForChannelMeasurement</w:t>
            </w:r>
            <w:proofErr w:type="spellEnd"/>
            <w:r>
              <w:t xml:space="preserve">’ </w:t>
            </w:r>
            <w:r w:rsidR="00380BE8">
              <w:t xml:space="preserve">in </w:t>
            </w:r>
            <w:r w:rsidR="00380BE8" w:rsidRPr="00380BE8">
              <w:t>CSI-</w:t>
            </w:r>
            <w:proofErr w:type="spellStart"/>
            <w:r w:rsidR="00380BE8" w:rsidRPr="00380BE8">
              <w:t>ReportConfig</w:t>
            </w:r>
            <w:proofErr w:type="spellEnd"/>
            <w:r w:rsidR="00380BE8" w:rsidRPr="00380BE8">
              <w:t xml:space="preserve"> </w:t>
            </w:r>
            <w:r>
              <w:t>as a new CSI resource setting</w:t>
            </w:r>
            <w:r w:rsidR="00380BE8">
              <w:t>. It so, it</w:t>
            </w:r>
            <w:r>
              <w:t xml:space="preserve"> is not aligned with already agreement. </w:t>
            </w:r>
          </w:p>
          <w:p w14:paraId="7BB16852" w14:textId="77777777" w:rsidR="00380BE8" w:rsidRDefault="00380BE8" w:rsidP="00877C14"/>
          <w:p w14:paraId="497D8B85" w14:textId="4FE768EF" w:rsidR="00616194" w:rsidRDefault="00877C14" w:rsidP="00877C14">
            <w:r>
              <w:t xml:space="preserve">In our views, we do not need to introduce any </w:t>
            </w:r>
            <w:r w:rsidR="00616194">
              <w:t xml:space="preserve">new </w:t>
            </w:r>
            <w:r>
              <w:t>RRC parameters for periodic and semi-persistent RSs for group based reporting due to the fact that</w:t>
            </w:r>
            <w:r w:rsidR="00616194">
              <w:t xml:space="preserve"> from signaling perspective, we </w:t>
            </w:r>
            <w:r w:rsidR="001F55C7">
              <w:t xml:space="preserve">have </w:t>
            </w:r>
            <w:r w:rsidR="00616194">
              <w:t xml:space="preserve">already </w:t>
            </w:r>
            <w:r w:rsidR="001F55C7">
              <w:t>supported</w:t>
            </w:r>
            <w:r w:rsidR="00616194">
              <w:t xml:space="preserve"> more than one RS set in a setting as follows.</w:t>
            </w:r>
          </w:p>
          <w:p w14:paraId="6ED658EE" w14:textId="77777777" w:rsidR="00616194" w:rsidRDefault="00616194" w:rsidP="00877C14"/>
          <w:p w14:paraId="3C288396" w14:textId="77777777" w:rsidR="00616194" w:rsidRPr="00616194" w:rsidRDefault="00616194" w:rsidP="00616194">
            <w:pPr>
              <w:pStyle w:val="PL"/>
              <w:rPr>
                <w:sz w:val="14"/>
              </w:rPr>
            </w:pPr>
            <w:r w:rsidRPr="00616194">
              <w:rPr>
                <w:sz w:val="14"/>
              </w:rPr>
              <w:t>CSI-</w:t>
            </w:r>
            <w:proofErr w:type="spellStart"/>
            <w:r w:rsidRPr="00616194">
              <w:rPr>
                <w:sz w:val="14"/>
              </w:rPr>
              <w:t>ResourceConfig</w:t>
            </w:r>
            <w:proofErr w:type="spellEnd"/>
            <w:r w:rsidRPr="00616194">
              <w:rPr>
                <w:sz w:val="14"/>
              </w:rPr>
              <w:t xml:space="preserve"> ::=      </w:t>
            </w:r>
            <w:r w:rsidRPr="00616194">
              <w:rPr>
                <w:color w:val="993366"/>
                <w:sz w:val="14"/>
              </w:rPr>
              <w:t>SEQUENCE</w:t>
            </w:r>
            <w:r w:rsidRPr="00616194">
              <w:rPr>
                <w:sz w:val="14"/>
              </w:rPr>
              <w:t xml:space="preserve"> {</w:t>
            </w:r>
          </w:p>
          <w:p w14:paraId="794CEDE0" w14:textId="77777777" w:rsidR="00616194" w:rsidRPr="00616194" w:rsidRDefault="00616194" w:rsidP="00616194">
            <w:pPr>
              <w:pStyle w:val="PL"/>
              <w:rPr>
                <w:sz w:val="14"/>
              </w:rPr>
            </w:pPr>
            <w:r w:rsidRPr="00616194">
              <w:rPr>
                <w:sz w:val="14"/>
              </w:rPr>
              <w:t xml:space="preserve">    </w:t>
            </w:r>
            <w:proofErr w:type="spellStart"/>
            <w:r w:rsidRPr="00616194">
              <w:rPr>
                <w:sz w:val="14"/>
              </w:rPr>
              <w:t>csi-ResourceConfigId</w:t>
            </w:r>
            <w:proofErr w:type="spellEnd"/>
            <w:r w:rsidRPr="00616194">
              <w:rPr>
                <w:sz w:val="14"/>
              </w:rPr>
              <w:t xml:space="preserve">        CSI-</w:t>
            </w:r>
            <w:proofErr w:type="spellStart"/>
            <w:r w:rsidRPr="00616194">
              <w:rPr>
                <w:sz w:val="14"/>
              </w:rPr>
              <w:t>ResourceConfigId</w:t>
            </w:r>
            <w:proofErr w:type="spellEnd"/>
            <w:r w:rsidRPr="00616194">
              <w:rPr>
                <w:sz w:val="14"/>
              </w:rPr>
              <w:t>,</w:t>
            </w:r>
          </w:p>
          <w:p w14:paraId="174EA928" w14:textId="77777777" w:rsidR="00616194" w:rsidRPr="00616194" w:rsidRDefault="00616194" w:rsidP="00616194">
            <w:pPr>
              <w:pStyle w:val="PL"/>
              <w:rPr>
                <w:sz w:val="14"/>
              </w:rPr>
            </w:pPr>
            <w:r w:rsidRPr="00616194">
              <w:rPr>
                <w:sz w:val="14"/>
              </w:rPr>
              <w:t xml:space="preserve">    </w:t>
            </w:r>
            <w:proofErr w:type="spellStart"/>
            <w:r w:rsidRPr="00616194">
              <w:rPr>
                <w:sz w:val="14"/>
              </w:rPr>
              <w:t>csi</w:t>
            </w:r>
            <w:proofErr w:type="spellEnd"/>
            <w:r w:rsidRPr="00616194">
              <w:rPr>
                <w:sz w:val="14"/>
              </w:rPr>
              <w:t>-RS-</w:t>
            </w:r>
            <w:proofErr w:type="spellStart"/>
            <w:r w:rsidRPr="00616194">
              <w:rPr>
                <w:sz w:val="14"/>
              </w:rPr>
              <w:t>ResourceSetList</w:t>
            </w:r>
            <w:proofErr w:type="spellEnd"/>
            <w:r w:rsidRPr="00616194">
              <w:rPr>
                <w:sz w:val="14"/>
              </w:rPr>
              <w:t xml:space="preserve">      </w:t>
            </w:r>
            <w:r w:rsidRPr="00616194">
              <w:rPr>
                <w:color w:val="993366"/>
                <w:sz w:val="14"/>
              </w:rPr>
              <w:t>CHOICE</w:t>
            </w:r>
            <w:r w:rsidRPr="00616194">
              <w:rPr>
                <w:sz w:val="14"/>
              </w:rPr>
              <w:t xml:space="preserve"> {</w:t>
            </w:r>
          </w:p>
          <w:p w14:paraId="3FBC23E5" w14:textId="77777777" w:rsidR="00616194" w:rsidRPr="00616194" w:rsidRDefault="00616194" w:rsidP="00616194">
            <w:pPr>
              <w:pStyle w:val="PL"/>
              <w:rPr>
                <w:sz w:val="14"/>
              </w:rPr>
            </w:pPr>
            <w:r w:rsidRPr="00616194">
              <w:rPr>
                <w:sz w:val="14"/>
              </w:rPr>
              <w:lastRenderedPageBreak/>
              <w:t xml:space="preserve">        </w:t>
            </w:r>
            <w:proofErr w:type="spellStart"/>
            <w:r w:rsidRPr="00616194">
              <w:rPr>
                <w:sz w:val="14"/>
              </w:rPr>
              <w:t>nzp</w:t>
            </w:r>
            <w:proofErr w:type="spellEnd"/>
            <w:r w:rsidRPr="00616194">
              <w:rPr>
                <w:sz w:val="14"/>
              </w:rPr>
              <w:t xml:space="preserve">-CSI-RS-SSB              </w:t>
            </w:r>
            <w:r w:rsidRPr="00616194">
              <w:rPr>
                <w:color w:val="993366"/>
                <w:sz w:val="14"/>
              </w:rPr>
              <w:t>SEQUENCE</w:t>
            </w:r>
            <w:r w:rsidRPr="00616194">
              <w:rPr>
                <w:sz w:val="14"/>
              </w:rPr>
              <w:t xml:space="preserve"> {</w:t>
            </w:r>
          </w:p>
          <w:p w14:paraId="094C3CA4" w14:textId="7E5E17EA" w:rsidR="00616194" w:rsidRPr="00616194" w:rsidRDefault="00616194" w:rsidP="00616194">
            <w:pPr>
              <w:pStyle w:val="PL"/>
              <w:rPr>
                <w:color w:val="808080"/>
                <w:sz w:val="14"/>
              </w:rPr>
            </w:pPr>
            <w:r w:rsidRPr="00616194">
              <w:rPr>
                <w:sz w:val="14"/>
              </w:rPr>
              <w:t xml:space="preserve">            </w:t>
            </w:r>
            <w:proofErr w:type="spellStart"/>
            <w:r w:rsidRPr="00616194">
              <w:rPr>
                <w:sz w:val="14"/>
                <w:highlight w:val="yellow"/>
              </w:rPr>
              <w:t>nzp</w:t>
            </w:r>
            <w:proofErr w:type="spellEnd"/>
            <w:r w:rsidRPr="00616194">
              <w:rPr>
                <w:sz w:val="14"/>
                <w:highlight w:val="yellow"/>
              </w:rPr>
              <w:t>-CSI-RS-</w:t>
            </w:r>
            <w:proofErr w:type="spellStart"/>
            <w:r w:rsidRPr="00616194">
              <w:rPr>
                <w:sz w:val="14"/>
                <w:highlight w:val="yellow"/>
              </w:rPr>
              <w:t>ResourceSetList</w:t>
            </w:r>
            <w:proofErr w:type="spellEnd"/>
            <w:r w:rsidRPr="00616194">
              <w:rPr>
                <w:sz w:val="14"/>
                <w:highlight w:val="yellow"/>
              </w:rPr>
              <w:t xml:space="preserve">  </w:t>
            </w:r>
            <w:r w:rsidRPr="00616194">
              <w:rPr>
                <w:color w:val="993366"/>
                <w:sz w:val="14"/>
                <w:highlight w:val="yellow"/>
              </w:rPr>
              <w:t>SEQUENCE</w:t>
            </w:r>
            <w:r w:rsidRPr="00616194">
              <w:rPr>
                <w:sz w:val="14"/>
                <w:highlight w:val="yellow"/>
              </w:rPr>
              <w:t xml:space="preserve"> (</w:t>
            </w:r>
            <w:r w:rsidRPr="00616194">
              <w:rPr>
                <w:color w:val="993366"/>
                <w:sz w:val="14"/>
                <w:highlight w:val="yellow"/>
              </w:rPr>
              <w:t>SIZE</w:t>
            </w:r>
            <w:r w:rsidRPr="00616194">
              <w:rPr>
                <w:sz w:val="14"/>
                <w:highlight w:val="yellow"/>
              </w:rPr>
              <w:t xml:space="preserve"> (1..maxNrofNZP-CSI-RS-ResourceSetsPerConfig))</w:t>
            </w:r>
            <w:r w:rsidRPr="00616194">
              <w:rPr>
                <w:color w:val="993366"/>
                <w:sz w:val="14"/>
                <w:highlight w:val="yellow"/>
              </w:rPr>
              <w:t xml:space="preserve"> OF</w:t>
            </w:r>
            <w:r w:rsidRPr="00616194">
              <w:rPr>
                <w:sz w:val="14"/>
                <w:highlight w:val="yellow"/>
              </w:rPr>
              <w:t xml:space="preserve"> NZP-CSI-RS-</w:t>
            </w:r>
            <w:proofErr w:type="spellStart"/>
            <w:r w:rsidRPr="00616194">
              <w:rPr>
                <w:sz w:val="14"/>
                <w:highlight w:val="yellow"/>
              </w:rPr>
              <w:t>ResourceSetId</w:t>
            </w:r>
            <w:proofErr w:type="spellEnd"/>
            <w:r>
              <w:rPr>
                <w:sz w:val="14"/>
              </w:rPr>
              <w:t xml:space="preserve"> </w:t>
            </w:r>
            <w:r w:rsidRPr="00616194">
              <w:rPr>
                <w:sz w:val="14"/>
              </w:rPr>
              <w:t xml:space="preserve">                                                                                                                          </w:t>
            </w:r>
            <w:r w:rsidRPr="00616194">
              <w:rPr>
                <w:color w:val="993366"/>
                <w:sz w:val="14"/>
              </w:rPr>
              <w:t>OPTIONAL</w:t>
            </w:r>
            <w:r w:rsidRPr="00616194">
              <w:rPr>
                <w:sz w:val="14"/>
              </w:rPr>
              <w:t xml:space="preserve">, </w:t>
            </w:r>
            <w:r w:rsidRPr="00616194">
              <w:rPr>
                <w:color w:val="808080"/>
                <w:sz w:val="14"/>
              </w:rPr>
              <w:t>-- Need R</w:t>
            </w:r>
          </w:p>
          <w:p w14:paraId="4CBF2184" w14:textId="77777777" w:rsidR="00616194" w:rsidRPr="00616194" w:rsidRDefault="00616194" w:rsidP="00616194">
            <w:pPr>
              <w:pStyle w:val="PL"/>
              <w:rPr>
                <w:color w:val="808080"/>
                <w:sz w:val="14"/>
              </w:rPr>
            </w:pPr>
            <w:r w:rsidRPr="00616194">
              <w:rPr>
                <w:sz w:val="14"/>
              </w:rPr>
              <w:t xml:space="preserve">            </w:t>
            </w:r>
            <w:proofErr w:type="spellStart"/>
            <w:r w:rsidRPr="00616194">
              <w:rPr>
                <w:sz w:val="14"/>
                <w:highlight w:val="yellow"/>
              </w:rPr>
              <w:t>csi</w:t>
            </w:r>
            <w:proofErr w:type="spellEnd"/>
            <w:r w:rsidRPr="00616194">
              <w:rPr>
                <w:sz w:val="14"/>
                <w:highlight w:val="yellow"/>
              </w:rPr>
              <w:t>-SSB-</w:t>
            </w:r>
            <w:proofErr w:type="spellStart"/>
            <w:r w:rsidRPr="00616194">
              <w:rPr>
                <w:sz w:val="14"/>
                <w:highlight w:val="yellow"/>
              </w:rPr>
              <w:t>ResourceSetList</w:t>
            </w:r>
            <w:proofErr w:type="spellEnd"/>
            <w:r w:rsidRPr="00616194">
              <w:rPr>
                <w:sz w:val="14"/>
                <w:highlight w:val="yellow"/>
              </w:rPr>
              <w:t xml:space="preserve">     </w:t>
            </w:r>
            <w:r w:rsidRPr="00616194">
              <w:rPr>
                <w:color w:val="993366"/>
                <w:sz w:val="14"/>
                <w:highlight w:val="yellow"/>
              </w:rPr>
              <w:t>SEQUENCE</w:t>
            </w:r>
            <w:r w:rsidRPr="00616194">
              <w:rPr>
                <w:sz w:val="14"/>
                <w:highlight w:val="yellow"/>
              </w:rPr>
              <w:t xml:space="preserve"> (</w:t>
            </w:r>
            <w:r w:rsidRPr="00616194">
              <w:rPr>
                <w:color w:val="993366"/>
                <w:sz w:val="14"/>
                <w:highlight w:val="yellow"/>
              </w:rPr>
              <w:t>SIZE</w:t>
            </w:r>
            <w:r w:rsidRPr="00616194">
              <w:rPr>
                <w:sz w:val="14"/>
                <w:highlight w:val="yellow"/>
              </w:rPr>
              <w:t xml:space="preserve"> (1..maxNrofCSI-SSB-ResourceSetsPerConfig))</w:t>
            </w:r>
            <w:r w:rsidRPr="00616194">
              <w:rPr>
                <w:color w:val="993366"/>
                <w:sz w:val="14"/>
                <w:highlight w:val="yellow"/>
              </w:rPr>
              <w:t xml:space="preserve"> OF</w:t>
            </w:r>
            <w:r w:rsidRPr="00616194">
              <w:rPr>
                <w:sz w:val="14"/>
                <w:highlight w:val="yellow"/>
              </w:rPr>
              <w:t xml:space="preserve"> CSI-SSB-</w:t>
            </w:r>
            <w:proofErr w:type="spellStart"/>
            <w:r w:rsidRPr="00616194">
              <w:rPr>
                <w:sz w:val="14"/>
                <w:highlight w:val="yellow"/>
              </w:rPr>
              <w:t>ResourceSetId</w:t>
            </w:r>
            <w:proofErr w:type="spellEnd"/>
            <w:r w:rsidRPr="00616194">
              <w:rPr>
                <w:sz w:val="14"/>
              </w:rPr>
              <w:t xml:space="preserve">  </w:t>
            </w:r>
            <w:r w:rsidRPr="00616194">
              <w:rPr>
                <w:color w:val="993366"/>
                <w:sz w:val="14"/>
              </w:rPr>
              <w:t>OPTIONAL</w:t>
            </w:r>
            <w:r w:rsidRPr="00616194">
              <w:rPr>
                <w:sz w:val="14"/>
              </w:rPr>
              <w:t xml:space="preserve">  </w:t>
            </w:r>
            <w:r w:rsidRPr="00616194">
              <w:rPr>
                <w:color w:val="808080"/>
                <w:sz w:val="14"/>
              </w:rPr>
              <w:t>-- Need R</w:t>
            </w:r>
          </w:p>
          <w:p w14:paraId="5B7598CC" w14:textId="77777777" w:rsidR="00616194" w:rsidRPr="00616194" w:rsidRDefault="00616194" w:rsidP="00616194">
            <w:pPr>
              <w:pStyle w:val="PL"/>
              <w:rPr>
                <w:sz w:val="14"/>
              </w:rPr>
            </w:pPr>
            <w:r w:rsidRPr="00616194">
              <w:rPr>
                <w:sz w:val="14"/>
              </w:rPr>
              <w:t xml:space="preserve">        },</w:t>
            </w:r>
          </w:p>
          <w:p w14:paraId="4973ADC4" w14:textId="77777777" w:rsidR="00616194" w:rsidRPr="00616194" w:rsidRDefault="00616194" w:rsidP="00616194">
            <w:pPr>
              <w:pStyle w:val="PL"/>
              <w:rPr>
                <w:sz w:val="14"/>
              </w:rPr>
            </w:pPr>
            <w:r w:rsidRPr="00616194">
              <w:rPr>
                <w:sz w:val="14"/>
              </w:rPr>
              <w:t xml:space="preserve">        </w:t>
            </w:r>
            <w:proofErr w:type="spellStart"/>
            <w:r w:rsidRPr="00616194">
              <w:rPr>
                <w:sz w:val="14"/>
              </w:rPr>
              <w:t>csi</w:t>
            </w:r>
            <w:proofErr w:type="spellEnd"/>
            <w:r w:rsidRPr="00616194">
              <w:rPr>
                <w:sz w:val="14"/>
              </w:rPr>
              <w:t>-IM-</w:t>
            </w:r>
            <w:proofErr w:type="spellStart"/>
            <w:r w:rsidRPr="00616194">
              <w:rPr>
                <w:sz w:val="14"/>
              </w:rPr>
              <w:t>ResourceSetList</w:t>
            </w:r>
            <w:proofErr w:type="spellEnd"/>
            <w:r w:rsidRPr="00616194">
              <w:rPr>
                <w:sz w:val="14"/>
              </w:rPr>
              <w:t xml:space="preserve">      </w:t>
            </w:r>
            <w:r w:rsidRPr="00616194">
              <w:rPr>
                <w:color w:val="993366"/>
                <w:sz w:val="14"/>
              </w:rPr>
              <w:t>SEQUENCE</w:t>
            </w:r>
            <w:r w:rsidRPr="00616194">
              <w:rPr>
                <w:sz w:val="14"/>
              </w:rPr>
              <w:t xml:space="preserve"> (</w:t>
            </w:r>
            <w:r w:rsidRPr="00616194">
              <w:rPr>
                <w:color w:val="993366"/>
                <w:sz w:val="14"/>
              </w:rPr>
              <w:t>SIZE</w:t>
            </w:r>
            <w:r w:rsidRPr="00616194">
              <w:rPr>
                <w:sz w:val="14"/>
              </w:rPr>
              <w:t xml:space="preserve"> (1..maxNrofCSI-IM-ResourceSetsPerConfig))</w:t>
            </w:r>
            <w:r w:rsidRPr="00616194">
              <w:rPr>
                <w:color w:val="993366"/>
                <w:sz w:val="14"/>
              </w:rPr>
              <w:t xml:space="preserve"> OF</w:t>
            </w:r>
            <w:r w:rsidRPr="00616194">
              <w:rPr>
                <w:sz w:val="14"/>
              </w:rPr>
              <w:t xml:space="preserve"> CSI-IM-</w:t>
            </w:r>
            <w:proofErr w:type="spellStart"/>
            <w:r w:rsidRPr="00616194">
              <w:rPr>
                <w:sz w:val="14"/>
              </w:rPr>
              <w:t>ResourceSetId</w:t>
            </w:r>
            <w:proofErr w:type="spellEnd"/>
          </w:p>
          <w:p w14:paraId="75DE0201" w14:textId="77777777" w:rsidR="00616194" w:rsidRPr="00616194" w:rsidRDefault="00616194" w:rsidP="00616194">
            <w:pPr>
              <w:pStyle w:val="PL"/>
              <w:rPr>
                <w:sz w:val="14"/>
              </w:rPr>
            </w:pPr>
            <w:r w:rsidRPr="00616194">
              <w:rPr>
                <w:sz w:val="14"/>
              </w:rPr>
              <w:t xml:space="preserve">    },</w:t>
            </w:r>
          </w:p>
          <w:p w14:paraId="60FFDD58" w14:textId="77777777" w:rsidR="00616194" w:rsidRPr="00616194" w:rsidRDefault="00616194" w:rsidP="00616194">
            <w:pPr>
              <w:pStyle w:val="PL"/>
              <w:rPr>
                <w:sz w:val="14"/>
              </w:rPr>
            </w:pPr>
            <w:r w:rsidRPr="00616194">
              <w:rPr>
                <w:sz w:val="14"/>
              </w:rPr>
              <w:t xml:space="preserve"> </w:t>
            </w:r>
          </w:p>
          <w:p w14:paraId="52DB51E8" w14:textId="77777777" w:rsidR="00616194" w:rsidRPr="00616194" w:rsidRDefault="00616194" w:rsidP="00616194">
            <w:pPr>
              <w:pStyle w:val="PL"/>
              <w:rPr>
                <w:sz w:val="14"/>
              </w:rPr>
            </w:pPr>
            <w:r w:rsidRPr="00616194">
              <w:rPr>
                <w:sz w:val="14"/>
              </w:rPr>
              <w:t xml:space="preserve">    </w:t>
            </w:r>
            <w:proofErr w:type="spellStart"/>
            <w:r w:rsidRPr="00616194">
              <w:rPr>
                <w:sz w:val="14"/>
              </w:rPr>
              <w:t>bwp</w:t>
            </w:r>
            <w:proofErr w:type="spellEnd"/>
            <w:r w:rsidRPr="00616194">
              <w:rPr>
                <w:sz w:val="14"/>
              </w:rPr>
              <w:t>-Id                      BWP-Id,</w:t>
            </w:r>
          </w:p>
          <w:p w14:paraId="42E2226C" w14:textId="77777777" w:rsidR="00616194" w:rsidRPr="00616194" w:rsidRDefault="00616194" w:rsidP="00616194">
            <w:pPr>
              <w:pStyle w:val="PL"/>
              <w:rPr>
                <w:sz w:val="14"/>
              </w:rPr>
            </w:pPr>
            <w:r w:rsidRPr="00616194">
              <w:rPr>
                <w:sz w:val="14"/>
              </w:rPr>
              <w:t xml:space="preserve">    </w:t>
            </w:r>
            <w:proofErr w:type="spellStart"/>
            <w:r w:rsidRPr="00616194">
              <w:rPr>
                <w:sz w:val="14"/>
              </w:rPr>
              <w:t>resourceType</w:t>
            </w:r>
            <w:proofErr w:type="spellEnd"/>
            <w:r w:rsidRPr="00616194">
              <w:rPr>
                <w:sz w:val="14"/>
              </w:rPr>
              <w:t xml:space="preserve">                </w:t>
            </w:r>
            <w:r w:rsidRPr="00616194">
              <w:rPr>
                <w:color w:val="993366"/>
                <w:sz w:val="14"/>
              </w:rPr>
              <w:t>ENUMERATED</w:t>
            </w:r>
            <w:r w:rsidRPr="00616194">
              <w:rPr>
                <w:sz w:val="14"/>
              </w:rPr>
              <w:t xml:space="preserve"> { aperiodic, </w:t>
            </w:r>
            <w:proofErr w:type="spellStart"/>
            <w:r w:rsidRPr="00616194">
              <w:rPr>
                <w:sz w:val="14"/>
              </w:rPr>
              <w:t>semiPersistent</w:t>
            </w:r>
            <w:proofErr w:type="spellEnd"/>
            <w:r w:rsidRPr="00616194">
              <w:rPr>
                <w:sz w:val="14"/>
              </w:rPr>
              <w:t>, periodic },</w:t>
            </w:r>
          </w:p>
          <w:p w14:paraId="784F6DB6" w14:textId="77777777" w:rsidR="00616194" w:rsidRPr="00616194" w:rsidRDefault="00616194" w:rsidP="00616194">
            <w:pPr>
              <w:pStyle w:val="PL"/>
              <w:rPr>
                <w:sz w:val="14"/>
              </w:rPr>
            </w:pPr>
            <w:r w:rsidRPr="00616194">
              <w:rPr>
                <w:sz w:val="14"/>
              </w:rPr>
              <w:t xml:space="preserve">    ...</w:t>
            </w:r>
          </w:p>
          <w:p w14:paraId="1A30CF36" w14:textId="77777777" w:rsidR="00616194" w:rsidRDefault="00616194" w:rsidP="00616194">
            <w:pPr>
              <w:pStyle w:val="PL"/>
            </w:pPr>
            <w:r>
              <w:t>}</w:t>
            </w:r>
          </w:p>
          <w:p w14:paraId="39ADFBDF" w14:textId="77777777" w:rsidR="00616194" w:rsidRDefault="00616194" w:rsidP="00877C14"/>
          <w:p w14:paraId="5947FCDB" w14:textId="77777777" w:rsidR="00616194" w:rsidRDefault="00616194" w:rsidP="00877C14"/>
          <w:p w14:paraId="5EFE700F" w14:textId="68C517B7" w:rsidR="00A63FAC" w:rsidRDefault="00616194" w:rsidP="00877C14">
            <w:r>
              <w:t xml:space="preserve">Considering that </w:t>
            </w:r>
            <w:proofErr w:type="spellStart"/>
            <w:r w:rsidRPr="00616194">
              <w:t>maxNrofNZP</w:t>
            </w:r>
            <w:proofErr w:type="spellEnd"/>
            <w:r w:rsidRPr="00616194">
              <w:t>-CSI-RS-</w:t>
            </w:r>
            <w:proofErr w:type="spellStart"/>
            <w:r w:rsidRPr="00616194">
              <w:t>ResourceSetsPerConfig</w:t>
            </w:r>
            <w:proofErr w:type="spellEnd"/>
            <w:r>
              <w:t xml:space="preserve"> = 16 and </w:t>
            </w:r>
            <w:proofErr w:type="spellStart"/>
            <w:r>
              <w:t>maxNrofCSI</w:t>
            </w:r>
            <w:proofErr w:type="spellEnd"/>
            <w:r>
              <w:t>-SSB-</w:t>
            </w:r>
            <w:proofErr w:type="spellStart"/>
            <w:r>
              <w:t>ResourceSetsPerConfig</w:t>
            </w:r>
            <w:proofErr w:type="spellEnd"/>
            <w:r>
              <w:t xml:space="preserve"> =1, we only need to raise the upper bound for CSI-RS resource set in 38.214</w:t>
            </w:r>
            <w:r w:rsidR="00A63FAC">
              <w:t xml:space="preserve"> (FYI, ‘</w:t>
            </w:r>
            <w:r w:rsidR="00A63FAC" w:rsidRPr="00A63FAC">
              <w:t>For periodic and semi-persistent CSI Resource Settings, the number of CSI-RS Resource Sets configured is limited to S=1.</w:t>
            </w:r>
            <w:r w:rsidR="00A63FAC">
              <w:t xml:space="preserve">’ in TS </w:t>
            </w:r>
            <w:r w:rsidR="00A63FAC" w:rsidRPr="00A63FAC">
              <w:t>38.214</w:t>
            </w:r>
            <w:r w:rsidR="00A63FAC">
              <w:t xml:space="preserve"> Section</w:t>
            </w:r>
            <w:r w:rsidR="00A63FAC" w:rsidRPr="00A63FAC">
              <w:t xml:space="preserve"> 5.2.1.2</w:t>
            </w:r>
            <w:r w:rsidR="00A63FAC">
              <w:t>)</w:t>
            </w:r>
            <w:r>
              <w:t xml:space="preserve"> and change ‘</w:t>
            </w:r>
            <w:proofErr w:type="spellStart"/>
            <w:r>
              <w:t>maxNrofCSI</w:t>
            </w:r>
            <w:proofErr w:type="spellEnd"/>
            <w:r>
              <w:t>-SSB-</w:t>
            </w:r>
            <w:proofErr w:type="spellStart"/>
            <w:r>
              <w:t>ResourceSetsPerConfig</w:t>
            </w:r>
            <w:proofErr w:type="spellEnd"/>
            <w:r>
              <w:t>’ to 2.</w:t>
            </w:r>
            <w:r w:rsidR="00380BE8">
              <w:t xml:space="preserve"> </w:t>
            </w:r>
          </w:p>
          <w:p w14:paraId="2CE5205D" w14:textId="77777777" w:rsidR="00A63FAC" w:rsidRDefault="00A63FAC" w:rsidP="00877C14"/>
          <w:p w14:paraId="39BC542C" w14:textId="621DD0EE" w:rsidR="00616194" w:rsidRDefault="00380BE8" w:rsidP="00877C14">
            <w:r>
              <w:t>Alternatively, we can add ‘</w:t>
            </w:r>
            <w:r w:rsidRPr="00380BE8">
              <w:t>nzp-CSI-RS-SSB</w:t>
            </w:r>
            <w:r w:rsidRPr="00FD4CF6">
              <w:rPr>
                <w:color w:val="FF0000"/>
              </w:rPr>
              <w:t>2</w:t>
            </w:r>
            <w:r>
              <w:t>’ in CSI-</w:t>
            </w:r>
            <w:proofErr w:type="spellStart"/>
            <w:r>
              <w:t>ResourceConfig</w:t>
            </w:r>
            <w:proofErr w:type="spellEnd"/>
            <w:r>
              <w:t>.</w:t>
            </w:r>
          </w:p>
          <w:p w14:paraId="363B9D73" w14:textId="37377562" w:rsidR="00877C14" w:rsidRDefault="00877C14" w:rsidP="00877C14"/>
        </w:tc>
      </w:tr>
      <w:tr w:rsidR="00E352F9" w14:paraId="45520989" w14:textId="77777777" w:rsidTr="00A7507D">
        <w:tc>
          <w:tcPr>
            <w:tcW w:w="1150" w:type="dxa"/>
          </w:tcPr>
          <w:p w14:paraId="26494C2F" w14:textId="239821C8" w:rsidR="00E352F9" w:rsidRDefault="00F128E7" w:rsidP="0063082C">
            <w:r>
              <w:lastRenderedPageBreak/>
              <w:t>Mod</w:t>
            </w:r>
          </w:p>
        </w:tc>
        <w:tc>
          <w:tcPr>
            <w:tcW w:w="8172" w:type="dxa"/>
          </w:tcPr>
          <w:p w14:paraId="3ED80031" w14:textId="0B647A26" w:rsidR="00F128E7" w:rsidRDefault="00F128E7" w:rsidP="0063082C">
            <w:r>
              <w:rPr>
                <w:rFonts w:hint="eastAsia"/>
              </w:rPr>
              <w:t xml:space="preserve">@All: based on comments from Apple, OPPO and ZTE, the list is updated in v01 for further discussion. </w:t>
            </w:r>
            <w:r>
              <w:t>I</w:t>
            </w:r>
            <w:r>
              <w:rPr>
                <w:rFonts w:hint="eastAsia"/>
              </w:rPr>
              <w:t>n the updated list:</w:t>
            </w:r>
          </w:p>
          <w:p w14:paraId="4B161283" w14:textId="73C0C3B9" w:rsidR="00E352F9" w:rsidRDefault="00F128E7" w:rsidP="00F128E7">
            <w:pPr>
              <w:pStyle w:val="a8"/>
              <w:numPr>
                <w:ilvl w:val="0"/>
                <w:numId w:val="3"/>
              </w:numPr>
            </w:pPr>
            <w:r>
              <w:rPr>
                <w:rFonts w:hint="eastAsia"/>
              </w:rPr>
              <w:t xml:space="preserve">As suggested by Apple, OPPO and ZTE, </w:t>
            </w:r>
            <w:r>
              <w:t>“</w:t>
            </w:r>
            <w:r w:rsidRPr="009A60FD">
              <w:t>beamFailureDetectionResourceList1</w:t>
            </w:r>
            <w:r>
              <w:t>” and “</w:t>
            </w:r>
            <w:r w:rsidRPr="009A60FD">
              <w:t>beamFailureDetectionResourceList</w:t>
            </w:r>
            <w:r>
              <w:t>2”</w:t>
            </w:r>
            <w:r>
              <w:rPr>
                <w:rFonts w:hint="eastAsia"/>
              </w:rPr>
              <w:t xml:space="preserve"> are removed from the list.</w:t>
            </w:r>
          </w:p>
          <w:p w14:paraId="6789D2AD" w14:textId="482892DB" w:rsidR="00F128E7" w:rsidRDefault="00F128E7" w:rsidP="00F128E7">
            <w:pPr>
              <w:pStyle w:val="a8"/>
              <w:numPr>
                <w:ilvl w:val="0"/>
                <w:numId w:val="3"/>
              </w:numPr>
            </w:pPr>
            <w:r>
              <w:t>R</w:t>
            </w:r>
            <w:r>
              <w:rPr>
                <w:rFonts w:hint="eastAsia"/>
              </w:rPr>
              <w:t>egarding the second comment from OPPO, the parameter is updated accordingly.</w:t>
            </w:r>
          </w:p>
          <w:p w14:paraId="64FC7CF1" w14:textId="15101392" w:rsidR="00F128E7" w:rsidRDefault="00F128E7" w:rsidP="00F128E7">
            <w:pPr>
              <w:pStyle w:val="a8"/>
              <w:numPr>
                <w:ilvl w:val="0"/>
                <w:numId w:val="3"/>
              </w:numPr>
            </w:pPr>
            <w:r>
              <w:t>“</w:t>
            </w:r>
            <w:r>
              <w:rPr>
                <w:rFonts w:hint="eastAsia"/>
              </w:rPr>
              <w:t>R</w:t>
            </w:r>
            <w:r>
              <w:t>esourcesForChannelMeasurement2”</w:t>
            </w:r>
            <w:r>
              <w:rPr>
                <w:rFonts w:hint="eastAsia"/>
              </w:rPr>
              <w:t xml:space="preserve"> is also removed from the list according to ZTE</w:t>
            </w:r>
            <w:r>
              <w:t>’</w:t>
            </w:r>
            <w:r>
              <w:rPr>
                <w:rFonts w:hint="eastAsia"/>
              </w:rPr>
              <w:t>s comment.</w:t>
            </w:r>
          </w:p>
        </w:tc>
      </w:tr>
      <w:tr w:rsidR="00E352F9" w14:paraId="4D4B1D41" w14:textId="77777777" w:rsidTr="00A7507D">
        <w:tc>
          <w:tcPr>
            <w:tcW w:w="1150" w:type="dxa"/>
          </w:tcPr>
          <w:p w14:paraId="77449A64" w14:textId="171459E7" w:rsidR="00E352F9" w:rsidRDefault="007B77B8" w:rsidP="0063082C">
            <w:r>
              <w:t>Qualcomm</w:t>
            </w:r>
          </w:p>
        </w:tc>
        <w:tc>
          <w:tcPr>
            <w:tcW w:w="8172" w:type="dxa"/>
          </w:tcPr>
          <w:p w14:paraId="40FC6E1F" w14:textId="77D20B2A" w:rsidR="00200A49" w:rsidRDefault="00200A49" w:rsidP="002A3D39">
            <w:r>
              <w:t>For the</w:t>
            </w:r>
            <w:r w:rsidR="00891D7D">
              <w:t xml:space="preserve"> two</w:t>
            </w:r>
            <w:r>
              <w:t xml:space="preserve"> TRP </w:t>
            </w:r>
            <w:r w:rsidR="00891D7D">
              <w:t xml:space="preserve">specific candidate beam </w:t>
            </w:r>
            <w:r>
              <w:t>threshold</w:t>
            </w:r>
            <w:r w:rsidR="00891D7D">
              <w:t>s below</w:t>
            </w:r>
            <w:r>
              <w:t xml:space="preserve">, suggest to have </w:t>
            </w:r>
            <w:r w:rsidR="00E41134">
              <w:t xml:space="preserve">a </w:t>
            </w:r>
            <w:r>
              <w:t>common threshold for both TRPs. We didn’t see the use case for different quality threshold</w:t>
            </w:r>
            <w:r w:rsidR="00E41134">
              <w:t>s</w:t>
            </w:r>
            <w:r>
              <w:t xml:space="preserve">. Also, suggest </w:t>
            </w:r>
            <w:proofErr w:type="gramStart"/>
            <w:r>
              <w:t>to remove</w:t>
            </w:r>
            <w:proofErr w:type="gramEnd"/>
            <w:r>
              <w:t xml:space="preserve"> “SSB” from the threshold name, i.e. </w:t>
            </w:r>
            <w:r w:rsidR="00E41134">
              <w:t xml:space="preserve">define a single </w:t>
            </w:r>
            <w:r w:rsidRPr="00200A49">
              <w:t>rsrp-ThresholdBFR</w:t>
            </w:r>
            <w:r w:rsidR="00FC0AA4">
              <w:t>-</w:t>
            </w:r>
            <w:r>
              <w:t xml:space="preserve">r17 for both TRPs. Because </w:t>
            </w:r>
            <w:proofErr w:type="spellStart"/>
            <w:r>
              <w:t>rsrp-ThresholdSSB</w:t>
            </w:r>
            <w:proofErr w:type="spellEnd"/>
            <w:r>
              <w:t xml:space="preserve"> in R15 is for PCell CFRA based BFR, while candidate beam for </w:t>
            </w:r>
            <w:r w:rsidR="00F87A1D">
              <w:t>m</w:t>
            </w:r>
            <w:r>
              <w:t>TRP</w:t>
            </w:r>
            <w:r w:rsidR="00F87A1D">
              <w:t xml:space="preserve"> BFR</w:t>
            </w:r>
            <w:r>
              <w:t xml:space="preserve"> is reported in MAC-CE similar to SCell BFR in R16, which uses rsrp-ThresholdBFR</w:t>
            </w:r>
            <w:r w:rsidR="00000E75">
              <w:t>-r16</w:t>
            </w:r>
            <w:r>
              <w:t>.</w:t>
            </w:r>
          </w:p>
          <w:p w14:paraId="03F070A3" w14:textId="77777777" w:rsidR="000C57A0" w:rsidRDefault="000C57A0" w:rsidP="000C57A0"/>
          <w:p w14:paraId="2CDAD857" w14:textId="77777777" w:rsidR="00200A49" w:rsidRDefault="00200A49" w:rsidP="00200A49">
            <w:r>
              <w:t>rsrp-ThresholdSSBBFR1</w:t>
            </w:r>
          </w:p>
          <w:p w14:paraId="1DE3F56D" w14:textId="57733BE9" w:rsidR="00200A49" w:rsidRDefault="00200A49" w:rsidP="0063082C">
            <w:r>
              <w:t>rsrp-ThresholdSSBBFR2</w:t>
            </w:r>
          </w:p>
        </w:tc>
      </w:tr>
      <w:tr w:rsidR="00E352F9" w14:paraId="767C79E0" w14:textId="77777777" w:rsidTr="00A7507D">
        <w:tc>
          <w:tcPr>
            <w:tcW w:w="1150" w:type="dxa"/>
          </w:tcPr>
          <w:p w14:paraId="55AE2B77" w14:textId="672B40AA" w:rsidR="00E352F9" w:rsidRDefault="00D71DF9" w:rsidP="0063082C">
            <w:r>
              <w:t>ZTE2</w:t>
            </w:r>
          </w:p>
        </w:tc>
        <w:tc>
          <w:tcPr>
            <w:tcW w:w="8172" w:type="dxa"/>
          </w:tcPr>
          <w:p w14:paraId="57AFC87D" w14:textId="5ACCAB1C" w:rsidR="00E352F9" w:rsidRDefault="00D71DF9" w:rsidP="00D71DF9">
            <w:r>
              <w:t>Thanks for Moderator’s efforts and considering our comments. If removing “</w:t>
            </w:r>
            <w:r>
              <w:rPr>
                <w:rFonts w:hint="eastAsia"/>
              </w:rPr>
              <w:t>R</w:t>
            </w:r>
            <w:r>
              <w:t xml:space="preserve">esourcesForChannelMeasurement2” and just being based on the existing CSI framework, in our views, we </w:t>
            </w:r>
            <w:r w:rsidR="00A7507D">
              <w:t>should</w:t>
            </w:r>
            <w:r>
              <w:t xml:space="preserve"> suggest RAN2 change ‘</w:t>
            </w:r>
            <w:proofErr w:type="spellStart"/>
            <w:r>
              <w:t>maxNrofCSI</w:t>
            </w:r>
            <w:proofErr w:type="spellEnd"/>
            <w:r>
              <w:t>-SSB-</w:t>
            </w:r>
            <w:proofErr w:type="spellStart"/>
            <w:r>
              <w:t>ResourceSetsPerConfig</w:t>
            </w:r>
            <w:proofErr w:type="spellEnd"/>
            <w:r>
              <w:t>’ to 2</w:t>
            </w:r>
            <w:r w:rsidR="00A7507D">
              <w:t xml:space="preserve"> </w:t>
            </w:r>
            <w:r w:rsidR="00A7507D">
              <w:lastRenderedPageBreak/>
              <w:t>from 1</w:t>
            </w:r>
            <w:r w:rsidR="00741357">
              <w:t xml:space="preserve"> as we mentioned before</w:t>
            </w:r>
            <w:r>
              <w:t>.</w:t>
            </w:r>
            <w:r w:rsidR="00A7507D">
              <w:t xml:space="preserve"> </w:t>
            </w:r>
            <w:r w:rsidR="00266032">
              <w:t>Consideration on backward compatibility, if any, can be up to RAN2.</w:t>
            </w:r>
          </w:p>
          <w:p w14:paraId="0DAB474B" w14:textId="77777777" w:rsidR="00D71DF9" w:rsidRDefault="00D71DF9" w:rsidP="00D71DF9"/>
          <w:tbl>
            <w:tblPr>
              <w:tblW w:w="7515" w:type="dxa"/>
              <w:tblLayout w:type="fixed"/>
              <w:tblLook w:val="04A0" w:firstRow="1" w:lastRow="0" w:firstColumn="1" w:lastColumn="0" w:noHBand="0" w:noVBand="1"/>
            </w:tblPr>
            <w:tblGrid>
              <w:gridCol w:w="2106"/>
              <w:gridCol w:w="895"/>
              <w:gridCol w:w="266"/>
              <w:gridCol w:w="1945"/>
              <w:gridCol w:w="466"/>
              <w:gridCol w:w="272"/>
              <w:gridCol w:w="1117"/>
              <w:gridCol w:w="448"/>
            </w:tblGrid>
            <w:tr w:rsidR="00D71DF9" w:rsidRPr="00D71DF9" w14:paraId="25124D27" w14:textId="77777777" w:rsidTr="00A7507D">
              <w:trPr>
                <w:trHeight w:val="600"/>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07B96" w14:textId="77777777" w:rsidR="00D71DF9" w:rsidRPr="000B77F9" w:rsidRDefault="00D71DF9" w:rsidP="00D71DF9">
                  <w:pPr>
                    <w:rPr>
                      <w:sz w:val="16"/>
                    </w:rPr>
                  </w:pPr>
                  <w:proofErr w:type="spellStart"/>
                  <w:r w:rsidRPr="00D71DF9">
                    <w:rPr>
                      <w:sz w:val="16"/>
                    </w:rPr>
                    <w:t>maxNrofCSI</w:t>
                  </w:r>
                  <w:proofErr w:type="spellEnd"/>
                  <w:r w:rsidRPr="00D71DF9">
                    <w:rPr>
                      <w:sz w:val="16"/>
                    </w:rPr>
                    <w:t>-SSB-</w:t>
                  </w:r>
                  <w:proofErr w:type="spellStart"/>
                  <w:r w:rsidRPr="00D71DF9">
                    <w:rPr>
                      <w:sz w:val="16"/>
                    </w:rPr>
                    <w:t>ResourceSetsPerConfig</w:t>
                  </w:r>
                  <w:proofErr w:type="spellEnd"/>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1F820E46" w14:textId="77777777" w:rsidR="00D71DF9" w:rsidRPr="000B77F9" w:rsidRDefault="00D71DF9" w:rsidP="00D71DF9">
                  <w:pPr>
                    <w:rPr>
                      <w:sz w:val="16"/>
                    </w:rPr>
                  </w:pPr>
                  <w:r w:rsidRPr="00D71DF9">
                    <w:rPr>
                      <w:sz w:val="16"/>
                    </w:rPr>
                    <w:t>existing</w:t>
                  </w:r>
                </w:p>
              </w:tc>
              <w:tc>
                <w:tcPr>
                  <w:tcW w:w="266" w:type="dxa"/>
                  <w:tcBorders>
                    <w:top w:val="single" w:sz="4" w:space="0" w:color="auto"/>
                    <w:left w:val="nil"/>
                    <w:bottom w:val="single" w:sz="4" w:space="0" w:color="auto"/>
                    <w:right w:val="single" w:sz="4" w:space="0" w:color="auto"/>
                  </w:tcBorders>
                  <w:shd w:val="clear" w:color="auto" w:fill="auto"/>
                  <w:vAlign w:val="center"/>
                  <w:hideMark/>
                </w:tcPr>
                <w:p w14:paraId="5B6A52AB" w14:textId="77777777" w:rsidR="00D71DF9" w:rsidRPr="000B77F9" w:rsidRDefault="00D71DF9" w:rsidP="00D71DF9">
                  <w:pPr>
                    <w:rPr>
                      <w:sz w:val="16"/>
                    </w:rPr>
                  </w:pPr>
                  <w:r w:rsidRPr="000B77F9">
                    <w:rPr>
                      <w:sz w:val="16"/>
                    </w:rPr>
                    <w:t> </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18F24FA7" w14:textId="77777777" w:rsidR="00D71DF9" w:rsidRPr="000B77F9" w:rsidRDefault="00D71DF9" w:rsidP="00D71DF9">
                  <w:pPr>
                    <w:rPr>
                      <w:sz w:val="16"/>
                    </w:rPr>
                  </w:pPr>
                  <w:r w:rsidRPr="00D71DF9">
                    <w:rPr>
                      <w:sz w:val="16"/>
                    </w:rPr>
                    <w:t>Maximum number of CSI-SSB-</w:t>
                  </w:r>
                  <w:proofErr w:type="spellStart"/>
                  <w:r w:rsidRPr="00D71DF9">
                    <w:rPr>
                      <w:sz w:val="16"/>
                    </w:rPr>
                    <w:t>Resouce</w:t>
                  </w:r>
                  <w:proofErr w:type="spellEnd"/>
                  <w:r w:rsidRPr="00D71DF9">
                    <w:rPr>
                      <w:sz w:val="16"/>
                    </w:rPr>
                    <w:t xml:space="preserve"> set per </w:t>
                  </w:r>
                  <w:r w:rsidRPr="000B77F9">
                    <w:rPr>
                      <w:sz w:val="16"/>
                    </w:rPr>
                    <w:t>CSI-</w:t>
                  </w:r>
                  <w:proofErr w:type="spellStart"/>
                  <w:r w:rsidRPr="000B77F9">
                    <w:rPr>
                      <w:sz w:val="16"/>
                    </w:rPr>
                    <w:t>ResourceConfig</w:t>
                  </w:r>
                  <w:proofErr w:type="spellEnd"/>
                </w:p>
              </w:tc>
              <w:tc>
                <w:tcPr>
                  <w:tcW w:w="466" w:type="dxa"/>
                  <w:tcBorders>
                    <w:top w:val="single" w:sz="4" w:space="0" w:color="auto"/>
                    <w:left w:val="nil"/>
                    <w:bottom w:val="single" w:sz="4" w:space="0" w:color="auto"/>
                    <w:right w:val="single" w:sz="4" w:space="0" w:color="auto"/>
                  </w:tcBorders>
                  <w:shd w:val="clear" w:color="auto" w:fill="auto"/>
                  <w:vAlign w:val="center"/>
                  <w:hideMark/>
                </w:tcPr>
                <w:p w14:paraId="22E671DE" w14:textId="77777777" w:rsidR="00D71DF9" w:rsidRPr="000B77F9" w:rsidRDefault="00D71DF9" w:rsidP="00D71DF9">
                  <w:pPr>
                    <w:rPr>
                      <w:rFonts w:ascii="Arial" w:eastAsia="Times New Roman" w:hAnsi="Arial" w:cs="Arial"/>
                      <w:color w:val="FF0000"/>
                      <w:sz w:val="16"/>
                      <w:szCs w:val="20"/>
                    </w:rPr>
                  </w:pPr>
                  <w:r w:rsidRPr="00D71DF9">
                    <w:rPr>
                      <w:rFonts w:hint="eastAsia"/>
                      <w:sz w:val="16"/>
                    </w:rPr>
                    <w:t>{</w:t>
                  </w:r>
                  <w:r w:rsidRPr="00D71DF9">
                    <w:rPr>
                      <w:sz w:val="16"/>
                    </w:rPr>
                    <w:t>2</w:t>
                  </w:r>
                  <w:r w:rsidRPr="00D71DF9">
                    <w:rPr>
                      <w:rFonts w:hint="eastAsia"/>
                      <w:sz w:val="16"/>
                    </w:rPr>
                    <w:t>}</w:t>
                  </w:r>
                </w:p>
              </w:tc>
              <w:tc>
                <w:tcPr>
                  <w:tcW w:w="272" w:type="dxa"/>
                  <w:tcBorders>
                    <w:top w:val="single" w:sz="4" w:space="0" w:color="auto"/>
                    <w:left w:val="nil"/>
                    <w:bottom w:val="single" w:sz="4" w:space="0" w:color="auto"/>
                    <w:right w:val="single" w:sz="4" w:space="0" w:color="auto"/>
                  </w:tcBorders>
                  <w:shd w:val="clear" w:color="auto" w:fill="auto"/>
                  <w:vAlign w:val="center"/>
                  <w:hideMark/>
                </w:tcPr>
                <w:p w14:paraId="7DAB0DF6" w14:textId="77777777" w:rsidR="00D71DF9" w:rsidRPr="000B77F9" w:rsidRDefault="00D71DF9" w:rsidP="00D71DF9">
                  <w:pPr>
                    <w:rPr>
                      <w:rFonts w:ascii="Arial" w:eastAsia="Times New Roman" w:hAnsi="Arial" w:cs="Arial"/>
                      <w:color w:val="FF0000"/>
                      <w:sz w:val="16"/>
                      <w:szCs w:val="20"/>
                    </w:rPr>
                  </w:pPr>
                  <w:r w:rsidRPr="000B77F9">
                    <w:rPr>
                      <w:rFonts w:ascii="Arial" w:eastAsia="Times New Roman" w:hAnsi="Arial" w:cs="Arial"/>
                      <w:strike/>
                      <w:color w:val="FF0000"/>
                      <w:sz w:val="16"/>
                      <w:szCs w:val="20"/>
                    </w:rPr>
                    <w:t>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26439F0A" w14:textId="77777777" w:rsidR="00D71DF9" w:rsidRPr="000B77F9" w:rsidRDefault="00D71DF9" w:rsidP="00D71DF9">
                  <w:pPr>
                    <w:rPr>
                      <w:sz w:val="16"/>
                    </w:rPr>
                  </w:pPr>
                  <w:r w:rsidRPr="000B77F9">
                    <w:rPr>
                      <w:sz w:val="16"/>
                    </w:rPr>
                    <w:t>per CSI-</w:t>
                  </w:r>
                  <w:proofErr w:type="spellStart"/>
                  <w:r w:rsidRPr="000B77F9">
                    <w:rPr>
                      <w:sz w:val="16"/>
                    </w:rPr>
                    <w:t>ResourceConfig</w:t>
                  </w:r>
                  <w:proofErr w:type="spellEnd"/>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0B39021A" w14:textId="77777777" w:rsidR="00D71DF9" w:rsidRPr="000B77F9" w:rsidRDefault="00D71DF9" w:rsidP="00D71DF9">
                  <w:pPr>
                    <w:rPr>
                      <w:sz w:val="16"/>
                    </w:rPr>
                  </w:pPr>
                  <w:r w:rsidRPr="000B77F9">
                    <w:rPr>
                      <w:sz w:val="16"/>
                    </w:rPr>
                    <w:t xml:space="preserve">UE-specific </w:t>
                  </w:r>
                </w:p>
              </w:tc>
            </w:tr>
          </w:tbl>
          <w:p w14:paraId="438D6CD4" w14:textId="77777777" w:rsidR="00D71DF9" w:rsidRDefault="00D71DF9" w:rsidP="00D71DF9"/>
          <w:p w14:paraId="15C660CE" w14:textId="7F7F74C6" w:rsidR="00D71DF9" w:rsidRDefault="00D71DF9" w:rsidP="00D71DF9"/>
        </w:tc>
      </w:tr>
      <w:tr w:rsidR="00E352F9" w14:paraId="24F87B84" w14:textId="77777777" w:rsidTr="00A7507D">
        <w:tc>
          <w:tcPr>
            <w:tcW w:w="1150" w:type="dxa"/>
          </w:tcPr>
          <w:p w14:paraId="205C8BAD" w14:textId="7696959C" w:rsidR="00E352F9" w:rsidRDefault="00A71824" w:rsidP="0063082C">
            <w:r>
              <w:lastRenderedPageBreak/>
              <w:t>Apple2</w:t>
            </w:r>
          </w:p>
        </w:tc>
        <w:tc>
          <w:tcPr>
            <w:tcW w:w="8172" w:type="dxa"/>
          </w:tcPr>
          <w:p w14:paraId="196724B9" w14:textId="4F0464A9" w:rsidR="00E352F9" w:rsidRDefault="00A71824" w:rsidP="0063082C">
            <w:r>
              <w:t xml:space="preserve">For </w:t>
            </w:r>
            <w:proofErr w:type="spellStart"/>
            <w:r w:rsidRPr="00A71824">
              <w:t>schedulingRequestIDForMTRPBFR</w:t>
            </w:r>
            <w:proofErr w:type="spellEnd"/>
            <w:r>
              <w:t xml:space="preserve">, we suggest we remove or add a bracket for “or two </w:t>
            </w:r>
            <w:proofErr w:type="spellStart"/>
            <w:r>
              <w:t>SchedulingRequestsIds</w:t>
            </w:r>
            <w:proofErr w:type="spellEnd"/>
            <w:r>
              <w:t>” in its range of “</w:t>
            </w:r>
            <w:r w:rsidRPr="00A71824">
              <w:t xml:space="preserve">One </w:t>
            </w:r>
            <w:proofErr w:type="spellStart"/>
            <w:r w:rsidRPr="00A71824">
              <w:t>SchedulingRequestId</w:t>
            </w:r>
            <w:proofErr w:type="spellEnd"/>
            <w:r w:rsidRPr="00A71824">
              <w:t xml:space="preserve"> or two </w:t>
            </w:r>
            <w:proofErr w:type="spellStart"/>
            <w:r w:rsidRPr="00A71824">
              <w:t>SchedulingRequestIds</w:t>
            </w:r>
            <w:proofErr w:type="spellEnd"/>
            <w:r>
              <w:t xml:space="preserve">”. We have agreed TRP-specific BFR is based on SCell BFR framework, where only 1 SR is configured. So the “two </w:t>
            </w:r>
            <w:proofErr w:type="spellStart"/>
            <w:r>
              <w:t>SchedulingRequestsIds</w:t>
            </w:r>
            <w:proofErr w:type="spellEnd"/>
            <w:r>
              <w:t>” needs new agreement.</w:t>
            </w:r>
          </w:p>
        </w:tc>
      </w:tr>
      <w:tr w:rsidR="008E5193" w14:paraId="5AFC0B3D" w14:textId="77777777" w:rsidTr="00A7507D">
        <w:tc>
          <w:tcPr>
            <w:tcW w:w="1150" w:type="dxa"/>
          </w:tcPr>
          <w:p w14:paraId="01A7933C" w14:textId="369EC4F3" w:rsidR="008E5193" w:rsidRDefault="008E5193" w:rsidP="0063082C">
            <w:r>
              <w:rPr>
                <w:rFonts w:hint="eastAsia"/>
              </w:rPr>
              <w:t>v</w:t>
            </w:r>
            <w:r>
              <w:t>ivo</w:t>
            </w:r>
          </w:p>
        </w:tc>
        <w:tc>
          <w:tcPr>
            <w:tcW w:w="8172" w:type="dxa"/>
          </w:tcPr>
          <w:p w14:paraId="4B4F408C" w14:textId="283F1366" w:rsidR="008E5193" w:rsidRDefault="008E5193" w:rsidP="008E5193">
            <w:r>
              <w:t xml:space="preserve">For TRP specific </w:t>
            </w:r>
            <w:proofErr w:type="spellStart"/>
            <w:r>
              <w:t>candidateBeamResourceList</w:t>
            </w:r>
            <w:proofErr w:type="spellEnd"/>
            <w:r>
              <w:t xml:space="preserve">, whether it should be </w:t>
            </w:r>
            <w:r w:rsidR="0067574B">
              <w:t xml:space="preserve">mandatorily </w:t>
            </w:r>
            <w:r>
              <w:t xml:space="preserve">configured for MTRP BFR is still under discussion and no agreement </w:t>
            </w:r>
            <w:r w:rsidR="0067574B">
              <w:t>has been</w:t>
            </w:r>
            <w:r>
              <w:t xml:space="preserve"> achieved. Therefore, we modify the comment for the RRC parameters, e.g., </w:t>
            </w:r>
            <w:r w:rsidRPr="008E5193">
              <w:t>candidateBeamResourceList1</w:t>
            </w:r>
            <w:r>
              <w:t xml:space="preserve"> and </w:t>
            </w:r>
            <w:r w:rsidRPr="008E5193">
              <w:t>candidateBeamResourceList</w:t>
            </w:r>
            <w:r>
              <w:t>2 as follows:</w:t>
            </w:r>
          </w:p>
          <w:tbl>
            <w:tblPr>
              <w:tblStyle w:val="a6"/>
              <w:tblW w:w="0" w:type="auto"/>
              <w:tblLayout w:type="fixed"/>
              <w:tblLook w:val="04A0" w:firstRow="1" w:lastRow="0" w:firstColumn="1" w:lastColumn="0" w:noHBand="0" w:noVBand="1"/>
            </w:tblPr>
            <w:tblGrid>
              <w:gridCol w:w="2838"/>
              <w:gridCol w:w="5108"/>
            </w:tblGrid>
            <w:tr w:rsidR="008E5193" w14:paraId="3938C6BD" w14:textId="77777777" w:rsidTr="008E5193">
              <w:tc>
                <w:tcPr>
                  <w:tcW w:w="2838" w:type="dxa"/>
                </w:tcPr>
                <w:p w14:paraId="11E1BCF2" w14:textId="203BABB5" w:rsidR="008E5193" w:rsidRDefault="008E5193" w:rsidP="008E5193">
                  <w:pPr>
                    <w:tabs>
                      <w:tab w:val="left" w:pos="690"/>
                    </w:tabs>
                  </w:pPr>
                  <w:r w:rsidRPr="008E5193">
                    <w:t>Parameter name in the spec</w:t>
                  </w:r>
                </w:p>
              </w:tc>
              <w:tc>
                <w:tcPr>
                  <w:tcW w:w="5108" w:type="dxa"/>
                </w:tcPr>
                <w:p w14:paraId="1C1A54ED" w14:textId="088ECC44" w:rsidR="008E5193" w:rsidRDefault="008E5193" w:rsidP="008E5193">
                  <w:pPr>
                    <w:tabs>
                      <w:tab w:val="left" w:pos="795"/>
                    </w:tabs>
                  </w:pPr>
                  <w:r>
                    <w:tab/>
                  </w:r>
                  <w:r w:rsidRPr="008E5193">
                    <w:t>Comment</w:t>
                  </w:r>
                </w:p>
              </w:tc>
            </w:tr>
            <w:tr w:rsidR="008E5193" w14:paraId="30676BAF" w14:textId="77777777" w:rsidTr="008E5193">
              <w:tc>
                <w:tcPr>
                  <w:tcW w:w="2838" w:type="dxa"/>
                </w:tcPr>
                <w:p w14:paraId="522D14CE" w14:textId="504BB642" w:rsidR="008E5193" w:rsidRDefault="008E5193" w:rsidP="008E5193">
                  <w:r w:rsidRPr="008E5193">
                    <w:t>candidateBeamResourceList1</w:t>
                  </w:r>
                </w:p>
              </w:tc>
              <w:tc>
                <w:tcPr>
                  <w:tcW w:w="5108" w:type="dxa"/>
                </w:tcPr>
                <w:p w14:paraId="58E1DD40" w14:textId="6A2CAB5A" w:rsidR="008E5193" w:rsidRDefault="008E5193" w:rsidP="008E5193">
                  <w:r w:rsidRPr="008E5193">
                    <w:rPr>
                      <w:color w:val="FF0000"/>
                    </w:rPr>
                    <w:t xml:space="preserve">FFS: </w:t>
                  </w:r>
                  <w:r>
                    <w:t xml:space="preserve">This parameter should be mandatorily configured with at least 1 resource when M-TRP BFR is configured for the same DL BWP. </w:t>
                  </w:r>
                </w:p>
                <w:p w14:paraId="2683FC01" w14:textId="6BF1B8F6" w:rsidR="008E5193" w:rsidRDefault="008E5193" w:rsidP="008E5193">
                  <w:r>
                    <w:t xml:space="preserve">NOTE:  FFS if this parameter is needed in Rel.17 M-TRP BFR. That is, whether Rel.17 M-TRP BFR should reuse </w:t>
                  </w:r>
                  <w:proofErr w:type="spellStart"/>
                  <w:r>
                    <w:t>candidateBeamResourceList</w:t>
                  </w:r>
                  <w:proofErr w:type="spellEnd"/>
                  <w:r>
                    <w:t xml:space="preserve"> (Rel.16 parameter), or introduce a new parameter candidateBeamResourceList1.  </w:t>
                  </w:r>
                </w:p>
              </w:tc>
            </w:tr>
            <w:tr w:rsidR="008E5193" w14:paraId="1537A09E" w14:textId="77777777" w:rsidTr="008E5193">
              <w:tc>
                <w:tcPr>
                  <w:tcW w:w="2838" w:type="dxa"/>
                </w:tcPr>
                <w:p w14:paraId="0A9AF0B2" w14:textId="66499906" w:rsidR="008E5193" w:rsidRDefault="008E5193" w:rsidP="008E5193">
                  <w:r w:rsidRPr="008E5193">
                    <w:t>candidateBeamResourceList1</w:t>
                  </w:r>
                </w:p>
              </w:tc>
              <w:tc>
                <w:tcPr>
                  <w:tcW w:w="5108" w:type="dxa"/>
                </w:tcPr>
                <w:p w14:paraId="75108127" w14:textId="093342A5" w:rsidR="008E5193" w:rsidRDefault="008E5193" w:rsidP="008E5193">
                  <w:pPr>
                    <w:tabs>
                      <w:tab w:val="left" w:pos="1300"/>
                    </w:tabs>
                  </w:pPr>
                  <w:r w:rsidRPr="008E5193">
                    <w:rPr>
                      <w:color w:val="FF0000"/>
                    </w:rPr>
                    <w:t xml:space="preserve">FFS: </w:t>
                  </w:r>
                  <w:r w:rsidRPr="008E5193">
                    <w:t>This parameter should be mandatorily configured with at least 1 resource when M-TRP BFR is configured for the same DL BWP</w:t>
                  </w:r>
                </w:p>
              </w:tc>
            </w:tr>
          </w:tbl>
          <w:p w14:paraId="14C815E1" w14:textId="5E284E43" w:rsidR="008E5193" w:rsidRPr="008E5193" w:rsidRDefault="008E5193" w:rsidP="008E5193"/>
        </w:tc>
      </w:tr>
      <w:tr w:rsidR="00550CA8" w14:paraId="4CBA6098" w14:textId="77777777" w:rsidTr="00A7507D">
        <w:tc>
          <w:tcPr>
            <w:tcW w:w="1150" w:type="dxa"/>
          </w:tcPr>
          <w:p w14:paraId="468C65CB" w14:textId="05818272" w:rsidR="00550CA8" w:rsidRPr="00550CA8" w:rsidRDefault="00550CA8" w:rsidP="0063082C">
            <w:r>
              <w:rPr>
                <w:rFonts w:hint="eastAsia"/>
              </w:rPr>
              <w:t>Mod</w:t>
            </w:r>
            <w:r w:rsidR="00A2094F">
              <w:rPr>
                <w:rFonts w:hint="eastAsia"/>
              </w:rPr>
              <w:t>2</w:t>
            </w:r>
            <w:bookmarkStart w:id="0" w:name="_GoBack"/>
            <w:bookmarkEnd w:id="0"/>
          </w:p>
        </w:tc>
        <w:tc>
          <w:tcPr>
            <w:tcW w:w="8172" w:type="dxa"/>
          </w:tcPr>
          <w:p w14:paraId="3720D179" w14:textId="5056D12F" w:rsidR="00550CA8" w:rsidRDefault="0083303E" w:rsidP="00550CA8">
            <w:r>
              <w:rPr>
                <w:rFonts w:hint="eastAsia"/>
              </w:rPr>
              <w:t xml:space="preserve">Thanks all for your comments. </w:t>
            </w:r>
            <w:r w:rsidR="00550CA8">
              <w:t>T</w:t>
            </w:r>
            <w:r w:rsidR="00550CA8">
              <w:rPr>
                <w:rFonts w:hint="eastAsia"/>
              </w:rPr>
              <w:t>he list is updated in v02 with the following revision:</w:t>
            </w:r>
          </w:p>
          <w:p w14:paraId="409D97BA" w14:textId="77777777" w:rsidR="00550CA8" w:rsidRDefault="00550CA8" w:rsidP="00550CA8">
            <w:r>
              <w:rPr>
                <w:rFonts w:hint="eastAsia"/>
              </w:rPr>
              <w:t xml:space="preserve">@QC: </w:t>
            </w:r>
            <w:r>
              <w:t>“</w:t>
            </w:r>
            <w:r w:rsidRPr="00550CA8">
              <w:t>new beam identification threshold for TRP 2</w:t>
            </w:r>
            <w:r>
              <w:t>”</w:t>
            </w:r>
            <w:r>
              <w:rPr>
                <w:rFonts w:hint="eastAsia"/>
              </w:rPr>
              <w:t xml:space="preserve"> is removed. </w:t>
            </w:r>
            <w:r>
              <w:t>W</w:t>
            </w:r>
            <w:r>
              <w:rPr>
                <w:rFonts w:hint="eastAsia"/>
              </w:rPr>
              <w:t xml:space="preserve">hether different or same </w:t>
            </w:r>
            <w:r>
              <w:t>candidate beam threshold</w:t>
            </w:r>
            <w:r>
              <w:rPr>
                <w:rFonts w:hint="eastAsia"/>
              </w:rPr>
              <w:t xml:space="preserve"> is applied to both TRPs can be discussed further.</w:t>
            </w:r>
          </w:p>
          <w:p w14:paraId="0D83A021" w14:textId="77777777" w:rsidR="00550CA8" w:rsidRDefault="00550CA8" w:rsidP="00550CA8">
            <w:r>
              <w:rPr>
                <w:rFonts w:hint="eastAsia"/>
              </w:rPr>
              <w:t>@ZTE: We are not sure whether the extension</w:t>
            </w:r>
            <w:r w:rsidR="0083303E">
              <w:rPr>
                <w:rFonts w:hint="eastAsia"/>
              </w:rPr>
              <w:t xml:space="preserve"> to the value</w:t>
            </w:r>
            <w:r>
              <w:rPr>
                <w:rFonts w:hint="eastAsia"/>
              </w:rPr>
              <w:t xml:space="preserve"> of current parameter, i.e. </w:t>
            </w:r>
            <w:r>
              <w:t>chang</w:t>
            </w:r>
            <w:r>
              <w:rPr>
                <w:rFonts w:hint="eastAsia"/>
              </w:rPr>
              <w:t>ing of</w:t>
            </w:r>
            <w:r>
              <w:t xml:space="preserve"> ‘</w:t>
            </w:r>
            <w:proofErr w:type="spellStart"/>
            <w:r>
              <w:t>maxNrofCSI</w:t>
            </w:r>
            <w:proofErr w:type="spellEnd"/>
            <w:r>
              <w:t>-SSB-</w:t>
            </w:r>
            <w:proofErr w:type="spellStart"/>
            <w:r>
              <w:t>ResourceSetsPerConfig</w:t>
            </w:r>
            <w:proofErr w:type="spellEnd"/>
            <w:r>
              <w:t>’ to 2</w:t>
            </w:r>
            <w:r>
              <w:rPr>
                <w:rFonts w:hint="eastAsia"/>
              </w:rPr>
              <w:t xml:space="preserve">, can be reflected in this list. </w:t>
            </w:r>
            <w:r>
              <w:t>A</w:t>
            </w:r>
            <w:r>
              <w:rPr>
                <w:rFonts w:hint="eastAsia"/>
              </w:rPr>
              <w:t xml:space="preserve">nyway, such suggestion to RAN2 is needed. </w:t>
            </w:r>
            <w:r>
              <w:t>O</w:t>
            </w:r>
            <w:r>
              <w:rPr>
                <w:rFonts w:hint="eastAsia"/>
              </w:rPr>
              <w:t xml:space="preserve">ne possible way is to include that in </w:t>
            </w:r>
            <w:r w:rsidR="0083303E">
              <w:rPr>
                <w:rFonts w:hint="eastAsia"/>
              </w:rPr>
              <w:t xml:space="preserve">the </w:t>
            </w:r>
            <w:r>
              <w:rPr>
                <w:rFonts w:hint="eastAsia"/>
              </w:rPr>
              <w:t xml:space="preserve">LS to RAN2 as one of the agreements </w:t>
            </w:r>
            <w:r w:rsidR="0083303E">
              <w:rPr>
                <w:rFonts w:hint="eastAsia"/>
              </w:rPr>
              <w:t xml:space="preserve">of RAN1. </w:t>
            </w:r>
            <w:r w:rsidR="0083303E">
              <w:t>A</w:t>
            </w:r>
            <w:r w:rsidR="0083303E">
              <w:rPr>
                <w:rFonts w:hint="eastAsia"/>
              </w:rPr>
              <w:t xml:space="preserve">nd this can be done later. </w:t>
            </w:r>
          </w:p>
          <w:p w14:paraId="36022C4A" w14:textId="048B6874" w:rsidR="0083303E" w:rsidRDefault="0083303E" w:rsidP="00550CA8">
            <w:r>
              <w:rPr>
                <w:rFonts w:hint="eastAsia"/>
              </w:rPr>
              <w:t xml:space="preserve">@Apple: The value range of </w:t>
            </w:r>
            <w:r>
              <w:t>“</w:t>
            </w:r>
            <w:proofErr w:type="spellStart"/>
            <w:r w:rsidRPr="0083303E">
              <w:t>schedulingRequestIDForMTRPBFR</w:t>
            </w:r>
            <w:proofErr w:type="spellEnd"/>
            <w:r>
              <w:t>”</w:t>
            </w:r>
            <w:r>
              <w:rPr>
                <w:rFonts w:hint="eastAsia"/>
              </w:rPr>
              <w:t xml:space="preserve"> is revised according to your suggestion.</w:t>
            </w:r>
          </w:p>
          <w:p w14:paraId="1329FC22" w14:textId="597FB0B4" w:rsidR="0083303E" w:rsidRDefault="0083303E" w:rsidP="0083303E">
            <w:r>
              <w:rPr>
                <w:rFonts w:hint="eastAsia"/>
              </w:rPr>
              <w:t xml:space="preserve">@vivo: The </w:t>
            </w:r>
            <w:r>
              <w:t>comment</w:t>
            </w:r>
            <w:r>
              <w:rPr>
                <w:rFonts w:hint="eastAsia"/>
              </w:rPr>
              <w:t>s</w:t>
            </w:r>
            <w:r>
              <w:t xml:space="preserve"> for “</w:t>
            </w:r>
            <w:r w:rsidRPr="008E5193">
              <w:t>candidateBeamResourceList1</w:t>
            </w:r>
            <w:r>
              <w:t>” and “</w:t>
            </w:r>
            <w:r w:rsidRPr="008E5193">
              <w:t>candidateBeamResourceList</w:t>
            </w:r>
            <w:r>
              <w:t>2”</w:t>
            </w:r>
            <w:r>
              <w:rPr>
                <w:rFonts w:hint="eastAsia"/>
              </w:rPr>
              <w:t xml:space="preserve"> are revised in v02.</w:t>
            </w:r>
          </w:p>
        </w:tc>
      </w:tr>
    </w:tbl>
    <w:p w14:paraId="6BA7342B" w14:textId="77777777" w:rsidR="00E352F9" w:rsidRPr="00E352F9" w:rsidRDefault="00E352F9" w:rsidP="00E352F9"/>
    <w:sectPr w:rsidR="00E352F9" w:rsidRPr="00E35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1EC04" w14:textId="77777777" w:rsidR="00445D94" w:rsidRDefault="00445D94" w:rsidP="00E352F9">
      <w:r>
        <w:separator/>
      </w:r>
    </w:p>
  </w:endnote>
  <w:endnote w:type="continuationSeparator" w:id="0">
    <w:p w14:paraId="1036F86D" w14:textId="77777777" w:rsidR="00445D94" w:rsidRDefault="00445D94" w:rsidP="00E3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8E03F" w14:textId="77777777" w:rsidR="00445D94" w:rsidRDefault="00445D94" w:rsidP="00E352F9">
      <w:r>
        <w:separator/>
      </w:r>
    </w:p>
  </w:footnote>
  <w:footnote w:type="continuationSeparator" w:id="0">
    <w:p w14:paraId="137FB9A8" w14:textId="77777777" w:rsidR="00445D94" w:rsidRDefault="00445D94" w:rsidP="00E3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5E81"/>
    <w:multiLevelType w:val="hybridMultilevel"/>
    <w:tmpl w:val="8A4E49CC"/>
    <w:lvl w:ilvl="0" w:tplc="353EDAFA">
      <w:start w:val="8"/>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3B94D54"/>
    <w:multiLevelType w:val="hybridMultilevel"/>
    <w:tmpl w:val="7BF0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E6296C"/>
    <w:multiLevelType w:val="hybridMultilevel"/>
    <w:tmpl w:val="B0C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11B18"/>
    <w:multiLevelType w:val="hybridMultilevel"/>
    <w:tmpl w:val="6C021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77C28"/>
    <w:multiLevelType w:val="hybridMultilevel"/>
    <w:tmpl w:val="7068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U3NDc0NjazsDQ0MTRS0lEKTi0uzszPAykwrAUAuwk/3CwAAAA="/>
  </w:docVars>
  <w:rsids>
    <w:rsidRoot w:val="00CC2688"/>
    <w:rsid w:val="00000E75"/>
    <w:rsid w:val="000C57A0"/>
    <w:rsid w:val="001404B0"/>
    <w:rsid w:val="00177C39"/>
    <w:rsid w:val="001F55C7"/>
    <w:rsid w:val="00200A49"/>
    <w:rsid w:val="0023620D"/>
    <w:rsid w:val="00266032"/>
    <w:rsid w:val="002A3D39"/>
    <w:rsid w:val="00300F94"/>
    <w:rsid w:val="00380BE8"/>
    <w:rsid w:val="003D3496"/>
    <w:rsid w:val="00445D94"/>
    <w:rsid w:val="0046039D"/>
    <w:rsid w:val="005017E7"/>
    <w:rsid w:val="00550CA8"/>
    <w:rsid w:val="005D4AFE"/>
    <w:rsid w:val="00616194"/>
    <w:rsid w:val="00631E9E"/>
    <w:rsid w:val="0067574B"/>
    <w:rsid w:val="006B1DE0"/>
    <w:rsid w:val="00741357"/>
    <w:rsid w:val="00750A4E"/>
    <w:rsid w:val="00770A6D"/>
    <w:rsid w:val="007B77B8"/>
    <w:rsid w:val="00810C1B"/>
    <w:rsid w:val="0083303E"/>
    <w:rsid w:val="00844C67"/>
    <w:rsid w:val="00877C14"/>
    <w:rsid w:val="00891D7D"/>
    <w:rsid w:val="008E5193"/>
    <w:rsid w:val="0092472D"/>
    <w:rsid w:val="0094770B"/>
    <w:rsid w:val="009A60FD"/>
    <w:rsid w:val="00A050FF"/>
    <w:rsid w:val="00A2094F"/>
    <w:rsid w:val="00A63FAC"/>
    <w:rsid w:val="00A71824"/>
    <w:rsid w:val="00A7507D"/>
    <w:rsid w:val="00C03596"/>
    <w:rsid w:val="00C568D1"/>
    <w:rsid w:val="00CC2688"/>
    <w:rsid w:val="00D030C0"/>
    <w:rsid w:val="00D547B5"/>
    <w:rsid w:val="00D71DF9"/>
    <w:rsid w:val="00D94EBF"/>
    <w:rsid w:val="00DC4A75"/>
    <w:rsid w:val="00E352F9"/>
    <w:rsid w:val="00E41134"/>
    <w:rsid w:val="00ED385C"/>
    <w:rsid w:val="00F070F1"/>
    <w:rsid w:val="00F128E7"/>
    <w:rsid w:val="00F87A1D"/>
    <w:rsid w:val="00FC0AA4"/>
    <w:rsid w:val="00FD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352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52F9"/>
    <w:rPr>
      <w:sz w:val="18"/>
      <w:szCs w:val="18"/>
    </w:rPr>
  </w:style>
  <w:style w:type="paragraph" w:styleId="a4">
    <w:name w:val="footer"/>
    <w:basedOn w:val="a"/>
    <w:link w:val="Char0"/>
    <w:uiPriority w:val="99"/>
    <w:unhideWhenUsed/>
    <w:rsid w:val="00E352F9"/>
    <w:pPr>
      <w:tabs>
        <w:tab w:val="center" w:pos="4153"/>
        <w:tab w:val="right" w:pos="8306"/>
      </w:tabs>
      <w:snapToGrid w:val="0"/>
      <w:jc w:val="left"/>
    </w:pPr>
    <w:rPr>
      <w:sz w:val="18"/>
      <w:szCs w:val="18"/>
    </w:rPr>
  </w:style>
  <w:style w:type="character" w:customStyle="1" w:styleId="Char0">
    <w:name w:val="页脚 Char"/>
    <w:basedOn w:val="a0"/>
    <w:link w:val="a4"/>
    <w:uiPriority w:val="99"/>
    <w:rsid w:val="00E352F9"/>
    <w:rPr>
      <w:sz w:val="18"/>
      <w:szCs w:val="18"/>
    </w:rPr>
  </w:style>
  <w:style w:type="character" w:customStyle="1" w:styleId="2Char">
    <w:name w:val="标题 2 Char"/>
    <w:basedOn w:val="a0"/>
    <w:link w:val="2"/>
    <w:uiPriority w:val="9"/>
    <w:rsid w:val="00E352F9"/>
    <w:rPr>
      <w:rFonts w:ascii="宋体" w:eastAsia="宋体" w:hAnsi="宋体" w:cs="宋体"/>
      <w:b/>
      <w:bCs/>
      <w:kern w:val="0"/>
      <w:sz w:val="36"/>
      <w:szCs w:val="36"/>
    </w:rPr>
  </w:style>
  <w:style w:type="character" w:styleId="a5">
    <w:name w:val="Hyperlink"/>
    <w:basedOn w:val="a0"/>
    <w:uiPriority w:val="99"/>
    <w:unhideWhenUsed/>
    <w:rsid w:val="00E352F9"/>
    <w:rPr>
      <w:color w:val="0000FF"/>
      <w:u w:val="single"/>
    </w:rPr>
  </w:style>
  <w:style w:type="table" w:styleId="a6">
    <w:name w:val="Table Grid"/>
    <w:basedOn w:val="a1"/>
    <w:uiPriority w:val="39"/>
    <w:rsid w:val="00E35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E352F9"/>
    <w:rPr>
      <w:color w:val="800080" w:themeColor="followedHyperlink"/>
      <w:u w:val="single"/>
    </w:rPr>
  </w:style>
  <w:style w:type="paragraph" w:styleId="a8">
    <w:name w:val="List Paragraph"/>
    <w:basedOn w:val="a"/>
    <w:uiPriority w:val="34"/>
    <w:qFormat/>
    <w:rsid w:val="00C03596"/>
    <w:pPr>
      <w:ind w:left="720"/>
      <w:contextualSpacing/>
    </w:pPr>
  </w:style>
  <w:style w:type="paragraph" w:customStyle="1" w:styleId="1">
    <w:name w:val="正文1"/>
    <w:rsid w:val="00877C14"/>
    <w:pPr>
      <w:spacing w:before="100" w:beforeAutospacing="1" w:after="180"/>
    </w:pPr>
    <w:rPr>
      <w:rFonts w:ascii="Times New Roman" w:eastAsia="宋体" w:hAnsi="Times New Roman" w:cs="Times New Roman"/>
      <w:kern w:val="0"/>
      <w:sz w:val="24"/>
      <w:szCs w:val="24"/>
    </w:rPr>
  </w:style>
  <w:style w:type="paragraph" w:customStyle="1" w:styleId="41">
    <w:name w:val="标题 41"/>
    <w:basedOn w:val="a"/>
    <w:next w:val="1"/>
    <w:rsid w:val="00877C14"/>
    <w:pPr>
      <w:keepNext/>
      <w:keepLines/>
      <w:spacing w:before="120" w:after="180"/>
      <w:ind w:left="1418" w:hanging="1418"/>
      <w:jc w:val="left"/>
      <w:outlineLvl w:val="3"/>
    </w:pPr>
    <w:rPr>
      <w:rFonts w:ascii="Arial" w:eastAsia="宋体" w:hAnsi="Arial" w:cs="Times New Roman"/>
      <w:kern w:val="0"/>
      <w:sz w:val="24"/>
      <w:szCs w:val="24"/>
    </w:rPr>
  </w:style>
  <w:style w:type="paragraph" w:customStyle="1" w:styleId="PL">
    <w:name w:val="PL"/>
    <w:basedOn w:val="a"/>
    <w:rsid w:val="00616194"/>
    <w:pPr>
      <w:widowControl/>
      <w:shd w:val="clear" w:color="auto" w:fill="E6E6E6"/>
      <w:overflowPunct w:val="0"/>
      <w:autoSpaceDE w:val="0"/>
      <w:autoSpaceDN w:val="0"/>
      <w:adjustRightInd w:val="0"/>
      <w:jc w:val="left"/>
      <w:textAlignment w:val="baseline"/>
    </w:pPr>
    <w:rPr>
      <w:rFonts w:ascii="Courier New" w:eastAsia="Times New Roman" w:hAnsi="Courier New" w:cs="Times New Roman"/>
      <w:kern w:val="0"/>
      <w:sz w:val="16"/>
      <w:szCs w:val="16"/>
    </w:rPr>
  </w:style>
  <w:style w:type="character" w:styleId="a9">
    <w:name w:val="annotation reference"/>
    <w:basedOn w:val="a0"/>
    <w:uiPriority w:val="99"/>
    <w:semiHidden/>
    <w:unhideWhenUsed/>
    <w:rsid w:val="008E5193"/>
    <w:rPr>
      <w:sz w:val="21"/>
      <w:szCs w:val="21"/>
    </w:rPr>
  </w:style>
  <w:style w:type="paragraph" w:styleId="aa">
    <w:name w:val="annotation text"/>
    <w:basedOn w:val="a"/>
    <w:link w:val="Char1"/>
    <w:uiPriority w:val="99"/>
    <w:semiHidden/>
    <w:unhideWhenUsed/>
    <w:rsid w:val="008E5193"/>
    <w:pPr>
      <w:jc w:val="left"/>
    </w:pPr>
  </w:style>
  <w:style w:type="character" w:customStyle="1" w:styleId="Char1">
    <w:name w:val="批注文字 Char"/>
    <w:basedOn w:val="a0"/>
    <w:link w:val="aa"/>
    <w:uiPriority w:val="99"/>
    <w:semiHidden/>
    <w:rsid w:val="008E5193"/>
  </w:style>
  <w:style w:type="paragraph" w:styleId="ab">
    <w:name w:val="annotation subject"/>
    <w:basedOn w:val="aa"/>
    <w:next w:val="aa"/>
    <w:link w:val="Char2"/>
    <w:uiPriority w:val="99"/>
    <w:semiHidden/>
    <w:unhideWhenUsed/>
    <w:rsid w:val="008E5193"/>
    <w:rPr>
      <w:b/>
      <w:bCs/>
    </w:rPr>
  </w:style>
  <w:style w:type="character" w:customStyle="1" w:styleId="Char2">
    <w:name w:val="批注主题 Char"/>
    <w:basedOn w:val="Char1"/>
    <w:link w:val="ab"/>
    <w:uiPriority w:val="99"/>
    <w:semiHidden/>
    <w:rsid w:val="008E51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352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52F9"/>
    <w:rPr>
      <w:sz w:val="18"/>
      <w:szCs w:val="18"/>
    </w:rPr>
  </w:style>
  <w:style w:type="paragraph" w:styleId="a4">
    <w:name w:val="footer"/>
    <w:basedOn w:val="a"/>
    <w:link w:val="Char0"/>
    <w:uiPriority w:val="99"/>
    <w:unhideWhenUsed/>
    <w:rsid w:val="00E352F9"/>
    <w:pPr>
      <w:tabs>
        <w:tab w:val="center" w:pos="4153"/>
        <w:tab w:val="right" w:pos="8306"/>
      </w:tabs>
      <w:snapToGrid w:val="0"/>
      <w:jc w:val="left"/>
    </w:pPr>
    <w:rPr>
      <w:sz w:val="18"/>
      <w:szCs w:val="18"/>
    </w:rPr>
  </w:style>
  <w:style w:type="character" w:customStyle="1" w:styleId="Char0">
    <w:name w:val="页脚 Char"/>
    <w:basedOn w:val="a0"/>
    <w:link w:val="a4"/>
    <w:uiPriority w:val="99"/>
    <w:rsid w:val="00E352F9"/>
    <w:rPr>
      <w:sz w:val="18"/>
      <w:szCs w:val="18"/>
    </w:rPr>
  </w:style>
  <w:style w:type="character" w:customStyle="1" w:styleId="2Char">
    <w:name w:val="标题 2 Char"/>
    <w:basedOn w:val="a0"/>
    <w:link w:val="2"/>
    <w:uiPriority w:val="9"/>
    <w:rsid w:val="00E352F9"/>
    <w:rPr>
      <w:rFonts w:ascii="宋体" w:eastAsia="宋体" w:hAnsi="宋体" w:cs="宋体"/>
      <w:b/>
      <w:bCs/>
      <w:kern w:val="0"/>
      <w:sz w:val="36"/>
      <w:szCs w:val="36"/>
    </w:rPr>
  </w:style>
  <w:style w:type="character" w:styleId="a5">
    <w:name w:val="Hyperlink"/>
    <w:basedOn w:val="a0"/>
    <w:uiPriority w:val="99"/>
    <w:unhideWhenUsed/>
    <w:rsid w:val="00E352F9"/>
    <w:rPr>
      <w:color w:val="0000FF"/>
      <w:u w:val="single"/>
    </w:rPr>
  </w:style>
  <w:style w:type="table" w:styleId="a6">
    <w:name w:val="Table Grid"/>
    <w:basedOn w:val="a1"/>
    <w:uiPriority w:val="39"/>
    <w:rsid w:val="00E35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E352F9"/>
    <w:rPr>
      <w:color w:val="800080" w:themeColor="followedHyperlink"/>
      <w:u w:val="single"/>
    </w:rPr>
  </w:style>
  <w:style w:type="paragraph" w:styleId="a8">
    <w:name w:val="List Paragraph"/>
    <w:basedOn w:val="a"/>
    <w:uiPriority w:val="34"/>
    <w:qFormat/>
    <w:rsid w:val="00C03596"/>
    <w:pPr>
      <w:ind w:left="720"/>
      <w:contextualSpacing/>
    </w:pPr>
  </w:style>
  <w:style w:type="paragraph" w:customStyle="1" w:styleId="1">
    <w:name w:val="正文1"/>
    <w:rsid w:val="00877C14"/>
    <w:pPr>
      <w:spacing w:before="100" w:beforeAutospacing="1" w:after="180"/>
    </w:pPr>
    <w:rPr>
      <w:rFonts w:ascii="Times New Roman" w:eastAsia="宋体" w:hAnsi="Times New Roman" w:cs="Times New Roman"/>
      <w:kern w:val="0"/>
      <w:sz w:val="24"/>
      <w:szCs w:val="24"/>
    </w:rPr>
  </w:style>
  <w:style w:type="paragraph" w:customStyle="1" w:styleId="41">
    <w:name w:val="标题 41"/>
    <w:basedOn w:val="a"/>
    <w:next w:val="1"/>
    <w:rsid w:val="00877C14"/>
    <w:pPr>
      <w:keepNext/>
      <w:keepLines/>
      <w:spacing w:before="120" w:after="180"/>
      <w:ind w:left="1418" w:hanging="1418"/>
      <w:jc w:val="left"/>
      <w:outlineLvl w:val="3"/>
    </w:pPr>
    <w:rPr>
      <w:rFonts w:ascii="Arial" w:eastAsia="宋体" w:hAnsi="Arial" w:cs="Times New Roman"/>
      <w:kern w:val="0"/>
      <w:sz w:val="24"/>
      <w:szCs w:val="24"/>
    </w:rPr>
  </w:style>
  <w:style w:type="paragraph" w:customStyle="1" w:styleId="PL">
    <w:name w:val="PL"/>
    <w:basedOn w:val="a"/>
    <w:rsid w:val="00616194"/>
    <w:pPr>
      <w:widowControl/>
      <w:shd w:val="clear" w:color="auto" w:fill="E6E6E6"/>
      <w:overflowPunct w:val="0"/>
      <w:autoSpaceDE w:val="0"/>
      <w:autoSpaceDN w:val="0"/>
      <w:adjustRightInd w:val="0"/>
      <w:jc w:val="left"/>
      <w:textAlignment w:val="baseline"/>
    </w:pPr>
    <w:rPr>
      <w:rFonts w:ascii="Courier New" w:eastAsia="Times New Roman" w:hAnsi="Courier New" w:cs="Times New Roman"/>
      <w:kern w:val="0"/>
      <w:sz w:val="16"/>
      <w:szCs w:val="16"/>
    </w:rPr>
  </w:style>
  <w:style w:type="character" w:styleId="a9">
    <w:name w:val="annotation reference"/>
    <w:basedOn w:val="a0"/>
    <w:uiPriority w:val="99"/>
    <w:semiHidden/>
    <w:unhideWhenUsed/>
    <w:rsid w:val="008E5193"/>
    <w:rPr>
      <w:sz w:val="21"/>
      <w:szCs w:val="21"/>
    </w:rPr>
  </w:style>
  <w:style w:type="paragraph" w:styleId="aa">
    <w:name w:val="annotation text"/>
    <w:basedOn w:val="a"/>
    <w:link w:val="Char1"/>
    <w:uiPriority w:val="99"/>
    <w:semiHidden/>
    <w:unhideWhenUsed/>
    <w:rsid w:val="008E5193"/>
    <w:pPr>
      <w:jc w:val="left"/>
    </w:pPr>
  </w:style>
  <w:style w:type="character" w:customStyle="1" w:styleId="Char1">
    <w:name w:val="批注文字 Char"/>
    <w:basedOn w:val="a0"/>
    <w:link w:val="aa"/>
    <w:uiPriority w:val="99"/>
    <w:semiHidden/>
    <w:rsid w:val="008E5193"/>
  </w:style>
  <w:style w:type="paragraph" w:styleId="ab">
    <w:name w:val="annotation subject"/>
    <w:basedOn w:val="aa"/>
    <w:next w:val="aa"/>
    <w:link w:val="Char2"/>
    <w:uiPriority w:val="99"/>
    <w:semiHidden/>
    <w:unhideWhenUsed/>
    <w:rsid w:val="008E5193"/>
    <w:rPr>
      <w:b/>
      <w:bCs/>
    </w:rPr>
  </w:style>
  <w:style w:type="character" w:customStyle="1" w:styleId="Char2">
    <w:name w:val="批注主题 Char"/>
    <w:basedOn w:val="Char1"/>
    <w:link w:val="ab"/>
    <w:uiPriority w:val="99"/>
    <w:semiHidden/>
    <w:rsid w:val="008E5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0187">
      <w:bodyDiv w:val="1"/>
      <w:marLeft w:val="0"/>
      <w:marRight w:val="0"/>
      <w:marTop w:val="0"/>
      <w:marBottom w:val="0"/>
      <w:divBdr>
        <w:top w:val="none" w:sz="0" w:space="0" w:color="auto"/>
        <w:left w:val="none" w:sz="0" w:space="0" w:color="auto"/>
        <w:bottom w:val="none" w:sz="0" w:space="0" w:color="auto"/>
        <w:right w:val="none" w:sz="0" w:space="0" w:color="auto"/>
      </w:divBdr>
    </w:div>
    <w:div w:id="134563978">
      <w:bodyDiv w:val="1"/>
      <w:marLeft w:val="0"/>
      <w:marRight w:val="0"/>
      <w:marTop w:val="0"/>
      <w:marBottom w:val="0"/>
      <w:divBdr>
        <w:top w:val="none" w:sz="0" w:space="0" w:color="auto"/>
        <w:left w:val="none" w:sz="0" w:space="0" w:color="auto"/>
        <w:bottom w:val="none" w:sz="0" w:space="0" w:color="auto"/>
        <w:right w:val="none" w:sz="0" w:space="0" w:color="auto"/>
      </w:divBdr>
    </w:div>
    <w:div w:id="310452422">
      <w:bodyDiv w:val="1"/>
      <w:marLeft w:val="0"/>
      <w:marRight w:val="0"/>
      <w:marTop w:val="0"/>
      <w:marBottom w:val="0"/>
      <w:divBdr>
        <w:top w:val="none" w:sz="0" w:space="0" w:color="auto"/>
        <w:left w:val="none" w:sz="0" w:space="0" w:color="auto"/>
        <w:bottom w:val="none" w:sz="0" w:space="0" w:color="auto"/>
        <w:right w:val="none" w:sz="0" w:space="0" w:color="auto"/>
      </w:divBdr>
      <w:divsChild>
        <w:div w:id="2046832283">
          <w:marLeft w:val="120"/>
          <w:marRight w:val="120"/>
          <w:marTop w:val="120"/>
          <w:marBottom w:val="120"/>
          <w:divBdr>
            <w:top w:val="none" w:sz="0" w:space="0" w:color="auto"/>
            <w:left w:val="none" w:sz="0" w:space="0" w:color="auto"/>
            <w:bottom w:val="none" w:sz="0" w:space="0" w:color="auto"/>
            <w:right w:val="none" w:sz="0" w:space="0" w:color="auto"/>
          </w:divBdr>
        </w:div>
      </w:divsChild>
    </w:div>
    <w:div w:id="595290971">
      <w:bodyDiv w:val="1"/>
      <w:marLeft w:val="0"/>
      <w:marRight w:val="0"/>
      <w:marTop w:val="0"/>
      <w:marBottom w:val="0"/>
      <w:divBdr>
        <w:top w:val="none" w:sz="0" w:space="0" w:color="auto"/>
        <w:left w:val="none" w:sz="0" w:space="0" w:color="auto"/>
        <w:bottom w:val="none" w:sz="0" w:space="0" w:color="auto"/>
        <w:right w:val="none" w:sz="0" w:space="0" w:color="auto"/>
      </w:divBdr>
    </w:div>
    <w:div w:id="888881862">
      <w:bodyDiv w:val="1"/>
      <w:marLeft w:val="0"/>
      <w:marRight w:val="0"/>
      <w:marTop w:val="0"/>
      <w:marBottom w:val="0"/>
      <w:divBdr>
        <w:top w:val="none" w:sz="0" w:space="0" w:color="auto"/>
        <w:left w:val="none" w:sz="0" w:space="0" w:color="auto"/>
        <w:bottom w:val="none" w:sz="0" w:space="0" w:color="auto"/>
        <w:right w:val="none" w:sz="0" w:space="0" w:color="auto"/>
      </w:divBdr>
    </w:div>
    <w:div w:id="1066758111">
      <w:bodyDiv w:val="1"/>
      <w:marLeft w:val="0"/>
      <w:marRight w:val="0"/>
      <w:marTop w:val="0"/>
      <w:marBottom w:val="0"/>
      <w:divBdr>
        <w:top w:val="none" w:sz="0" w:space="0" w:color="auto"/>
        <w:left w:val="none" w:sz="0" w:space="0" w:color="auto"/>
        <w:bottom w:val="none" w:sz="0" w:space="0" w:color="auto"/>
        <w:right w:val="none" w:sz="0" w:space="0" w:color="auto"/>
      </w:divBdr>
      <w:divsChild>
        <w:div w:id="1968703427">
          <w:marLeft w:val="120"/>
          <w:marRight w:val="120"/>
          <w:marTop w:val="120"/>
          <w:marBottom w:val="120"/>
          <w:divBdr>
            <w:top w:val="none" w:sz="0" w:space="0" w:color="auto"/>
            <w:left w:val="none" w:sz="0" w:space="0" w:color="auto"/>
            <w:bottom w:val="none" w:sz="0" w:space="0" w:color="auto"/>
            <w:right w:val="none" w:sz="0" w:space="0" w:color="auto"/>
          </w:divBdr>
        </w:div>
      </w:divsChild>
    </w:div>
    <w:div w:id="1512143468">
      <w:bodyDiv w:val="1"/>
      <w:marLeft w:val="0"/>
      <w:marRight w:val="0"/>
      <w:marTop w:val="0"/>
      <w:marBottom w:val="0"/>
      <w:divBdr>
        <w:top w:val="none" w:sz="0" w:space="0" w:color="auto"/>
        <w:left w:val="none" w:sz="0" w:space="0" w:color="auto"/>
        <w:bottom w:val="none" w:sz="0" w:space="0" w:color="auto"/>
        <w:right w:val="none" w:sz="0" w:space="0" w:color="auto"/>
      </w:divBdr>
    </w:div>
    <w:div w:id="1544825629">
      <w:bodyDiv w:val="1"/>
      <w:marLeft w:val="0"/>
      <w:marRight w:val="0"/>
      <w:marTop w:val="0"/>
      <w:marBottom w:val="0"/>
      <w:divBdr>
        <w:top w:val="none" w:sz="0" w:space="0" w:color="auto"/>
        <w:left w:val="none" w:sz="0" w:space="0" w:color="auto"/>
        <w:bottom w:val="none" w:sz="0" w:space="0" w:color="auto"/>
        <w:right w:val="none" w:sz="0" w:space="0" w:color="auto"/>
      </w:divBdr>
      <w:divsChild>
        <w:div w:id="450705648">
          <w:marLeft w:val="120"/>
          <w:marRight w:val="120"/>
          <w:marTop w:val="120"/>
          <w:marBottom w:val="120"/>
          <w:divBdr>
            <w:top w:val="none" w:sz="0" w:space="0" w:color="auto"/>
            <w:left w:val="none" w:sz="0" w:space="0" w:color="auto"/>
            <w:bottom w:val="none" w:sz="0" w:space="0" w:color="auto"/>
            <w:right w:val="none" w:sz="0" w:space="0" w:color="auto"/>
          </w:divBdr>
        </w:div>
      </w:divsChild>
    </w:div>
    <w:div w:id="1902331025">
      <w:bodyDiv w:val="1"/>
      <w:marLeft w:val="0"/>
      <w:marRight w:val="0"/>
      <w:marTop w:val="0"/>
      <w:marBottom w:val="0"/>
      <w:divBdr>
        <w:top w:val="none" w:sz="0" w:space="0" w:color="auto"/>
        <w:left w:val="none" w:sz="0" w:space="0" w:color="auto"/>
        <w:bottom w:val="none" w:sz="0" w:space="0" w:color="auto"/>
        <w:right w:val="none" w:sz="0" w:space="0" w:color="auto"/>
      </w:divBdr>
    </w:div>
    <w:div w:id="20664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Inbox/drafts/8.1.2.3/RR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4</cp:revision>
  <dcterms:created xsi:type="dcterms:W3CDTF">2021-09-10T06:07:00Z</dcterms:created>
  <dcterms:modified xsi:type="dcterms:W3CDTF">2021-09-10T06:25:00Z</dcterms:modified>
</cp:coreProperties>
</file>