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56507D2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E453D7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E453D7">
        <w:rPr>
          <w:rFonts w:ascii="Arial" w:hAnsi="Arial" w:cs="Arial" w:hint="eastAsia"/>
          <w:snapToGrid w:val="0"/>
          <w:sz w:val="24"/>
        </w:rPr>
        <w:t>S</w:t>
      </w:r>
      <w:r w:rsidR="00F10222" w:rsidRPr="00E453D7">
        <w:rPr>
          <w:rFonts w:ascii="Arial" w:hAnsi="Arial" w:cs="Arial"/>
          <w:snapToGrid w:val="0"/>
          <w:sz w:val="24"/>
        </w:rPr>
        <w:t>ummary</w:t>
      </w:r>
      <w:r w:rsidR="00C4398E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of</w:t>
      </w:r>
      <w:r w:rsidR="00F57608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[</w:t>
      </w:r>
      <w:r w:rsidR="00177956" w:rsidRPr="00E453D7">
        <w:rPr>
          <w:rFonts w:ascii="Arial" w:hAnsi="Arial" w:cs="Arial"/>
          <w:snapToGrid w:val="0"/>
          <w:sz w:val="24"/>
        </w:rPr>
        <w:t>10</w:t>
      </w:r>
      <w:r w:rsidR="00E453D7">
        <w:rPr>
          <w:rFonts w:ascii="Arial" w:hAnsi="Arial" w:cs="Arial"/>
          <w:snapToGrid w:val="0"/>
          <w:sz w:val="24"/>
        </w:rPr>
        <w:t>6</w:t>
      </w:r>
      <w:r w:rsidR="000F1F6E" w:rsidRPr="00E453D7">
        <w:rPr>
          <w:rFonts w:ascii="Arial" w:hAnsi="Arial" w:cs="Arial"/>
          <w:snapToGrid w:val="0"/>
          <w:sz w:val="24"/>
        </w:rPr>
        <w:t>-e-NR-eMIMO-</w:t>
      </w:r>
      <w:r w:rsidR="000C077F" w:rsidRPr="00E453D7">
        <w:rPr>
          <w:rFonts w:ascii="Arial" w:hAnsi="Arial" w:cs="Arial"/>
          <w:snapToGrid w:val="0"/>
          <w:sz w:val="24"/>
        </w:rPr>
        <w:t>0</w:t>
      </w:r>
      <w:r w:rsidR="00E453D7">
        <w:rPr>
          <w:rFonts w:ascii="Arial" w:hAnsi="Arial" w:cs="Arial"/>
          <w:snapToGrid w:val="0"/>
          <w:sz w:val="24"/>
        </w:rPr>
        <w:t>4</w:t>
      </w:r>
      <w:r w:rsidR="00C40873" w:rsidRPr="00E453D7">
        <w:rPr>
          <w:rFonts w:ascii="Arial" w:hAnsi="Arial" w:cs="Arial"/>
          <w:snapToGrid w:val="0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EC75BD8" w14:textId="3C49B8A9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E453D7">
        <w:rPr>
          <w:b w:val="0"/>
          <w:sz w:val="22"/>
          <w:lang w:val="en-US"/>
        </w:rPr>
        <w:t>[</w:t>
      </w:r>
      <w:r w:rsidR="000F1F6E" w:rsidRPr="00E453D7">
        <w:rPr>
          <w:b w:val="0"/>
          <w:sz w:val="22"/>
          <w:lang w:val="en-US"/>
        </w:rPr>
        <w:t>10</w:t>
      </w:r>
      <w:r w:rsidR="00E453D7" w:rsidRPr="00E453D7">
        <w:rPr>
          <w:b w:val="0"/>
          <w:sz w:val="22"/>
          <w:lang w:val="en-US"/>
        </w:rPr>
        <w:t>6</w:t>
      </w:r>
      <w:r w:rsidR="000F1F6E" w:rsidRPr="00E453D7">
        <w:rPr>
          <w:b w:val="0"/>
          <w:sz w:val="22"/>
          <w:lang w:val="en-US"/>
        </w:rPr>
        <w:t>-e-NR-eMIMO-</w:t>
      </w:r>
      <w:r w:rsidR="000C077F" w:rsidRPr="00E453D7">
        <w:rPr>
          <w:b w:val="0"/>
          <w:sz w:val="22"/>
          <w:lang w:val="en-US"/>
        </w:rPr>
        <w:t>0</w:t>
      </w:r>
      <w:r w:rsidR="00E453D7" w:rsidRPr="00E453D7">
        <w:rPr>
          <w:b w:val="0"/>
          <w:sz w:val="22"/>
          <w:lang w:val="en-US"/>
        </w:rPr>
        <w:t>4</w:t>
      </w:r>
      <w:r w:rsidR="000F1F6E" w:rsidRPr="00E453D7">
        <w:rPr>
          <w:b w:val="0"/>
          <w:sz w:val="22"/>
          <w:lang w:val="en-US"/>
        </w:rPr>
        <w:t>]</w:t>
      </w:r>
      <w:r w:rsidR="00E453D7">
        <w:rPr>
          <w:b w:val="0"/>
          <w:sz w:val="22"/>
          <w:lang w:val="en-US"/>
        </w:rPr>
        <w:t xml:space="preserve"> </w:t>
      </w:r>
      <w:r w:rsidR="00E453D7" w:rsidRPr="00E453D7">
        <w:rPr>
          <w:b w:val="0"/>
          <w:sz w:val="22"/>
          <w:lang w:val="en-US"/>
        </w:rPr>
        <w:t>MB.3 (conflict between default and updated spatial relation for multi-CC)</w:t>
      </w:r>
      <w:r w:rsidR="00E453D7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0015AE8D" w14:textId="6E3977D0" w:rsid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T</w:t>
      </w:r>
      <w:r>
        <w:rPr>
          <w:rFonts w:eastAsia="SimSun"/>
          <w:b w:val="0"/>
          <w:sz w:val="22"/>
          <w:lang w:val="en-US" w:eastAsia="zh-CN"/>
        </w:rPr>
        <w:t>here are views expressed during the preparation phase that d</w:t>
      </w:r>
      <w:r w:rsidRPr="00CA4743">
        <w:rPr>
          <w:rFonts w:eastAsia="SimSun"/>
          <w:b w:val="0"/>
          <w:sz w:val="22"/>
          <w:lang w:val="en-US" w:eastAsia="zh-CN"/>
        </w:rPr>
        <w:t>efault spatial relation is defined/configured per CC, and including a CC with a default spatial relation in a CC list is an error case</w:t>
      </w:r>
      <w:r>
        <w:rPr>
          <w:rFonts w:eastAsia="SimSun"/>
          <w:b w:val="0"/>
          <w:sz w:val="22"/>
          <w:lang w:val="en-US" w:eastAsia="zh-CN"/>
        </w:rPr>
        <w:t>.</w:t>
      </w:r>
      <w:r w:rsidRPr="00CA4743">
        <w:rPr>
          <w:rFonts w:eastAsia="SimSun" w:hint="eastAsia"/>
          <w:b w:val="0"/>
          <w:sz w:val="22"/>
          <w:lang w:val="en-US" w:eastAsia="zh-CN"/>
        </w:rPr>
        <w:t xml:space="preserve"> </w:t>
      </w:r>
    </w:p>
    <w:p w14:paraId="2DB64E6A" w14:textId="129EE280" w:rsidR="00542A5D" w:rsidRDefault="00137929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Two</w:t>
      </w:r>
      <w:r w:rsidR="00542A5D">
        <w:rPr>
          <w:rFonts w:eastAsia="SimSun"/>
          <w:b w:val="0"/>
          <w:sz w:val="22"/>
          <w:lang w:val="en-US" w:eastAsia="zh-CN"/>
        </w:rPr>
        <w:t xml:space="preserve"> cases exist </w:t>
      </w:r>
      <w:r>
        <w:rPr>
          <w:rFonts w:eastAsia="SimSun"/>
          <w:b w:val="0"/>
          <w:sz w:val="22"/>
          <w:lang w:val="en-US" w:eastAsia="zh-CN"/>
        </w:rPr>
        <w:t>for simultaneous configuration of CC_list and default beam operation.</w:t>
      </w:r>
    </w:p>
    <w:p w14:paraId="09283C8D" w14:textId="64F82969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i/>
          <w:iCs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ase1: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b w:val="0"/>
          <w:bCs/>
          <w:i/>
          <w:i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and</w:t>
      </w:r>
      <w:r>
        <w:rPr>
          <w:rFonts w:eastAsia="SimSun"/>
          <w:b w:val="0"/>
          <w:sz w:val="22"/>
          <w:lang w:val="en-US" w:eastAsia="zh-CN"/>
        </w:rPr>
        <w:t xml:space="preserve"> 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>simultaneousTCI-UpdateList1</w:t>
      </w:r>
      <w:r w:rsidR="00A03FC0">
        <w:rPr>
          <w:rFonts w:eastAsia="SimSun"/>
          <w:b w:val="0"/>
          <w:i/>
          <w:iCs/>
          <w:sz w:val="22"/>
          <w:lang w:val="en-US" w:eastAsia="zh-CN"/>
        </w:rPr>
        <w:t>/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 xml:space="preserve"> simultaneousTCI-UpdateList2</w:t>
      </w:r>
      <w:r>
        <w:rPr>
          <w:rFonts w:eastAsia="SimSun"/>
          <w:b w:val="0"/>
          <w:i/>
          <w:iCs/>
          <w:sz w:val="22"/>
          <w:lang w:val="en-US" w:eastAsia="zh-CN"/>
        </w:rPr>
        <w:t>;</w:t>
      </w:r>
    </w:p>
    <w:p w14:paraId="38D0098A" w14:textId="7806125D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ase2: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i/>
          <w:iCs/>
          <w:lang w:val="en-US"/>
        </w:rPr>
        <w:t xml:space="preserve"> </w:t>
      </w:r>
      <w:r>
        <w:rPr>
          <w:rFonts w:eastAsia="SimSun"/>
          <w:b w:val="0"/>
          <w:sz w:val="22"/>
          <w:lang w:val="en-US" w:eastAsia="zh-CN"/>
        </w:rPr>
        <w:t xml:space="preserve">and </w:t>
      </w:r>
      <w:r w:rsidRPr="00137929">
        <w:rPr>
          <w:b w:val="0"/>
          <w:bCs/>
          <w:i/>
          <w:sz w:val="22"/>
          <w:szCs w:val="22"/>
        </w:rPr>
        <w:t>simultaneousSpatial-UpdatedList1</w:t>
      </w:r>
      <w:r w:rsidR="00A03FC0">
        <w:rPr>
          <w:rFonts w:ascii="SimSun" w:eastAsia="SimSun" w:hAnsi="SimSun" w:hint="eastAsia"/>
          <w:b w:val="0"/>
          <w:bCs/>
          <w:sz w:val="22"/>
          <w:szCs w:val="22"/>
          <w:lang w:eastAsia="zh-CN"/>
        </w:rPr>
        <w:t>/</w:t>
      </w:r>
      <w:r w:rsidRPr="00137929">
        <w:rPr>
          <w:b w:val="0"/>
          <w:bCs/>
          <w:i/>
          <w:sz w:val="22"/>
          <w:szCs w:val="22"/>
        </w:rPr>
        <w:t>simultaneousSpatial-UpdatedList</w:t>
      </w:r>
    </w:p>
    <w:p w14:paraId="78471BDC" w14:textId="6DCD187D" w:rsidR="00CA4743" w:rsidRP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W</w:t>
      </w:r>
      <w:r>
        <w:rPr>
          <w:rFonts w:eastAsia="SimSun"/>
          <w:b w:val="0"/>
          <w:sz w:val="22"/>
          <w:lang w:val="en-US" w:eastAsia="zh-CN"/>
        </w:rPr>
        <w:t xml:space="preserve">e may need to first clarify understanding on </w:t>
      </w:r>
      <w:r w:rsidR="00542A5D">
        <w:rPr>
          <w:rFonts w:eastAsia="SimSun"/>
          <w:b w:val="0"/>
          <w:sz w:val="22"/>
          <w:lang w:val="en-US" w:eastAsia="zh-CN"/>
        </w:rPr>
        <w:t>current specification before further discussion.</w:t>
      </w:r>
    </w:p>
    <w:p w14:paraId="7DD0CE9C" w14:textId="28B53DD5" w:rsidR="000F1F6E" w:rsidRDefault="00CA4743" w:rsidP="005E0089">
      <w:pPr>
        <w:pStyle w:val="Heading1"/>
        <w:numPr>
          <w:ilvl w:val="0"/>
          <w:numId w:val="19"/>
        </w:numPr>
      </w:pPr>
      <w:r>
        <w:rPr>
          <w:rFonts w:eastAsia="SimSun"/>
          <w:lang w:eastAsia="zh-CN"/>
        </w:rPr>
        <w:t>View</w:t>
      </w:r>
      <w:r w:rsidR="00542A5D">
        <w:rPr>
          <w:rFonts w:eastAsia="SimSun"/>
          <w:lang w:eastAsia="zh-CN"/>
        </w:rPr>
        <w:t xml:space="preserve">s on </w:t>
      </w:r>
      <w:r w:rsidR="00137929">
        <w:rPr>
          <w:rFonts w:eastAsia="SimSun"/>
          <w:lang w:eastAsia="zh-CN"/>
        </w:rPr>
        <w:t>Case1</w:t>
      </w:r>
    </w:p>
    <w:p w14:paraId="270FAA18" w14:textId="5DCC0ABB" w:rsidR="00F112D0" w:rsidRPr="00137929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bookmarkStart w:id="2" w:name="_Hlk23326664"/>
      <w:r>
        <w:rPr>
          <w:rFonts w:eastAsia="SimSun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SimSun"/>
          <w:b w:val="0"/>
          <w:sz w:val="22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11B1E1CB" w:rsid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allowed by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/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simultaneousTCI-UpdateList2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07D4654D" w14:textId="25B5167A" w:rsidR="00A03FC0" w:rsidRP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f answer to above is no, please clarify why this is not allowed?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71884918" w:rsidR="00A03FC0" w:rsidRPr="00A03FC0" w:rsidRDefault="00A3416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7C27C18C" w:rsidR="00A03FC0" w:rsidRDefault="00A34161" w:rsidP="00A34161">
            <w:pPr>
              <w:pStyle w:val="LGTdoc1"/>
              <w:numPr>
                <w:ilvl w:val="0"/>
                <w:numId w:val="34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Yes. The two RRC parameters can be simultaneously configured. But default beam is a per-CC feature and simultaneous spatial relation info update is a cross-CC feature. 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20B631AC" w:rsidR="00A03FC0" w:rsidRPr="00DC3C9C" w:rsidRDefault="00DC3C9C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7218DE45" w14:textId="5C23E34B" w:rsidR="00A03FC0" w:rsidRPr="00DC3C9C" w:rsidRDefault="00DC3C9C" w:rsidP="00DC3C9C">
            <w:pPr>
              <w:pStyle w:val="LGTdoc1"/>
              <w:numPr>
                <w:ilvl w:val="0"/>
                <w:numId w:val="36"/>
              </w:numPr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Yes. In that case, SRS spatial relation in each CC is derived from PDCCH TCI state in each CC, and PDCCH TCI state in each CC is derived from </w:t>
            </w:r>
            <w:r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1EC4A02C" w:rsidR="00A03FC0" w:rsidRDefault="003A30C7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3F23B452" w14:textId="08770BC6" w:rsidR="00A03FC0" w:rsidRPr="00DC3C9C" w:rsidRDefault="003A30C7" w:rsidP="003A30C7">
            <w:pPr>
              <w:pStyle w:val="LGTdoc1"/>
              <w:numPr>
                <w:ilvl w:val="0"/>
                <w:numId w:val="38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Yes. We have same view with Apple for two RRC parameters.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35133379" w:rsidR="00A03FC0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Ericsson</w:t>
            </w:r>
          </w:p>
        </w:tc>
        <w:tc>
          <w:tcPr>
            <w:tcW w:w="7745" w:type="dxa"/>
          </w:tcPr>
          <w:p w14:paraId="1BE70347" w14:textId="5E3DDED0" w:rsidR="00A03FC0" w:rsidRPr="005016E1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Yes, the two RRC parameters can be simultaneously configured. The case with undefined UE behavior is if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016E1">
              <w:rPr>
                <w:sz w:val="22"/>
                <w:szCs w:val="22"/>
                <w:lang w:val="en-US"/>
              </w:rPr>
              <w:t xml:space="preserve">is configured, and an explicit update of the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 xml:space="preserve">spatialRelationInfo </w:t>
            </w:r>
            <w:r>
              <w:rPr>
                <w:sz w:val="22"/>
                <w:szCs w:val="22"/>
                <w:lang w:val="en-US"/>
              </w:rPr>
              <w:t>is performed.</w:t>
            </w:r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5AEB123A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692AA5C4" w14:textId="77777777" w:rsidR="005B70F4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Y</w:t>
            </w:r>
            <w:r>
              <w:rPr>
                <w:rFonts w:eastAsia="SimSun"/>
                <w:sz w:val="22"/>
                <w:lang w:val="en-US" w:eastAsia="zh-CN"/>
              </w:rPr>
              <w:t xml:space="preserve">es. </w:t>
            </w:r>
          </w:p>
          <w:p w14:paraId="4CB3D902" w14:textId="1178FA65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If both parameters are configured, the spatial relation for SRS is determined by the PDCCH TCI state in each CC</w:t>
            </w:r>
            <w:r w:rsidR="00D66434">
              <w:rPr>
                <w:rFonts w:eastAsia="SimSun"/>
                <w:sz w:val="22"/>
                <w:lang w:val="en-US" w:eastAsia="zh-CN"/>
              </w:rPr>
              <w:t xml:space="preserve">, and the PDCCH TCI state in each CC is determined by </w:t>
            </w:r>
            <w:r w:rsidR="00D66434"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 w:rsidR="00D66434"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B03520" w14:paraId="28ABA194" w14:textId="77777777" w:rsidTr="00A03FC0">
        <w:tc>
          <w:tcPr>
            <w:tcW w:w="1271" w:type="dxa"/>
          </w:tcPr>
          <w:p w14:paraId="26F80EE5" w14:textId="12AA097D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0414EA94" w14:textId="77777777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Yes, they can be configured at the same time. </w:t>
            </w:r>
          </w:p>
          <w:p w14:paraId="15604109" w14:textId="3E0B8C61" w:rsidR="00B03520" w:rsidRP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bCs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But the parameter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i/>
                <w:iCs/>
                <w:sz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 xml:space="preserve">configure the UE behavior on one individual CC. and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>configures across-CC behavior</w:t>
            </w:r>
          </w:p>
        </w:tc>
      </w:tr>
      <w:tr w:rsidR="00BA6810" w14:paraId="72963424" w14:textId="77777777" w:rsidTr="00A03FC0">
        <w:tc>
          <w:tcPr>
            <w:tcW w:w="1271" w:type="dxa"/>
          </w:tcPr>
          <w:p w14:paraId="1768FF15" w14:textId="7F558932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320E8878" w14:textId="5D70D998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Yes. Same view as Apple. </w:t>
            </w:r>
          </w:p>
        </w:tc>
      </w:tr>
      <w:tr w:rsidR="000D24FD" w14:paraId="3EF6B911" w14:textId="77777777" w:rsidTr="00A03FC0">
        <w:tc>
          <w:tcPr>
            <w:tcW w:w="1271" w:type="dxa"/>
          </w:tcPr>
          <w:p w14:paraId="33DDF3CA" w14:textId="1A26921A" w:rsidR="000D24FD" w:rsidRPr="000D24FD" w:rsidRDefault="000D24FD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>LG</w:t>
            </w:r>
          </w:p>
        </w:tc>
        <w:tc>
          <w:tcPr>
            <w:tcW w:w="7745" w:type="dxa"/>
          </w:tcPr>
          <w:p w14:paraId="64DE4B2C" w14:textId="55768BD0" w:rsidR="000D24FD" w:rsidRPr="000D24FD" w:rsidRDefault="000D24FD" w:rsidP="000D24F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 xml:space="preserve">Yes. </w:t>
            </w:r>
          </w:p>
        </w:tc>
      </w:tr>
      <w:tr w:rsidR="001702FE" w14:paraId="47282646" w14:textId="77777777" w:rsidTr="00A03FC0">
        <w:tc>
          <w:tcPr>
            <w:tcW w:w="1271" w:type="dxa"/>
          </w:tcPr>
          <w:p w14:paraId="4FD7A3AF" w14:textId="55E82F9F" w:rsidR="001702FE" w:rsidRDefault="001702FE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ZTE</w:t>
            </w:r>
          </w:p>
        </w:tc>
        <w:tc>
          <w:tcPr>
            <w:tcW w:w="7745" w:type="dxa"/>
          </w:tcPr>
          <w:p w14:paraId="1EAF53A2" w14:textId="0116BDD7" w:rsidR="001702FE" w:rsidRDefault="001702FE" w:rsidP="000D24F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Yes</w:t>
            </w:r>
          </w:p>
        </w:tc>
      </w:tr>
      <w:tr w:rsidR="00FF76FE" w14:paraId="3BCB6558" w14:textId="77777777" w:rsidTr="00A03FC0">
        <w:tc>
          <w:tcPr>
            <w:tcW w:w="1271" w:type="dxa"/>
          </w:tcPr>
          <w:p w14:paraId="79E5A1DF" w14:textId="17D09D67" w:rsidR="00FF76FE" w:rsidRDefault="00FF76FE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Huawei, HiSilicon</w:t>
            </w:r>
          </w:p>
        </w:tc>
        <w:tc>
          <w:tcPr>
            <w:tcW w:w="7745" w:type="dxa"/>
          </w:tcPr>
          <w:p w14:paraId="797FED9C" w14:textId="6DCE20E3" w:rsidR="00FF76FE" w:rsidRDefault="00FF76FE" w:rsidP="000D24F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Yes</w:t>
            </w:r>
          </w:p>
        </w:tc>
      </w:tr>
    </w:tbl>
    <w:p w14:paraId="73B241DA" w14:textId="326A9DAA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</w:p>
    <w:p w14:paraId="37390B27" w14:textId="51805310" w:rsidR="00A03FC0" w:rsidRDefault="00A03FC0" w:rsidP="00A03FC0">
      <w:pPr>
        <w:pStyle w:val="Heading1"/>
        <w:numPr>
          <w:ilvl w:val="0"/>
          <w:numId w:val="19"/>
        </w:numPr>
      </w:pPr>
      <w:r>
        <w:rPr>
          <w:rFonts w:eastAsia="SimSun"/>
          <w:lang w:eastAsia="zh-CN"/>
        </w:rPr>
        <w:t>Views on Case2</w:t>
      </w:r>
    </w:p>
    <w:p w14:paraId="226D9789" w14:textId="20ADA685" w:rsidR="00A03FC0" w:rsidRPr="00137929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Please share your views for case2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6CDDED73" w:rsid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necessary to refine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simultaneousSpatial-UpdatedList1</w:t>
            </w:r>
            <w:r>
              <w:rPr>
                <w:rFonts w:ascii="SimSun" w:eastAsia="SimSun" w:hAnsi="SimSun" w:hint="eastAsia"/>
                <w:b w:val="0"/>
                <w:bCs/>
                <w:sz w:val="22"/>
                <w:szCs w:val="22"/>
                <w:lang w:eastAsia="zh-CN"/>
              </w:rPr>
              <w:t>/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4FE6BBB3" w14:textId="0F6E23D9" w:rsidR="00A03FC0" w:rsidRP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f answer to above is no, please clarify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your rationale.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623F7274" w:rsidR="00A03FC0" w:rsidRPr="00A03FC0" w:rsidRDefault="00A34161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B86162F" w14:textId="77777777" w:rsidR="00A34161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No. </w:t>
            </w:r>
          </w:p>
          <w:p w14:paraId="3ED5BCED" w14:textId="06887CE5" w:rsidR="00A03FC0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 our view, specification change should provide justification.</w:t>
            </w:r>
          </w:p>
        </w:tc>
      </w:tr>
      <w:tr w:rsidR="00DC3C9C" w14:paraId="14EFE4C6" w14:textId="77777777" w:rsidTr="004C1565">
        <w:tc>
          <w:tcPr>
            <w:tcW w:w="1271" w:type="dxa"/>
          </w:tcPr>
          <w:p w14:paraId="0EB4734B" w14:textId="28669BD8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0EF33386" w14:textId="77777777" w:rsidR="004920F3" w:rsidRPr="004920F3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No, it is not necessary. </w:t>
            </w:r>
          </w:p>
          <w:p w14:paraId="3BB7CAE7" w14:textId="45D365C0" w:rsidR="00DC3C9C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We don’t </w:t>
            </w:r>
            <w:r w:rsidR="004920F3">
              <w:rPr>
                <w:rFonts w:eastAsia="MS Mincho"/>
                <w:sz w:val="22"/>
                <w:lang w:val="en-US" w:eastAsia="ja-JP"/>
              </w:rPr>
              <w:t>see</w:t>
            </w:r>
            <w:r>
              <w:rPr>
                <w:rFonts w:eastAsia="MS Mincho"/>
                <w:sz w:val="22"/>
                <w:lang w:val="en-US" w:eastAsia="ja-JP"/>
              </w:rPr>
              <w:t xml:space="preserve"> any benefit to support this</w:t>
            </w:r>
            <w:r w:rsidR="004920F3">
              <w:rPr>
                <w:rFonts w:eastAsia="MS Mincho"/>
                <w:sz w:val="22"/>
                <w:lang w:val="en-US" w:eastAsia="ja-JP"/>
              </w:rPr>
              <w:t>,</w:t>
            </w:r>
            <w:r>
              <w:rPr>
                <w:rFonts w:eastAsia="MS Mincho"/>
                <w:sz w:val="22"/>
                <w:lang w:val="en-US" w:eastAsia="ja-JP"/>
              </w:rPr>
              <w:t xml:space="preserve"> compared to the feature we already have (i.e.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>
              <w:rPr>
                <w:rFonts w:eastAsia="MS Mincho"/>
                <w:sz w:val="22"/>
                <w:lang w:val="en-US" w:eastAsia="ja-JP"/>
              </w:rPr>
              <w:t>+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 w:rsidR="004920F3">
              <w:rPr>
                <w:rFonts w:eastAsia="MS Mincho"/>
                <w:sz w:val="22"/>
                <w:lang w:val="en-US" w:eastAsia="ja-JP"/>
              </w:rPr>
              <w:t xml:space="preserve"> in section 2</w:t>
            </w:r>
            <w:r>
              <w:rPr>
                <w:rFonts w:eastAsia="MS Mincho"/>
                <w:sz w:val="22"/>
                <w:lang w:val="en-US" w:eastAsia="ja-JP"/>
              </w:rPr>
              <w:t>)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DC3C9C" w14:paraId="18B41A33" w14:textId="77777777" w:rsidTr="004C1565">
        <w:tc>
          <w:tcPr>
            <w:tcW w:w="1271" w:type="dxa"/>
          </w:tcPr>
          <w:p w14:paraId="52284623" w14:textId="7F0D84C0" w:rsidR="00DC3C9C" w:rsidRDefault="003A30C7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7C942444" w14:textId="77777777" w:rsidR="00DC3C9C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  <w:p w14:paraId="6E178E1E" w14:textId="52E26B0F" w:rsidR="003A30C7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 changing the SRS default beam, it is enough to use case1 which is already defined in the current spec.</w:t>
            </w:r>
          </w:p>
        </w:tc>
      </w:tr>
      <w:tr w:rsidR="00DC3C9C" w14:paraId="6D27ACC9" w14:textId="77777777" w:rsidTr="004C1565">
        <w:tc>
          <w:tcPr>
            <w:tcW w:w="1271" w:type="dxa"/>
          </w:tcPr>
          <w:p w14:paraId="505DCF66" w14:textId="33128B45" w:rsidR="00DC3C9C" w:rsidRDefault="005016E1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Ericsson</w:t>
            </w:r>
          </w:p>
        </w:tc>
        <w:tc>
          <w:tcPr>
            <w:tcW w:w="7745" w:type="dxa"/>
          </w:tcPr>
          <w:p w14:paraId="1F1A3AD5" w14:textId="77777777" w:rsidR="00DC3C9C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  <w:p w14:paraId="39EA50B9" w14:textId="6AE9B7AA" w:rsidR="005016E1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The specification is correct.</w:t>
            </w:r>
          </w:p>
        </w:tc>
      </w:tr>
      <w:tr w:rsidR="00DC3C9C" w14:paraId="0EF98533" w14:textId="77777777" w:rsidTr="004C1565">
        <w:tc>
          <w:tcPr>
            <w:tcW w:w="1271" w:type="dxa"/>
          </w:tcPr>
          <w:p w14:paraId="261C8439" w14:textId="424A919B" w:rsidR="00DC3C9C" w:rsidRPr="005B70F4" w:rsidRDefault="005B70F4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lastRenderedPageBreak/>
              <w:t>L</w:t>
            </w:r>
            <w:r>
              <w:rPr>
                <w:rFonts w:eastAsia="SimSun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063CB6B8" w14:textId="77777777" w:rsidR="00DC3C9C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No.</w:t>
            </w:r>
          </w:p>
          <w:p w14:paraId="2F093315" w14:textId="7809C7C8" w:rsidR="005B70F4" w:rsidRPr="005B70F4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>
              <w:rPr>
                <w:rFonts w:eastAsia="MS Mincho"/>
                <w:iCs/>
                <w:sz w:val="22"/>
                <w:lang w:val="en-US" w:eastAsia="ja-JP"/>
              </w:rPr>
              <w:t>are configured for simultaneous MAC CE based SRS spatial relation update across CCs,</w:t>
            </w:r>
            <w:r w:rsidR="007361CE">
              <w:rPr>
                <w:rFonts w:eastAsia="MS Mincho"/>
                <w:iCs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 xml:space="preserve">the CC configured with </w:t>
            </w:r>
            <w:r w:rsidR="001C148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1C1483"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>shall not be contained in either CC list.</w:t>
            </w:r>
          </w:p>
        </w:tc>
      </w:tr>
      <w:tr w:rsidR="00B03520" w14:paraId="6A04B0F9" w14:textId="77777777" w:rsidTr="004C1565">
        <w:tc>
          <w:tcPr>
            <w:tcW w:w="1271" w:type="dxa"/>
          </w:tcPr>
          <w:p w14:paraId="6D9F233E" w14:textId="3FD8F2A5" w:rsidR="00B03520" w:rsidRDefault="00B03520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63939BEE" w14:textId="77777777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</w:t>
            </w:r>
          </w:p>
          <w:p w14:paraId="0D17EDA6" w14:textId="485117A9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The current specification is clear sufficiently.</w:t>
            </w:r>
          </w:p>
        </w:tc>
      </w:tr>
      <w:tr w:rsidR="000279B2" w14:paraId="409F2970" w14:textId="77777777" w:rsidTr="004C1565">
        <w:tc>
          <w:tcPr>
            <w:tcW w:w="1271" w:type="dxa"/>
          </w:tcPr>
          <w:p w14:paraId="36801F6B" w14:textId="55E57D2A" w:rsidR="000279B2" w:rsidRDefault="000279B2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6C422555" w14:textId="6EB6DDE2" w:rsidR="000279B2" w:rsidRDefault="000279B2" w:rsidP="000279B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No, spec is clear.</w:t>
            </w:r>
          </w:p>
        </w:tc>
      </w:tr>
      <w:tr w:rsidR="000D24FD" w14:paraId="2AA7BEE3" w14:textId="77777777" w:rsidTr="004C1565">
        <w:tc>
          <w:tcPr>
            <w:tcW w:w="1271" w:type="dxa"/>
          </w:tcPr>
          <w:p w14:paraId="261F4DD8" w14:textId="0052D001" w:rsidR="000D24FD" w:rsidRPr="000D24FD" w:rsidRDefault="000D24FD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>LG</w:t>
            </w:r>
          </w:p>
        </w:tc>
        <w:tc>
          <w:tcPr>
            <w:tcW w:w="7745" w:type="dxa"/>
          </w:tcPr>
          <w:p w14:paraId="4F58D0E1" w14:textId="77777777" w:rsidR="000D24FD" w:rsidRDefault="000D24FD" w:rsidP="000D24FD">
            <w:pPr>
              <w:pStyle w:val="LGTdoc1"/>
              <w:numPr>
                <w:ilvl w:val="0"/>
                <w:numId w:val="43"/>
              </w:numPr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Not needed</w:t>
            </w:r>
          </w:p>
          <w:p w14:paraId="19FA1942" w14:textId="7D3BE4D1" w:rsidR="00013CFF" w:rsidRPr="00013CFF" w:rsidRDefault="000D24FD" w:rsidP="00013CFF">
            <w:pPr>
              <w:pStyle w:val="LGTdoc1"/>
              <w:numPr>
                <w:ilvl w:val="0"/>
                <w:numId w:val="43"/>
              </w:numPr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 xml:space="preserve">Same </w:t>
            </w:r>
            <w:r w:rsidR="00013CFF">
              <w:rPr>
                <w:rFonts w:eastAsiaTheme="minorEastAsia"/>
                <w:sz w:val="22"/>
                <w:lang w:val="en-US"/>
              </w:rPr>
              <w:t>view as DOCOMO/Samsung.</w:t>
            </w:r>
          </w:p>
        </w:tc>
      </w:tr>
      <w:tr w:rsidR="001702FE" w14:paraId="5F20F1C8" w14:textId="77777777" w:rsidTr="004C1565">
        <w:tc>
          <w:tcPr>
            <w:tcW w:w="1271" w:type="dxa"/>
          </w:tcPr>
          <w:p w14:paraId="2894665A" w14:textId="61041ADB" w:rsidR="001702FE" w:rsidRDefault="001702FE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ZTE</w:t>
            </w:r>
          </w:p>
        </w:tc>
        <w:tc>
          <w:tcPr>
            <w:tcW w:w="7745" w:type="dxa"/>
          </w:tcPr>
          <w:p w14:paraId="60274F7A" w14:textId="10987942" w:rsidR="001702FE" w:rsidRDefault="001702FE" w:rsidP="001702FE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We are open to have further discussion. Based on our initial views, the current spec seems to be fine as mentioned by DOCOMO.</w:t>
            </w:r>
          </w:p>
        </w:tc>
      </w:tr>
      <w:tr w:rsidR="00FF76FE" w14:paraId="18313000" w14:textId="77777777" w:rsidTr="004C1565">
        <w:tc>
          <w:tcPr>
            <w:tcW w:w="1271" w:type="dxa"/>
          </w:tcPr>
          <w:p w14:paraId="27797B0E" w14:textId="52A23086" w:rsidR="00FF76FE" w:rsidRDefault="00FF76FE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Huawei, HiSilicon</w:t>
            </w:r>
          </w:p>
        </w:tc>
        <w:tc>
          <w:tcPr>
            <w:tcW w:w="7745" w:type="dxa"/>
          </w:tcPr>
          <w:p w14:paraId="7A7290FD" w14:textId="065198C1" w:rsidR="00FF76FE" w:rsidRDefault="00FF76FE" w:rsidP="001702FE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No, similar view as DCM</w:t>
            </w:r>
            <w:bookmarkStart w:id="3" w:name="_GoBack"/>
            <w:bookmarkEnd w:id="3"/>
          </w:p>
        </w:tc>
      </w:tr>
      <w:bookmarkEnd w:id="2"/>
    </w:tbl>
    <w:p w14:paraId="32523CAA" w14:textId="4D2DFED4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Heading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43137562" w14:textId="5C56CA4D" w:rsidR="00E453D7" w:rsidRPr="001E6243" w:rsidRDefault="00E453D7" w:rsidP="00E453D7">
      <w:pPr>
        <w:pStyle w:val="Heading1"/>
        <w:numPr>
          <w:ilvl w:val="0"/>
          <w:numId w:val="19"/>
        </w:numPr>
      </w:pPr>
      <w:r>
        <w:t>References</w:t>
      </w:r>
    </w:p>
    <w:p w14:paraId="70164C90" w14:textId="77777777" w:rsidR="00E453D7" w:rsidRPr="00E453D7" w:rsidRDefault="00E453D7" w:rsidP="00E453D7">
      <w:pPr>
        <w:rPr>
          <w:rFonts w:ascii="Times New Roman" w:hAnsi="Times New Roman" w:cs="Times New Roman"/>
          <w:lang w:eastAsia="x-none"/>
        </w:rPr>
      </w:pPr>
      <w:r w:rsidRPr="00E453D7">
        <w:rPr>
          <w:rFonts w:ascii="Times New Roman" w:eastAsia="SimSun" w:hAnsi="Times New Roman" w:cs="Times New Roman"/>
          <w:b/>
          <w:lang w:eastAsia="zh-CN"/>
        </w:rPr>
        <w:t xml:space="preserve">[1] </w:t>
      </w:r>
      <w:hyperlink r:id="rId11" w:history="1">
        <w:r w:rsidRPr="00E453D7">
          <w:rPr>
            <w:rStyle w:val="Hyperlink"/>
            <w:rFonts w:ascii="Times New Roman" w:hAnsi="Times New Roman" w:cs="Times New Roman"/>
            <w:lang w:eastAsia="x-none"/>
          </w:rPr>
          <w:t>R1-2107988</w:t>
        </w:r>
      </w:hyperlink>
      <w:r w:rsidRPr="00E453D7">
        <w:rPr>
          <w:rFonts w:ascii="Times New Roman" w:hAnsi="Times New Roman" w:cs="Times New Roman"/>
          <w:lang w:eastAsia="x-none"/>
        </w:rPr>
        <w:tab/>
        <w:t>Draft CR on spatial relation update across CCs for SRS</w:t>
      </w:r>
      <w:r w:rsidRPr="00E453D7">
        <w:rPr>
          <w:rFonts w:ascii="Times New Roman" w:hAnsi="Times New Roman" w:cs="Times New Roman"/>
          <w:lang w:eastAsia="x-none"/>
        </w:rPr>
        <w:tab/>
        <w:t>vivo</w:t>
      </w:r>
    </w:p>
    <w:p w14:paraId="106375BE" w14:textId="22842BB9" w:rsidR="00BA109E" w:rsidRPr="00E453D7" w:rsidRDefault="00BA109E" w:rsidP="006C4E92">
      <w:pPr>
        <w:pStyle w:val="LGTdoc1"/>
        <w:snapToGrid/>
        <w:spacing w:beforeLines="0" w:before="100" w:beforeAutospacing="1"/>
        <w:contextualSpacing/>
        <w:rPr>
          <w:rFonts w:eastAsia="SimSun"/>
          <w:b w:val="0"/>
          <w:sz w:val="20"/>
          <w:lang w:val="en-US" w:eastAsia="zh-CN"/>
        </w:rPr>
      </w:pPr>
    </w:p>
    <w:sectPr w:rsidR="00BA109E" w:rsidRPr="00E453D7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706E" w14:textId="77777777" w:rsidR="0013793A" w:rsidRDefault="0013793A" w:rsidP="00D30654">
      <w:pPr>
        <w:spacing w:after="0" w:line="240" w:lineRule="auto"/>
      </w:pPr>
      <w:r>
        <w:separator/>
      </w:r>
    </w:p>
  </w:endnote>
  <w:endnote w:type="continuationSeparator" w:id="0">
    <w:p w14:paraId="7EA47848" w14:textId="77777777" w:rsidR="0013793A" w:rsidRDefault="0013793A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E3B2D" w14:textId="77777777" w:rsidR="0013793A" w:rsidRDefault="0013793A" w:rsidP="00D30654">
      <w:pPr>
        <w:spacing w:after="0" w:line="240" w:lineRule="auto"/>
      </w:pPr>
      <w:r>
        <w:separator/>
      </w:r>
    </w:p>
  </w:footnote>
  <w:footnote w:type="continuationSeparator" w:id="0">
    <w:p w14:paraId="4D11CC7C" w14:textId="77777777" w:rsidR="0013793A" w:rsidRDefault="0013793A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AAD"/>
    <w:multiLevelType w:val="hybridMultilevel"/>
    <w:tmpl w:val="9828A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411"/>
    <w:multiLevelType w:val="hybridMultilevel"/>
    <w:tmpl w:val="9E8861CA"/>
    <w:lvl w:ilvl="0" w:tplc="BF826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39B0B3F"/>
    <w:multiLevelType w:val="hybridMultilevel"/>
    <w:tmpl w:val="FFFCEE4A"/>
    <w:lvl w:ilvl="0" w:tplc="0A1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5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7" w15:restartNumberingAfterBreak="0">
    <w:nsid w:val="14635C9B"/>
    <w:multiLevelType w:val="hybridMultilevel"/>
    <w:tmpl w:val="B1CED95C"/>
    <w:lvl w:ilvl="0" w:tplc="8AE270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6152A0"/>
    <w:multiLevelType w:val="hybridMultilevel"/>
    <w:tmpl w:val="A5089152"/>
    <w:lvl w:ilvl="0" w:tplc="17F6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1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7" w15:restartNumberingAfterBreak="0">
    <w:nsid w:val="324B17A3"/>
    <w:multiLevelType w:val="hybridMultilevel"/>
    <w:tmpl w:val="58DA3576"/>
    <w:lvl w:ilvl="0" w:tplc="E70AE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D8101C"/>
    <w:multiLevelType w:val="hybridMultilevel"/>
    <w:tmpl w:val="774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21" w15:restartNumberingAfterBreak="0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3" w15:restartNumberingAfterBreak="0">
    <w:nsid w:val="42E455C7"/>
    <w:multiLevelType w:val="hybridMultilevel"/>
    <w:tmpl w:val="345E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5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3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616D99"/>
    <w:multiLevelType w:val="hybridMultilevel"/>
    <w:tmpl w:val="6BC03FB0"/>
    <w:lvl w:ilvl="0" w:tplc="FF00613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7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8" w15:restartNumberingAfterBreak="0">
    <w:nsid w:val="70A83C7E"/>
    <w:multiLevelType w:val="hybridMultilevel"/>
    <w:tmpl w:val="61B26DBA"/>
    <w:lvl w:ilvl="0" w:tplc="A7667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40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41" w15:restartNumberingAfterBreak="0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4"/>
  </w:num>
  <w:num w:numId="5">
    <w:abstractNumId w:val="36"/>
  </w:num>
  <w:num w:numId="6">
    <w:abstractNumId w:val="12"/>
  </w:num>
  <w:num w:numId="7">
    <w:abstractNumId w:val="33"/>
  </w:num>
  <w:num w:numId="8">
    <w:abstractNumId w:val="28"/>
  </w:num>
  <w:num w:numId="9">
    <w:abstractNumId w:val="35"/>
  </w:num>
  <w:num w:numId="10">
    <w:abstractNumId w:val="6"/>
  </w:num>
  <w:num w:numId="11">
    <w:abstractNumId w:val="20"/>
  </w:num>
  <w:num w:numId="12">
    <w:abstractNumId w:val="27"/>
  </w:num>
  <w:num w:numId="13">
    <w:abstractNumId w:val="10"/>
  </w:num>
  <w:num w:numId="14">
    <w:abstractNumId w:val="40"/>
  </w:num>
  <w:num w:numId="15">
    <w:abstractNumId w:val="42"/>
  </w:num>
  <w:num w:numId="16">
    <w:abstractNumId w:val="8"/>
  </w:num>
  <w:num w:numId="17">
    <w:abstractNumId w:val="14"/>
  </w:num>
  <w:num w:numId="18">
    <w:abstractNumId w:val="11"/>
  </w:num>
  <w:num w:numId="19">
    <w:abstractNumId w:val="19"/>
  </w:num>
  <w:num w:numId="20">
    <w:abstractNumId w:val="30"/>
  </w:num>
  <w:num w:numId="21">
    <w:abstractNumId w:val="25"/>
  </w:num>
  <w:num w:numId="22">
    <w:abstractNumId w:val="5"/>
  </w:num>
  <w:num w:numId="23">
    <w:abstractNumId w:val="3"/>
  </w:num>
  <w:num w:numId="24">
    <w:abstractNumId w:val="29"/>
  </w:num>
  <w:num w:numId="25">
    <w:abstractNumId w:val="37"/>
  </w:num>
  <w:num w:numId="26">
    <w:abstractNumId w:val="39"/>
  </w:num>
  <w:num w:numId="27">
    <w:abstractNumId w:val="16"/>
  </w:num>
  <w:num w:numId="28">
    <w:abstractNumId w:val="22"/>
  </w:num>
  <w:num w:numId="29">
    <w:abstractNumId w:val="41"/>
  </w:num>
  <w:num w:numId="30">
    <w:abstractNumId w:val="15"/>
  </w:num>
  <w:num w:numId="31">
    <w:abstractNumId w:val="24"/>
  </w:num>
  <w:num w:numId="32">
    <w:abstractNumId w:val="21"/>
  </w:num>
  <w:num w:numId="33">
    <w:abstractNumId w:val="26"/>
  </w:num>
  <w:num w:numId="34">
    <w:abstractNumId w:val="23"/>
  </w:num>
  <w:num w:numId="35">
    <w:abstractNumId w:val="18"/>
  </w:num>
  <w:num w:numId="36">
    <w:abstractNumId w:val="2"/>
  </w:num>
  <w:num w:numId="37">
    <w:abstractNumId w:val="34"/>
  </w:num>
  <w:num w:numId="38">
    <w:abstractNumId w:val="1"/>
  </w:num>
  <w:num w:numId="39">
    <w:abstractNumId w:val="7"/>
  </w:num>
  <w:num w:numId="40">
    <w:abstractNumId w:val="0"/>
  </w:num>
  <w:num w:numId="41">
    <w:abstractNumId w:val="17"/>
  </w:num>
  <w:num w:numId="42">
    <w:abstractNumId w:val="9"/>
  </w:num>
  <w:num w:numId="43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3CFF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9B2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24FD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3793A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02FE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483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36F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2307"/>
    <w:rsid w:val="00395616"/>
    <w:rsid w:val="003970D5"/>
    <w:rsid w:val="0039745B"/>
    <w:rsid w:val="003A0FF7"/>
    <w:rsid w:val="003A30C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40B3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0F3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16E1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4E2B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B70F4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07AD9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361CE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3DBA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5226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EB5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34161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3520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810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3FC7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642AD"/>
    <w:rsid w:val="00D66434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2701"/>
    <w:rsid w:val="00DB331A"/>
    <w:rsid w:val="00DB3B40"/>
    <w:rsid w:val="00DB4014"/>
    <w:rsid w:val="00DB566D"/>
    <w:rsid w:val="00DC237A"/>
    <w:rsid w:val="00DC38BA"/>
    <w:rsid w:val="00DC3C9C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53D7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6C24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5815"/>
    <w:rsid w:val="00EF624D"/>
    <w:rsid w:val="00EF6307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D7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next w:val="TableGrid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NormalIndent">
    <w:name w:val="Normal Indent"/>
    <w:basedOn w:val="Normal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Normal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eng%20SUN\AppData\Local\Docs\R1-210798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4597A-F190-4FB7-9990-D76042C0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Xi Zhang</cp:lastModifiedBy>
  <cp:revision>4</cp:revision>
  <dcterms:created xsi:type="dcterms:W3CDTF">2021-08-17T23:13:00Z</dcterms:created>
  <dcterms:modified xsi:type="dcterms:W3CDTF">2021-08-18T16:03:00Z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