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0B6AA" w14:textId="4F180A6D" w:rsidR="00AF0EFB" w:rsidRPr="0006709D" w:rsidRDefault="00AF0EFB" w:rsidP="00AF0EFB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06110913"/>
      <w:bookmarkStart w:id="1" w:name="_Ref462675860"/>
      <w:r>
        <w:rPr>
          <w:rFonts w:ascii="Arial" w:hAnsi="Arial" w:cs="Arial"/>
          <w:b/>
          <w:bCs/>
          <w:sz w:val="28"/>
          <w:szCs w:val="28"/>
        </w:rPr>
        <w:t>3GPP TSG RAN WG1 #106-e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C288A">
        <w:rPr>
          <w:rFonts w:ascii="Arial" w:hAnsi="Arial" w:cs="Arial"/>
          <w:b/>
          <w:bCs/>
          <w:sz w:val="28"/>
          <w:szCs w:val="28"/>
        </w:rPr>
        <w:t>R1-2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243A98">
        <w:rPr>
          <w:rFonts w:ascii="Arial" w:hAnsi="Arial" w:cs="Arial"/>
          <w:b/>
          <w:bCs/>
          <w:sz w:val="28"/>
          <w:szCs w:val="28"/>
        </w:rPr>
        <w:t>abcde</w:t>
      </w:r>
    </w:p>
    <w:p w14:paraId="528C4AC8" w14:textId="4E1A2F85" w:rsidR="00AF0EFB" w:rsidRPr="0006709D" w:rsidRDefault="00AF0EFB" w:rsidP="00AF0EFB">
      <w:pPr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384E1D">
        <w:rPr>
          <w:rFonts w:ascii="Arial" w:eastAsia="MS Mincho" w:hAnsi="Arial" w:cs="Arial"/>
          <w:b/>
          <w:bCs/>
          <w:sz w:val="28"/>
          <w:lang w:eastAsia="ja-JP"/>
        </w:rPr>
        <w:t>August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27</w:t>
      </w:r>
      <w:r w:rsidRPr="00471F3E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bookmarkEnd w:id="0"/>
    <w:p w14:paraId="6B1DCF3E" w14:textId="77777777" w:rsidR="00AF0EFB" w:rsidRPr="000A64D8" w:rsidRDefault="00AF0EFB" w:rsidP="00AF0EFB">
      <w:pPr>
        <w:pStyle w:val="a9"/>
        <w:jc w:val="both"/>
        <w:rPr>
          <w:noProof w:val="0"/>
        </w:rPr>
      </w:pPr>
    </w:p>
    <w:p w14:paraId="71A46FA3" w14:textId="0D872E02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Agenda item:</w:t>
      </w:r>
      <w:r w:rsidRPr="005D59BF">
        <w:rPr>
          <w:rFonts w:ascii="Arial" w:hAnsi="Arial"/>
          <w:sz w:val="24"/>
          <w:szCs w:val="24"/>
        </w:rPr>
        <w:tab/>
      </w:r>
      <w:bookmarkStart w:id="2" w:name="Source"/>
      <w:bookmarkEnd w:id="2"/>
      <w:r w:rsidR="00AD2AC7">
        <w:rPr>
          <w:rFonts w:ascii="Arial" w:hAnsi="Arial"/>
          <w:sz w:val="24"/>
          <w:szCs w:val="24"/>
        </w:rPr>
        <w:t>7.1</w:t>
      </w:r>
    </w:p>
    <w:p w14:paraId="4C5BB2A1" w14:textId="54E14CEA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 xml:space="preserve">Source: </w:t>
      </w:r>
      <w:r w:rsidRPr="005D59BF">
        <w:rPr>
          <w:rFonts w:ascii="Arial" w:hAnsi="Arial"/>
          <w:b/>
          <w:sz w:val="24"/>
          <w:szCs w:val="24"/>
        </w:rPr>
        <w:tab/>
      </w:r>
      <w:r w:rsidR="00AD2AC7" w:rsidRPr="00AD2AC7">
        <w:rPr>
          <w:rFonts w:ascii="Arial" w:hAnsi="Arial"/>
          <w:bCs/>
          <w:sz w:val="24"/>
          <w:szCs w:val="24"/>
        </w:rPr>
        <w:t>Moderator</w:t>
      </w:r>
      <w:r w:rsidR="00AD2AC7">
        <w:rPr>
          <w:rFonts w:ascii="Arial" w:hAnsi="Arial"/>
          <w:b/>
          <w:sz w:val="24"/>
          <w:szCs w:val="24"/>
        </w:rPr>
        <w:t xml:space="preserve"> (</w:t>
      </w:r>
      <w:r w:rsidRPr="005D59BF">
        <w:rPr>
          <w:rFonts w:ascii="Arial" w:hAnsi="Arial"/>
          <w:sz w:val="24"/>
          <w:szCs w:val="24"/>
        </w:rPr>
        <w:t>Qualcomm Incorporated</w:t>
      </w:r>
      <w:r w:rsidR="00AD2AC7">
        <w:rPr>
          <w:rFonts w:ascii="Arial" w:hAnsi="Arial"/>
          <w:sz w:val="24"/>
          <w:szCs w:val="24"/>
        </w:rPr>
        <w:t>)</w:t>
      </w:r>
    </w:p>
    <w:p w14:paraId="74E0B269" w14:textId="29768DD7" w:rsidR="00AF0EFB" w:rsidRPr="008C544E" w:rsidRDefault="00AF0EFB" w:rsidP="00AF0EFB">
      <w:pPr>
        <w:spacing w:before="0" w:after="0"/>
        <w:ind w:left="1988" w:hanging="1988"/>
        <w:jc w:val="both"/>
        <w:rPr>
          <w:rFonts w:ascii="Arial" w:hAnsi="Arial"/>
          <w:color w:val="000000" w:themeColor="text1"/>
          <w:sz w:val="24"/>
          <w:szCs w:val="24"/>
          <w:lang w:val="en-GB"/>
        </w:rPr>
      </w:pPr>
      <w:r w:rsidRPr="005D59BF">
        <w:rPr>
          <w:rFonts w:ascii="Arial" w:hAnsi="Arial"/>
          <w:b/>
          <w:color w:val="000000" w:themeColor="text1"/>
          <w:sz w:val="24"/>
          <w:szCs w:val="24"/>
        </w:rPr>
        <w:t>Title:</w:t>
      </w:r>
      <w:r w:rsidRPr="005D59B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5D59BF">
        <w:rPr>
          <w:rFonts w:ascii="Arial" w:hAnsi="Arial"/>
          <w:color w:val="000000" w:themeColor="text1"/>
          <w:sz w:val="24"/>
          <w:szCs w:val="24"/>
        </w:rPr>
        <w:tab/>
      </w:r>
      <w:r w:rsidR="00DE76FE">
        <w:rPr>
          <w:rFonts w:ascii="Arial" w:hAnsi="Arial"/>
          <w:sz w:val="24"/>
          <w:szCs w:val="24"/>
        </w:rPr>
        <w:t xml:space="preserve">Summary of </w:t>
      </w:r>
      <w:r w:rsidR="00DE76FE" w:rsidRPr="00CB18D1">
        <w:rPr>
          <w:rFonts w:ascii="Arial" w:hAnsi="Arial" w:cs="Arial"/>
          <w:sz w:val="24"/>
          <w:szCs w:val="24"/>
        </w:rPr>
        <w:t>[106-e-NR-7.1CRs-0</w:t>
      </w:r>
      <w:r w:rsidR="004619A8">
        <w:rPr>
          <w:rFonts w:ascii="Arial" w:hAnsi="Arial" w:cs="Arial"/>
          <w:sz w:val="24"/>
          <w:szCs w:val="24"/>
        </w:rPr>
        <w:t>8</w:t>
      </w:r>
      <w:r w:rsidR="00DE76FE" w:rsidRPr="00CB18D1">
        <w:rPr>
          <w:rFonts w:ascii="Arial" w:hAnsi="Arial" w:cs="Arial"/>
          <w:sz w:val="24"/>
          <w:szCs w:val="24"/>
        </w:rPr>
        <w:t>]</w:t>
      </w:r>
    </w:p>
    <w:p w14:paraId="6B2963DF" w14:textId="77777777" w:rsidR="00AF0EFB" w:rsidRPr="005D59BF" w:rsidRDefault="00AF0EFB" w:rsidP="00AF0EFB">
      <w:pPr>
        <w:spacing w:before="0" w:after="0"/>
        <w:ind w:left="1988" w:hanging="1988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Document for:</w:t>
      </w:r>
      <w:r w:rsidRPr="005D59BF">
        <w:rPr>
          <w:rFonts w:ascii="Arial" w:hAnsi="Arial"/>
          <w:sz w:val="24"/>
          <w:szCs w:val="24"/>
        </w:rPr>
        <w:tab/>
      </w:r>
      <w:bookmarkStart w:id="3" w:name="DocumentFor"/>
      <w:bookmarkEnd w:id="3"/>
      <w:r w:rsidRPr="005D59BF">
        <w:rPr>
          <w:rFonts w:ascii="Arial" w:hAnsi="Arial"/>
          <w:sz w:val="24"/>
          <w:szCs w:val="24"/>
        </w:rPr>
        <w:t>Discussion/Decision</w:t>
      </w:r>
    </w:p>
    <w:bookmarkEnd w:id="1"/>
    <w:p w14:paraId="2DE95A6C" w14:textId="77777777" w:rsidR="00AF0EFB" w:rsidRPr="00183CB7" w:rsidRDefault="00AF0EFB" w:rsidP="00AF0EFB">
      <w:pPr>
        <w:pStyle w:val="1"/>
        <w:jc w:val="both"/>
      </w:pPr>
      <w:r w:rsidRPr="00183CB7">
        <w:t>Introduction</w:t>
      </w:r>
    </w:p>
    <w:p w14:paraId="708E22DD" w14:textId="74B0EF30" w:rsidR="00AF0EFB" w:rsidRPr="00FD26C8" w:rsidRDefault="00CE4E6C" w:rsidP="00AF0EFB">
      <w:pPr>
        <w:overflowPunct/>
        <w:autoSpaceDE/>
        <w:autoSpaceDN/>
        <w:adjustRightInd/>
        <w:jc w:val="both"/>
        <w:textAlignment w:val="auto"/>
      </w:pPr>
      <w:r>
        <w:rPr>
          <w:lang w:val="en-GB"/>
        </w:rPr>
        <w:t xml:space="preserve">In Rel-15 Type II CSI, </w:t>
      </w:r>
      <w:r w:rsidR="003355A1">
        <w:rPr>
          <w:lang w:val="en-GB"/>
        </w:rPr>
        <w:t xml:space="preserve">a precoding matrix on a subband is obtained as linear combination of </w:t>
      </w:r>
      <w:r w:rsidR="00B433CE">
        <w:rPr>
          <w:lang w:val="en-GB"/>
        </w:rPr>
        <w:t xml:space="preserve">2L spatial beams. </w:t>
      </w:r>
      <w:r w:rsidR="006F595E">
        <w:rPr>
          <w:lang w:val="en-GB"/>
        </w:rPr>
        <w:t>Each</w:t>
      </w:r>
      <w:r w:rsidR="00B433CE">
        <w:rPr>
          <w:lang w:val="en-GB"/>
        </w:rPr>
        <w:t xml:space="preserve"> linear combination coefficients are </w:t>
      </w:r>
      <w:r w:rsidR="006F595E">
        <w:rPr>
          <w:lang w:val="en-GB"/>
        </w:rPr>
        <w:t>quantized</w:t>
      </w:r>
      <w:r w:rsidR="00B433CE">
        <w:rPr>
          <w:lang w:val="en-GB"/>
        </w:rPr>
        <w:t xml:space="preserve"> by </w:t>
      </w:r>
      <w:r w:rsidR="00E611D6">
        <w:rPr>
          <w:lang w:val="en-GB"/>
        </w:rPr>
        <w:t xml:space="preserve">wideband amplitude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1,4,l</m:t>
            </m:r>
          </m:sub>
        </m:sSub>
      </m:oMath>
      <w:r w:rsidR="00E611D6">
        <w:rPr>
          <w:lang w:val="en-GB"/>
        </w:rPr>
        <w:t>), subband amplitude</w:t>
      </w:r>
      <w:r w:rsidR="006F595E">
        <w:rPr>
          <w:lang w:val="en-GB"/>
        </w:rPr>
        <w:t xml:space="preserve">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2,2,l</m:t>
            </m:r>
          </m:sub>
        </m:sSub>
      </m:oMath>
      <w:r w:rsidR="006F595E">
        <w:rPr>
          <w:lang w:val="en-GB"/>
        </w:rPr>
        <w:t>)</w:t>
      </w:r>
      <w:r w:rsidR="00E611D6">
        <w:rPr>
          <w:lang w:val="en-GB"/>
        </w:rPr>
        <w:t xml:space="preserve"> </w:t>
      </w:r>
      <w:r w:rsidR="006F595E">
        <w:rPr>
          <w:lang w:val="en-GB"/>
        </w:rPr>
        <w:t xml:space="preserve">and subband phase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2,1,l</m:t>
            </m:r>
          </m:sub>
        </m:sSub>
      </m:oMath>
      <w:r w:rsidR="006F595E">
        <w:rPr>
          <w:lang w:val="en-GB"/>
        </w:rPr>
        <w:t>).</w:t>
      </w:r>
      <w:r w:rsidR="00D02636">
        <w:rPr>
          <w:lang w:val="en-GB"/>
        </w:rPr>
        <w:t xml:space="preserve"> </w:t>
      </w:r>
      <w:r w:rsidR="00C62DB2">
        <w:rPr>
          <w:lang w:val="en-GB"/>
        </w:rPr>
        <w:t>T</w:t>
      </w:r>
      <w:r w:rsidR="00D02636">
        <w:rPr>
          <w:lang w:val="en-GB"/>
        </w:rPr>
        <w:t>he wideband amplitude</w:t>
      </w:r>
      <w:r w:rsidR="0069517A">
        <w:rPr>
          <w:lang w:val="en-GB"/>
        </w:rPr>
        <w:t>s</w:t>
      </w:r>
      <w:r w:rsidR="00D02636">
        <w:rPr>
          <w:lang w:val="en-GB"/>
        </w:rPr>
        <w:t xml:space="preserve"> are reported </w:t>
      </w:r>
      <w:r w:rsidR="00AE31F9">
        <w:rPr>
          <w:lang w:val="en-GB"/>
        </w:rPr>
        <w:t>following the order of beam index, while the reporting order of subband amplitude/phase is unclear</w:t>
      </w:r>
      <w:r w:rsidR="00C62DB2">
        <w:rPr>
          <w:lang w:val="en-GB"/>
        </w:rPr>
        <w:t xml:space="preserve"> in current spec</w:t>
      </w:r>
      <w:r w:rsidR="00AE31F9">
        <w:rPr>
          <w:lang w:val="en-GB"/>
        </w:rPr>
        <w:t>.</w:t>
      </w:r>
      <w:r w:rsidR="006F595E">
        <w:rPr>
          <w:lang w:val="en-GB"/>
        </w:rPr>
        <w:t xml:space="preserve"> </w:t>
      </w:r>
      <w:r w:rsidR="00090388">
        <w:rPr>
          <w:lang w:val="en-GB"/>
        </w:rPr>
        <w:t xml:space="preserve">In this contribution, </w:t>
      </w:r>
      <w:r w:rsidR="00AE31F9">
        <w:rPr>
          <w:lang w:val="en-GB"/>
        </w:rPr>
        <w:t xml:space="preserve">we discuss </w:t>
      </w:r>
      <w:r w:rsidR="00D953A8">
        <w:rPr>
          <w:lang w:val="en-GB"/>
        </w:rPr>
        <w:t>possible understandings of the reporting order and propose</w:t>
      </w:r>
      <w:r w:rsidR="003A3AB8">
        <w:rPr>
          <w:lang w:val="en-GB"/>
        </w:rPr>
        <w:t xml:space="preserve"> potential text change.</w:t>
      </w:r>
    </w:p>
    <w:p w14:paraId="17DC63CF" w14:textId="42C3EFDC" w:rsidR="00AF0EFB" w:rsidRDefault="00AF0EFB" w:rsidP="00AF0EFB">
      <w:pPr>
        <w:pStyle w:val="1"/>
        <w:jc w:val="both"/>
      </w:pPr>
      <w:r>
        <w:t>Discussion</w:t>
      </w:r>
      <w:r w:rsidR="004A1037">
        <w:t xml:space="preserve"> (Round 1)</w:t>
      </w:r>
    </w:p>
    <w:p w14:paraId="2BD5A75F" w14:textId="77777777" w:rsidR="000C4624" w:rsidRPr="008704A3" w:rsidRDefault="000C4624" w:rsidP="00800A72">
      <w:pPr>
        <w:pStyle w:val="CRCoverPage"/>
        <w:spacing w:before="180" w:after="180"/>
        <w:jc w:val="both"/>
        <w:rPr>
          <w:rFonts w:ascii="Times New Roman" w:eastAsia="宋体" w:hAnsi="Times New Roman"/>
          <w:bCs/>
          <w:iCs/>
          <w:szCs w:val="16"/>
          <w:lang w:eastAsia="ko-KR"/>
        </w:rPr>
      </w:pPr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In Rel-15 Type II CSI, a precoding matrix on a subband is obtained as linear combination of 2L spatial beams. Each linear combination coefficients are quantized by wideband amplitude (i.e.,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), subband amplitude (i.e.,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) and subband phase (i.e.,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). For wideband amplitude, though not explicitly written in the spec, it seems that the only possible reporting order is following the beam indices. That is, the elements of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宋体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(1)</m:t>
                </m:r>
              </m:sup>
            </m:sSubSup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(1)</m:t>
                </m:r>
              </m:sup>
            </m:sSubSup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(1)</m:t>
                </m:r>
              </m:sup>
            </m:sSubSup>
          </m:e>
        </m:d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are applied to the 1st, 2nd, …, the (2L-1)-th beam, respectively, where the beam indices are in increasing order. However, for subband amplitude and subband phase, there are two possible understandings.</w:t>
      </w:r>
    </w:p>
    <w:p w14:paraId="3E82A614" w14:textId="71EE1BBB" w:rsidR="000C4624" w:rsidRPr="008704A3" w:rsidRDefault="000C4624" w:rsidP="00800A72">
      <w:pPr>
        <w:pStyle w:val="CRCoverPage"/>
        <w:numPr>
          <w:ilvl w:val="0"/>
          <w:numId w:val="8"/>
        </w:numPr>
        <w:spacing w:before="180" w:after="180"/>
        <w:jc w:val="both"/>
        <w:rPr>
          <w:rFonts w:ascii="Times New Roman" w:eastAsia="宋体" w:hAnsi="Times New Roman"/>
          <w:bCs/>
          <w:iCs/>
          <w:szCs w:val="16"/>
          <w:lang w:eastAsia="ko-KR"/>
        </w:rPr>
      </w:pPr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Alt1: the elements of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宋体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(2)</m:t>
                </m:r>
              </m:sup>
            </m:sSubSup>
          </m:e>
        </m:d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宋体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,⋯,</m:t>
            </m:r>
            <m:sSub>
              <m:sSub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-1</m:t>
                </m:r>
              </m:sub>
            </m:sSub>
          </m:e>
        </m:d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are mapped following the same order as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(i.e., based on beam indices)</w:t>
      </w:r>
      <w:r w:rsidR="00ED75BE">
        <w:rPr>
          <w:rFonts w:ascii="Times New Roman" w:eastAsia="宋体" w:hAnsi="Times New Roman"/>
          <w:bCs/>
          <w:iCs/>
          <w:szCs w:val="16"/>
          <w:lang w:eastAsia="ko-KR"/>
        </w:rPr>
        <w:t>.</w:t>
      </w:r>
    </w:p>
    <w:p w14:paraId="352A1A71" w14:textId="77777777" w:rsidR="000C4624" w:rsidRPr="008704A3" w:rsidRDefault="000C4624" w:rsidP="00800A72">
      <w:pPr>
        <w:pStyle w:val="CRCoverPage"/>
        <w:numPr>
          <w:ilvl w:val="0"/>
          <w:numId w:val="8"/>
        </w:numPr>
        <w:spacing w:before="180" w:after="180"/>
        <w:jc w:val="both"/>
        <w:rPr>
          <w:rFonts w:ascii="Times New Roman" w:eastAsia="宋体" w:hAnsi="Times New Roman"/>
          <w:bCs/>
          <w:iCs/>
          <w:szCs w:val="16"/>
          <w:lang w:eastAsia="ko-KR"/>
        </w:rPr>
      </w:pPr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Alt2: the elements of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宋体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(2)</m:t>
                </m:r>
              </m:sup>
            </m:sSubSup>
          </m:e>
        </m:d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宋体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,⋯,</m:t>
            </m:r>
            <m:sSub>
              <m:sSubPr>
                <m:ctrlPr>
                  <w:rPr>
                    <w:rFonts w:ascii="Cambria Math" w:eastAsia="宋体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宋体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Cs w:val="16"/>
                    <w:lang w:eastAsia="ko-KR"/>
                  </w:rPr>
                  <m:t>-1</m:t>
                </m:r>
              </m:sub>
            </m:sSub>
          </m:e>
        </m:d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 xml:space="preserve"> are mapped based on the beam strength, i.e., the value reported in wideband amplitude indicator </w:t>
      </w:r>
      <m:oMath>
        <m:sSub>
          <m:sSubPr>
            <m:ctrlPr>
              <w:rPr>
                <w:rFonts w:ascii="Cambria Math" w:eastAsia="宋体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宋体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宋体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宋体" w:hAnsi="Times New Roman"/>
          <w:bCs/>
          <w:iCs/>
          <w:szCs w:val="16"/>
          <w:lang w:eastAsia="ko-KR"/>
        </w:rPr>
        <w:t>.</w:t>
      </w:r>
    </w:p>
    <w:p w14:paraId="0C635627" w14:textId="70AA3CDA" w:rsidR="00F66FB6" w:rsidRDefault="00134484" w:rsidP="00800A72">
      <w:pPr>
        <w:pStyle w:val="CRCoverPage"/>
        <w:spacing w:before="180" w:after="180"/>
        <w:jc w:val="both"/>
        <w:rPr>
          <w:rFonts w:ascii="Times New Roman" w:eastAsia="宋体" w:hAnsi="Times New Roman"/>
          <w:b/>
          <w:iCs/>
          <w:szCs w:val="16"/>
          <w:lang w:eastAsia="ko-KR"/>
        </w:rPr>
      </w:pPr>
      <w:r>
        <w:rPr>
          <w:rFonts w:ascii="Times New Roman" w:eastAsia="宋体" w:hAnsi="Times New Roman"/>
          <w:bCs/>
          <w:iCs/>
          <w:szCs w:val="16"/>
          <w:lang w:eastAsia="ko-KR"/>
        </w:rPr>
        <w:t xml:space="preserve">Detailed analysis can be found in </w:t>
      </w:r>
      <w:r w:rsidR="00DC367A">
        <w:rPr>
          <w:rFonts w:ascii="Times New Roman" w:eastAsia="宋体" w:hAnsi="Times New Roman"/>
          <w:bCs/>
          <w:iCs/>
          <w:szCs w:val="16"/>
          <w:lang w:eastAsia="ko-KR"/>
        </w:rPr>
        <w:t>R1-2107314</w:t>
      </w:r>
      <w:r w:rsidR="00DC367A">
        <w:rPr>
          <w:rFonts w:ascii="Times New Roman" w:eastAsia="宋体" w:hAnsi="Times New Roman"/>
          <w:b/>
          <w:iCs/>
          <w:szCs w:val="16"/>
          <w:lang w:eastAsia="ko-KR"/>
        </w:rPr>
        <w:t xml:space="preserve">. </w:t>
      </w:r>
    </w:p>
    <w:p w14:paraId="4DED6E8E" w14:textId="62805576" w:rsidR="001C6423" w:rsidRDefault="0061162A" w:rsidP="00800A72">
      <w:pPr>
        <w:pStyle w:val="CRCoverPage"/>
        <w:spacing w:before="180" w:after="180"/>
        <w:jc w:val="both"/>
        <w:rPr>
          <w:rFonts w:ascii="Times New Roman" w:eastAsia="宋体" w:hAnsi="Times New Roman"/>
          <w:b/>
          <w:iCs/>
          <w:szCs w:val="16"/>
          <w:lang w:eastAsia="ko-KR"/>
        </w:rPr>
      </w:pPr>
      <w:r>
        <w:rPr>
          <w:rFonts w:ascii="Times New Roman" w:eastAsia="宋体" w:hAnsi="Times New Roman"/>
          <w:b/>
          <w:iCs/>
          <w:szCs w:val="16"/>
          <w:lang w:eastAsia="ko-KR"/>
        </w:rPr>
        <w:t>Companies please provide views</w:t>
      </w:r>
      <w:r w:rsidR="0077082D">
        <w:rPr>
          <w:rFonts w:ascii="Times New Roman" w:eastAsia="宋体" w:hAnsi="Times New Roman"/>
          <w:b/>
          <w:iCs/>
          <w:szCs w:val="16"/>
          <w:lang w:eastAsia="ko-KR"/>
        </w:rPr>
        <w:t xml:space="preserve"> on</w:t>
      </w:r>
      <w:r>
        <w:rPr>
          <w:rFonts w:ascii="Times New Roman" w:eastAsia="宋体" w:hAnsi="Times New Roman"/>
          <w:b/>
          <w:iCs/>
          <w:szCs w:val="16"/>
          <w:lang w:eastAsia="ko-KR"/>
        </w:rPr>
        <w:t xml:space="preserve"> </w:t>
      </w:r>
      <w:r w:rsidR="0077082D">
        <w:rPr>
          <w:rFonts w:ascii="Times New Roman" w:eastAsia="宋体" w:hAnsi="Times New Roman"/>
          <w:b/>
          <w:iCs/>
          <w:szCs w:val="16"/>
          <w:lang w:eastAsia="ko-KR"/>
        </w:rPr>
        <w:t>coefficient mapping order, either Alt1 or Alt2.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662C3B" w:rsidRPr="005036F6" w14:paraId="06A778DB" w14:textId="77777777" w:rsidTr="002975A3">
        <w:tc>
          <w:tcPr>
            <w:tcW w:w="1980" w:type="dxa"/>
            <w:shd w:val="clear" w:color="auto" w:fill="auto"/>
          </w:tcPr>
          <w:p w14:paraId="6F58851E" w14:textId="77777777" w:rsidR="00662C3B" w:rsidRPr="0000598C" w:rsidRDefault="00662C3B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31F7B354" w14:textId="77777777" w:rsidR="00662C3B" w:rsidRPr="0000598C" w:rsidRDefault="00662C3B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662C3B" w:rsidRPr="005036F6" w14:paraId="32A8EC6F" w14:textId="77777777" w:rsidTr="002975A3">
        <w:tc>
          <w:tcPr>
            <w:tcW w:w="1980" w:type="dxa"/>
            <w:shd w:val="clear" w:color="auto" w:fill="auto"/>
          </w:tcPr>
          <w:p w14:paraId="61D42D24" w14:textId="01614A28" w:rsidR="00662C3B" w:rsidRPr="0000598C" w:rsidRDefault="00047436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7654" w:type="dxa"/>
            <w:shd w:val="clear" w:color="auto" w:fill="auto"/>
          </w:tcPr>
          <w:p w14:paraId="23D4B823" w14:textId="59DA33A1" w:rsidR="00662C3B" w:rsidRPr="0000598C" w:rsidRDefault="00047436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Slightly prefer Alt1, can go with majority view</w:t>
            </w:r>
            <w:r w:rsidR="00662C3B" w:rsidRPr="0000598C">
              <w:rPr>
                <w:sz w:val="22"/>
                <w:szCs w:val="22"/>
              </w:rPr>
              <w:t xml:space="preserve">. </w:t>
            </w:r>
          </w:p>
        </w:tc>
      </w:tr>
      <w:tr w:rsidR="003E0735" w:rsidRPr="005036F6" w14:paraId="57813260" w14:textId="77777777" w:rsidTr="002975A3">
        <w:tc>
          <w:tcPr>
            <w:tcW w:w="1980" w:type="dxa"/>
            <w:shd w:val="clear" w:color="auto" w:fill="auto"/>
          </w:tcPr>
          <w:p w14:paraId="6EE59870" w14:textId="5EAA6EF7" w:rsidR="003E0735" w:rsidRDefault="00FB32A1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Z</w:t>
            </w:r>
            <w:r>
              <w:rPr>
                <w:sz w:val="22"/>
                <w:szCs w:val="22"/>
                <w:lang w:eastAsia="zh-CN"/>
              </w:rPr>
              <w:t>TE</w:t>
            </w:r>
          </w:p>
        </w:tc>
        <w:tc>
          <w:tcPr>
            <w:tcW w:w="7654" w:type="dxa"/>
            <w:shd w:val="clear" w:color="auto" w:fill="auto"/>
          </w:tcPr>
          <w:p w14:paraId="7915E1B7" w14:textId="148E91FB" w:rsidR="003E0735" w:rsidRDefault="00FB32A1" w:rsidP="00734BE5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W</w:t>
            </w:r>
            <w:r>
              <w:rPr>
                <w:sz w:val="22"/>
                <w:szCs w:val="22"/>
                <w:lang w:eastAsia="zh-CN"/>
              </w:rPr>
              <w:t>e support Alt 1</w:t>
            </w:r>
            <w:r w:rsidR="00EC67A5">
              <w:rPr>
                <w:sz w:val="22"/>
                <w:szCs w:val="22"/>
                <w:lang w:eastAsia="zh-CN"/>
              </w:rPr>
              <w:t>, and we cannot agree on Alt 2</w:t>
            </w:r>
            <w:r>
              <w:rPr>
                <w:sz w:val="22"/>
                <w:szCs w:val="22"/>
                <w:lang w:eastAsia="zh-CN"/>
              </w:rPr>
              <w:t>. We think Alt 1 is the natural way to go given the description of these two vectors (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Cs w:val="16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6"/>
                      <w:lang w:eastAsia="ko-KR"/>
                    </w:rPr>
                    <m:t>2,2,</m:t>
                  </m:r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l</m:t>
                  </m:r>
                </m:sub>
              </m:sSub>
            </m:oMath>
            <w:r>
              <w:rPr>
                <w:rFonts w:hint="eastAsia"/>
                <w:bCs/>
                <w:iCs/>
                <w:szCs w:val="16"/>
                <w:lang w:eastAsia="zh-CN"/>
              </w:rPr>
              <w:t xml:space="preserve"> </w:t>
            </w:r>
            <w:r>
              <w:rPr>
                <w:bCs/>
                <w:iCs/>
                <w:szCs w:val="16"/>
                <w:lang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Cs w:val="16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6"/>
                      <w:lang w:eastAsia="ko-KR"/>
                    </w:rPr>
                    <m:t>2,1,</m:t>
                  </m:r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l</m:t>
                  </m:r>
                </m:sub>
              </m:sSub>
            </m:oMath>
            <w:r>
              <w:rPr>
                <w:sz w:val="22"/>
                <w:szCs w:val="22"/>
                <w:lang w:eastAsia="zh-CN"/>
              </w:rPr>
              <w:t>) in the current specification.</w:t>
            </w:r>
            <w:r w:rsidR="00F06FC1">
              <w:rPr>
                <w:sz w:val="22"/>
                <w:szCs w:val="22"/>
                <w:lang w:eastAsia="zh-CN"/>
              </w:rPr>
              <w:t xml:space="preserve"> Hence we are okay to clarify this.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F06FC1">
              <w:rPr>
                <w:sz w:val="22"/>
                <w:szCs w:val="22"/>
                <w:lang w:eastAsia="zh-CN"/>
              </w:rPr>
              <w:t>However, t</w:t>
            </w:r>
            <w:r>
              <w:rPr>
                <w:sz w:val="22"/>
                <w:szCs w:val="22"/>
                <w:lang w:eastAsia="zh-CN"/>
              </w:rPr>
              <w:t>here is no clue in the current specification that implies Alt 2. Alt 2 sh</w:t>
            </w:r>
            <w:r w:rsidR="00734BE5">
              <w:rPr>
                <w:sz w:val="22"/>
                <w:szCs w:val="22"/>
                <w:lang w:eastAsia="zh-CN"/>
              </w:rPr>
              <w:t>all</w:t>
            </w:r>
            <w:bookmarkStart w:id="4" w:name="_GoBack"/>
            <w:bookmarkEnd w:id="4"/>
            <w:r>
              <w:rPr>
                <w:sz w:val="22"/>
                <w:szCs w:val="22"/>
                <w:lang w:eastAsia="zh-CN"/>
              </w:rPr>
              <w:t xml:space="preserve"> be considered as NBC.</w:t>
            </w:r>
          </w:p>
        </w:tc>
      </w:tr>
    </w:tbl>
    <w:p w14:paraId="2D580440" w14:textId="0E6C4C59" w:rsidR="004A1037" w:rsidRDefault="004A1037" w:rsidP="004A1037">
      <w:pPr>
        <w:pStyle w:val="1"/>
        <w:rPr>
          <w:lang w:eastAsia="ko-KR"/>
        </w:rPr>
      </w:pPr>
      <w:r>
        <w:rPr>
          <w:lang w:eastAsia="ko-KR"/>
        </w:rPr>
        <w:t>Text proposal (round 2, to be decided after round 1)</w:t>
      </w:r>
    </w:p>
    <w:p w14:paraId="3911DA98" w14:textId="43C31060" w:rsidR="00C2334F" w:rsidRDefault="00951D11" w:rsidP="00800A72">
      <w:pPr>
        <w:pStyle w:val="CRCoverPage"/>
        <w:spacing w:before="180" w:after="180"/>
        <w:jc w:val="both"/>
        <w:rPr>
          <w:rFonts w:ascii="Times New Roman" w:eastAsia="宋体" w:hAnsi="Times New Roman"/>
          <w:b/>
          <w:iCs/>
          <w:szCs w:val="16"/>
          <w:lang w:val="en-US" w:eastAsia="ko-KR"/>
        </w:rPr>
      </w:pPr>
      <w:r>
        <w:rPr>
          <w:rFonts w:ascii="Times New Roman" w:eastAsia="宋体" w:hAnsi="Times New Roman"/>
          <w:b/>
          <w:iCs/>
          <w:szCs w:val="16"/>
          <w:lang w:val="en-US" w:eastAsia="ko-KR"/>
        </w:rPr>
        <w:t>In R1-2107314, following text proposal is provided</w:t>
      </w:r>
      <w:r w:rsidR="0024577A">
        <w:rPr>
          <w:rFonts w:ascii="Times New Roman" w:eastAsia="宋体" w:hAnsi="Times New Roman"/>
          <w:b/>
          <w:iCs/>
          <w:szCs w:val="16"/>
          <w:lang w:val="en-US" w:eastAsia="ko-KR"/>
        </w:rPr>
        <w:t xml:space="preserve"> for Alt1 and Alt2.</w:t>
      </w:r>
      <w:r>
        <w:rPr>
          <w:rFonts w:ascii="Times New Roman" w:eastAsia="宋体" w:hAnsi="Times New Roman"/>
          <w:b/>
          <w:iCs/>
          <w:szCs w:val="16"/>
          <w:lang w:val="en-US" w:eastAsia="ko-KR"/>
        </w:rPr>
        <w:t xml:space="preserve"> </w:t>
      </w:r>
    </w:p>
    <w:p w14:paraId="2B595B40" w14:textId="0CAF385C" w:rsidR="00EE3618" w:rsidRPr="0093591C" w:rsidRDefault="00EE3618" w:rsidP="00800A72">
      <w:pPr>
        <w:pStyle w:val="CRCoverPage"/>
        <w:spacing w:before="180" w:after="180"/>
        <w:jc w:val="both"/>
        <w:rPr>
          <w:rFonts w:ascii="Times New Roman" w:eastAsia="宋体" w:hAnsi="Times New Roman"/>
          <w:b/>
          <w:iCs/>
          <w:szCs w:val="16"/>
          <w:u w:val="single"/>
          <w:lang w:eastAsia="ko-KR"/>
        </w:rPr>
      </w:pPr>
      <w:r w:rsidRPr="0093591C">
        <w:rPr>
          <w:rFonts w:ascii="Times New Roman" w:eastAsia="宋体" w:hAnsi="Times New Roman"/>
          <w:b/>
          <w:iCs/>
          <w:szCs w:val="16"/>
          <w:u w:val="single"/>
          <w:lang w:eastAsia="ko-KR"/>
        </w:rPr>
        <w:t>Following spec change is proposed</w:t>
      </w:r>
      <w:r w:rsidR="00FD59E3" w:rsidRPr="0093591C">
        <w:rPr>
          <w:rFonts w:ascii="Times New Roman" w:eastAsia="宋体" w:hAnsi="Times New Roman"/>
          <w:b/>
          <w:iCs/>
          <w:szCs w:val="16"/>
          <w:u w:val="single"/>
          <w:lang w:eastAsia="ko-KR"/>
        </w:rPr>
        <w:t xml:space="preserve"> if following beam index</w:t>
      </w:r>
      <w:r w:rsidRPr="0093591C">
        <w:rPr>
          <w:rFonts w:ascii="Times New Roman" w:eastAsia="宋体" w:hAnsi="Times New Roman"/>
          <w:b/>
          <w:iCs/>
          <w:szCs w:val="16"/>
          <w:u w:val="single"/>
          <w:lang w:eastAsia="ko-KR"/>
        </w:rPr>
        <w:t>:</w:t>
      </w:r>
    </w:p>
    <w:p w14:paraId="04E41F4B" w14:textId="77777777" w:rsidR="00525F64" w:rsidRDefault="00525F64" w:rsidP="00525F64">
      <w:pPr>
        <w:pStyle w:val="3"/>
        <w:numPr>
          <w:ilvl w:val="0"/>
          <w:numId w:val="0"/>
        </w:numPr>
        <w:ind w:left="720" w:hanging="720"/>
        <w:rPr>
          <w:color w:val="000000"/>
        </w:rPr>
      </w:pPr>
      <w:bookmarkStart w:id="5" w:name="_Toc4508140"/>
      <w:r>
        <w:rPr>
          <w:color w:val="000000"/>
        </w:rPr>
        <w:t>5.2.3 CSI reporting on PUSCH</w:t>
      </w:r>
    </w:p>
    <w:p w14:paraId="3E912A5B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6212C20B" w14:textId="77777777" w:rsidR="00525F64" w:rsidRDefault="00525F64" w:rsidP="00525F64">
      <w:pPr>
        <w:rPr>
          <w:color w:val="000000"/>
        </w:rPr>
      </w:pPr>
      <w:r>
        <w:rPr>
          <w:color w:val="000000"/>
        </w:rPr>
        <w:lastRenderedPageBreak/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04AB09CC" w14:textId="77777777" w:rsidR="00525F64" w:rsidRPr="0048482F" w:rsidRDefault="00525F64" w:rsidP="00525F64">
      <w:pPr>
        <w:pStyle w:val="B1"/>
      </w:pPr>
      <w:r w:rsidRPr="00F55305"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>, CQI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30A39CDE" w14:textId="4A83AC0A" w:rsidR="00525F64" w:rsidRDefault="00525F64" w:rsidP="00525F64">
      <w:pPr>
        <w:ind w:left="567" w:hanging="283"/>
        <w:rPr>
          <w:color w:val="000000"/>
        </w:rPr>
      </w:pPr>
      <w:r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>, CQI, and the indication of the number of non-zero wideband amplitude coefficients for each layer – are separately encoded. Part 2 contains the PMI of the Type II CSI.</w:t>
      </w:r>
      <w:r>
        <w:t xml:space="preserve"> </w:t>
      </w:r>
      <w:ins w:id="6" w:author="Qualcomm" w:date="2021-08-06T10:09:00Z">
        <w:r>
          <w:t xml:space="preserve">The elements of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1,4,l</m:t>
              </m:r>
            </m:sub>
          </m:sSub>
        </m:oMath>
        <w:r>
          <w:t xml:space="preserve">,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2,1,l</m:t>
              </m:r>
            </m:sub>
          </m:sSub>
        </m:oMath>
        <w:r>
          <w:t xml:space="preserve"> and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2,2,l</m:t>
              </m:r>
            </m:sub>
          </m:sSub>
        </m:oMath>
        <w:r>
          <w:t xml:space="preserve"> are reported in the increasing order of their indices</w:t>
        </w:r>
      </w:ins>
      <w:ins w:id="7" w:author="Qualcomm" w:date="2021-08-07T09:45:00Z">
        <w:r w:rsidR="008B5778">
          <w:t xml:space="preserve">, </w:t>
        </w:r>
        <w:r w:rsidR="008B5778">
          <w:rPr>
            <w:rFonts w:eastAsia="Times New Roman"/>
          </w:rPr>
          <w:t xml:space="preserve">where the lowest index is mapped to the most significant bits and the last </w:t>
        </w:r>
      </w:ins>
      <w:ins w:id="8" w:author="Qualcomm" w:date="2021-08-07T09:51:00Z">
        <w:r w:rsidR="004A65ED">
          <w:rPr>
            <w:rFonts w:eastAsia="Times New Roman"/>
          </w:rPr>
          <w:t>index</w:t>
        </w:r>
      </w:ins>
      <w:ins w:id="9" w:author="Qualcomm" w:date="2021-08-07T09:45:00Z">
        <w:r w:rsidR="008B5778">
          <w:rPr>
            <w:rFonts w:eastAsia="Times New Roman"/>
          </w:rPr>
          <w:t xml:space="preserve"> to be reported is mapped to the least significant bits</w:t>
        </w:r>
      </w:ins>
      <w:ins w:id="10" w:author="Qualcomm" w:date="2021-08-06T10:09:00Z">
        <w:r>
          <w:t xml:space="preserve">. </w:t>
        </w:r>
      </w:ins>
      <w:r w:rsidRPr="0048482F">
        <w:t xml:space="preserve">Part 1 and 2 are separately encoded. </w:t>
      </w:r>
    </w:p>
    <w:p w14:paraId="0FC5CE9D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bookmarkEnd w:id="5"/>
    <w:p w14:paraId="08F10B24" w14:textId="0750FC6A" w:rsidR="00FD59E3" w:rsidRPr="0093591C" w:rsidRDefault="00FD59E3" w:rsidP="00FD59E3">
      <w:pPr>
        <w:pStyle w:val="CRCoverPage"/>
        <w:spacing w:before="180" w:after="180"/>
        <w:jc w:val="both"/>
        <w:rPr>
          <w:rFonts w:ascii="Times New Roman" w:eastAsia="宋体" w:hAnsi="Times New Roman"/>
          <w:b/>
          <w:iCs/>
          <w:szCs w:val="16"/>
          <w:u w:val="single"/>
          <w:lang w:eastAsia="ko-KR"/>
        </w:rPr>
      </w:pPr>
      <w:r w:rsidRPr="0093591C">
        <w:rPr>
          <w:rFonts w:ascii="Times New Roman" w:eastAsia="宋体" w:hAnsi="Times New Roman"/>
          <w:b/>
          <w:iCs/>
          <w:szCs w:val="16"/>
          <w:u w:val="single"/>
          <w:lang w:eastAsia="ko-KR"/>
        </w:rPr>
        <w:t xml:space="preserve">Following spec change is proposed if following beam </w:t>
      </w:r>
      <w:r w:rsidR="00991683" w:rsidRPr="0093591C">
        <w:rPr>
          <w:rFonts w:ascii="Times New Roman" w:eastAsia="宋体" w:hAnsi="Times New Roman"/>
          <w:b/>
          <w:iCs/>
          <w:szCs w:val="16"/>
          <w:u w:val="single"/>
          <w:lang w:eastAsia="ko-KR"/>
        </w:rPr>
        <w:t>strength reported in wideband amplitude</w:t>
      </w:r>
      <w:r w:rsidRPr="0093591C">
        <w:rPr>
          <w:rFonts w:ascii="Times New Roman" w:eastAsia="宋体" w:hAnsi="Times New Roman"/>
          <w:b/>
          <w:iCs/>
          <w:szCs w:val="16"/>
          <w:u w:val="single"/>
          <w:lang w:eastAsia="ko-KR"/>
        </w:rPr>
        <w:t>:</w:t>
      </w:r>
    </w:p>
    <w:p w14:paraId="22450C51" w14:textId="77777777" w:rsidR="00FD59E3" w:rsidRDefault="00FD59E3" w:rsidP="00FD59E3">
      <w:pPr>
        <w:pStyle w:val="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t>5.2.3 CSI reporting on PUSCH</w:t>
      </w:r>
    </w:p>
    <w:p w14:paraId="4DF65550" w14:textId="77777777" w:rsidR="00FD59E3" w:rsidRPr="00F77502" w:rsidRDefault="00FD59E3" w:rsidP="00FD59E3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7E33B62D" w14:textId="77777777" w:rsidR="00FD59E3" w:rsidRDefault="00FD59E3" w:rsidP="00FD59E3">
      <w:pPr>
        <w:rPr>
          <w:color w:val="000000"/>
        </w:rPr>
      </w:pPr>
      <w:r>
        <w:rPr>
          <w:color w:val="000000"/>
        </w:rPr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20E0CD91" w14:textId="77777777" w:rsidR="00FD59E3" w:rsidRPr="0048482F" w:rsidRDefault="00FD59E3" w:rsidP="00FD59E3">
      <w:pPr>
        <w:pStyle w:val="B1"/>
      </w:pPr>
      <w:r w:rsidRPr="00F55305"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>, CQI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6B3AF8D5" w14:textId="397FB4DA" w:rsidR="00FD59E3" w:rsidRDefault="00FD59E3" w:rsidP="00FD59E3">
      <w:pPr>
        <w:ind w:left="567" w:hanging="283"/>
        <w:rPr>
          <w:color w:val="000000"/>
        </w:rPr>
      </w:pPr>
      <w:r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>, CQI, and the indication of the number of non-zero wideband amplitude coefficients for each layer – are separately encoded. Part 2 contains the PMI of the Type II CSI.</w:t>
      </w:r>
      <w:r>
        <w:t xml:space="preserve"> </w:t>
      </w:r>
      <w:ins w:id="11" w:author="Qualcomm" w:date="2021-08-06T10:09:00Z">
        <w:r>
          <w:t xml:space="preserve">The elements of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2,1,l</m:t>
              </m:r>
            </m:sub>
          </m:sSub>
        </m:oMath>
        <w:r>
          <w:t xml:space="preserve"> and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2,2,l</m:t>
              </m:r>
            </m:sub>
          </m:sSub>
        </m:oMath>
        <w:r>
          <w:t xml:space="preserve"> are reported in the </w:t>
        </w:r>
      </w:ins>
      <w:ins w:id="12" w:author="Qualcomm" w:date="2021-08-07T09:50:00Z">
        <w:r w:rsidR="009B77F0">
          <w:t>decreasing</w:t>
        </w:r>
      </w:ins>
      <w:ins w:id="13" w:author="Qualcomm" w:date="2021-08-06T10:09:00Z">
        <w:r>
          <w:t xml:space="preserve"> order of their </w:t>
        </w:r>
      </w:ins>
      <w:ins w:id="14" w:author="Qualcomm" w:date="2021-08-07T09:51:00Z">
        <w:r w:rsidR="004A65ED">
          <w:t xml:space="preserve">wideband amplitude reported in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1,4,l</m:t>
              </m:r>
            </m:sub>
          </m:sSub>
        </m:oMath>
      </w:ins>
      <w:ins w:id="15" w:author="Qualcomm" w:date="2021-08-07T09:45:00Z">
        <w:r>
          <w:t xml:space="preserve">, </w:t>
        </w:r>
        <w:r>
          <w:rPr>
            <w:rFonts w:eastAsia="Times New Roman"/>
          </w:rPr>
          <w:t>where the</w:t>
        </w:r>
      </w:ins>
      <w:ins w:id="16" w:author="Qualcomm" w:date="2021-08-07T09:51:00Z">
        <w:r w:rsidR="003C784A">
          <w:rPr>
            <w:rFonts w:eastAsia="Times New Roman"/>
          </w:rPr>
          <w:t xml:space="preserve"> element</w:t>
        </w:r>
      </w:ins>
      <w:ins w:id="17" w:author="Qualcomm" w:date="2021-08-07T09:52:00Z">
        <w:r w:rsidR="003C784A">
          <w:rPr>
            <w:rFonts w:eastAsia="Times New Roman"/>
          </w:rPr>
          <w:t xml:space="preserve"> with</w:t>
        </w:r>
      </w:ins>
      <w:ins w:id="18" w:author="Qualcomm" w:date="2021-08-07T09:45:00Z">
        <w:r>
          <w:rPr>
            <w:rFonts w:eastAsia="Times New Roman"/>
          </w:rPr>
          <w:t xml:space="preserve"> </w:t>
        </w:r>
      </w:ins>
      <w:ins w:id="19" w:author="Qualcomm" w:date="2021-08-07T09:51:00Z">
        <w:r w:rsidR="004A65ED">
          <w:rPr>
            <w:rFonts w:eastAsia="Times New Roman"/>
          </w:rPr>
          <w:t>strongest</w:t>
        </w:r>
      </w:ins>
      <w:ins w:id="20" w:author="Qualcomm" w:date="2021-08-07T09:45:00Z">
        <w:r>
          <w:rPr>
            <w:rFonts w:eastAsia="Times New Roman"/>
          </w:rPr>
          <w:t xml:space="preserve"> </w:t>
        </w:r>
      </w:ins>
      <w:ins w:id="21" w:author="Qualcomm" w:date="2021-08-07T09:52:00Z">
        <w:r w:rsidR="003C784A">
          <w:rPr>
            <w:rFonts w:eastAsia="Times New Roman"/>
          </w:rPr>
          <w:t>wideband amplitude</w:t>
        </w:r>
      </w:ins>
      <w:ins w:id="22" w:author="Qualcomm" w:date="2021-08-07T09:45:00Z">
        <w:r>
          <w:rPr>
            <w:rFonts w:eastAsia="Times New Roman"/>
          </w:rPr>
          <w:t xml:space="preserve"> is mapped to the most significant bits and the </w:t>
        </w:r>
      </w:ins>
      <w:ins w:id="23" w:author="Qualcomm" w:date="2021-08-07T09:52:00Z">
        <w:r w:rsidR="003C784A">
          <w:rPr>
            <w:rFonts w:eastAsia="Times New Roman"/>
          </w:rPr>
          <w:t xml:space="preserve">element with </w:t>
        </w:r>
        <w:r w:rsidR="00EE5ECD">
          <w:rPr>
            <w:rFonts w:eastAsia="Times New Roman"/>
          </w:rPr>
          <w:t>weakest</w:t>
        </w:r>
      </w:ins>
      <w:ins w:id="24" w:author="Qualcomm" w:date="2021-08-07T09:45:00Z">
        <w:r>
          <w:rPr>
            <w:rFonts w:eastAsia="Times New Roman"/>
          </w:rPr>
          <w:t xml:space="preserve"> </w:t>
        </w:r>
      </w:ins>
      <w:ins w:id="25" w:author="Qualcomm" w:date="2021-08-07T09:52:00Z">
        <w:r w:rsidR="00EE5ECD">
          <w:rPr>
            <w:rFonts w:eastAsia="Times New Roman"/>
          </w:rPr>
          <w:t>wideband ampltidue</w:t>
        </w:r>
      </w:ins>
      <w:ins w:id="26" w:author="Qualcomm" w:date="2021-08-07T09:45:00Z">
        <w:r>
          <w:rPr>
            <w:rFonts w:eastAsia="Times New Roman"/>
          </w:rPr>
          <w:t xml:space="preserve"> to be reported is mapped to the least significant bits</w:t>
        </w:r>
      </w:ins>
      <w:ins w:id="27" w:author="Qualcomm" w:date="2021-08-06T10:09:00Z">
        <w:r>
          <w:t xml:space="preserve">. </w:t>
        </w:r>
      </w:ins>
      <w:r w:rsidRPr="0048482F">
        <w:t xml:space="preserve">Part 1 and 2 are separately encoded. </w:t>
      </w:r>
    </w:p>
    <w:p w14:paraId="5068F651" w14:textId="77777777" w:rsidR="00FD59E3" w:rsidRPr="00F77502" w:rsidRDefault="00FD59E3" w:rsidP="00FD59E3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3A4FA417" w14:textId="5B5EAB4E" w:rsidR="00EE3618" w:rsidRPr="0042545C" w:rsidRDefault="00C2334F" w:rsidP="00800A72">
      <w:pPr>
        <w:pStyle w:val="CRCoverPage"/>
        <w:spacing w:before="180" w:after="180"/>
        <w:jc w:val="both"/>
        <w:rPr>
          <w:rFonts w:ascii="Times New Roman" w:eastAsia="宋体" w:hAnsi="Times New Roman"/>
          <w:b/>
          <w:bCs/>
        </w:rPr>
      </w:pPr>
      <w:r w:rsidRPr="0042545C">
        <w:rPr>
          <w:rFonts w:ascii="Times New Roman" w:eastAsia="宋体" w:hAnsi="Times New Roman"/>
          <w:b/>
          <w:bCs/>
        </w:rPr>
        <w:t xml:space="preserve">Companies please provide </w:t>
      </w:r>
      <w:r w:rsidR="003E0735" w:rsidRPr="0042545C">
        <w:rPr>
          <w:rFonts w:ascii="Times New Roman" w:eastAsia="宋体" w:hAnsi="Times New Roman"/>
          <w:b/>
          <w:bCs/>
        </w:rPr>
        <w:t>comments</w:t>
      </w:r>
      <w:r w:rsidRPr="0042545C">
        <w:rPr>
          <w:rFonts w:ascii="Times New Roman" w:eastAsia="宋体" w:hAnsi="Times New Roman"/>
          <w:b/>
          <w:bCs/>
        </w:rPr>
        <w:t xml:space="preserve"> on </w:t>
      </w:r>
      <w:r w:rsidR="0042545C" w:rsidRPr="0042545C">
        <w:rPr>
          <w:rFonts w:ascii="Times New Roman" w:eastAsia="宋体" w:hAnsi="Times New Roman"/>
          <w:b/>
          <w:bCs/>
        </w:rPr>
        <w:t>the proposed spec change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42545C" w:rsidRPr="005036F6" w14:paraId="62F59DE2" w14:textId="77777777" w:rsidTr="002975A3">
        <w:tc>
          <w:tcPr>
            <w:tcW w:w="1980" w:type="dxa"/>
            <w:shd w:val="clear" w:color="auto" w:fill="auto"/>
          </w:tcPr>
          <w:p w14:paraId="678266C4" w14:textId="77777777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10AD49D1" w14:textId="77777777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42545C" w:rsidRPr="005036F6" w14:paraId="597FDC54" w14:textId="77777777" w:rsidTr="002975A3">
        <w:tc>
          <w:tcPr>
            <w:tcW w:w="1980" w:type="dxa"/>
            <w:shd w:val="clear" w:color="auto" w:fill="auto"/>
          </w:tcPr>
          <w:p w14:paraId="03B6C178" w14:textId="2C661AA3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528CE52" w14:textId="2C35F0DD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</w:tr>
      <w:tr w:rsidR="0042545C" w:rsidRPr="005036F6" w14:paraId="52D76476" w14:textId="77777777" w:rsidTr="002975A3">
        <w:tc>
          <w:tcPr>
            <w:tcW w:w="1980" w:type="dxa"/>
            <w:shd w:val="clear" w:color="auto" w:fill="auto"/>
          </w:tcPr>
          <w:p w14:paraId="193479BB" w14:textId="77777777" w:rsidR="0042545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D2EAE0A" w14:textId="77777777" w:rsidR="0042545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</w:tr>
    </w:tbl>
    <w:p w14:paraId="59DEAD85" w14:textId="77777777" w:rsidR="0042545C" w:rsidRPr="0042545C" w:rsidRDefault="0042545C" w:rsidP="00800A72">
      <w:pPr>
        <w:pStyle w:val="CRCoverPage"/>
        <w:spacing w:before="180" w:after="180"/>
        <w:jc w:val="both"/>
        <w:rPr>
          <w:rFonts w:ascii="Times New Roman" w:eastAsia="宋体" w:hAnsi="Times New Roman"/>
          <w:lang w:val="en-US"/>
        </w:rPr>
      </w:pPr>
    </w:p>
    <w:p w14:paraId="4873DCA7" w14:textId="66E70EED" w:rsidR="00AF0EFB" w:rsidRPr="00A67B37" w:rsidRDefault="00AF0EFB" w:rsidP="000C4624">
      <w:pPr>
        <w:pStyle w:val="1"/>
        <w:jc w:val="both"/>
      </w:pPr>
      <w:r>
        <w:t>Conclusion</w:t>
      </w:r>
    </w:p>
    <w:p w14:paraId="278E6E90" w14:textId="5867CD93" w:rsidR="00F50AAD" w:rsidRPr="00AF0EFB" w:rsidRDefault="00417279" w:rsidP="00AF0EFB">
      <w:pPr>
        <w:rPr>
          <w:lang w:val="en-GB"/>
        </w:rPr>
      </w:pPr>
      <w:r>
        <w:rPr>
          <w:lang w:val="en-GB"/>
        </w:rPr>
        <w:t>TBD</w:t>
      </w:r>
    </w:p>
    <w:sectPr w:rsidR="00F50AAD" w:rsidRPr="00AF0EFB" w:rsidSect="00AF0EFB">
      <w:headerReference w:type="even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95639" w14:textId="77777777" w:rsidR="008F76D6" w:rsidRDefault="008F76D6">
      <w:r>
        <w:separator/>
      </w:r>
    </w:p>
  </w:endnote>
  <w:endnote w:type="continuationSeparator" w:id="0">
    <w:p w14:paraId="3CC222E9" w14:textId="77777777" w:rsidR="008F76D6" w:rsidRDefault="008F76D6">
      <w:r>
        <w:continuationSeparator/>
      </w:r>
    </w:p>
  </w:endnote>
  <w:endnote w:type="continuationNotice" w:id="1">
    <w:p w14:paraId="77FB8E02" w14:textId="77777777" w:rsidR="008F76D6" w:rsidRDefault="008F76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ABBE6" w14:textId="77777777" w:rsidR="00CB5ACC" w:rsidRDefault="00CB5ACC" w:rsidP="00F837DD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CF73D19" w14:textId="77777777" w:rsidR="00CB5ACC" w:rsidRDefault="00CB5ACC" w:rsidP="00505E3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79FD" w14:textId="77777777" w:rsidR="00CB5ACC" w:rsidRDefault="00CB5ACC" w:rsidP="00450D3B">
    <w:pPr>
      <w:pStyle w:val="a9"/>
      <w:ind w:right="360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734BE5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734BE5">
      <w:rPr>
        <w:rStyle w:val="ae"/>
      </w:rPr>
      <w:t>2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0B37" w14:textId="77777777" w:rsidR="008F76D6" w:rsidRDefault="008F76D6">
      <w:r>
        <w:separator/>
      </w:r>
    </w:p>
  </w:footnote>
  <w:footnote w:type="continuationSeparator" w:id="0">
    <w:p w14:paraId="3F65B7ED" w14:textId="77777777" w:rsidR="008F76D6" w:rsidRDefault="008F76D6">
      <w:r>
        <w:continuationSeparator/>
      </w:r>
    </w:p>
  </w:footnote>
  <w:footnote w:type="continuationNotice" w:id="1">
    <w:p w14:paraId="0FA55697" w14:textId="77777777" w:rsidR="008F76D6" w:rsidRDefault="008F76D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085C6F09"/>
    <w:multiLevelType w:val="multilevel"/>
    <w:tmpl w:val="11FA21A4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0B97422E"/>
    <w:multiLevelType w:val="hybridMultilevel"/>
    <w:tmpl w:val="32B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4718C"/>
    <w:multiLevelType w:val="hybridMultilevel"/>
    <w:tmpl w:val="CC0EE0B2"/>
    <w:lvl w:ilvl="0" w:tplc="A1302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6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EE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6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2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E5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A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C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5FF4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1FAC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436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88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3D7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283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624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C73D4"/>
    <w:rsid w:val="000D0153"/>
    <w:rsid w:val="000D037E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490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557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484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77FC1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294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423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98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77A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FB"/>
    <w:rsid w:val="0025429A"/>
    <w:rsid w:val="002548BC"/>
    <w:rsid w:val="00255444"/>
    <w:rsid w:val="00255EDB"/>
    <w:rsid w:val="002563A5"/>
    <w:rsid w:val="00256B22"/>
    <w:rsid w:val="00256D01"/>
    <w:rsid w:val="00256D51"/>
    <w:rsid w:val="00256F02"/>
    <w:rsid w:val="00257179"/>
    <w:rsid w:val="002571C8"/>
    <w:rsid w:val="002572F1"/>
    <w:rsid w:val="00257A62"/>
    <w:rsid w:val="00257AC4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1DA0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96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783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10E"/>
    <w:rsid w:val="002E5208"/>
    <w:rsid w:val="002E58E1"/>
    <w:rsid w:val="002E5BDD"/>
    <w:rsid w:val="002E5C56"/>
    <w:rsid w:val="002E5D40"/>
    <w:rsid w:val="002E5D86"/>
    <w:rsid w:val="002E5DD7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C65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55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1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023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4E1D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AB8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E52"/>
    <w:rsid w:val="003B6E58"/>
    <w:rsid w:val="003B6FCB"/>
    <w:rsid w:val="003B7020"/>
    <w:rsid w:val="003B7294"/>
    <w:rsid w:val="003B76FE"/>
    <w:rsid w:val="003B796B"/>
    <w:rsid w:val="003B7A30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4A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735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7279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45C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5CF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9A8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037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65ED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BCA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64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41B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0D3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D56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4F75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62A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786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6CF4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886"/>
    <w:rsid w:val="00661C4E"/>
    <w:rsid w:val="00661CC2"/>
    <w:rsid w:val="00662166"/>
    <w:rsid w:val="00662382"/>
    <w:rsid w:val="00662C3B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4BD4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17A"/>
    <w:rsid w:val="006956D6"/>
    <w:rsid w:val="00695D10"/>
    <w:rsid w:val="00696083"/>
    <w:rsid w:val="00696244"/>
    <w:rsid w:val="006962A7"/>
    <w:rsid w:val="00696499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AEF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95E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2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4BE5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37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2D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446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431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A72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311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45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4A3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778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6D6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27D41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1C"/>
    <w:rsid w:val="009359C0"/>
    <w:rsid w:val="00935B52"/>
    <w:rsid w:val="00935E9B"/>
    <w:rsid w:val="009360F7"/>
    <w:rsid w:val="0093634D"/>
    <w:rsid w:val="00936D07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1D11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AD8"/>
    <w:rsid w:val="00990E93"/>
    <w:rsid w:val="0099140F"/>
    <w:rsid w:val="00991683"/>
    <w:rsid w:val="009917F3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579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DEB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7F0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9B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EA"/>
    <w:rsid w:val="009E6A64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CF2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A90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2FF7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73C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ACC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57C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8FE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7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1F9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EFB"/>
    <w:rsid w:val="00AF0FFE"/>
    <w:rsid w:val="00AF1414"/>
    <w:rsid w:val="00AF15C3"/>
    <w:rsid w:val="00AF19CD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49C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3C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3BC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5DAF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0CF5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1A38"/>
    <w:rsid w:val="00C22027"/>
    <w:rsid w:val="00C226CE"/>
    <w:rsid w:val="00C22F9A"/>
    <w:rsid w:val="00C232DD"/>
    <w:rsid w:val="00C2334F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20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2DB2"/>
    <w:rsid w:val="00C63152"/>
    <w:rsid w:val="00C633AB"/>
    <w:rsid w:val="00C6343A"/>
    <w:rsid w:val="00C636B0"/>
    <w:rsid w:val="00C63AEE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B31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4E6C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36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B86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5C"/>
    <w:rsid w:val="00D7364D"/>
    <w:rsid w:val="00D739B7"/>
    <w:rsid w:val="00D73A3C"/>
    <w:rsid w:val="00D73A6B"/>
    <w:rsid w:val="00D73DAD"/>
    <w:rsid w:val="00D73E0D"/>
    <w:rsid w:val="00D73E8C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3A8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67A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9C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6F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CC9"/>
    <w:rsid w:val="00E47674"/>
    <w:rsid w:val="00E47D5F"/>
    <w:rsid w:val="00E47D96"/>
    <w:rsid w:val="00E506DE"/>
    <w:rsid w:val="00E508D6"/>
    <w:rsid w:val="00E509C1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256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1D6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D0"/>
    <w:rsid w:val="00E64763"/>
    <w:rsid w:val="00E647DC"/>
    <w:rsid w:val="00E6484F"/>
    <w:rsid w:val="00E64B4F"/>
    <w:rsid w:val="00E64E3E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4F37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7A5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366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5BE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18"/>
    <w:rsid w:val="00EE3692"/>
    <w:rsid w:val="00EE3DCB"/>
    <w:rsid w:val="00EE4825"/>
    <w:rsid w:val="00EE4A9A"/>
    <w:rsid w:val="00EE5112"/>
    <w:rsid w:val="00EE539F"/>
    <w:rsid w:val="00EE551F"/>
    <w:rsid w:val="00EE5ECD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6FC1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3BA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6FB6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2AF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58A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2A1F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2A1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8AD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59E3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A63872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A63872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A63872"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rsid w:val="00A63872"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rsid w:val="00A63872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A63872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A63872"/>
    <w:pPr>
      <w:spacing w:before="180"/>
      <w:ind w:left="2693" w:hanging="2693"/>
    </w:pPr>
    <w:rPr>
      <w:b/>
    </w:rPr>
  </w:style>
  <w:style w:type="paragraph" w:styleId="10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A63872"/>
    <w:pPr>
      <w:ind w:left="1701" w:hanging="1701"/>
    </w:pPr>
  </w:style>
  <w:style w:type="paragraph" w:styleId="40">
    <w:name w:val="toc 4"/>
    <w:basedOn w:val="30"/>
    <w:semiHidden/>
    <w:rsid w:val="00A63872"/>
    <w:pPr>
      <w:ind w:left="1418" w:hanging="1418"/>
    </w:pPr>
  </w:style>
  <w:style w:type="paragraph" w:styleId="30">
    <w:name w:val="toc 3"/>
    <w:basedOn w:val="20"/>
    <w:semiHidden/>
    <w:rsid w:val="00A63872"/>
    <w:pPr>
      <w:ind w:left="1134" w:hanging="1134"/>
    </w:pPr>
  </w:style>
  <w:style w:type="paragraph" w:styleId="20">
    <w:name w:val="toc 2"/>
    <w:basedOn w:val="10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63872"/>
    <w:pPr>
      <w:ind w:left="284"/>
    </w:pPr>
  </w:style>
  <w:style w:type="paragraph" w:styleId="11">
    <w:name w:val="index 1"/>
    <w:basedOn w:val="a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63872"/>
    <w:pPr>
      <w:outlineLvl w:val="9"/>
    </w:pPr>
  </w:style>
  <w:style w:type="paragraph" w:styleId="22">
    <w:name w:val="List Number 2"/>
    <w:basedOn w:val="a3"/>
    <w:rsid w:val="00A63872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63872"/>
    <w:rPr>
      <w:b/>
      <w:position w:val="6"/>
      <w:sz w:val="16"/>
    </w:rPr>
  </w:style>
  <w:style w:type="paragraph" w:styleId="a6">
    <w:name w:val="footnote text"/>
    <w:basedOn w:val="a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a"/>
    <w:rsid w:val="00A63872"/>
    <w:pPr>
      <w:keepLines/>
      <w:ind w:left="1135" w:hanging="851"/>
    </w:pPr>
  </w:style>
  <w:style w:type="paragraph" w:styleId="90">
    <w:name w:val="toc 9"/>
    <w:basedOn w:val="80"/>
    <w:semiHidden/>
    <w:rsid w:val="00A63872"/>
    <w:pPr>
      <w:ind w:left="1418" w:hanging="1418"/>
    </w:pPr>
  </w:style>
  <w:style w:type="paragraph" w:customStyle="1" w:styleId="EX">
    <w:name w:val="EX"/>
    <w:basedOn w:val="a"/>
    <w:rsid w:val="00A63872"/>
    <w:pPr>
      <w:keepLines/>
      <w:ind w:left="1702" w:hanging="1418"/>
    </w:pPr>
  </w:style>
  <w:style w:type="paragraph" w:customStyle="1" w:styleId="FP">
    <w:name w:val="FP"/>
    <w:basedOn w:val="a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60">
    <w:name w:val="toc 6"/>
    <w:basedOn w:val="50"/>
    <w:next w:val="a"/>
    <w:semiHidden/>
    <w:rsid w:val="00A63872"/>
    <w:pPr>
      <w:ind w:left="1985" w:hanging="1985"/>
    </w:pPr>
  </w:style>
  <w:style w:type="paragraph" w:styleId="70">
    <w:name w:val="toc 7"/>
    <w:basedOn w:val="60"/>
    <w:next w:val="a"/>
    <w:semiHidden/>
    <w:rsid w:val="00A63872"/>
    <w:pPr>
      <w:ind w:left="2268" w:hanging="2268"/>
    </w:pPr>
  </w:style>
  <w:style w:type="paragraph" w:styleId="23">
    <w:name w:val="List Bullet 2"/>
    <w:basedOn w:val="a7"/>
    <w:rsid w:val="00A63872"/>
    <w:pPr>
      <w:ind w:left="851"/>
    </w:pPr>
  </w:style>
  <w:style w:type="paragraph" w:styleId="31">
    <w:name w:val="List Bullet 3"/>
    <w:basedOn w:val="23"/>
    <w:rsid w:val="00A63872"/>
    <w:pPr>
      <w:ind w:left="1135"/>
    </w:pPr>
  </w:style>
  <w:style w:type="paragraph" w:styleId="a3">
    <w:name w:val="List Number"/>
    <w:basedOn w:val="a8"/>
    <w:rsid w:val="00A63872"/>
  </w:style>
  <w:style w:type="paragraph" w:customStyle="1" w:styleId="EQ">
    <w:name w:val="EQ"/>
    <w:basedOn w:val="a"/>
    <w:next w:val="a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5"/>
    <w:next w:val="a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a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24">
    <w:name w:val="List 2"/>
    <w:basedOn w:val="a8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63872"/>
    <w:pPr>
      <w:ind w:left="1135"/>
    </w:pPr>
  </w:style>
  <w:style w:type="paragraph" w:styleId="41">
    <w:name w:val="List 4"/>
    <w:basedOn w:val="32"/>
    <w:rsid w:val="00A63872"/>
    <w:pPr>
      <w:ind w:left="1418"/>
    </w:pPr>
  </w:style>
  <w:style w:type="paragraph" w:styleId="51">
    <w:name w:val="List 5"/>
    <w:basedOn w:val="41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a8">
    <w:name w:val="List"/>
    <w:basedOn w:val="a"/>
    <w:rsid w:val="00A63872"/>
    <w:pPr>
      <w:ind w:left="568" w:hanging="284"/>
    </w:pPr>
  </w:style>
  <w:style w:type="paragraph" w:styleId="a7">
    <w:name w:val="List Bullet"/>
    <w:basedOn w:val="a8"/>
    <w:rsid w:val="00A63872"/>
  </w:style>
  <w:style w:type="paragraph" w:styleId="42">
    <w:name w:val="List Bullet 4"/>
    <w:basedOn w:val="31"/>
    <w:rsid w:val="00A63872"/>
    <w:pPr>
      <w:ind w:left="1418"/>
    </w:pPr>
  </w:style>
  <w:style w:type="paragraph" w:styleId="52">
    <w:name w:val="List Bullet 5"/>
    <w:basedOn w:val="42"/>
    <w:rsid w:val="00A63872"/>
    <w:pPr>
      <w:ind w:left="1702"/>
    </w:pPr>
  </w:style>
  <w:style w:type="paragraph" w:customStyle="1" w:styleId="B1">
    <w:name w:val="B1"/>
    <w:basedOn w:val="a8"/>
    <w:link w:val="B1Zchn"/>
    <w:qFormat/>
    <w:rsid w:val="00A63872"/>
  </w:style>
  <w:style w:type="paragraph" w:customStyle="1" w:styleId="B2">
    <w:name w:val="B2"/>
    <w:basedOn w:val="24"/>
    <w:link w:val="B2Char"/>
    <w:qFormat/>
    <w:rsid w:val="00A63872"/>
  </w:style>
  <w:style w:type="paragraph" w:customStyle="1" w:styleId="B3">
    <w:name w:val="B3"/>
    <w:basedOn w:val="32"/>
    <w:link w:val="B3Char"/>
    <w:qFormat/>
    <w:rsid w:val="00A63872"/>
  </w:style>
  <w:style w:type="paragraph" w:customStyle="1" w:styleId="B4">
    <w:name w:val="B4"/>
    <w:basedOn w:val="41"/>
    <w:rsid w:val="00A63872"/>
  </w:style>
  <w:style w:type="paragraph" w:customStyle="1" w:styleId="B5">
    <w:name w:val="B5"/>
    <w:basedOn w:val="51"/>
    <w:rsid w:val="00A63872"/>
  </w:style>
  <w:style w:type="paragraph" w:styleId="a9">
    <w:name w:val="footer"/>
    <w:basedOn w:val="a4"/>
    <w:link w:val="Char0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Pr>
      <w:i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pPr>
      <w:numPr>
        <w:numId w:val="1"/>
      </w:numPr>
    </w:pPr>
  </w:style>
  <w:style w:type="paragraph" w:customStyle="1" w:styleId="text">
    <w:name w:val="text"/>
    <w:basedOn w:val="a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ab">
    <w:name w:val="caption"/>
    <w:aliases w:val="cap"/>
    <w:basedOn w:val="a"/>
    <w:next w:val="a"/>
    <w:uiPriority w:val="35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c">
    <w:name w:val="Body Text"/>
    <w:aliases w:val="bt"/>
    <w:basedOn w:val="a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d">
    <w:name w:val="Table Grid"/>
    <w:basedOn w:val="a1"/>
    <w:qFormat/>
    <w:rsid w:val="00272FEB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505E39"/>
  </w:style>
  <w:style w:type="character" w:styleId="af">
    <w:name w:val="annotation reference"/>
    <w:rsid w:val="00A10B48"/>
    <w:rPr>
      <w:sz w:val="16"/>
      <w:szCs w:val="16"/>
    </w:rPr>
  </w:style>
  <w:style w:type="paragraph" w:styleId="af0">
    <w:name w:val="annotation text"/>
    <w:basedOn w:val="a"/>
    <w:link w:val="Char1"/>
    <w:rsid w:val="00A10B48"/>
    <w:rPr>
      <w:lang w:eastAsia="x-none"/>
    </w:rPr>
  </w:style>
  <w:style w:type="paragraph" w:styleId="af1">
    <w:name w:val="annotation subject"/>
    <w:basedOn w:val="af0"/>
    <w:next w:val="af0"/>
    <w:semiHidden/>
    <w:rsid w:val="00A10B48"/>
    <w:rPr>
      <w:b/>
      <w:bCs/>
    </w:rPr>
  </w:style>
  <w:style w:type="paragraph" w:styleId="af2">
    <w:name w:val="Balloon Text"/>
    <w:basedOn w:val="a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rsid w:val="00184F5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184F51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184F51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"/>
    <w:link w:val="4"/>
    <w:rsid w:val="00184F51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af3">
    <w:name w:val="List Paragraph"/>
    <w:aliases w:val="- Bullets,?? ??,?????,????,목록 단락,リスト段落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2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4">
    <w:name w:val="Subtitle"/>
    <w:basedOn w:val="a"/>
    <w:next w:val="a"/>
    <w:link w:val="Char3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3">
    <w:name w:val="副标题 Char"/>
    <w:link w:val="af4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af5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af6">
    <w:name w:val="Normal (Web)"/>
    <w:basedOn w:val="a"/>
    <w:uiPriority w:val="99"/>
    <w:unhideWhenUsed/>
    <w:qFormat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r1">
    <w:name w:val="批注文字 Char"/>
    <w:link w:val="af0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a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7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af8">
    <w:name w:val="Hyperlink"/>
    <w:rsid w:val="005A18F9"/>
    <w:rPr>
      <w:color w:val="0000FF"/>
      <w:u w:val="single"/>
    </w:rPr>
  </w:style>
  <w:style w:type="character" w:customStyle="1" w:styleId="Char2">
    <w:name w:val="列出段落 Char"/>
    <w:aliases w:val="- Bullets Char,?? ?? Char,????? Char,???? Char,목록 단락 Char,リスト段落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3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F00FF1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a0"/>
    <w:rsid w:val="00992AFB"/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a"/>
    <w:link w:val="ProposalChar"/>
    <w:qFormat/>
    <w:rsid w:val="00875021"/>
    <w:pPr>
      <w:numPr>
        <w:numId w:val="4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a0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af9">
    <w:name w:val="table of figures"/>
    <w:basedOn w:val="a"/>
    <w:next w:val="a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a"/>
    <w:link w:val="RAN1bullet2Char"/>
    <w:qFormat/>
    <w:rsid w:val="008356D4"/>
    <w:pPr>
      <w:numPr>
        <w:ilvl w:val="1"/>
        <w:numId w:val="5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a0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1-1">
    <w:name w:val="Grid Table 1 Light Accent 1"/>
    <w:basedOn w:val="a1"/>
    <w:uiPriority w:val="46"/>
    <w:rsid w:val="00916D12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a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6Char">
    <w:name w:val="标题 6 Char"/>
    <w:basedOn w:val="a0"/>
    <w:link w:val="6"/>
    <w:rsid w:val="00F50AA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F50AA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F50AA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F50AAD"/>
    <w:rPr>
      <w:rFonts w:ascii="Arial" w:hAnsi="Arial"/>
      <w:sz w:val="36"/>
      <w:lang w:val="en-GB" w:eastAsia="en-US"/>
    </w:rPr>
  </w:style>
  <w:style w:type="character" w:customStyle="1" w:styleId="Char0">
    <w:name w:val="页脚 Char"/>
    <w:basedOn w:val="a0"/>
    <w:link w:val="a9"/>
    <w:rsid w:val="00F50AAD"/>
    <w:rPr>
      <w:rFonts w:ascii="Arial" w:hAnsi="Arial"/>
      <w:b/>
      <w:i/>
      <w:noProof/>
      <w:sz w:val="18"/>
      <w:lang w:eastAsia="en-US"/>
    </w:rPr>
  </w:style>
  <w:style w:type="character" w:styleId="afa">
    <w:name w:val="Emphasis"/>
    <w:basedOn w:val="a0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Strong"/>
    <w:uiPriority w:val="22"/>
    <w:qFormat/>
    <w:rsid w:val="00AF0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FC5705-D43C-4D02-BE90-D76E1B1E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ZTE - Hao</cp:lastModifiedBy>
  <cp:revision>13</cp:revision>
  <cp:lastPrinted>2017-06-16T20:54:00Z</cp:lastPrinted>
  <dcterms:created xsi:type="dcterms:W3CDTF">2021-08-16T01:50:00Z</dcterms:created>
  <dcterms:modified xsi:type="dcterms:W3CDTF">2021-08-16T02:33:00Z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