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67318" w14:textId="13887086" w:rsidR="00FB088C" w:rsidRPr="0052548E" w:rsidRDefault="00FB088C" w:rsidP="00FB088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85401214"/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R1-210415</w:t>
      </w:r>
      <w:r>
        <w:rPr>
          <w:rFonts w:ascii="Arial" w:hAnsi="Arial" w:cs="Arial"/>
          <w:b/>
          <w:bCs/>
          <w:sz w:val="28"/>
        </w:rPr>
        <w:t>7</w:t>
      </w:r>
    </w:p>
    <w:p w14:paraId="10CA4C4B" w14:textId="77777777" w:rsidR="00FB088C" w:rsidRPr="009513AC" w:rsidRDefault="00FB088C" w:rsidP="00FB088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BDD945D" w14:textId="77777777" w:rsidR="00FB088C" w:rsidRPr="00A44DC8" w:rsidRDefault="00FB088C" w:rsidP="00FB088C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76D4A1E8" w14:textId="7CA5AC48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A2038F" w:rsidRPr="00A2038F">
        <w:rPr>
          <w:sz w:val="28"/>
          <w:lang w:val="en-US"/>
        </w:rPr>
        <w:t>R2-2104326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EC2EA74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209A">
        <w:rPr>
          <w:rFonts w:ascii="Arial" w:hAnsi="Arial" w:cs="Arial"/>
          <w:bCs/>
        </w:rPr>
        <w:t xml:space="preserve">Reply LS on </w:t>
      </w:r>
      <w:r w:rsidR="00BF209A" w:rsidRPr="00BF209A">
        <w:rPr>
          <w:rFonts w:ascii="Arial" w:hAnsi="Arial" w:cs="Arial"/>
          <w:bCs/>
        </w:rPr>
        <w:t>TCI state indication at Direct SCell activation</w:t>
      </w:r>
    </w:p>
    <w:p w14:paraId="4B0E0845" w14:textId="67C32B6A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BF209A" w:rsidRPr="00BF209A">
        <w:rPr>
          <w:rFonts w:ascii="Arial" w:hAnsi="Arial" w:cs="Arial"/>
          <w:bCs/>
        </w:rPr>
        <w:t>R4-2017329</w:t>
      </w:r>
      <w:r w:rsidR="00BF209A">
        <w:rPr>
          <w:rFonts w:ascii="Arial" w:hAnsi="Arial" w:cs="Arial"/>
          <w:bCs/>
        </w:rPr>
        <w:t xml:space="preserve"> (</w:t>
      </w:r>
      <w:r w:rsidR="00BF209A" w:rsidRPr="00012BF4">
        <w:rPr>
          <w:rFonts w:ascii="Arial" w:hAnsi="Arial" w:cs="Arial"/>
          <w:lang w:eastAsia="ko-KR"/>
        </w:rPr>
        <w:t>R2-2100058</w:t>
      </w:r>
      <w:r w:rsidR="00BF209A">
        <w:rPr>
          <w:rFonts w:ascii="Arial" w:hAnsi="Arial" w:cs="Arial"/>
          <w:bCs/>
        </w:rPr>
        <w:t xml:space="preserve">) and </w:t>
      </w:r>
      <w:r w:rsidR="00BF209A" w:rsidRPr="00D94CCB">
        <w:rPr>
          <w:rFonts w:ascii="Arial" w:hAnsi="Arial" w:cs="Arial"/>
          <w:lang w:eastAsia="ko-KR"/>
        </w:rPr>
        <w:t>R1-2102015</w:t>
      </w:r>
      <w:r w:rsidR="00BF209A">
        <w:rPr>
          <w:rFonts w:ascii="Arial" w:hAnsi="Arial" w:cs="Arial"/>
          <w:lang w:eastAsia="ko-KR"/>
        </w:rPr>
        <w:t xml:space="preserve"> (</w:t>
      </w:r>
      <w:r w:rsidR="00BF209A" w:rsidRPr="00D94CCB">
        <w:rPr>
          <w:rFonts w:ascii="Arial" w:hAnsi="Arial" w:cs="Arial"/>
          <w:lang w:eastAsia="ko-KR"/>
        </w:rPr>
        <w:t>R2-2102199</w:t>
      </w:r>
      <w:r w:rsidR="00BF209A">
        <w:rPr>
          <w:rFonts w:ascii="Arial" w:hAnsi="Arial" w:cs="Arial"/>
          <w:lang w:eastAsia="ko-KR"/>
        </w:rPr>
        <w:t>)</w:t>
      </w:r>
    </w:p>
    <w:p w14:paraId="4017600A" w14:textId="12A6452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50DE5">
        <w:rPr>
          <w:rFonts w:ascii="Arial" w:hAnsi="Arial" w:cs="Arial"/>
          <w:bCs/>
        </w:rPr>
        <w:t>6</w:t>
      </w:r>
    </w:p>
    <w:p w14:paraId="5BCC40E3" w14:textId="5F0D0BED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BF209A" w:rsidRPr="009716DD">
        <w:rPr>
          <w:rFonts w:ascii="Arial" w:hAnsi="Arial" w:cs="Arial"/>
          <w:bCs/>
        </w:rPr>
        <w:t>LTE_NR_DC_CA_enh-Core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2B4CE1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2038F">
        <w:rPr>
          <w:rFonts w:ascii="Arial" w:hAnsi="Arial" w:cs="Arial"/>
        </w:rPr>
        <w:t>RAN2</w:t>
      </w:r>
    </w:p>
    <w:p w14:paraId="3110385B" w14:textId="404D67D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="009F636E">
        <w:rPr>
          <w:rFonts w:ascii="Arial" w:hAnsi="Arial" w:cs="Arial"/>
        </w:rPr>
        <w:t>, RAN1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5E9223F" w:rsidR="00A3479B" w:rsidRPr="00A3479B" w:rsidRDefault="00C16852" w:rsidP="00A3479B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4F2B91">
        <w:rPr>
          <w:rFonts w:ascii="Arial" w:hAnsi="Arial" w:cs="Arial"/>
          <w:lang w:eastAsia="zh-CN"/>
        </w:rPr>
        <w:t>/RAN1</w:t>
      </w:r>
      <w:r w:rsidRPr="00BE6EC6">
        <w:rPr>
          <w:rFonts w:ascii="Arial" w:hAnsi="Arial" w:cs="Arial"/>
        </w:rPr>
        <w:t xml:space="preserve"> for the</w:t>
      </w:r>
      <w:r w:rsidR="00605B1A">
        <w:rPr>
          <w:rFonts w:ascii="Arial" w:hAnsi="Arial" w:cs="Arial"/>
        </w:rPr>
        <w:t xml:space="preserve"> </w:t>
      </w:r>
      <w:r w:rsidR="00605B1A">
        <w:rPr>
          <w:rFonts w:ascii="Arial" w:hAnsi="Arial" w:cs="Arial"/>
          <w:bCs/>
        </w:rPr>
        <w:t xml:space="preserve">LS on </w:t>
      </w:r>
      <w:r w:rsidR="00605B1A" w:rsidRPr="00BF209A">
        <w:rPr>
          <w:rFonts w:ascii="Arial" w:hAnsi="Arial" w:cs="Arial"/>
          <w:bCs/>
        </w:rPr>
        <w:t>TCI state indication at Direct SCell activation</w:t>
      </w:r>
      <w:r w:rsidR="00605B1A">
        <w:rPr>
          <w:rFonts w:ascii="Arial" w:hAnsi="Arial" w:cs="Arial"/>
          <w:bCs/>
        </w:rPr>
        <w:t xml:space="preserve">. </w:t>
      </w:r>
      <w:r w:rsidR="0012038A">
        <w:rPr>
          <w:rFonts w:ascii="Arial" w:hAnsi="Arial" w:cs="Arial"/>
          <w:bCs/>
        </w:rPr>
        <w:t xml:space="preserve">RAN2 understands that direct SCell activation still work if only one TCI state is configured. RAN2 agreed not to add </w:t>
      </w:r>
      <w:r w:rsidR="0012038A" w:rsidRPr="0012038A">
        <w:rPr>
          <w:rFonts w:ascii="Arial" w:hAnsi="Arial" w:cs="Arial"/>
          <w:bCs/>
        </w:rPr>
        <w:t xml:space="preserve">TCI state </w:t>
      </w:r>
      <w:r w:rsidR="004F2B91">
        <w:rPr>
          <w:rFonts w:ascii="Arial" w:hAnsi="Arial" w:cs="Arial"/>
          <w:bCs/>
        </w:rPr>
        <w:t xml:space="preserve">parameters </w:t>
      </w:r>
      <w:r w:rsidR="0012038A" w:rsidRPr="0012038A">
        <w:rPr>
          <w:rFonts w:ascii="Arial" w:hAnsi="Arial" w:cs="Arial"/>
          <w:bCs/>
        </w:rPr>
        <w:t>in RRC for direct SCell activation in Rel-16</w:t>
      </w:r>
      <w:r w:rsidR="0012038A">
        <w:rPr>
          <w:rFonts w:ascii="Arial" w:hAnsi="Arial" w:cs="Arial"/>
          <w:bCs/>
        </w:rPr>
        <w:t xml:space="preserve"> </w:t>
      </w:r>
      <w:r w:rsidR="004F2B91">
        <w:rPr>
          <w:rFonts w:ascii="Arial" w:hAnsi="Arial" w:cs="Arial"/>
          <w:bCs/>
        </w:rPr>
        <w:t xml:space="preserve">since Rel-16 </w:t>
      </w:r>
      <w:r w:rsidR="00D07E28">
        <w:rPr>
          <w:rFonts w:ascii="Arial" w:hAnsi="Arial" w:cs="Arial"/>
          <w:bCs/>
        </w:rPr>
        <w:t xml:space="preserve">specification </w:t>
      </w:r>
      <w:r w:rsidR="004F2B91">
        <w:rPr>
          <w:rFonts w:ascii="Arial" w:hAnsi="Arial" w:cs="Arial"/>
          <w:bCs/>
        </w:rPr>
        <w:t>was</w:t>
      </w:r>
      <w:r w:rsidR="0012038A">
        <w:rPr>
          <w:rFonts w:ascii="Arial" w:hAnsi="Arial" w:cs="Arial"/>
          <w:bCs/>
        </w:rPr>
        <w:t xml:space="preserve"> frozen.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2B78F1A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155377">
        <w:rPr>
          <w:rFonts w:ascii="Arial" w:hAnsi="Arial" w:cs="Arial"/>
        </w:rPr>
        <w:t xml:space="preserve">and RAN1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197551F3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RAN2#115, TBD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9566F" w14:textId="77777777" w:rsidR="00360A1F" w:rsidRDefault="00360A1F">
      <w:r>
        <w:separator/>
      </w:r>
    </w:p>
  </w:endnote>
  <w:endnote w:type="continuationSeparator" w:id="0">
    <w:p w14:paraId="3858DB97" w14:textId="77777777" w:rsidR="00360A1F" w:rsidRDefault="00360A1F">
      <w:r>
        <w:continuationSeparator/>
      </w:r>
    </w:p>
  </w:endnote>
  <w:endnote w:type="continuationNotice" w:id="1">
    <w:p w14:paraId="73D10EEA" w14:textId="77777777" w:rsidR="00360A1F" w:rsidRDefault="00360A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CBCDE" w14:textId="77777777" w:rsidR="00360A1F" w:rsidRDefault="00360A1F">
      <w:r>
        <w:separator/>
      </w:r>
    </w:p>
  </w:footnote>
  <w:footnote w:type="continuationSeparator" w:id="0">
    <w:p w14:paraId="4453BC47" w14:textId="77777777" w:rsidR="00360A1F" w:rsidRDefault="00360A1F">
      <w:r>
        <w:continuationSeparator/>
      </w:r>
    </w:p>
  </w:footnote>
  <w:footnote w:type="continuationNotice" w:id="1">
    <w:p w14:paraId="27D21F8A" w14:textId="77777777" w:rsidR="00360A1F" w:rsidRDefault="00360A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0ED7"/>
    <w:rsid w:val="00102A88"/>
    <w:rsid w:val="00106AEA"/>
    <w:rsid w:val="001111C2"/>
    <w:rsid w:val="001114DD"/>
    <w:rsid w:val="001131D9"/>
    <w:rsid w:val="00115FBA"/>
    <w:rsid w:val="001168CD"/>
    <w:rsid w:val="0011747B"/>
    <w:rsid w:val="0012038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5377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59D2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0A1F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3B20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2B91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5B1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BF5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2BF4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9F636E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038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A2A50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C1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209A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36525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07E2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88C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MCC: CR0207</cp:lastModifiedBy>
  <cp:revision>23</cp:revision>
  <dcterms:created xsi:type="dcterms:W3CDTF">2018-07-02T22:21:00Z</dcterms:created>
  <dcterms:modified xsi:type="dcterms:W3CDTF">2021-04-28T18:35:00Z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