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R1- 2106079</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bookmarkStart w:id="47" w:name="_GoBack"/>
      <w:bookmarkEnd w:id="47"/>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792543"/>
      <w:bookmarkStart w:id="3" w:name="_Ref7598514"/>
      <w:r>
        <w:rPr>
          <w:lang w:val="en-US"/>
        </w:rPr>
        <w:t>Aspects for discussion</w:t>
      </w:r>
    </w:p>
    <w:p>
      <w:pPr>
        <w:pStyle w:val="3"/>
        <w:numPr>
          <w:ilvl w:val="1"/>
          <w:numId w:val="1"/>
        </w:numPr>
      </w:pPr>
      <w:r>
        <w:t xml:space="preserve"> Main discussion topics</w:t>
      </w:r>
    </w:p>
    <w:p>
      <w:pPr>
        <w:pStyle w:val="4"/>
        <w:pBdr>
          <w:top w:val="none" w:color="auto" w:sz="0" w:space="0"/>
        </w:pBdr>
        <w:tabs>
          <w:tab w:val="left" w:pos="0"/>
          <w:tab w:val="clear" w:pos="432"/>
          <w:tab w:val="clear" w:pos="576"/>
          <w:tab w:val="clear" w:pos="851"/>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de-DE"/>
              </w:rPr>
            </w:pPr>
            <w:r>
              <w:rPr>
                <w:highlight w:val="green"/>
                <w:lang w:val="en-US"/>
              </w:rPr>
              <w:t>Agreement:</w:t>
            </w:r>
          </w:p>
          <w:p>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de-DE"/>
              </w:rPr>
            </w:pPr>
            <w:r>
              <w:rPr>
                <w:rFonts w:eastAsia="Times New Roman"/>
                <w:lang w:val="en-US"/>
              </w:rPr>
              <w:t>Option 1: Information corresponds to PRS-RSRP of the first arriving path</w:t>
            </w:r>
          </w:p>
          <w:p>
            <w:pPr>
              <w:numPr>
                <w:ilvl w:val="1"/>
                <w:numId w:val="20"/>
              </w:numPr>
              <w:rPr>
                <w:rFonts w:eastAsia="Times New Roman"/>
                <w:lang w:val="de-DE"/>
              </w:rPr>
            </w:pPr>
            <w:r>
              <w:rPr>
                <w:rFonts w:eastAsia="Times New Roman"/>
                <w:lang w:val="en-US"/>
              </w:rPr>
              <w:t>Option 2: Information corresponds to the angle of departure of the first arriving path</w:t>
            </w:r>
          </w:p>
          <w:p>
            <w:pPr>
              <w:numPr>
                <w:ilvl w:val="1"/>
                <w:numId w:val="20"/>
              </w:numPr>
              <w:rPr>
                <w:rFonts w:eastAsia="Times New Roman"/>
                <w:lang w:val="de-DE"/>
              </w:rPr>
            </w:pPr>
            <w:r>
              <w:rPr>
                <w:rFonts w:eastAsia="Times New Roman"/>
                <w:lang w:val="en-US"/>
              </w:rPr>
              <w:t>Option 3: Information corresponds to the arrival time of the first path</w:t>
            </w:r>
          </w:p>
          <w:p>
            <w:pPr>
              <w:numPr>
                <w:ilvl w:val="1"/>
                <w:numId w:val="20"/>
              </w:numPr>
              <w:rPr>
                <w:rFonts w:eastAsia="Times New Roman"/>
                <w:lang w:val="de-DE"/>
              </w:rPr>
            </w:pPr>
            <w:r>
              <w:rPr>
                <w:rFonts w:eastAsia="Times New Roman"/>
                <w:lang w:val="en-US"/>
              </w:rPr>
              <w:t>Option 4: Information corresponds to phase of the CIR corresponding to the first arriving path</w:t>
            </w:r>
          </w:p>
          <w:p>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de-DE"/>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de-DE"/>
              </w:rPr>
            </w:pPr>
            <w:r>
              <w:rPr>
                <w:rFonts w:eastAsia="Times New Roman"/>
                <w:lang w:val="en-US"/>
              </w:rPr>
              <w:t>FFS: additional assistance data to support these enhancements</w:t>
            </w:r>
          </w:p>
          <w:p>
            <w:pPr>
              <w:numPr>
                <w:ilvl w:val="0"/>
                <w:numId w:val="20"/>
              </w:numPr>
              <w:rPr>
                <w:rFonts w:eastAsia="Times New Roman"/>
                <w:lang w:val="de-DE"/>
              </w:rPr>
            </w:pPr>
            <w:r>
              <w:rPr>
                <w:rFonts w:eastAsia="Times New Roman"/>
                <w:lang w:val="en-US"/>
              </w:rPr>
              <w:t xml:space="preserve">FFS: how the “first path” is selected among PRS resources in a PRS resource set  </w:t>
            </w:r>
          </w:p>
          <w:p>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8" w:type="dxa"/>
            <w:shd w:val="clear" w:color="auto" w:fill="auto"/>
          </w:tcPr>
          <w:p>
            <w:pP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shd w:val="clear" w:color="auto" w:fill="auto"/>
          </w:tcPr>
          <w:p>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3:  Support the following Options for enhancing DL-AoD.</w:t>
            </w:r>
          </w:p>
          <w:p>
            <w:pPr>
              <w:pStyle w:val="196"/>
              <w:numPr>
                <w:ilvl w:val="0"/>
                <w:numId w:val="21"/>
              </w:numPr>
              <w:spacing w:before="0" w:after="180" w:line="240" w:lineRule="auto"/>
              <w:rPr>
                <w:b/>
                <w:i/>
                <w:lang w:val="de-DE"/>
              </w:rPr>
            </w:pPr>
            <w:r>
              <w:rPr>
                <w:b/>
                <w:i/>
                <w:lang w:val="en-US"/>
              </w:rPr>
              <w:t>Option 1: Information corresponds to PRS-RSRP of the first arriving path.</w:t>
            </w:r>
          </w:p>
          <w:p>
            <w:pPr>
              <w:pStyle w:val="196"/>
              <w:numPr>
                <w:ilvl w:val="0"/>
                <w:numId w:val="21"/>
              </w:numPr>
              <w:adjustRightInd w:val="0"/>
              <w:snapToGrid w:val="0"/>
              <w:spacing w:before="0" w:after="120" w:line="240" w:lineRule="auto"/>
              <w:rPr>
                <w:b/>
                <w:i/>
                <w:lang w:val="de-DE"/>
              </w:rPr>
            </w:pPr>
            <w:r>
              <w:rPr>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lang w:val="de-DE"/>
              </w:rPr>
            </w:pPr>
            <w:r>
              <w:rPr>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lang w:val="de-DE"/>
              </w:rPr>
            </w:pPr>
          </w:p>
          <w:p>
            <w:pPr>
              <w:rPr>
                <w:b/>
                <w:i/>
                <w:lang w:val="de-DE"/>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_Ref68777443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de-DE"/>
              </w:rPr>
            </w:pPr>
            <w:r>
              <w:rPr>
                <w:b/>
                <w:bCs/>
                <w:i/>
                <w:iCs/>
                <w:sz w:val="20"/>
                <w:szCs w:val="20"/>
                <w:lang w:val="en-US"/>
              </w:rPr>
              <w:t>Option 1: Information corresponds to PRS-RSRP of the first arriving path</w:t>
            </w:r>
          </w:p>
          <w:p>
            <w:pPr>
              <w:numPr>
                <w:ilvl w:val="1"/>
                <w:numId w:val="24"/>
              </w:numPr>
              <w:rPr>
                <w:b/>
                <w:i/>
                <w:sz w:val="20"/>
                <w:szCs w:val="20"/>
                <w:lang w:val="de-DE"/>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b/>
                <w:iCs/>
                <w:lang w:val="de-DE"/>
              </w:rPr>
            </w:pPr>
          </w:p>
          <w:p>
            <w:pPr>
              <w:rPr>
                <w:b/>
                <w:iCs/>
                <w:lang w:val="de-DE"/>
              </w:rPr>
            </w:pPr>
            <w:r>
              <w:rPr>
                <w:b/>
                <w:iCs/>
                <w:lang w:val="en-US"/>
              </w:rPr>
              <w:t>Proposal 11</w:t>
            </w:r>
          </w:p>
          <w:p>
            <w:pPr>
              <w:pStyle w:val="15"/>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b/>
                <w:iCs/>
                <w:lang w:val="de-DE"/>
              </w:rPr>
            </w:pPr>
          </w:p>
          <w:p>
            <w:pPr>
              <w:rPr>
                <w:b/>
                <w:iCs/>
                <w:lang w:val="de-DE"/>
              </w:rPr>
            </w:pPr>
            <w:r>
              <w:rPr>
                <w:b/>
                <w:iCs/>
                <w:lang w:val="en-US"/>
              </w:rPr>
              <w:t>Proposal 12</w:t>
            </w:r>
          </w:p>
          <w:p>
            <w:pPr>
              <w:pStyle w:val="15"/>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pPr>
              <w:rPr>
                <w:b/>
                <w:iCs/>
                <w:lang w:val="de-DE"/>
              </w:rPr>
            </w:pPr>
          </w:p>
          <w:p>
            <w:pPr>
              <w:rPr>
                <w:b/>
                <w:i/>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tc>
        <w:tc>
          <w:tcPr>
            <w:tcW w:w="8641" w:type="dxa"/>
            <w:shd w:val="clear" w:color="auto" w:fill="auto"/>
          </w:tcPr>
          <w:p>
            <w:pPr>
              <w:rPr>
                <w:b/>
                <w:i/>
                <w:lang w:val="de-DE"/>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de-DE"/>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de-DE"/>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_Ref68785546 \r \h  \* MERGEFORMAT </w:instrText>
            </w:r>
            <w:r>
              <w:rPr>
                <w:lang w:val="de-DE"/>
              </w:rPr>
              <w:fldChar w:fldCharType="separate"/>
            </w:r>
            <w:r>
              <w:rPr>
                <w:lang w:val="en-US"/>
              </w:rPr>
              <w:t>[6]</w:t>
            </w:r>
            <w:r>
              <w:rPr>
                <w:lang w:val="de-DE"/>
              </w:rPr>
              <w:fldChar w:fldCharType="end"/>
            </w:r>
          </w:p>
        </w:tc>
        <w:tc>
          <w:tcPr>
            <w:tcW w:w="8641" w:type="dxa"/>
            <w:shd w:val="clear" w:color="auto" w:fill="auto"/>
          </w:tcPr>
          <w:p>
            <w:pPr>
              <w:pStyle w:val="86"/>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pPr>
              <w:pStyle w:val="188"/>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_Ref68785750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23"/>
              <w:rPr>
                <w:lang w:val="de-DE"/>
              </w:rPr>
            </w:pPr>
            <w:bookmarkStart w:id="4" w:name="_Hlk71485767"/>
            <w:r>
              <w:rPr>
                <w:lang w:val="en-US"/>
              </w:rPr>
              <w:t>Proposal 5: In DL-AoD measurement report, support the UE to report:</w:t>
            </w:r>
          </w:p>
          <w:p>
            <w:pPr>
              <w:pStyle w:val="223"/>
              <w:numPr>
                <w:ilvl w:val="0"/>
                <w:numId w:val="29"/>
              </w:numPr>
              <w:rPr>
                <w:lang w:val="de-DE"/>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_Ref68786209 \r \h  \* MERGEFORMAT </w:instrText>
            </w:r>
            <w:r>
              <w:rPr>
                <w:lang w:val="de-DE"/>
              </w:rPr>
              <w:fldChar w:fldCharType="separate"/>
            </w:r>
            <w:r>
              <w:rPr>
                <w:lang w:val="en-US"/>
              </w:rPr>
              <w:t>[9]</w:t>
            </w:r>
            <w:r>
              <w:rPr>
                <w:lang w:val="de-DE"/>
              </w:rPr>
              <w:fldChar w:fldCharType="end"/>
            </w:r>
          </w:p>
        </w:tc>
        <w:tc>
          <w:tcPr>
            <w:tcW w:w="8641" w:type="dxa"/>
            <w:shd w:val="clear" w:color="auto" w:fill="auto"/>
          </w:tcPr>
          <w:p>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_Ref72155137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lang w:val="de-DE"/>
              </w:rPr>
            </w:pPr>
            <w:r>
              <w:rPr>
                <w:b/>
                <w:bCs/>
                <w:lang w:val="de-DE"/>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de-DE"/>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lang w:val="de-DE"/>
              </w:rPr>
            </w:pPr>
            <w:r>
              <w:rPr>
                <w:b/>
                <w:bCs/>
                <w:lang w:val="de-DE"/>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de-DE"/>
              </w:rPr>
              <w:t>UE reports DL-AOD to LMF (Proposal 1.2 b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30"/>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_Ref68789931 \r \h  \* MERGEFORMAT </w:instrText>
            </w:r>
            <w:r>
              <w:rPr>
                <w:lang w:val="de-DE"/>
              </w:rPr>
              <w:fldChar w:fldCharType="separate"/>
            </w:r>
            <w:r>
              <w:rPr>
                <w:lang w:val="en-US"/>
              </w:rPr>
              <w:t>[13]</w:t>
            </w:r>
            <w:r>
              <w:rPr>
                <w:lang w:val="de-DE"/>
              </w:rPr>
              <w:fldChar w:fldCharType="end"/>
            </w:r>
          </w:p>
        </w:tc>
        <w:tc>
          <w:tcPr>
            <w:tcW w:w="8641" w:type="dxa"/>
            <w:shd w:val="clear" w:color="auto" w:fill="auto"/>
          </w:tcPr>
          <w:p>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de-DE"/>
              </w:rPr>
            </w:pPr>
            <w:r>
              <w:rPr>
                <w:b/>
                <w:bCs/>
                <w:lang w:val="en-US"/>
              </w:rPr>
              <w:t>Proposal 2: Time window for PRS-RSRP and selection of the first path are UE implementation aspect.</w:t>
            </w:r>
          </w:p>
          <w:p>
            <w:pPr>
              <w:rPr>
                <w:lang w:val="de-DE"/>
              </w:rPr>
            </w:pPr>
            <w:r>
              <w:rPr>
                <w:b/>
                <w:bCs/>
                <w:lang w:val="en-US"/>
              </w:rPr>
              <w:t>Proposal 3: Support assistance information from LMF to UE in order to assist UE in selecting the first path.</w:t>
            </w:r>
            <w:r>
              <w:rPr>
                <w:lang w:val="en-US"/>
              </w:rPr>
              <w:t xml:space="preserve"> </w:t>
            </w:r>
          </w:p>
          <w:p>
            <w:pPr>
              <w:rPr>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_Ref68795389 \r \h  \* MERGEFORMAT </w:instrText>
            </w:r>
            <w:r>
              <w:rPr>
                <w:lang w:val="de-DE"/>
              </w:rPr>
              <w:fldChar w:fldCharType="separate"/>
            </w:r>
            <w:r>
              <w:rPr>
                <w:lang w:val="en-US"/>
              </w:rPr>
              <w:t>[15]</w:t>
            </w:r>
            <w:r>
              <w:rPr>
                <w:lang w:val="de-DE"/>
              </w:rPr>
              <w:fldChar w:fldCharType="end"/>
            </w:r>
          </w:p>
        </w:tc>
        <w:tc>
          <w:tcPr>
            <w:tcW w:w="8641" w:type="dxa"/>
            <w:shd w:val="clear" w:color="auto" w:fill="auto"/>
          </w:tcPr>
          <w:p>
            <w:pPr>
              <w:spacing w:after="120" w:line="360" w:lineRule="auto"/>
              <w:rPr>
                <w:rFonts w:eastAsia="等线"/>
                <w:b/>
                <w:i/>
                <w:lang w:val="de-DE"/>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de-DE"/>
              </w:rPr>
            </w:pPr>
          </w:p>
          <w:p>
            <w:pPr>
              <w:spacing w:after="120" w:line="360" w:lineRule="auto"/>
              <w:rPr>
                <w:b/>
                <w:i/>
                <w:lang w:val="de-DE"/>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de-DE"/>
              </w:rPr>
            </w:pP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en-US"/>
              </w:rPr>
              <w:t>[17]</w:t>
            </w:r>
          </w:p>
        </w:tc>
        <w:tc>
          <w:tcPr>
            <w:tcW w:w="8641" w:type="dxa"/>
            <w:shd w:val="clear" w:color="auto" w:fill="auto"/>
          </w:tcPr>
          <w:p>
            <w:pPr>
              <w:rPr>
                <w:lang w:val="de-DE"/>
              </w:rPr>
            </w:pPr>
            <w:r>
              <w:rPr>
                <w:b/>
                <w:bCs/>
                <w:lang w:val="en-US"/>
              </w:rPr>
              <w:t>Proposal 3</w:t>
            </w:r>
            <w:r>
              <w:rPr>
                <w:lang w:val="en-US"/>
              </w:rPr>
              <w:t xml:space="preserve">: Support “Option 3: Information corresponds to the arrival time of the first path” as one candidate enhancement for DL-AoD. </w:t>
            </w:r>
          </w:p>
          <w:p>
            <w:pPr>
              <w:spacing w:after="120"/>
              <w:rPr>
                <w:b/>
                <w:i/>
                <w:lang w:val="de-DE"/>
              </w:rPr>
            </w:pPr>
          </w:p>
          <w:p>
            <w:pPr>
              <w:rPr>
                <w:lang w:val="de-DE"/>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_Ref68798262 \r \h  \* MERGEFORMAT </w:instrText>
            </w:r>
            <w:r>
              <w:rPr>
                <w:lang w:val="de-DE"/>
              </w:rPr>
              <w:fldChar w:fldCharType="separate"/>
            </w:r>
            <w:r>
              <w:rPr>
                <w:lang w:val="en-US"/>
              </w:rPr>
              <w:t>[18]</w:t>
            </w:r>
            <w:r>
              <w:rPr>
                <w:lang w:val="de-DE"/>
              </w:rPr>
              <w:fldChar w:fldCharType="end"/>
            </w:r>
          </w:p>
        </w:tc>
        <w:tc>
          <w:tcPr>
            <w:tcW w:w="8641" w:type="dxa"/>
            <w:shd w:val="clear" w:color="auto" w:fill="auto"/>
          </w:tcPr>
          <w:p>
            <w:pPr>
              <w:pStyle w:val="30"/>
              <w:rPr>
                <w:i/>
                <w:lang w:val="de-DE"/>
              </w:rPr>
            </w:pPr>
            <w:bookmarkStart w:id="5" w:name="_Ref40027425"/>
            <w:r>
              <w:rPr>
                <w:i/>
                <w:lang w:val="en-US"/>
              </w:rPr>
              <w:t xml:space="preserve">Proposal 1: Report DL TDoA together with DL PRS-RSRP for DL AoD. </w:t>
            </w:r>
          </w:p>
          <w:bookmarkEnd w:id="5"/>
          <w:p>
            <w:pPr>
              <w:pStyle w:val="30"/>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de-DE"/>
              </w:rPr>
            </w:pPr>
            <w:r>
              <w:rPr>
                <w:i/>
                <w:lang w:val="en-US"/>
              </w:rPr>
              <w:t>Proposal 3: Prefer Option 1 and Option 3 on information related to the first arriving path.</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_Ref68797312 \r \h  \* MERGEFORMAT </w:instrText>
            </w:r>
            <w:r>
              <w:rPr>
                <w:lang w:val="de-DE"/>
              </w:rPr>
              <w:fldChar w:fldCharType="separate"/>
            </w:r>
            <w:r>
              <w:rPr>
                <w:lang w:val="en-US"/>
              </w:rPr>
              <w:t>[20]</w:t>
            </w:r>
            <w:r>
              <w:rPr>
                <w:lang w:val="de-DE"/>
              </w:rPr>
              <w:fldChar w:fldCharType="end"/>
            </w:r>
          </w:p>
        </w:tc>
        <w:tc>
          <w:tcPr>
            <w:tcW w:w="8641" w:type="dxa"/>
            <w:shd w:val="clear" w:color="auto" w:fill="auto"/>
          </w:tcPr>
          <w:p>
            <w:pPr>
              <w:ind w:left="1418" w:hanging="1417"/>
              <w:rPr>
                <w:b/>
                <w:bCs/>
                <w:lang w:val="de-DE"/>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_Ref68798004 \r \h  \* MERGEFORMAT </w:instrText>
            </w:r>
            <w:r>
              <w:rPr>
                <w:lang w:val="de-DE"/>
              </w:rPr>
              <w:fldChar w:fldCharType="separate"/>
            </w:r>
            <w:r>
              <w:rPr>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de-DE"/>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de-DE"/>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pPr>
              <w:rPr>
                <w:rFonts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rPr>
          <w:lang w:val="sv-SE"/>
        </w:rPr>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Support.</w:t>
            </w:r>
          </w:p>
          <w:p>
            <w:pPr>
              <w:rPr>
                <w:rFonts w:eastAsia="等线"/>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Support in principle</w:t>
            </w:r>
          </w:p>
          <w:p>
            <w:pPr>
              <w:rPr>
                <w:lang w:val="de-DE"/>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lang w:val="en-US"/>
              </w:rPr>
              <w:t xml:space="preserve">Support, </w:t>
            </w:r>
            <w:r>
              <w:rPr>
                <w:lang w:val="de-DE"/>
              </w:rPr>
              <w:t>it is benifit to report the PRS-RSRP of the first arrival path for improving accuracy.</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en-US"/>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lang w:val="de-DE"/>
              </w:rPr>
              <w:t>C</w:t>
            </w:r>
            <w:r>
              <w:rPr>
                <w:lang w:val="de-DE"/>
              </w:rPr>
              <w:t>hina Telecom</w:t>
            </w:r>
          </w:p>
        </w:tc>
        <w:tc>
          <w:tcPr>
            <w:tcW w:w="7554" w:type="dxa"/>
          </w:tcPr>
          <w:p>
            <w:pPr>
              <w:rPr>
                <w:lang w:val="de-DE"/>
              </w:rPr>
            </w:pPr>
            <w:r>
              <w:rPr>
                <w:rFonts w:hint="eastAsia"/>
                <w:lang w:val="de-DE"/>
              </w:rPr>
              <w:t>S</w:t>
            </w:r>
            <w:r>
              <w:rPr>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de-DE"/>
              </w:rPr>
            </w:pPr>
            <w:r>
              <w:rPr>
                <w:lang w:val="de-DE"/>
              </w:rPr>
              <w:t xml:space="preserve">Earliest RSRP also is affected by impairments, whether something is „easier“ or not, depends on deployments and gNB implementations. </w:t>
            </w:r>
          </w:p>
          <w:p>
            <w:pPr>
              <w:rPr>
                <w:lang w:val="de-DE"/>
              </w:rPr>
            </w:pPr>
            <w:r>
              <w:rPr>
                <w:lang w:val="de-DE"/>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en-US"/>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S</w:t>
            </w:r>
            <w:r>
              <w:rPr>
                <w:rFonts w:hint="eastAsia" w:eastAsia="等线"/>
                <w:lang w:val="de-DE"/>
              </w:rPr>
              <w:t>upport.</w:t>
            </w:r>
          </w:p>
          <w:p>
            <w:pPr>
              <w:rPr>
                <w:rFonts w:eastAsia="等线"/>
                <w:lang w:val="de-DE"/>
              </w:rPr>
            </w:pPr>
            <w:r>
              <w:rPr>
                <w:rFonts w:eastAsia="等线"/>
                <w:lang w:val="de-DE"/>
              </w:rPr>
              <w:t>I</w:t>
            </w:r>
            <w:r>
              <w:rPr>
                <w:rFonts w:hint="eastAsia" w:eastAsia="等线"/>
                <w:lang w:val="de-DE"/>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de-DE"/>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pPr>
              <w:rPr>
                <w:rFonts w:eastAsia="等线"/>
                <w:lang w:val="de-DE"/>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 xml:space="preserve">Support. We think that this technology is feasible, especially as QC mentioned other implementations available in the market, specifically Bluetooth devices. </w:t>
            </w:r>
          </w:p>
          <w:p>
            <w:pPr>
              <w:rPr>
                <w:lang w:val="en-US"/>
              </w:rPr>
            </w:pPr>
            <w:r>
              <w:rPr>
                <w:lang w:val="en-US"/>
              </w:rPr>
              <w:t xml:space="preserve">This method exhibits much better accuracy than the RSRP-based methods. </w:t>
            </w:r>
          </w:p>
          <w:p>
            <w:pPr>
              <w:rPr>
                <w:lang w:val="en-US"/>
              </w:rPr>
            </w:pPr>
            <w:r>
              <w:rPr>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Support</w:t>
            </w:r>
            <w:r>
              <w:rPr>
                <w:rFonts w:hint="eastAsia"/>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w:t>
            </w:r>
          </w:p>
          <w:p>
            <w:pPr>
              <w:rPr>
                <w:rFonts w:eastAsia="等线"/>
                <w:lang w:val="de-DE"/>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de-DE"/>
              </w:rPr>
              <w:t xml:space="preserve">Do not support. </w:t>
            </w:r>
          </w:p>
          <w:p>
            <w:pPr>
              <w:rPr>
                <w:lang w:val="de-DE"/>
              </w:rPr>
            </w:pPr>
            <w:r>
              <w:rPr>
                <w:lang w:val="de-DE"/>
              </w:rPr>
              <w:t xml:space="preserve">Already intra-TRP RSTD is supported in DL-TDOA: UE reports 2 RSTDs: T2-T1 and T3-T1, where T2,T3 are from the same TRP. The LMF can subtract the 2 RSTDs and get T2-T3; in other words, the intra-TRP RSTD). </w:t>
            </w:r>
          </w:p>
          <w:p>
            <w:pPr>
              <w:rPr>
                <w:lang w:val="de-DE"/>
              </w:rPr>
            </w:pPr>
            <w:r>
              <w:rPr>
                <w:lang w:val="de-DE"/>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de-DE"/>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lang w:val="de-DE"/>
              </w:rPr>
              <w:t>S</w:t>
            </w:r>
            <w:r>
              <w:rPr>
                <w:rFonts w:hint="eastAsia"/>
                <w:lang w:val="de-DE"/>
              </w:rPr>
              <w:t>upport,</w:t>
            </w:r>
            <w:r>
              <w:rPr>
                <w:lang w:val="de-DE"/>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de-DE"/>
              </w:rPr>
              <w:t>T</w:t>
            </w:r>
            <w:r>
              <w:rPr>
                <w:rFonts w:hint="eastAsia"/>
                <w:lang w:val="de-DE"/>
              </w:rPr>
              <w:t>he arrival time seems not enough to determine whether the measurement is LOS or not.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lang w:val="de-D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If the motivation of this porposal is for NLOS/multipath detection, we support this proposal, then we share the similar as HW that this may be better discussed in 8.5.5.</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de-DE"/>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de-DE"/>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en-US"/>
              </w:rPr>
            </w:pPr>
            <w:r>
              <w:rPr>
                <w:rFonts w:eastAsia="等线"/>
                <w:lang w:val="de-DE"/>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sv-S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 xml:space="preserve">hina Telecom </w:t>
            </w:r>
          </w:p>
        </w:tc>
        <w:tc>
          <w:tcPr>
            <w:tcW w:w="7554" w:type="dxa"/>
          </w:tcPr>
          <w:p>
            <w:pPr>
              <w:rPr>
                <w:lang w:val="de-DE"/>
              </w:rPr>
            </w:pPr>
            <w:r>
              <w:rPr>
                <w:lang w:val="de-DE"/>
              </w:rPr>
              <w:t>Not support</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de-DE"/>
              </w:rPr>
              <w:t>W</w:t>
            </w:r>
            <w:r>
              <w:rPr>
                <w:rFonts w:hint="eastAsia" w:eastAsia="等线"/>
                <w:lang w:val="de-DE"/>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lang w:val="en-US"/>
              </w:rPr>
            </w:pPr>
            <w:r>
              <w:rPr>
                <w:rFonts w:eastAsia="等线"/>
                <w:lang w:val="en-US"/>
              </w:rPr>
              <w:t>There is indeed no proposal 1.5. apologies for the confusion!</w:t>
            </w:r>
          </w:p>
        </w:tc>
      </w:tr>
    </w:tbl>
    <w:p/>
    <w:p>
      <w:pPr>
        <w:pStyle w:val="5"/>
        <w:tabs>
          <w:tab w:val="left" w:pos="142"/>
          <w:tab w:val="clear" w:pos="432"/>
          <w:tab w:val="clear" w:pos="576"/>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 w:val="clear" w:pos="432"/>
          <w:tab w:val="clear" w:pos="576"/>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Regarding proposal 1.2, the discussion can continue as we have not converged.</w:t>
      </w:r>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lang w:val="sv-SE"/>
        </w:rPr>
      </w:pPr>
      <w:r>
        <w:rPr>
          <w:u w:val="single"/>
          <w:lang w:val="sv-S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de-DE" w:eastAsia="zh-CN"/>
              </w:rPr>
            </w:pPr>
          </w:p>
          <w:p>
            <w:pPr>
              <w:rPr>
                <w:lang w:val="de-DE" w:eastAsia="zh-CN"/>
              </w:rPr>
            </w:pPr>
            <w:r>
              <w:rPr>
                <w:highlight w:val="green"/>
                <w:lang w:val="de-DE" w:eastAsia="zh-CN"/>
              </w:rPr>
              <w:t>Agreement:</w:t>
            </w:r>
          </w:p>
          <w:p>
            <w:pPr>
              <w:rPr>
                <w:lang w:val="de-DE" w:eastAsia="zh-CN"/>
              </w:rPr>
            </w:pPr>
            <w:r>
              <w:rPr>
                <w:lang w:val="de-DE" w:eastAsia="zh-CN"/>
              </w:rPr>
              <w:t>For both UE-based and UE-assisted DL-AOD, the UE can be requested subject to UE capability to measure and report (for UE-assisted) the PRS RSRP of the first path</w:t>
            </w:r>
          </w:p>
          <w:p>
            <w:pPr>
              <w:numPr>
                <w:ilvl w:val="0"/>
                <w:numId w:val="36"/>
              </w:numPr>
              <w:rPr>
                <w:lang w:val="de-DE" w:eastAsia="zh-CN"/>
              </w:rPr>
            </w:pPr>
            <w:r>
              <w:rPr>
                <w:lang w:val="de-DE" w:eastAsia="zh-CN"/>
              </w:rPr>
              <w:t>FFS: Details of measurement and reporting of PRS RSRP of the first path</w:t>
            </w:r>
          </w:p>
          <w:p>
            <w:pPr>
              <w:jc w:val="center"/>
              <w:rPr>
                <w:lang w:val="de-DE"/>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rFonts w:eastAsia="等线"/>
                <w:lang w:val="de-DE"/>
              </w:rPr>
            </w:pPr>
            <w:r>
              <w:rPr>
                <w:rFonts w:hint="eastAsia" w:eastAsia="等线"/>
                <w:lang w:val="en-US" w:eastAsia="zh-CN"/>
              </w:rPr>
              <w:t>ZTE</w:t>
            </w:r>
          </w:p>
        </w:tc>
        <w:tc>
          <w:tcPr>
            <w:tcW w:w="7554" w:type="dxa"/>
            <w:vAlign w:val="top"/>
          </w:tcPr>
          <w:p>
            <w:pPr>
              <w:rPr>
                <w:rFonts w:eastAsia="等线"/>
                <w:lang w:val="de-DE"/>
              </w:rPr>
            </w:pPr>
            <w:r>
              <w:rPr>
                <w:rFonts w:hint="eastAsia" w:eastAsia="等线"/>
                <w:lang w:val="en-US" w:eastAsia="zh-CN"/>
              </w:rPr>
              <w:t>Not support.</w:t>
            </w:r>
          </w:p>
        </w:tc>
      </w:tr>
    </w:tbl>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rFonts w:hint="eastAsia" w:eastAsia="等线"/>
                <w:lang w:val="de-DE"/>
              </w:rPr>
            </w:pPr>
            <w:r>
              <w:rPr>
                <w:rFonts w:hint="eastAsia" w:eastAsia="等线"/>
                <w:lang w:val="en-US" w:eastAsia="zh-CN"/>
              </w:rPr>
              <w:t>ZTE</w:t>
            </w:r>
          </w:p>
        </w:tc>
        <w:tc>
          <w:tcPr>
            <w:tcW w:w="7554" w:type="dxa"/>
            <w:vAlign w:val="top"/>
          </w:tcPr>
          <w:p>
            <w:pPr>
              <w:rPr>
                <w:rFonts w:hint="eastAsia" w:eastAsia="等线"/>
                <w:lang w:val="de-DE"/>
              </w:rPr>
            </w:pPr>
            <w:r>
              <w:rPr>
                <w:rFonts w:hint="eastAsia" w:eastAsia="等线"/>
                <w:lang w:val="en-US" w:eastAsia="zh-CN"/>
              </w:rPr>
              <w:t>Support. OK to discuss in AI 8.5.5.</w:t>
            </w:r>
          </w:p>
        </w:tc>
      </w:tr>
    </w:tbl>
    <w:p/>
    <w:p/>
    <w:p/>
    <w:p>
      <w:pPr>
        <w:pStyle w:val="4"/>
        <w:tabs>
          <w:tab w:val="left" w:pos="142"/>
          <w:tab w:val="left" w:pos="1134"/>
          <w:tab w:val="clear" w:pos="432"/>
          <w:tab w:val="clear" w:pos="576"/>
          <w:tab w:val="clear" w:pos="851"/>
        </w:tabs>
        <w:ind w:left="0"/>
      </w:pPr>
      <w:r>
        <w:t xml:space="preserve"> Aspect #2 extension of number of reported RSRP measurements</w:t>
      </w:r>
    </w:p>
    <w:p>
      <w:pPr>
        <w:pStyle w:val="5"/>
        <w:tabs>
          <w:tab w:val="left" w:pos="1418"/>
          <w:tab w:val="clear" w:pos="576"/>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de-DE"/>
              </w:rPr>
            </w:pPr>
            <w:r>
              <w:rPr>
                <w:shd w:val="clear" w:color="auto" w:fill="00FF00"/>
                <w:lang w:val="en-US"/>
              </w:rPr>
              <w:t>Agreement:</w:t>
            </w:r>
          </w:p>
          <w:p>
            <w:pPr>
              <w:rPr>
                <w:lang w:val="de-DE"/>
              </w:rPr>
            </w:pPr>
            <w:r>
              <w:rPr>
                <w:lang w:val="en-US"/>
              </w:rPr>
              <w:t>For UE-assisted DL AOD, select one of the following options for reporting of RSRP measurements per TRP</w:t>
            </w:r>
          </w:p>
          <w:p>
            <w:pPr>
              <w:numPr>
                <w:ilvl w:val="0"/>
                <w:numId w:val="20"/>
              </w:numPr>
              <w:rPr>
                <w:rFonts w:eastAsia="Times New Roman"/>
                <w:lang w:val="de-DE"/>
              </w:rPr>
            </w:pPr>
            <w:r>
              <w:rPr>
                <w:rFonts w:eastAsia="Times New Roman"/>
                <w:lang w:val="en-US"/>
              </w:rPr>
              <w:t xml:space="preserve">Option 1: Up to 8 measurements in a measurement report (as in release 16) </w:t>
            </w:r>
          </w:p>
          <w:p>
            <w:pPr>
              <w:numPr>
                <w:ilvl w:val="0"/>
                <w:numId w:val="20"/>
              </w:numPr>
              <w:rPr>
                <w:rFonts w:eastAsia="Times New Roman"/>
                <w:lang w:val="de-DE"/>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20"/>
              </w:numPr>
              <w:rPr>
                <w:lang w:val="de-DE"/>
              </w:rPr>
            </w:pPr>
            <w:r>
              <w:rPr>
                <w:rFonts w:eastAsia="Times New Roman"/>
                <w:lang w:val="en-US"/>
              </w:rPr>
              <w:t xml:space="preserve">FFS: value for N. </w:t>
            </w:r>
          </w:p>
          <w:p>
            <w:pPr>
              <w:rPr>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de-DE"/>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7"/>
              </w:numPr>
              <w:rPr>
                <w:b/>
                <w:bCs/>
                <w:i/>
                <w:iCs/>
                <w:sz w:val="20"/>
                <w:szCs w:val="20"/>
                <w:lang w:val="de-DE"/>
              </w:rPr>
            </w:pPr>
            <w:r>
              <w:rPr>
                <w:b/>
                <w:bCs/>
                <w:i/>
                <w:iCs/>
                <w:sz w:val="20"/>
                <w:szCs w:val="20"/>
                <w:lang w:val="en-US"/>
              </w:rPr>
              <w:t>Note: Multiple measurements corresponding to different Rx Beam index may be reported for a given PRS resource.</w:t>
            </w:r>
          </w:p>
          <w:p>
            <w:pPr>
              <w:numPr>
                <w:ilvl w:val="2"/>
                <w:numId w:val="37"/>
              </w:numPr>
              <w:rPr>
                <w:b/>
                <w:bCs/>
                <w:i/>
                <w:iCs/>
                <w:sz w:val="20"/>
                <w:szCs w:val="20"/>
                <w:lang w:val="de-DE"/>
              </w:rPr>
            </w:pPr>
            <w:r>
              <w:rPr>
                <w:b/>
                <w:bCs/>
                <w:i/>
                <w:iCs/>
                <w:sz w:val="20"/>
                <w:szCs w:val="20"/>
                <w:lang w:val="de-DE"/>
              </w:rPr>
              <w:t>FFS: value for N.</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before="120" w:beforeLines="50" w:after="6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7: For UE-A DL-AOD, support reporting more than 8 RSRP measurements per TRP.</w:t>
            </w:r>
          </w:p>
          <w:p>
            <w:pPr>
              <w:pStyle w:val="146"/>
              <w:numPr>
                <w:ilvl w:val="0"/>
                <w:numId w:val="38"/>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lang w:val="de-DE"/>
              </w:rPr>
            </w:pPr>
            <w:r>
              <w:rPr>
                <w:b/>
                <w:bCs/>
                <w:i/>
                <w:iCs/>
                <w:lang w:val="de-DE"/>
              </w:rPr>
              <w:t>FFS: Value for N</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2" w:name="_Hlk71485758"/>
            <w:r>
              <w:rPr>
                <w:lang w:val="en-US"/>
              </w:rPr>
              <w:t>Proposal 4: For UE-assisted DL AoD, support Option1, up to 8 RSRP measurements in a measurement report (as in release 16).</w:t>
            </w:r>
          </w:p>
          <w:bookmarkEnd w:id="12"/>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_Ref72154220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_Ref68789931 \r \h </w:instrText>
            </w:r>
            <w:r>
              <w:rPr>
                <w:lang w:val="de-DE"/>
              </w:rPr>
              <w:fldChar w:fldCharType="separate"/>
            </w:r>
            <w:r>
              <w:rPr>
                <w:lang w:val="en-US"/>
              </w:rPr>
              <w:t>[13]</w:t>
            </w:r>
            <w:r>
              <w:rPr>
                <w:lang w:val="de-DE"/>
              </w:rPr>
              <w:fldChar w:fldCharType="end"/>
            </w:r>
          </w:p>
        </w:tc>
        <w:tc>
          <w:tcPr>
            <w:tcW w:w="8641" w:type="dxa"/>
          </w:tcPr>
          <w:p>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i/>
                <w:szCs w:val="20"/>
                <w:lang w:val="de-DE"/>
              </w:rPr>
            </w:pPr>
            <w:r>
              <w:rPr>
                <w:rFonts w:ascii="Times New Roman" w:hAnsi="Times New Roman"/>
                <w:b/>
                <w:i/>
                <w:szCs w:val="20"/>
                <w:lang w:val="de-DE"/>
              </w:rPr>
              <w:t>Proposal 3:</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0" w:leftChars="-5"/>
              <w:rPr>
                <w:rFonts w:ascii="Times New Roman" w:hAnsi="Times New Roman"/>
                <w:i/>
                <w:szCs w:val="20"/>
                <w:lang w:val="de-DE"/>
              </w:rPr>
            </w:pPr>
            <w:r>
              <w:rPr>
                <w:rFonts w:ascii="Times New Roman" w:hAnsi="Times New Roman"/>
                <w:b/>
                <w:i/>
                <w:szCs w:val="20"/>
                <w:lang w:val="de-DE"/>
              </w:rPr>
              <w:t>Proposal 4:</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_Ref68796826 \r \h </w:instrText>
            </w:r>
            <w:r>
              <w:rPr>
                <w:lang w:val="de-DE"/>
              </w:rPr>
              <w:fldChar w:fldCharType="separate"/>
            </w:r>
            <w:r>
              <w:rPr>
                <w:lang w:val="en-US"/>
              </w:rPr>
              <w:t>[17]</w:t>
            </w:r>
            <w:r>
              <w:rPr>
                <w:lang w:val="de-DE"/>
              </w:rPr>
              <w:fldChar w:fldCharType="end"/>
            </w:r>
          </w:p>
        </w:tc>
        <w:tc>
          <w:tcPr>
            <w:tcW w:w="8641" w:type="dxa"/>
          </w:tcPr>
          <w:p>
            <w:pPr>
              <w:rPr>
                <w:lang w:val="de-DE"/>
              </w:rPr>
            </w:pPr>
            <w:r>
              <w:rPr>
                <w:b/>
                <w:bCs/>
                <w:lang w:val="en-US"/>
              </w:rPr>
              <w:t>Proposal 5</w:t>
            </w:r>
            <w:r>
              <w:rPr>
                <w:lang w:val="en-US"/>
              </w:rPr>
              <w:t xml:space="preserve">: Support “Option 3: Up to N&gt;8 measurements” as candidate enhancement. FFS value of N.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0"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numPr>
                <w:ilvl w:val="0"/>
                <w:numId w:val="33"/>
              </w:numPr>
              <w:tabs>
                <w:tab w:val="clear" w:pos="1730"/>
              </w:tabs>
              <w:rPr>
                <w:lang w:val="de-DE"/>
              </w:rPr>
            </w:pPr>
            <w:bookmarkStart w:id="13" w:name="_Toc71675974"/>
            <w:r>
              <w:rPr>
                <w:lang w:val="en-US"/>
              </w:rPr>
              <w:t>The network can signal in the assistance data that it is interested in receiving RSRP/peak-RSRP measurement reports on more than one Rx beam.</w:t>
            </w:r>
            <w:bookmarkEnd w:id="13"/>
          </w:p>
          <w:p>
            <w:pPr>
              <w:rPr>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low priority; we are generally OK to increase the number further, even though we also dont think that there are significant gains to be had. 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de-DE"/>
              </w:rPr>
              <w:t>S</w:t>
            </w:r>
            <w:r>
              <w:rPr>
                <w:rFonts w:eastAsia="等线"/>
                <w:lang w:val="de-DE"/>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de-DE"/>
              </w:rPr>
              <w:t>Samsung</w:t>
            </w:r>
          </w:p>
        </w:tc>
        <w:tc>
          <w:tcPr>
            <w:tcW w:w="7554" w:type="dxa"/>
          </w:tcPr>
          <w:p>
            <w:pPr>
              <w:rPr>
                <w:rFonts w:eastAsia="等线"/>
                <w:lang w:val="de-DE"/>
              </w:rPr>
            </w:pPr>
            <w:r>
              <w:rPr>
                <w:rFonts w:hint="eastAsia" w:eastAsia="等线"/>
                <w:lang w:val="de-DE"/>
              </w:rPr>
              <w:t>Fine</w:t>
            </w:r>
            <w:r>
              <w:rPr>
                <w:rFonts w:eastAsia="等线"/>
                <w:lang w:val="de-DE"/>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en-US"/>
              </w:rPr>
            </w:pPr>
            <w:r>
              <w:rPr>
                <w:rFonts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等线"/>
                <w:lang w:val="de-DE"/>
              </w:rPr>
            </w:pPr>
            <w:r>
              <w:rPr>
                <w:rFonts w:eastAsia="等线"/>
                <w:lang w:val="de-DE"/>
              </w:rPr>
              <w:t>Support.</w:t>
            </w:r>
          </w:p>
        </w:tc>
      </w:tr>
    </w:tbl>
    <w:p/>
    <w:p>
      <w:pPr>
        <w:pStyle w:val="5"/>
        <w:tabs>
          <w:tab w:val="left" w:pos="1418"/>
          <w:tab w:val="clear" w:pos="576"/>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 w:val="clear" w:pos="432"/>
          <w:tab w:val="clear" w:pos="576"/>
        </w:tabs>
        <w:ind w:left="0" w:firstLine="0"/>
      </w:pPr>
      <w:r>
        <w:t xml:space="preserve"> 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p>
        </w:tc>
        <w:tc>
          <w:tcPr>
            <w:tcW w:w="7554" w:type="dxa"/>
          </w:tcPr>
          <w:p>
            <w:pPr>
              <w:rPr>
                <w:rFonts w:eastAsia="等线"/>
                <w:lang w:val="de-DE"/>
              </w:rPr>
            </w:pPr>
          </w:p>
        </w:tc>
      </w:tr>
    </w:tbl>
    <w:p/>
    <w:p>
      <w:pPr>
        <w:pStyle w:val="4"/>
        <w:ind w:hanging="851"/>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de-DE"/>
              </w:rPr>
            </w:pPr>
            <w:r>
              <w:rPr>
                <w:highlight w:val="green"/>
                <w:lang w:val="en-US"/>
              </w:rPr>
              <w:t>Agreement:</w:t>
            </w:r>
          </w:p>
          <w:p>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40"/>
              </w:numPr>
              <w:rPr>
                <w:lang w:val="de-DE"/>
              </w:rPr>
            </w:pPr>
            <w:r>
              <w:rPr>
                <w:lang w:val="en-US"/>
              </w:rPr>
              <w:t xml:space="preserve">Enhancing the signaling to UE for the purpose of PRS resource(s) measurement and (for UE-A) report </w:t>
            </w:r>
          </w:p>
          <w:p>
            <w:pPr>
              <w:numPr>
                <w:ilvl w:val="1"/>
                <w:numId w:val="40"/>
              </w:numPr>
              <w:rPr>
                <w:lang w:val="de-DE"/>
              </w:rPr>
            </w:pPr>
            <w:r>
              <w:rPr>
                <w:lang w:val="en-US"/>
              </w:rPr>
              <w:t>FFS: The detailed signaling (e.g, the boresight direction for UE-A DL-AoD, further spatial information of PRS resources, processing prioritization of PRS resources).</w:t>
            </w:r>
          </w:p>
          <w:p>
            <w:pPr>
              <w:numPr>
                <w:ilvl w:val="0"/>
                <w:numId w:val="40"/>
              </w:numPr>
              <w:rPr>
                <w:lang w:val="de-DE"/>
              </w:rPr>
            </w:pPr>
            <w:r>
              <w:rPr>
                <w:lang w:val="de-DE"/>
              </w:rPr>
              <w:t>FFS: The following options</w:t>
            </w:r>
          </w:p>
          <w:p>
            <w:pPr>
              <w:numPr>
                <w:ilvl w:val="1"/>
                <w:numId w:val="40"/>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lang w:val="de-DE"/>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tcPr>
          <w:p>
            <w:pPr>
              <w:rPr>
                <w:b/>
                <w:i/>
                <w:lang w:val="de-DE"/>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bCs/>
                <w:sz w:val="20"/>
                <w:szCs w:val="20"/>
                <w:lang w:val="de-DE"/>
              </w:rPr>
            </w:pPr>
            <w:bookmarkStart w:id="15" w:name="_Hlk71366889"/>
            <w:r>
              <w:rPr>
                <w:b/>
                <w:bCs/>
                <w:sz w:val="20"/>
                <w:szCs w:val="20"/>
                <w:lang w:val="de-DE"/>
              </w:rPr>
              <w:t>Proposal 8</w:t>
            </w:r>
          </w:p>
          <w:p>
            <w:pPr>
              <w:pStyle w:val="15"/>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5"/>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de-DE"/>
              </w:rPr>
            </w:pPr>
          </w:p>
          <w:p>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Option 2: UE can be requested to measure and report on specific PRS resources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after="120" w:afterLines="5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lang w:val="de-DE"/>
              </w:rPr>
            </w:pPr>
            <w:r>
              <w:rPr>
                <w:b/>
                <w:bCs/>
                <w:i/>
                <w:iCs/>
                <w:lang w:val="en-US"/>
              </w:rPr>
              <w:t>Opt. 1: Boresight direction of each PRS resource (already supported for UE-B, but not for UE-A)</w:t>
            </w:r>
          </w:p>
          <w:p>
            <w:pPr>
              <w:pStyle w:val="146"/>
              <w:numPr>
                <w:ilvl w:val="0"/>
                <w:numId w:val="42"/>
              </w:numPr>
              <w:contextualSpacing/>
              <w:rPr>
                <w:b/>
                <w:bCs/>
                <w:i/>
                <w:iCs/>
                <w:lang w:val="de-DE"/>
              </w:rPr>
            </w:pPr>
            <w:r>
              <w:rPr>
                <w:b/>
                <w:bCs/>
                <w:i/>
                <w:iCs/>
                <w:lang w:val="en-US"/>
              </w:rPr>
              <w:t xml:space="preserve">Opt. 2: Prioritization information (e.g. prioritization based on the ordering in the PRS resource set as was discussed during NR Rel-16).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6" w:name="_Hlk71485714"/>
            <w:r>
              <w:rPr>
                <w:lang w:val="en-US"/>
              </w:rPr>
              <w:t>Proposal 2: For DL-AoD positioning method, support the following assistance data and reporting:</w:t>
            </w:r>
          </w:p>
          <w:p>
            <w:pPr>
              <w:pStyle w:val="223"/>
              <w:numPr>
                <w:ilvl w:val="0"/>
                <w:numId w:val="43"/>
              </w:numPr>
              <w:rPr>
                <w:lang w:val="de-DE"/>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3"/>
              </w:numPr>
              <w:rPr>
                <w:lang w:val="de-DE"/>
              </w:rPr>
            </w:pPr>
            <w:r>
              <w:rPr>
                <w:lang w:val="en-US"/>
              </w:rPr>
              <w:t>In measurement report, if the UE reports RSRP of one PRS resource, the UE also reports the RSRP of PRS resources that are associated with that PRS resource.</w:t>
            </w:r>
          </w:p>
          <w:bookmarkEnd w:id="16"/>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_Ref68786209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szCs w:val="21"/>
                <w:u w:val="single"/>
                <w:lang w:val="de-DE"/>
              </w:rPr>
            </w:pPr>
            <w:r>
              <w:rPr>
                <w:rFonts w:ascii="Times New Roman" w:hAnsi="Times New Roman"/>
                <w:b/>
                <w:bCs/>
                <w:szCs w:val="21"/>
                <w:lang w:val="de-DE"/>
              </w:rPr>
              <w:t>Proposal 3 : For UE-A positioning, boresight direction for DL-AoD is provided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9</w:t>
            </w:r>
            <w:r>
              <w:rPr>
                <w:lang w:val="en-US"/>
              </w:rPr>
              <w:t xml:space="preserve">: Do not support any enhancements for adjacent beam reporting (i.e., do not support option 1-2 in the FFS of the prior agreement).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[20]</w:t>
            </w:r>
          </w:p>
        </w:tc>
        <w:tc>
          <w:tcPr>
            <w:tcW w:w="8641" w:type="dxa"/>
          </w:tcPr>
          <w:p>
            <w:pPr>
              <w:ind w:left="1418" w:hanging="1417"/>
              <w:rPr>
                <w:b/>
                <w:bCs/>
                <w:lang w:val="de-DE"/>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djustRightInd w:val="0"/>
              <w:snapToGrid w:val="0"/>
              <w:spacing w:after="120"/>
              <w:rPr>
                <w:rFonts w:cs="Times"/>
                <w:lang w:val="de-DE"/>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lang w:val="de-DE"/>
              </w:rPr>
            </w:pPr>
            <w:r>
              <w:rPr>
                <w:b/>
                <w:bCs/>
                <w:lang w:val="en-US"/>
              </w:rPr>
              <w:t>indicating to the UE which PRS resources belong to a subset</w:t>
            </w:r>
          </w:p>
          <w:p>
            <w:pPr>
              <w:ind w:left="1418"/>
              <w:rPr>
                <w:b/>
                <w:bCs/>
                <w:lang w:val="de-DE"/>
              </w:rPr>
            </w:pPr>
            <w:r>
              <w:rPr>
                <w:b/>
                <w:bCs/>
                <w:lang w:val="en-US"/>
              </w:rPr>
              <w:t>For DL-AoD, a PRS resource subset may include to a group of adjacent beams.</w:t>
            </w:r>
          </w:p>
          <w:p>
            <w:pPr>
              <w:overflowPunct w:val="0"/>
              <w:adjustRightInd w:val="0"/>
              <w:spacing w:before="120" w:line="280" w:lineRule="atLeast"/>
              <w:ind w:left="-10"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_Ref68798262 \r \h </w:instrText>
            </w:r>
            <w:r>
              <w:rPr>
                <w:lang w:val="de-DE"/>
              </w:rPr>
              <w:fldChar w:fldCharType="separate"/>
            </w:r>
            <w:r>
              <w:rPr>
                <w:lang w:val="en-US"/>
              </w:rPr>
              <w:t>[18]</w:t>
            </w:r>
            <w:r>
              <w:rPr>
                <w:lang w:val="de-DE"/>
              </w:rPr>
              <w:fldChar w:fldCharType="end"/>
            </w:r>
          </w:p>
        </w:tc>
        <w:tc>
          <w:tcPr>
            <w:tcW w:w="8641" w:type="dxa"/>
          </w:tcPr>
          <w:p>
            <w:pPr>
              <w:pStyle w:val="30"/>
              <w:rPr>
                <w:lang w:val="de-DE"/>
              </w:rPr>
            </w:pPr>
            <w:r>
              <w:rPr>
                <w:i/>
                <w:lang w:val="en-US"/>
              </w:rPr>
              <w:t>Proposal 4: Adjacent PRS resources can be predefined by resource index.</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tabs>
                <w:tab w:val="clear" w:pos="1730"/>
              </w:tabs>
              <w:rPr>
                <w:lang w:val="de-DE"/>
              </w:rPr>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pPr>
              <w:pStyle w:val="86"/>
              <w:tabs>
                <w:tab w:val="clear" w:pos="1730"/>
              </w:tabs>
              <w:rPr>
                <w:lang w:val="de-DE"/>
              </w:rPr>
            </w:pPr>
            <w:bookmarkStart w:id="18"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18"/>
          </w:p>
          <w:p>
            <w:pPr>
              <w:pStyle w:val="86"/>
              <w:tabs>
                <w:tab w:val="clear" w:pos="1730"/>
              </w:tabs>
              <w:rPr>
                <w:lang w:val="de-DE"/>
              </w:rPr>
            </w:pPr>
          </w:p>
          <w:p>
            <w:pPr>
              <w:pStyle w:val="188"/>
              <w:rPr>
                <w:lang w:val="de-DE"/>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19"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19"/>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0"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0"/>
          </w:p>
          <w:p>
            <w:pPr>
              <w:pStyle w:val="86"/>
              <w:tabs>
                <w:tab w:val="clear" w:pos="1730"/>
              </w:tabs>
              <w:rPr>
                <w:lang w:val="de-DE"/>
              </w:rPr>
            </w:pPr>
          </w:p>
          <w:p>
            <w:pPr>
              <w:pStyle w:val="86"/>
              <w:tabs>
                <w:tab w:val="clear" w:pos="1730"/>
              </w:tabs>
              <w:rPr>
                <w:lang w:val="de-DE"/>
              </w:rPr>
            </w:pPr>
          </w:p>
          <w:p>
            <w:pPr>
              <w:rPr>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both option 1.  And do not support Option 2 and 3.</w:t>
            </w:r>
          </w:p>
          <w:p>
            <w:pPr>
              <w:rPr>
                <w:rFonts w:eastAsia="等线"/>
                <w:lang w:val="de-DE"/>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de-DE"/>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Proposal 3.1 does not capture our views:</w:t>
            </w:r>
          </w:p>
          <w:p>
            <w:pPr>
              <w:pStyle w:val="86"/>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6"/>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de-DE"/>
              </w:rPr>
            </w:pPr>
            <w:r>
              <w:rPr>
                <w:rFonts w:eastAsia="等线"/>
                <w:lang w:val="en-US"/>
              </w:rPr>
              <w:t>Option1 works only in unicast and since also the UE posiitoning is changing and the indicated AD may not be always applicable at time of measurement.</w:t>
            </w:r>
          </w:p>
          <w:p>
            <w:pPr>
              <w:rPr>
                <w:rFonts w:eastAsia="等线"/>
                <w:lang w:val="de-DE"/>
              </w:rPr>
            </w:pPr>
            <w:r>
              <w:rPr>
                <w:rFonts w:eastAsia="等线"/>
                <w:lang w:val="en-US"/>
              </w:rPr>
              <w:t xml:space="preserve">On Option3: </w:t>
            </w:r>
          </w:p>
          <w:p>
            <w:pPr>
              <w:rPr>
                <w:rFonts w:eastAsia="等线"/>
                <w:lang w:val="de-DE"/>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de-DE"/>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en-US"/>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de-DE"/>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en-US"/>
              </w:rPr>
            </w:pPr>
            <w:r>
              <w:rPr>
                <w:rFonts w:eastAsia="等线"/>
                <w:lang w:val="de-DE"/>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lang w:val="en-US"/>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lang w:val="en-US"/>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 Option 3 and we have similar view with QC</w:t>
            </w:r>
          </w:p>
          <w:p>
            <w:pPr>
              <w:rPr>
                <w:rFonts w:eastAsia="等线"/>
                <w:lang w:val="de-DE"/>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lang w:val="de-DE"/>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pPr>
            <w:bookmarkStart w:id="21" w:name="_Toc64447727"/>
            <w:r>
              <w:t>9.2.58</w:t>
            </w:r>
            <w:r>
              <w:tab/>
            </w:r>
            <w:r>
              <w:t>NR-PRS Beam Information</w:t>
            </w:r>
            <w:bookmarkEnd w:id="21"/>
          </w:p>
          <w:p>
            <w:pPr>
              <w:spacing w:after="120"/>
              <w:rPr>
                <w:lang w:val="de-DE"/>
              </w:rPr>
            </w:pPr>
            <w:r>
              <w:rPr>
                <w:lang w:val="de-DE"/>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2" w:name="_Hlk50063006"/>
                  <w:r>
                    <w:rPr>
                      <w:i/>
                      <w:iCs/>
                    </w:rPr>
                    <w:t>maxPRS-ResourceSet</w:t>
                  </w:r>
                  <w:bookmarkEnd w:id="22"/>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en-US"/>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vivo:</w:t>
            </w:r>
          </w:p>
          <w:p>
            <w:pPr>
              <w:rPr>
                <w:rFonts w:eastAsia="等线"/>
                <w:lang w:val="de-DE"/>
              </w:rPr>
            </w:pPr>
          </w:p>
          <w:p>
            <w:pPr>
              <w:rPr>
                <w:rFonts w:eastAsia="等线"/>
                <w:lang w:val="de-DE"/>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lang w:val="de-DE"/>
              </w:rPr>
            </w:pPr>
          </w:p>
          <w:p>
            <w:pPr>
              <w:rPr>
                <w:rFonts w:eastAsia="等线"/>
                <w:lang w:val="de-DE"/>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lang w:val="de-DE"/>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lang w:val="de-DE"/>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lang w:val="de-DE"/>
              </w:rPr>
            </w:pPr>
          </w:p>
          <w:p>
            <w:pPr>
              <w:rPr>
                <w:rFonts w:eastAsia="等线"/>
                <w:lang w:val="de-DE"/>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lang w:val="de-DE"/>
              </w:rPr>
            </w:pPr>
          </w:p>
          <w:p>
            <w:pPr>
              <w:rPr>
                <w:rFonts w:eastAsia="等线"/>
                <w:lang w:val="de-DE"/>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To Huawei,</w:t>
            </w:r>
          </w:p>
          <w:p>
            <w:pPr>
              <w:rPr>
                <w:rFonts w:eastAsia="等线"/>
                <w:lang w:val="de-DE"/>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lang w:val="de-DE"/>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vivo</w:t>
            </w:r>
          </w:p>
        </w:tc>
        <w:tc>
          <w:tcPr>
            <w:tcW w:w="7554" w:type="dxa"/>
          </w:tcPr>
          <w:p>
            <w:pPr>
              <w:rPr>
                <w:rFonts w:eastAsia="等线"/>
                <w:lang w:val="en-US"/>
              </w:rPr>
            </w:pPr>
            <w:r>
              <w:rPr>
                <w:rFonts w:ascii="Times New Roman" w:hAnsi="Times New Roman" w:eastAsia="等线"/>
                <w:sz w:val="22"/>
                <w:lang w:val="en-US" w:bidi="ar"/>
              </w:rPr>
              <w:t>To Huawei</w:t>
            </w:r>
          </w:p>
          <w:p>
            <w:pPr>
              <w:rPr>
                <w:rFonts w:eastAsia="等线"/>
                <w:lang w:val="en-US"/>
              </w:rPr>
            </w:pPr>
            <w:r>
              <w:rPr>
                <w:rFonts w:ascii="Times New Roman" w:hAnsi="Times New Roman" w:eastAsia="等线"/>
                <w:sz w:val="22"/>
                <w:lang w:val="en-US" w:bidi="ar"/>
              </w:rPr>
              <w:t xml:space="preserve">Thanks for your comment.  </w:t>
            </w:r>
          </w:p>
          <w:p>
            <w:pPr>
              <w:rPr>
                <w:rFonts w:eastAsia="等线"/>
                <w:lang w:val="en-US"/>
              </w:rPr>
            </w:pPr>
            <w:r>
              <w:rPr>
                <w:rFonts w:ascii="Times New Roman" w:hAnsi="Times New Roman" w:eastAsia="等线"/>
                <w:sz w:val="22"/>
                <w:lang w:val="en-US" w:bidi="ar"/>
              </w:rPr>
              <w:t>Regarding whether option 3 can help UE reduce the PRS measurement effort, yes, it is up to UE capability and PRS measurement requirement. But at least, it is helpful for UE reporting.</w:t>
            </w:r>
          </w:p>
          <w:p>
            <w:pPr>
              <w:rPr>
                <w:rFonts w:eastAsia="等线"/>
                <w:lang w:val="en-US"/>
              </w:rPr>
            </w:pPr>
            <w:r>
              <w:rPr>
                <w:rFonts w:ascii="Times New Roman" w:hAnsi="Times New Roman" w:eastAsia="等线"/>
                <w:sz w:val="22"/>
                <w:lang w:val="en-US" w:bidi="ar"/>
              </w:rPr>
              <w:t xml:space="preserve">In addition, Option 3 is only a </w:t>
            </w:r>
            <w:r>
              <w:rPr>
                <w:rFonts w:hint="eastAsia" w:eastAsia="等线"/>
                <w:lang w:val="en-US"/>
              </w:rPr>
              <w:t>m</w:t>
            </w:r>
            <w:r>
              <w:rPr>
                <w:rFonts w:eastAsia="等线"/>
                <w:lang w:val="de-DE"/>
              </w:rPr>
              <w:t xml:space="preserve">inimal </w:t>
            </w:r>
            <w:r>
              <w:rPr>
                <w:rFonts w:ascii="Times New Roman" w:hAnsi="Times New Roman" w:eastAsia="等线"/>
                <w:sz w:val="22"/>
                <w:lang w:val="en-US" w:bidi="ar"/>
              </w:rPr>
              <w:t xml:space="preserve">enhancement of the assistance information    which has been supported in UE-B. </w:t>
            </w:r>
          </w:p>
          <w:p>
            <w:pPr>
              <w:rPr>
                <w:lang w:val="en-US"/>
              </w:rPr>
            </w:pPr>
            <w:r>
              <w:rPr>
                <w:rFonts w:ascii="Times New Roman" w:hAnsi="Times New Roman" w:eastAsia="等线"/>
                <w:sz w:val="22"/>
                <w:lang w:val="en-US" w:bidi="ar"/>
              </w:rPr>
              <w:t>So, we hope it can be supported</w:t>
            </w:r>
            <w:r>
              <w:rPr>
                <w:rFonts w:hint="eastAsia" w:ascii="Times New Roman" w:hAnsi="Times New Roman" w:eastAsia="等线"/>
                <w:sz w:val="22"/>
                <w:lang w:val="en-US" w:bidi="ar"/>
              </w:rPr>
              <w:t>.</w:t>
            </w:r>
          </w:p>
          <w:p>
            <w:pPr>
              <w:rPr>
                <w:rFonts w:eastAsia="等线"/>
                <w:lang w:val="en-US"/>
              </w:rPr>
            </w:pPr>
          </w:p>
        </w:tc>
      </w:tr>
    </w:tbl>
    <w:p>
      <w:pPr>
        <w:pStyle w:val="5"/>
        <w:tabs>
          <w:tab w:val="clear" w:pos="432"/>
        </w:tabs>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 w:val="clear" w:pos="432"/>
          <w:tab w:val="clear" w:pos="576"/>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top"/>
          </w:tcPr>
          <w:p>
            <w:pPr>
              <w:rPr>
                <w:rFonts w:eastAsia="等线"/>
                <w:lang w:val="de-DE"/>
              </w:rPr>
            </w:pPr>
            <w:r>
              <w:rPr>
                <w:rFonts w:hint="eastAsia" w:eastAsia="等线"/>
                <w:lang w:val="en-US" w:eastAsia="zh-CN"/>
              </w:rPr>
              <w:t>ZTE</w:t>
            </w:r>
          </w:p>
        </w:tc>
        <w:tc>
          <w:tcPr>
            <w:tcW w:w="7554" w:type="dxa"/>
            <w:vAlign w:val="top"/>
          </w:tcPr>
          <w:p>
            <w:pPr>
              <w:rPr>
                <w:rFonts w:hint="eastAsia" w:eastAsia="等线"/>
                <w:lang w:val="en-US" w:eastAsia="zh-CN"/>
              </w:rPr>
            </w:pPr>
            <w:r>
              <w:rPr>
                <w:rFonts w:hint="eastAsia" w:eastAsia="等线"/>
                <w:lang w:val="en-US" w:eastAsia="zh-CN"/>
              </w:rPr>
              <w:t>OK to down-select in next meeting. Prefer to revise the main bullet to align the agreement we made in last meeting,</w:t>
            </w:r>
          </w:p>
          <w:p>
            <w:pPr>
              <w:pStyle w:val="86"/>
            </w:pPr>
            <w:r>
              <w:t xml:space="preserve">For UE-assisted DL-AOD positioning method, downselect between the following </w:t>
            </w:r>
            <w:r>
              <w:rPr>
                <w:color w:val="FF0000"/>
                <w:lang w:val="en-US"/>
              </w:rPr>
              <w:t>for the purpose of PRS resource(s) measurement and report</w:t>
            </w:r>
            <w:r>
              <w:t>:</w:t>
            </w:r>
          </w:p>
          <w:p>
            <w:pPr>
              <w:rPr>
                <w:rFonts w:eastAsia="等线"/>
                <w:lang w:val="de-DE"/>
              </w:rPr>
            </w:pPr>
          </w:p>
        </w:tc>
      </w:tr>
    </w:tbl>
    <w:p/>
    <w:p/>
    <w:p>
      <w:pPr>
        <w:pStyle w:val="4"/>
        <w:tabs>
          <w:tab w:val="left" w:pos="0"/>
          <w:tab w:val="clear" w:pos="432"/>
          <w:tab w:val="clear" w:pos="576"/>
          <w:tab w:val="clear" w:pos="851"/>
        </w:tabs>
        <w:ind w:left="0"/>
      </w:pPr>
      <w:r>
        <w:t xml:space="preserve"> Aspect #4 Support of additional gnodeB beam information</w:t>
      </w:r>
    </w:p>
    <w:p>
      <w:pPr>
        <w:pStyle w:val="5"/>
        <w:tabs>
          <w:tab w:val="left" w:pos="142"/>
          <w:tab w:val="clear" w:pos="432"/>
          <w:tab w:val="clear" w:pos="576"/>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lang w:val="de-DE"/>
              </w:rPr>
            </w:pPr>
            <w:r>
              <w:rPr>
                <w:highlight w:val="green"/>
                <w:lang w:val="en-US"/>
              </w:rPr>
              <w:t>Agreement:</w:t>
            </w:r>
          </w:p>
          <w:p>
            <w:pPr>
              <w:rPr>
                <w:lang w:val="de-DE"/>
              </w:rPr>
            </w:pPr>
            <w:r>
              <w:rPr>
                <w:lang w:val="en-US"/>
              </w:rPr>
              <w:t>Regarding support of angle calculation enhancement for DL-AoD:</w:t>
            </w:r>
          </w:p>
          <w:p>
            <w:pPr>
              <w:numPr>
                <w:ilvl w:val="0"/>
                <w:numId w:val="48"/>
              </w:numPr>
              <w:rPr>
                <w:lang w:val="de-DE"/>
              </w:rPr>
            </w:pPr>
            <w:r>
              <w:rPr>
                <w:lang w:val="en-US"/>
              </w:rPr>
              <w:t>Support gNB providing the beam/antenna information to the LMF.</w:t>
            </w:r>
          </w:p>
          <w:p>
            <w:pPr>
              <w:numPr>
                <w:ilvl w:val="1"/>
                <w:numId w:val="48"/>
              </w:numPr>
              <w:rPr>
                <w:lang w:val="de-DE"/>
              </w:rPr>
            </w:pPr>
            <w:r>
              <w:rPr>
                <w:lang w:val="en-US"/>
              </w:rPr>
              <w:t>The gNB beam/antenna information can be provided to the UE for UE-based DL-AoD</w:t>
            </w:r>
          </w:p>
          <w:p>
            <w:pPr>
              <w:numPr>
                <w:ilvl w:val="1"/>
                <w:numId w:val="48"/>
              </w:numPr>
              <w:rPr>
                <w:lang w:val="de-DE"/>
              </w:rPr>
            </w:pPr>
            <w:r>
              <w:rPr>
                <w:lang w:val="en-US"/>
              </w:rPr>
              <w:t>FFS: the details of contents of the beam/antenna information</w:t>
            </w:r>
          </w:p>
          <w:p>
            <w:pPr>
              <w:numPr>
                <w:ilvl w:val="1"/>
                <w:numId w:val="48"/>
              </w:numPr>
              <w:rPr>
                <w:lang w:val="de-DE"/>
              </w:rPr>
            </w:pPr>
            <w:r>
              <w:rPr>
                <w:lang w:val="en-US"/>
              </w:rPr>
              <w:t>FFS: the details of how to provide the beam/antenna information.</w:t>
            </w:r>
          </w:p>
          <w:p>
            <w:pPr>
              <w:numPr>
                <w:ilvl w:val="1"/>
                <w:numId w:val="48"/>
              </w:numPr>
              <w:rPr>
                <w:lang w:val="de-DE"/>
              </w:rPr>
            </w:pPr>
            <w:r>
              <w:rPr>
                <w:lang w:val="en-US"/>
              </w:rPr>
              <w:t>Note: The antenna information is related to reducing the overhead of beam information</w:t>
            </w:r>
          </w:p>
          <w:p>
            <w:pPr>
              <w:numPr>
                <w:ilvl w:val="0"/>
                <w:numId w:val="48"/>
              </w:numPr>
              <w:rPr>
                <w:lang w:val="de-DE"/>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_Ref72147426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4" w:name="_Hlk71366720"/>
            <w:r>
              <w:rPr>
                <w:b/>
                <w:bCs/>
                <w:sz w:val="20"/>
                <w:szCs w:val="20"/>
                <w:lang w:val="de-DE"/>
              </w:rPr>
              <w:t>Proposal 1:</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9"/>
              </w:numPr>
              <w:spacing w:line="260" w:lineRule="exact"/>
              <w:rPr>
                <w:b/>
                <w:i/>
                <w:sz w:val="20"/>
                <w:szCs w:val="20"/>
                <w:lang w:val="de-DE"/>
              </w:rPr>
            </w:pPr>
            <w:r>
              <w:rPr>
                <w:b/>
                <w:i/>
                <w:sz w:val="20"/>
                <w:szCs w:val="20"/>
                <w:lang w:val="en-US"/>
              </w:rPr>
              <w:t>(optionally)Antenna pattern, such as omnidirectional or directional</w:t>
            </w:r>
          </w:p>
          <w:bookmarkEnd w:id="24"/>
          <w:p>
            <w:pPr>
              <w:pStyle w:val="15"/>
              <w:spacing w:line="260" w:lineRule="exact"/>
              <w:rPr>
                <w:b/>
                <w:bCs/>
                <w:sz w:val="20"/>
                <w:szCs w:val="20"/>
                <w:lang w:val="de-DE"/>
              </w:rPr>
            </w:pPr>
            <w:bookmarkStart w:id="25" w:name="_Hlk71366731"/>
            <w:r>
              <w:rPr>
                <w:b/>
                <w:bCs/>
                <w:sz w:val="20"/>
                <w:szCs w:val="20"/>
                <w:lang w:val="de-DE"/>
              </w:rPr>
              <w:t>Proposal 2</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9"/>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9"/>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9"/>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5"/>
          <w:p>
            <w:pPr>
              <w:pStyle w:val="15"/>
              <w:spacing w:line="260" w:lineRule="exact"/>
              <w:rPr>
                <w:b/>
                <w:bCs/>
                <w:sz w:val="20"/>
                <w:szCs w:val="20"/>
                <w:lang w:val="de-DE"/>
              </w:rPr>
            </w:pPr>
            <w:r>
              <w:rPr>
                <w:b/>
                <w:bCs/>
                <w:sz w:val="20"/>
                <w:szCs w:val="20"/>
                <w:lang w:val="de-DE"/>
              </w:rPr>
              <w:t>Proposal 3</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p>
            <w:pPr>
              <w:jc w:val="center"/>
              <w:rPr>
                <w:lang w:val="de-DE"/>
              </w:rPr>
            </w:pPr>
          </w:p>
        </w:tc>
        <w:tc>
          <w:tcPr>
            <w:tcW w:w="8641" w:type="dxa"/>
            <w:shd w:val="clear" w:color="auto" w:fill="auto"/>
          </w:tcPr>
          <w:p>
            <w:pPr>
              <w:rPr>
                <w:lang w:val="de-DE"/>
              </w:rPr>
            </w:pPr>
          </w:p>
          <w:p>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de-DE"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Digital beamforming vector, such as codebook used for precoding.</w:t>
            </w:r>
          </w:p>
          <w:p>
            <w:pPr>
              <w:rPr>
                <w:lang w:val="de-DE"/>
              </w:rPr>
            </w:pPr>
          </w:p>
          <w:p>
            <w:pPr>
              <w:tabs>
                <w:tab w:val="left" w:pos="720"/>
              </w:tabs>
              <w:rPr>
                <w:b/>
                <w:i/>
                <w:lang w:val="de-DE"/>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for all RF channels, or 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of 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from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hint="eastAsia" w:ascii="Times New Roman" w:hAnsi="Times New Roman"/>
                <w:b/>
                <w:i/>
                <w:sz w:val="20"/>
                <w:szCs w:val="20"/>
                <w:lang w:val="en-US" w:eastAsia="zh-CN"/>
              </w:rPr>
              <w:t>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 xml:space="preserve">Gain of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w:t>
            </w:r>
            <w:r>
              <w:rPr>
                <w:rFonts w:hint="eastAsia" w:ascii="Times New Roman" w:hAnsi="Times New Roman"/>
                <w:b/>
                <w:i/>
                <w:sz w:val="20"/>
                <w:szCs w:val="20"/>
                <w:lang w:val="en-US" w:eastAsia="zh-CN"/>
              </w:rPr>
              <w:t>gain difference</w:t>
            </w:r>
            <w:r>
              <w:rPr>
                <w:rFonts w:ascii="Times New Roman" w:hAnsi="Times New Roman"/>
                <w:b/>
                <w:i/>
                <w:sz w:val="20"/>
                <w:szCs w:val="20"/>
                <w:lang w:val="en-US" w:eastAsia="zh-CN"/>
              </w:rPr>
              <w:t xml:space="preserve"> </w:t>
            </w:r>
            <w:r>
              <w:rPr>
                <w:rFonts w:hint="eastAsia" w:ascii="Times New Roman" w:hAnsi="Times New Roman"/>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r>
              <w:rPr>
                <w:rFonts w:ascii="Times New Roman" w:hAnsi="Times New Roman"/>
                <w:b/>
                <w:i/>
                <w:sz w:val="20"/>
                <w:szCs w:val="20"/>
                <w:lang w:val="en-US" w:eastAsia="zh-CN"/>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_Ref72150110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1: Study further at least the following options for beam/antenna information delivery: </w:t>
            </w:r>
          </w:p>
          <w:p>
            <w:pPr>
              <w:pStyle w:val="146"/>
              <w:numPr>
                <w:ilvl w:val="0"/>
                <w:numId w:val="51"/>
              </w:numPr>
              <w:contextualSpacing/>
              <w:rPr>
                <w:b/>
                <w:bCs/>
                <w:i/>
                <w:iCs/>
                <w:lang w:val="de-DE"/>
              </w:rPr>
            </w:pPr>
            <w:r>
              <w:rPr>
                <w:b/>
                <w:bCs/>
                <w:i/>
                <w:iCs/>
                <w:lang w:val="en-US"/>
              </w:rPr>
              <w:t>Quantized version of the relative Power/Angle response per PRS resource per TRP</w:t>
            </w:r>
          </w:p>
          <w:p>
            <w:pPr>
              <w:pStyle w:val="146"/>
              <w:numPr>
                <w:ilvl w:val="1"/>
                <w:numId w:val="51"/>
              </w:numPr>
              <w:contextualSpacing/>
              <w:rPr>
                <w:b/>
                <w:bCs/>
                <w:i/>
                <w:iCs/>
                <w:lang w:val="de-DE"/>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lang w:val="de-DE"/>
              </w:rPr>
            </w:pPr>
            <w:r>
              <w:rPr>
                <w:b/>
                <w:bCs/>
                <w:i/>
                <w:iCs/>
                <w:lang w:val="en-US"/>
              </w:rPr>
              <w:t>E.g., Angles for the [-1, -3, -5, -6, -9, -10, -12, -15, -20] dB levels</w:t>
            </w:r>
          </w:p>
          <w:p>
            <w:pPr>
              <w:pStyle w:val="146"/>
              <w:numPr>
                <w:ilvl w:val="1"/>
                <w:numId w:val="51"/>
              </w:numPr>
              <w:contextualSpacing/>
              <w:rPr>
                <w:b/>
                <w:bCs/>
                <w:i/>
                <w:iCs/>
                <w:lang w:val="de-DE"/>
              </w:rPr>
            </w:pPr>
            <w:r>
              <w:rPr>
                <w:b/>
                <w:bCs/>
                <w:i/>
                <w:iCs/>
                <w:lang w:val="en-US"/>
              </w:rPr>
              <w:t>Opt. 2: Provide the relative RSRP for multiple tuples of (AoD, ZoD)</w:t>
            </w:r>
          </w:p>
          <w:p>
            <w:pPr>
              <w:pStyle w:val="146"/>
              <w:numPr>
                <w:ilvl w:val="0"/>
                <w:numId w:val="51"/>
              </w:numPr>
              <w:contextualSpacing/>
              <w:rPr>
                <w:b/>
                <w:bCs/>
                <w:i/>
                <w:iCs/>
                <w:lang w:val="de-DE"/>
              </w:rPr>
            </w:pPr>
            <w:r>
              <w:rPr>
                <w:b/>
                <w:bCs/>
                <w:i/>
                <w:iCs/>
                <w:lang w:val="en-US"/>
              </w:rPr>
              <w:t>Consider Delta Signaling to reduce further the overhead</w:t>
            </w:r>
          </w:p>
          <w:p>
            <w:pPr>
              <w:rPr>
                <w:b/>
                <w:i/>
                <w:lang w:val="de-DE"/>
              </w:rPr>
            </w:pPr>
          </w:p>
          <w:p>
            <w:pPr>
              <w:rPr>
                <w:b/>
                <w:bCs/>
                <w:i/>
                <w:iCs/>
                <w:lang w:val="de-DE"/>
              </w:rPr>
            </w:pPr>
            <w:r>
              <w:rPr>
                <w:b/>
                <w:bCs/>
                <w:i/>
                <w:iCs/>
                <w:lang w:val="en-US"/>
              </w:rPr>
              <w:t xml:space="preserve">Proposal 2: Introduce more than one levels of quantization for the beam information to trade-off beam representation accuracy and overhead. </w:t>
            </w:r>
          </w:p>
          <w:p>
            <w:pPr>
              <w:rPr>
                <w:b/>
                <w:bCs/>
                <w:i/>
                <w:iCs/>
                <w:lang w:val="de-DE"/>
              </w:rPr>
            </w:pPr>
          </w:p>
          <w:p>
            <w:pPr>
              <w:rPr>
                <w:b/>
                <w:bCs/>
                <w:i/>
                <w:iCs/>
                <w:lang w:val="de-DE"/>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33"/>
              <w:rPr>
                <w:b/>
                <w:bCs/>
                <w:i/>
                <w:iCs/>
                <w:lang w:val="de-DE"/>
              </w:rPr>
            </w:pPr>
            <w:bookmarkStart w:id="26" w:name="_Hlk71485695"/>
            <w:r>
              <w:rPr>
                <w:b/>
                <w:bCs/>
                <w:i/>
                <w:iCs/>
                <w:lang w:val="en-US"/>
              </w:rPr>
              <w:t>Proposal 1: The TRP can provide the following information to the LMF:</w:t>
            </w:r>
          </w:p>
          <w:p>
            <w:pPr>
              <w:pStyle w:val="233"/>
              <w:numPr>
                <w:ilvl w:val="0"/>
                <w:numId w:val="52"/>
              </w:numPr>
              <w:rPr>
                <w:b/>
                <w:bCs/>
                <w:i/>
                <w:iCs/>
                <w:lang w:val="de-DE"/>
              </w:rPr>
            </w:pPr>
            <w:r>
              <w:rPr>
                <w:b/>
                <w:bCs/>
                <w:i/>
                <w:iCs/>
                <w:lang w:val="en-US"/>
              </w:rPr>
              <w:t>The antenna modeling of the TRP Tx antennas, e.g., including the number antennas, antenna spacing.</w:t>
            </w:r>
          </w:p>
          <w:p>
            <w:pPr>
              <w:pStyle w:val="233"/>
              <w:numPr>
                <w:ilvl w:val="0"/>
                <w:numId w:val="52"/>
              </w:numPr>
              <w:rPr>
                <w:b/>
                <w:bCs/>
                <w:i/>
                <w:iCs/>
                <w:lang w:val="de-DE"/>
              </w:rPr>
            </w:pPr>
            <w:r>
              <w:rPr>
                <w:b/>
                <w:bCs/>
                <w:i/>
                <w:iCs/>
                <w:lang w:val="en-US"/>
              </w:rPr>
              <w:t>The precoder applied on each DL PRS resource.</w:t>
            </w:r>
          </w:p>
          <w:bookmarkEnd w:id="26"/>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_Ref72154312 \r \h  \* MERGEFORMAT </w:instrText>
            </w:r>
            <w:r>
              <w:rPr>
                <w:lang w:val="de-DE"/>
              </w:rPr>
              <w:fldChar w:fldCharType="separate"/>
            </w:r>
            <w:r>
              <w:rPr>
                <w:lang w:val="en-US"/>
              </w:rPr>
              <w:t>[11]</w:t>
            </w:r>
            <w:r>
              <w:rPr>
                <w:lang w:val="de-DE"/>
              </w:rPr>
              <w:fldChar w:fldCharType="end"/>
            </w:r>
          </w:p>
        </w:tc>
        <w:tc>
          <w:tcPr>
            <w:tcW w:w="8641" w:type="dxa"/>
            <w:shd w:val="clear" w:color="auto" w:fill="auto"/>
          </w:tcPr>
          <w:p>
            <w:pPr>
              <w:rPr>
                <w:rFonts w:ascii="Times New Roman" w:hAnsi="Times New Roman"/>
                <w:b/>
                <w:bCs/>
                <w:szCs w:val="21"/>
                <w:lang w:val="de-DE"/>
              </w:rPr>
            </w:pPr>
            <w:r>
              <w:rPr>
                <w:rFonts w:ascii="Times New Roman" w:hAnsi="Times New Roman"/>
                <w:b/>
                <w:bCs/>
                <w:szCs w:val="21"/>
                <w:lang w:val="en-US"/>
              </w:rPr>
              <w:t>Proposal 1: Beam/antenna information can be provided via LPP ProvideAssistanceData</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_Ref68788316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1</w:t>
            </w:r>
          </w:p>
          <w:p>
            <w:pPr>
              <w:pStyle w:val="188"/>
              <w:numPr>
                <w:ilvl w:val="1"/>
                <w:numId w:val="53"/>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lang w:val="de-DE"/>
              </w:rPr>
            </w:pPr>
            <w:r>
              <w:rPr>
                <w:b/>
                <w:bCs/>
                <w:lang w:val="de-DE"/>
              </w:rPr>
              <w:t>gNB/TRP beam information:</w:t>
            </w:r>
          </w:p>
          <w:p>
            <w:pPr>
              <w:pStyle w:val="188"/>
              <w:numPr>
                <w:ilvl w:val="3"/>
                <w:numId w:val="53"/>
              </w:numPr>
              <w:overflowPunct w:val="0"/>
              <w:adjustRightInd w:val="0"/>
              <w:spacing w:after="120" w:line="240" w:lineRule="auto"/>
              <w:rPr>
                <w:b/>
                <w:bCs/>
                <w:lang w:val="de-DE"/>
              </w:rPr>
            </w:pPr>
            <w:r>
              <w:rPr>
                <w:b/>
                <w:bCs/>
                <w:lang w:val="en-US"/>
              </w:rPr>
              <w:t>Phase value per antenna element / port</w:t>
            </w:r>
          </w:p>
          <w:p>
            <w:pPr>
              <w:pStyle w:val="188"/>
              <w:numPr>
                <w:ilvl w:val="3"/>
                <w:numId w:val="53"/>
              </w:numPr>
              <w:overflowPunct w:val="0"/>
              <w:adjustRightInd w:val="0"/>
              <w:spacing w:after="120" w:line="240" w:lineRule="auto"/>
              <w:rPr>
                <w:b/>
                <w:bCs/>
                <w:lang w:val="de-DE"/>
              </w:rPr>
            </w:pPr>
            <w:r>
              <w:rPr>
                <w:b/>
                <w:bCs/>
                <w:lang w:val="en-US"/>
              </w:rPr>
              <w:t>Amplitude value per antenna element (optionally)</w:t>
            </w:r>
          </w:p>
          <w:p>
            <w:pPr>
              <w:pStyle w:val="188"/>
              <w:numPr>
                <w:ilvl w:val="2"/>
                <w:numId w:val="53"/>
              </w:numPr>
              <w:overflowPunct w:val="0"/>
              <w:adjustRightInd w:val="0"/>
              <w:spacing w:after="120" w:line="240" w:lineRule="auto"/>
              <w:rPr>
                <w:b/>
                <w:bCs/>
                <w:lang w:val="de-DE"/>
              </w:rPr>
            </w:pPr>
            <w:r>
              <w:rPr>
                <w:b/>
                <w:bCs/>
                <w:lang w:val="en-US"/>
              </w:rPr>
              <w:t>gNB/TRP antenna array information:</w:t>
            </w:r>
          </w:p>
          <w:p>
            <w:pPr>
              <w:pStyle w:val="188"/>
              <w:numPr>
                <w:ilvl w:val="3"/>
                <w:numId w:val="53"/>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b/>
                <w:bCs/>
                <w:lang w:val="de-DE"/>
              </w:rPr>
            </w:pPr>
            <w:r>
              <w:rPr>
                <w:b/>
                <w:bCs/>
                <w:lang w:val="en-US"/>
              </w:rPr>
              <w:t>Antenna pattern of the single antenna element (optionally)</w:t>
            </w:r>
          </w:p>
          <w:p>
            <w:pPr>
              <w:pStyle w:val="188"/>
              <w:numPr>
                <w:ilvl w:val="3"/>
                <w:numId w:val="53"/>
              </w:numPr>
              <w:overflowPunct w:val="0"/>
              <w:adjustRightInd w:val="0"/>
              <w:spacing w:after="120" w:line="240" w:lineRule="auto"/>
              <w:rPr>
                <w:b/>
                <w:bCs/>
                <w:lang w:val="de-DE"/>
              </w:rPr>
            </w:pPr>
            <w:r>
              <w:rPr>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pPr>
              <w:ind w:firstLine="56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b/>
                <w:bCs/>
                <w:lang w:val="de-DE"/>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[17]</w:t>
            </w:r>
          </w:p>
        </w:tc>
        <w:tc>
          <w:tcPr>
            <w:tcW w:w="8641" w:type="dxa"/>
            <w:shd w:val="clear" w:color="auto" w:fill="auto"/>
          </w:tcPr>
          <w:p>
            <w:pPr>
              <w:rPr>
                <w:lang w:val="de-DE"/>
              </w:rPr>
            </w:pPr>
            <w:r>
              <w:rPr>
                <w:b/>
                <w:bCs/>
                <w:lang w:val="en-US"/>
              </w:rPr>
              <w:t>Proposal 6</w:t>
            </w:r>
            <w:r>
              <w:rPr>
                <w:lang w:val="en-US"/>
              </w:rPr>
              <w:t xml:space="preserve">: Any additional beam/antenna information reported by the TRP should be optional. </w:t>
            </w:r>
          </w:p>
          <w:p>
            <w:pPr>
              <w:rPr>
                <w:lang w:val="de-DE"/>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de-DE"/>
              </w:rPr>
            </w:pPr>
            <w:r>
              <w:rPr>
                <w:b/>
                <w:bCs/>
                <w:lang w:val="en-US"/>
              </w:rPr>
              <w:t>Proposal 8</w:t>
            </w:r>
            <w:r>
              <w:rPr>
                <w:lang w:val="en-US"/>
              </w:rPr>
              <w:t>: Include additional assistance data for UE based positioning, including TRP polarization and geometry.</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[20]</w:t>
            </w:r>
          </w:p>
        </w:tc>
        <w:tc>
          <w:tcPr>
            <w:tcW w:w="8641" w:type="dxa"/>
            <w:shd w:val="clear" w:color="auto" w:fill="auto"/>
          </w:tcPr>
          <w:p>
            <w:pPr>
              <w:ind w:left="1418" w:hanging="1417"/>
              <w:rPr>
                <w:b/>
                <w:bCs/>
                <w:lang w:val="de-DE"/>
              </w:rPr>
            </w:pPr>
          </w:p>
          <w:p>
            <w:pPr>
              <w:ind w:left="1418" w:hanging="1417"/>
              <w:rPr>
                <w:b/>
                <w:bCs/>
                <w:lang w:val="de-DE"/>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4"/>
              </w:numPr>
              <w:spacing w:before="100" w:beforeAutospacing="1" w:after="100" w:afterAutospacing="1"/>
              <w:rPr>
                <w:b/>
                <w:bCs/>
                <w:lang w:val="de-DE"/>
              </w:rPr>
            </w:pPr>
            <w:r>
              <w:rPr>
                <w:b/>
                <w:bCs/>
                <w:lang w:val="en-US"/>
              </w:rPr>
              <w:t>a gain level for the reported main lobe and a the side lobe levels</w:t>
            </w:r>
          </w:p>
          <w:p>
            <w:pPr>
              <w:pStyle w:val="146"/>
              <w:numPr>
                <w:ilvl w:val="0"/>
                <w:numId w:val="54"/>
              </w:numPr>
              <w:spacing w:before="100" w:beforeAutospacing="1" w:after="100" w:afterAutospacing="1"/>
              <w:rPr>
                <w:b/>
                <w:bCs/>
                <w:lang w:val="de-DE"/>
              </w:rPr>
            </w:pPr>
            <w:r>
              <w:rPr>
                <w:b/>
                <w:bCs/>
                <w:lang w:val="en-US"/>
              </w:rPr>
              <w:t>a relative gain level a gain level for the reported main lobe and a the side lobe levels</w:t>
            </w:r>
          </w:p>
          <w:p>
            <w:pPr>
              <w:rPr>
                <w:b/>
                <w:bCs/>
                <w:i/>
                <w:iCs/>
                <w:lang w:val="de-DE"/>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prefer to support both and not downselect. The tradeoff is clear and each option has the pros/cons. </w:t>
            </w:r>
          </w:p>
          <w:p>
            <w:pPr>
              <w:pStyle w:val="146"/>
              <w:numPr>
                <w:ilvl w:val="0"/>
                <w:numId w:val="52"/>
              </w:numPr>
              <w:rPr>
                <w:rFonts w:eastAsia="等线"/>
                <w:lang w:val="de-DE"/>
              </w:rPr>
            </w:pPr>
            <w:r>
              <w:rPr>
                <w:rFonts w:eastAsia="等线"/>
                <w:lang w:val="de-DE"/>
              </w:rPr>
              <w:t xml:space="preserve">Option 1 is optimized for DFT-based implemetnations and can reduce a lot the overhead compared to Option 2. </w:t>
            </w:r>
          </w:p>
          <w:p>
            <w:pPr>
              <w:pStyle w:val="146"/>
              <w:numPr>
                <w:ilvl w:val="0"/>
                <w:numId w:val="52"/>
              </w:numPr>
              <w:rPr>
                <w:rFonts w:eastAsia="等线"/>
                <w:lang w:val="de-DE"/>
              </w:rPr>
            </w:pPr>
            <w:r>
              <w:rPr>
                <w:rFonts w:eastAsia="等线"/>
                <w:lang w:val="de-DE"/>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de-DE"/>
              </w:rPr>
            </w:pPr>
            <w:r>
              <w:rPr>
                <w:rFonts w:eastAsia="等线"/>
                <w:lang w:val="de-DE"/>
              </w:rPr>
              <w:t xml:space="preserve">A comment/question for Option 1: </w:t>
            </w:r>
          </w:p>
          <w:p>
            <w:pPr>
              <w:pStyle w:val="188"/>
              <w:numPr>
                <w:ilvl w:val="0"/>
                <w:numId w:val="52"/>
              </w:numPr>
              <w:overflowPunct w:val="0"/>
              <w:adjustRightInd w:val="0"/>
              <w:spacing w:after="120" w:line="240" w:lineRule="auto"/>
              <w:rPr>
                <w:b/>
                <w:bCs/>
                <w:lang w:val="de-DE"/>
              </w:rPr>
            </w:pPr>
            <w:r>
              <w:rPr>
                <w:rFonts w:eastAsia="等线"/>
                <w:lang w:val="de-DE"/>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de-DE"/>
              </w:rPr>
            </w:pPr>
            <w:r>
              <w:rPr>
                <w:rFonts w:eastAsia="等线"/>
                <w:lang w:val="de-DE"/>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de-DE"/>
              </w:rPr>
            </w:pPr>
            <w:r>
              <w:rPr>
                <w:rFonts w:eastAsia="等线"/>
                <w:lang w:val="de-DE"/>
              </w:rPr>
              <w:t xml:space="preserve">Based on the above, we make the following alternative proposal: </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2"/>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p>
          <w:p>
            <w:pPr>
              <w:rPr>
                <w:rFonts w:eastAsia="等线"/>
                <w:lang w:val="de-DE"/>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en-US"/>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lang w:val="de-DE"/>
              </w:rPr>
            </w:pPr>
            <w:r>
              <w:rPr>
                <w:rFonts w:hint="eastAsia" w:eastAsia="等线"/>
                <w:lang w:val="en-US"/>
              </w:rPr>
              <w:t>T</w:t>
            </w:r>
            <w:r>
              <w:rPr>
                <w:rFonts w:eastAsia="等线"/>
                <w:lang w:val="en-US"/>
              </w:rPr>
              <w:t xml:space="preserve">o QC, for option1, we wonder why limiting to UPA antenna configuration. </w:t>
            </w:r>
          </w:p>
          <w:p>
            <w:pPr>
              <w:rPr>
                <w:rFonts w:eastAsia="等线"/>
                <w:lang w:val="de-DE"/>
              </w:rPr>
            </w:pPr>
            <w:r>
              <w:rPr>
                <w:rFonts w:hint="eastAsia" w:eastAsia="等线"/>
                <w:lang w:val="en-US"/>
              </w:rPr>
              <w:t>So we propose</w:t>
            </w:r>
          </w:p>
          <w:p>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pPr>
              <w:pStyle w:val="146"/>
              <w:numPr>
                <w:ilvl w:val="0"/>
                <w:numId w:val="52"/>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ang="0"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ang="0" w14:scaled="0"/>
                  </w14:gradFill>
                </w14:textFill>
              </w:rPr>
              <w:t xml:space="preserve">] </w:t>
            </w:r>
            <w:r>
              <w:rPr>
                <w:b/>
                <w:bCs/>
                <w:lang w:val="de-DE"/>
              </w:rPr>
              <w:t xml:space="preserve">antenna configuration including </w:t>
            </w:r>
          </w:p>
          <w:p>
            <w:pPr>
              <w:pStyle w:val="146"/>
              <w:numPr>
                <w:ilvl w:val="1"/>
                <w:numId w:val="52"/>
              </w:numPr>
              <w:rPr>
                <w:b/>
                <w:bCs/>
                <w:lang w:val="de-DE"/>
              </w:rPr>
            </w:pPr>
            <w:r>
              <w:rPr>
                <w:b/>
                <w:bCs/>
                <w:lang w:val="de-DE"/>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de-DE"/>
              </w:rPr>
              <w:t xml:space="preserve">For DFT-based beams,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pPr>
              <w:pStyle w:val="146"/>
              <w:numPr>
                <w:ilvl w:val="2"/>
                <w:numId w:val="52"/>
              </w:numPr>
              <w:rPr>
                <w:b/>
                <w:bCs/>
                <w:color w:val="FF0000"/>
                <w:lang w:val="de-DE"/>
              </w:rPr>
            </w:pPr>
            <w:r>
              <w:rPr>
                <w:b/>
                <w:bCs/>
                <w:color w:val="FF0000"/>
                <w:lang w:val="de-DE"/>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de-DE"/>
              </w:rPr>
              <w:t>Option 2: the gNB reports a mapping of angle and beam gains for each of the PRS resources.</w:t>
            </w:r>
          </w:p>
          <w:p>
            <w:pPr>
              <w:pStyle w:val="146"/>
              <w:numPr>
                <w:ilvl w:val="1"/>
                <w:numId w:val="52"/>
              </w:numPr>
              <w:rPr>
                <w:b/>
                <w:bCs/>
                <w:lang w:val="de-DE"/>
              </w:rPr>
            </w:pPr>
            <w:r>
              <w:rPr>
                <w:b/>
                <w:bCs/>
                <w:lang w:val="de-DE"/>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u w:val="single"/>
                <w:lang w:val="en-US"/>
                <w14:textFill>
                  <w14:gradFill>
                    <w14:gsLst>
                      <w14:gs w14:pos="0">
                        <w14:srgbClr w14:val="7B32B2"/>
                      </w14:gs>
                      <w14:gs w14:pos="100000">
                        <w14:srgbClr w14:val="401A5D"/>
                      </w14:gs>
                    </w14:gsLst>
                    <w14:lin w14:ang="0" w14:scaled="0"/>
                  </w14:gradFill>
                </w14:textFill>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pPr>
              <w:rPr>
                <w:rFonts w:eastAsia="等线"/>
                <w:lang w:val="en-US"/>
              </w:rPr>
            </w:pPr>
            <w:r>
              <w:rPr>
                <w:b/>
                <w:bCs/>
                <w:color w:val="FF0000"/>
                <w:lang w:val="de-DE"/>
              </w:rPr>
              <w:t xml:space="preserve">In either option, </w:t>
            </w:r>
            <w:r>
              <w:rPr>
                <w:b/>
                <w:bCs/>
                <w:color w:val="FF0000"/>
                <w:lang w:val="en-US"/>
              </w:rPr>
              <w:t>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en-US"/>
              </w:rPr>
            </w:pPr>
            <w:r>
              <w:rPr>
                <w:rFonts w:eastAsia="等线"/>
                <w:lang w:val="en-US"/>
              </w:rPr>
              <w:t>Support Option 1.</w:t>
            </w:r>
          </w:p>
          <w:p>
            <w:pPr>
              <w:rPr>
                <w:rFonts w:eastAsia="等线"/>
                <w:lang w:val="en-US"/>
              </w:rPr>
            </w:pPr>
            <w:r>
              <w:rPr>
                <w:rFonts w:eastAsia="等线"/>
                <w:lang w:val="en-US"/>
              </w:rPr>
              <w:t>We are OK to add the antenna element pattern information (as optional).</w:t>
            </w:r>
          </w:p>
          <w:p>
            <w:pPr>
              <w:rPr>
                <w:rFonts w:eastAsia="等线"/>
                <w:lang w:val="en-US"/>
              </w:rPr>
            </w:pPr>
            <w:r>
              <w:rPr>
                <w:rFonts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C</w:t>
            </w:r>
            <w:r>
              <w:rPr>
                <w:rFonts w:eastAsia="等线"/>
                <w:lang w:val="en-US"/>
              </w:rPr>
              <w:t>hina Telecom</w:t>
            </w:r>
          </w:p>
        </w:tc>
        <w:tc>
          <w:tcPr>
            <w:tcW w:w="7554" w:type="dxa"/>
          </w:tcPr>
          <w:p>
            <w:pPr>
              <w:rPr>
                <w:rFonts w:eastAsia="等线"/>
                <w:lang w:val="en-US"/>
              </w:rPr>
            </w:pPr>
            <w:r>
              <w:rPr>
                <w:rFonts w:eastAsia="等线"/>
                <w:lang w:val="en-US"/>
              </w:rPr>
              <w:t>Option 1</w:t>
            </w:r>
          </w:p>
        </w:tc>
      </w:tr>
    </w:tbl>
    <w:p/>
    <w:p>
      <w:pPr>
        <w:pStyle w:val="5"/>
      </w:pPr>
      <w:r>
        <w:t>Summary of 1</w:t>
      </w:r>
      <w:r>
        <w:rPr>
          <w:vertAlign w:val="superscript"/>
        </w:rPr>
        <w:t>st</w:t>
      </w:r>
      <w:r>
        <w:t xml:space="preserve"> round of comments  </w:t>
      </w:r>
    </w:p>
    <w:p>
      <w:pPr>
        <w:pStyle w:val="86"/>
      </w:pPr>
      <w:r>
        <w:rPr>
          <w:b w:val="0"/>
          <w:bCs w:val="0"/>
        </w:rPr>
        <w:t xml:space="preserve"> </w:t>
      </w:r>
    </w:p>
    <w:p>
      <w:pPr>
        <w:pStyle w:val="4"/>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5"/>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sz w:val="20"/>
                <w:lang w:val="de-DE"/>
              </w:rPr>
            </w:pPr>
            <w:r>
              <w:rPr>
                <w:sz w:val="20"/>
                <w:lang w:val="en-US"/>
              </w:rPr>
              <w:t>Option 1: Indication of expected DL-AoD/ZoD value and uncertainty (of the expected DL-AoD/ZoD value) range(s) is signaled by the LMF to the UE</w:t>
            </w:r>
          </w:p>
          <w:p>
            <w:pPr>
              <w:numPr>
                <w:ilvl w:val="2"/>
                <w:numId w:val="46"/>
              </w:numPr>
              <w:rPr>
                <w:sz w:val="20"/>
                <w:lang w:val="de-DE"/>
              </w:rPr>
            </w:pPr>
            <w:r>
              <w:rPr>
                <w:rFonts w:cs="Times"/>
                <w:sz w:val="20"/>
                <w:lang w:val="en-US"/>
              </w:rPr>
              <w:t>Single Expected DL-AoD/ZoD and uncertainty (of the expected DL-AoD/ZoD value) range(s) can be provided to the UE for each [TRP]</w:t>
            </w:r>
          </w:p>
          <w:p>
            <w:pPr>
              <w:numPr>
                <w:ilvl w:val="1"/>
                <w:numId w:val="46"/>
              </w:numPr>
              <w:rPr>
                <w:sz w:val="20"/>
                <w:lang w:val="de-DE"/>
              </w:rPr>
            </w:pPr>
            <w:r>
              <w:rPr>
                <w:sz w:val="20"/>
                <w:lang w:val="en-US"/>
              </w:rPr>
              <w:t xml:space="preserve">Option 2: Indication of expected DL-AoA/ZoA value and uncertainty (of the expected DL-AoA/ZoA value) range(s) is signaled by the LMF to the UE </w:t>
            </w:r>
          </w:p>
          <w:p>
            <w:pPr>
              <w:numPr>
                <w:ilvl w:val="2"/>
                <w:numId w:val="46"/>
              </w:numPr>
              <w:rPr>
                <w:rFonts w:cs="Times"/>
                <w:sz w:val="20"/>
                <w:lang w:val="de-DE"/>
              </w:rPr>
            </w:pPr>
            <w:r>
              <w:rPr>
                <w:rFonts w:cs="Times"/>
                <w:sz w:val="20"/>
                <w:lang w:val="en-US"/>
              </w:rPr>
              <w:t>Single Expected DL-AoA/ZoA and uncertainty (of the expected DL-AoA/ZoA value) range(s) can be provided to the UE for each [TRP]</w:t>
            </w:r>
          </w:p>
          <w:p>
            <w:pPr>
              <w:numPr>
                <w:ilvl w:val="1"/>
                <w:numId w:val="46"/>
              </w:numPr>
              <w:rPr>
                <w:sz w:val="20"/>
                <w:lang w:val="de-DE"/>
              </w:rPr>
            </w:pPr>
            <w:r>
              <w:rPr>
                <w:sz w:val="20"/>
                <w:lang w:val="en-US"/>
              </w:rPr>
              <w:t>Option 3: Indication of expected AoD/ZoD or AoA/ZoA value and uncertainty is not introduced.</w:t>
            </w:r>
          </w:p>
          <w:p>
            <w:pPr>
              <w:numPr>
                <w:ilvl w:val="1"/>
                <w:numId w:val="55"/>
              </w:numPr>
              <w:rPr>
                <w:rFonts w:cs="Times"/>
                <w:sz w:val="20"/>
                <w:lang w:val="de-DE"/>
              </w:rPr>
            </w:pPr>
            <w:r>
              <w:rPr>
                <w:rFonts w:cs="Times"/>
                <w:sz w:val="20"/>
                <w:lang w:val="en-US"/>
              </w:rPr>
              <w:t>FFS: details of signaling</w:t>
            </w:r>
          </w:p>
          <w:p>
            <w:pPr>
              <w:numPr>
                <w:ilvl w:val="0"/>
                <w:numId w:val="55"/>
              </w:numPr>
              <w:rPr>
                <w:rFonts w:cs="Times"/>
                <w:lang w:val="de-DE"/>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_Ref72147110 \r \h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lang w:val="de-DE"/>
              </w:rPr>
            </w:pPr>
            <w:r>
              <w:rPr>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lang w:val="de-DE"/>
              </w:rPr>
            </w:pPr>
            <w:r>
              <w:rPr>
                <w:b/>
                <w:i/>
                <w:lang w:val="en-US"/>
              </w:rPr>
              <w:t>Note: This is also applicable to DL-TDOA and Multi-RTT methods.</w:t>
            </w:r>
          </w:p>
          <w:p>
            <w:pPr>
              <w:rPr>
                <w:lang w:val="de-DE"/>
              </w:rPr>
            </w:pP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_Ref72147426 \r \h </w:instrText>
            </w:r>
            <w:r>
              <w:rPr>
                <w:lang w:val="de-DE"/>
              </w:rPr>
              <w:fldChar w:fldCharType="separate"/>
            </w:r>
            <w:r>
              <w:rPr>
                <w:lang w:val="en-US"/>
              </w:rPr>
              <w:t>[3]</w:t>
            </w:r>
            <w:r>
              <w:rPr>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27" w:name="_Hlk71366862"/>
            <w:r>
              <w:rPr>
                <w:b/>
                <w:bCs/>
                <w:sz w:val="20"/>
                <w:szCs w:val="20"/>
                <w:lang w:val="de-DE"/>
              </w:rPr>
              <w:t>Proposal 4</w:t>
            </w:r>
          </w:p>
          <w:p>
            <w:pPr>
              <w:pStyle w:val="15"/>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27"/>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28" w:name="_Hlk71366834"/>
            <w:r>
              <w:rPr>
                <w:rFonts w:cs="Arial"/>
                <w:b/>
                <w:bCs/>
                <w:sz w:val="20"/>
                <w:szCs w:val="20"/>
                <w:lang w:val="de-DE"/>
              </w:rPr>
              <w:t>Proposal 6</w:t>
            </w:r>
          </w:p>
          <w:p>
            <w:pPr>
              <w:pStyle w:val="15"/>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bookmarkEnd w:id="28"/>
          <w:p>
            <w:pPr>
              <w:pStyle w:val="15"/>
              <w:spacing w:line="260" w:lineRule="exact"/>
              <w:rPr>
                <w:rFonts w:cs="Arial"/>
                <w:b/>
                <w:bCs/>
                <w:sz w:val="20"/>
                <w:szCs w:val="20"/>
                <w:lang w:val="de-DE"/>
              </w:rPr>
            </w:pPr>
            <w:bookmarkStart w:id="29" w:name="_Hlk71366873"/>
            <w:r>
              <w:rPr>
                <w:rFonts w:cs="Arial"/>
                <w:b/>
                <w:bCs/>
                <w:sz w:val="20"/>
                <w:szCs w:val="20"/>
                <w:lang w:val="de-DE"/>
              </w:rPr>
              <w:t>Proposal 7:</w:t>
            </w:r>
          </w:p>
          <w:p>
            <w:pPr>
              <w:pStyle w:val="15"/>
              <w:numPr>
                <w:ilvl w:val="0"/>
                <w:numId w:val="25"/>
              </w:numPr>
              <w:spacing w:line="260" w:lineRule="exact"/>
              <w:rPr>
                <w:b/>
                <w:i/>
                <w:sz w:val="20"/>
                <w:szCs w:val="20"/>
                <w:lang w:val="de-DE"/>
              </w:rPr>
            </w:pPr>
            <w:r>
              <w:rPr>
                <w:b/>
                <w:i/>
                <w:sz w:val="20"/>
                <w:szCs w:val="20"/>
                <w:lang w:val="en-US"/>
              </w:rPr>
              <w:t>Expected DL-AoD is provided to the UE for each TRP.</w:t>
            </w:r>
          </w:p>
          <w:bookmarkEnd w:id="29"/>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_Ref72149689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de-DE"/>
              </w:rPr>
            </w:pPr>
          </w:p>
          <w:p>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 xml:space="preserve">Proposal 5: With regards to expected Angle of Departure, support Option 1 with the following signaling details: </w:t>
            </w:r>
          </w:p>
          <w:p>
            <w:pPr>
              <w:numPr>
                <w:ilvl w:val="0"/>
                <w:numId w:val="58"/>
              </w:numPr>
              <w:rPr>
                <w:b/>
                <w:bCs/>
                <w:i/>
                <w:iCs/>
                <w:lang w:val="de-DE"/>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8"/>
              </w:numPr>
              <w:rPr>
                <w:b/>
                <w:bCs/>
                <w:i/>
                <w:iCs/>
                <w:lang w:val="de-DE"/>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8"/>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8"/>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30" w:name="_Hlk71485735"/>
            <w:r>
              <w:rPr>
                <w:lang w:val="en-US"/>
              </w:rPr>
              <w:t>Proposal 3: On uncertainty window for DL-AoD, support Option 3, i..e, not introduce expected AoD/ZoD or AoA/ZoA and uncertainty</w:t>
            </w:r>
          </w:p>
          <w:bookmarkEnd w:id="30"/>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b/>
                <w:bCs/>
                <w:szCs w:val="21"/>
                <w:lang w:val="de-DE"/>
              </w:rPr>
            </w:pPr>
            <w:r>
              <w:rPr>
                <w:rFonts w:ascii="Times New Roman" w:hAnsi="Times New Roman"/>
                <w:b/>
                <w:bCs/>
                <w:szCs w:val="21"/>
                <w:lang w:val="de-DE"/>
              </w:rPr>
              <w:t>Proposal 2 : With regards to expected uncertainty window for AoD, support Option 1 “Indication of expected DL-AoD/ZoD value and uncertainty (of the expected DL-AoD/ZoD value) range(s) is signaled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_Ref72155137 \r \h </w:instrText>
            </w:r>
            <w:r>
              <w:rPr>
                <w:lang w:val="de-DE"/>
              </w:rPr>
              <w:fldChar w:fldCharType="separate"/>
            </w:r>
            <w:r>
              <w:rPr>
                <w:lang w:val="en-US"/>
              </w:rPr>
              <w:t>[12]</w:t>
            </w:r>
            <w:r>
              <w:rPr>
                <w:lang w:val="de-DE"/>
              </w:rPr>
              <w:fldChar w:fldCharType="end"/>
            </w:r>
          </w:p>
        </w:tc>
        <w:tc>
          <w:tcPr>
            <w:tcW w:w="8641" w:type="dxa"/>
          </w:tcPr>
          <w:p>
            <w:pPr>
              <w:pStyle w:val="188"/>
              <w:rPr>
                <w:b/>
                <w:bCs/>
                <w:lang w:val="de-DE"/>
              </w:rPr>
            </w:pPr>
            <w:r>
              <w:rPr>
                <w:b/>
                <w:bCs/>
                <w:lang w:val="de-DE"/>
              </w:rPr>
              <w:t>Proposal 4</w:t>
            </w:r>
          </w:p>
          <w:p>
            <w:pPr>
              <w:pStyle w:val="188"/>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de-DE"/>
              </w:rPr>
            </w:pP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lang w:val="de-DE"/>
              </w:rPr>
            </w:pPr>
            <w:r>
              <w:rPr>
                <w:b/>
                <w:bCs/>
                <w:lang w:val="de-DE"/>
              </w:rPr>
              <w:t>Note: an example of such a UE can be a reference UE with known coordinates and antenna orientation in space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_Ref72155909 \r \h </w:instrText>
            </w:r>
            <w:r>
              <w:rPr>
                <w:lang w:val="de-DE"/>
              </w:rPr>
              <w:fldChar w:fldCharType="separate"/>
            </w:r>
            <w:r>
              <w:rPr>
                <w:lang w:val="en-US"/>
              </w:rPr>
              <w:t>[13]</w:t>
            </w:r>
            <w:r>
              <w:rPr>
                <w:lang w:val="de-DE"/>
              </w:rPr>
              <w:fldChar w:fldCharType="end"/>
            </w:r>
          </w:p>
        </w:tc>
        <w:tc>
          <w:tcPr>
            <w:tcW w:w="8641" w:type="dxa"/>
          </w:tcPr>
          <w:p>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i/>
                <w:lang w:val="de-DE"/>
              </w:rPr>
            </w:pPr>
            <w:r>
              <w:rPr>
                <w:rFonts w:ascii="Times New Roman" w:hAnsi="Times New Roman"/>
                <w:b/>
                <w:i/>
                <w:lang w:val="de-DE"/>
              </w:rPr>
              <w:t>Proposal 1:</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[17]</w:t>
            </w:r>
          </w:p>
        </w:tc>
        <w:tc>
          <w:tcPr>
            <w:tcW w:w="8641" w:type="dxa"/>
          </w:tcPr>
          <w:p>
            <w:pPr>
              <w:rPr>
                <w:lang w:val="de-DE"/>
              </w:rPr>
            </w:pPr>
            <w:r>
              <w:rPr>
                <w:b/>
                <w:bCs/>
                <w:lang w:val="en-US"/>
              </w:rPr>
              <w:t>Proposal 12</w:t>
            </w:r>
            <w:r>
              <w:rPr>
                <w:lang w:val="en-US"/>
              </w:rPr>
              <w:t>: Support Option 2 - Indication of expected DL-AoA/ZoA value and uncertainty (of the expected DL-AoA/ZoA value) range(s) is signaled by the LMF to the UE.</w:t>
            </w:r>
          </w:p>
          <w:p>
            <w:pPr>
              <w:rPr>
                <w:lang w:val="de-DE"/>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de-DE"/>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de-DE"/>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[18]</w:t>
            </w:r>
          </w:p>
        </w:tc>
        <w:tc>
          <w:tcPr>
            <w:tcW w:w="8641" w:type="dxa"/>
          </w:tcPr>
          <w:p>
            <w:pPr>
              <w:pStyle w:val="30"/>
              <w:rPr>
                <w:i/>
                <w:lang w:val="de-DE"/>
              </w:rPr>
            </w:pPr>
            <w:r>
              <w:rPr>
                <w:i/>
                <w:lang w:val="en-US"/>
              </w:rPr>
              <w:t xml:space="preserve">Proposal 6: Slightly prefer Option 1 for LoS path. </w:t>
            </w:r>
          </w:p>
          <w:p>
            <w:pPr>
              <w:pStyle w:val="30"/>
              <w:numPr>
                <w:ilvl w:val="0"/>
                <w:numId w:val="59"/>
              </w:numPr>
              <w:adjustRightInd w:val="0"/>
              <w:snapToGrid w:val="0"/>
              <w:rPr>
                <w:lang w:val="de-DE"/>
              </w:rPr>
            </w:pPr>
            <w:r>
              <w:rPr>
                <w:i/>
                <w:lang w:val="en-US" w:eastAsia="zh-CN"/>
              </w:rPr>
              <w:t>Indication of expected DL-AoD/ZoD value and uncertainty (of the expected DL-AoD/ZoD value) range(s) is signaled by the LMF to the UE</w:t>
            </w:r>
            <w:r>
              <w:rPr>
                <w:i/>
                <w:lang w:val="en-US"/>
              </w:rPr>
              <w: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[19]</w:t>
            </w:r>
          </w:p>
        </w:tc>
        <w:tc>
          <w:tcPr>
            <w:tcW w:w="8641" w:type="dxa"/>
          </w:tcPr>
          <w:p>
            <w:pPr>
              <w:spacing w:after="120" w:afterLines="50"/>
              <w:rPr>
                <w:b/>
                <w:lang w:val="de-DE"/>
              </w:rPr>
            </w:pPr>
            <w:r>
              <w:rPr>
                <w:b/>
                <w:lang w:val="en-US"/>
              </w:rPr>
              <w:t>Proposal 1:</w:t>
            </w:r>
          </w:p>
          <w:p>
            <w:pPr>
              <w:pStyle w:val="146"/>
              <w:numPr>
                <w:ilvl w:val="0"/>
                <w:numId w:val="60"/>
              </w:numPr>
              <w:spacing w:after="120" w:afterLines="50"/>
              <w:rPr>
                <w:b/>
                <w:lang w:val="de-DE"/>
              </w:rPr>
            </w:pPr>
            <w:r>
              <w:rPr>
                <w:b/>
                <w:lang w:val="en-US"/>
              </w:rPr>
              <w:t>We support one of the following options</w:t>
            </w:r>
          </w:p>
          <w:p>
            <w:pPr>
              <w:pStyle w:val="146"/>
              <w:numPr>
                <w:ilvl w:val="1"/>
                <w:numId w:val="60"/>
              </w:numPr>
              <w:rPr>
                <w:b/>
                <w:lang w:val="de-DE"/>
              </w:rPr>
            </w:pPr>
            <w:r>
              <w:rPr>
                <w:b/>
                <w:lang w:val="en-US"/>
              </w:rPr>
              <w:t>Option 1: Indication of expected DL-AoD/ZoD value and uncertainty (of the expected DL-AoD/ZoD value) range(s) is signaled by the LMF to the UE</w:t>
            </w:r>
          </w:p>
          <w:p>
            <w:pPr>
              <w:pStyle w:val="146"/>
              <w:numPr>
                <w:ilvl w:val="1"/>
                <w:numId w:val="60"/>
              </w:numPr>
              <w:rPr>
                <w:b/>
                <w:lang w:val="de-DE"/>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[22]</w:t>
            </w:r>
          </w:p>
        </w:tc>
        <w:tc>
          <w:tcPr>
            <w:tcW w:w="8641" w:type="dxa"/>
          </w:tcPr>
          <w:p>
            <w:pPr>
              <w:pStyle w:val="86"/>
              <w:tabs>
                <w:tab w:val="clear" w:pos="1730"/>
              </w:tabs>
              <w:rPr>
                <w:lang w:val="de-DE"/>
              </w:rPr>
            </w:pPr>
            <w:bookmarkStart w:id="31" w:name="_Toc71675979"/>
            <w:r>
              <w:rPr>
                <w:lang w:val="en-US"/>
              </w:rPr>
              <w:t>Proposal 12 LMF can optionally signal to the UE an indication that consist of a list of IDs of DL PRS Resources associated to beams that are within a DL-AOD uncertainty region.</w:t>
            </w:r>
            <w:bookmarkEnd w:id="31"/>
          </w:p>
          <w:p>
            <w:pPr>
              <w:spacing w:after="120" w:afterLines="50"/>
              <w:rPr>
                <w:b/>
                <w:lang w:val="de-DE"/>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In [2], it is also proposed to have the AoA window signalled for all DL and DL+UL methods</w:t>
      </w:r>
    </w:p>
    <w:p>
      <w:r>
        <w:t xml:space="preserve">In [3] it is proposed to introduce a capability for the UE RX beam identification based on the signalled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2" w:name="OLE_LINK1"/>
      <w:r>
        <w:rPr>
          <w:b/>
          <w:bCs/>
        </w:rPr>
        <w:t>Single Expected DL-AoA/ZoA and uncertainty (of the expected DL-AoA/ZoA value) range(s) can be provided to the UE for each [TRP]</w:t>
      </w:r>
    </w:p>
    <w:bookmarkEnd w:id="32"/>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lang w:val="de-DE"/>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lang w:val="de-DE"/>
              </w:rPr>
              <w:t>E</w:t>
            </w:r>
            <w:r>
              <w:rPr>
                <w:lang w:val="de-DE"/>
              </w:rPr>
              <w:t>ither the option 1 or the option 2</w:t>
            </w:r>
            <w:r>
              <w:rPr>
                <w:rFonts w:hint="eastAsia"/>
                <w:lang w:val="de-DE"/>
              </w:rPr>
              <w:t xml:space="preserve"> is fine for us, but not both of them</w:t>
            </w:r>
            <w:r>
              <w:rPr>
                <w:rFonts w:hint="eastAsia"/>
                <w:lang w:val="en-US"/>
              </w:rPr>
              <w:t>.</w:t>
            </w:r>
            <w:r>
              <w:rPr>
                <w:rFonts w:hint="eastAsia"/>
                <w:lang w:val="de-DE"/>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de-DE"/>
              </w:rPr>
              <w:t>As explained in our tdoc, we think either Option 1 or Option 2 are not well justified. However, for progress, we can be ok with Option 1 if Option 1 is majority view. And we do not support Option 2.</w:t>
            </w:r>
          </w:p>
          <w:p>
            <w:pPr>
              <w:rPr>
                <w:lang w:val="de-DE"/>
              </w:rPr>
            </w:pPr>
            <w:r>
              <w:rPr>
                <w:lang w:val="de-DE"/>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 xml:space="preserve">Support Options 1 and 2. </w:t>
            </w:r>
          </w:p>
          <w:p>
            <w:pPr>
              <w:rPr>
                <w:lang w:val="de-DE"/>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de-DE"/>
              </w:rPr>
            </w:pPr>
            <w:r>
              <w:rPr>
                <w:rFonts w:hint="eastAsia" w:eastAsia="等线"/>
                <w:lang w:val="en-US"/>
              </w:rPr>
              <w:t>R</w:t>
            </w:r>
            <w:r>
              <w:rPr>
                <w:rFonts w:eastAsia="等线"/>
                <w:lang w:val="en-US"/>
              </w:rPr>
              <w:t>eply to OPPO:</w:t>
            </w:r>
          </w:p>
          <w:p>
            <w:pPr>
              <w:rPr>
                <w:rFonts w:eastAsia="等线"/>
                <w:lang w:val="de-DE"/>
              </w:rPr>
            </w:pPr>
          </w:p>
          <w:p>
            <w:pPr>
              <w:rPr>
                <w:rFonts w:eastAsia="等线"/>
                <w:lang w:val="de-DE"/>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eastAsia="等线"/>
                <w:lang w:val="de-DE"/>
              </w:rPr>
              <w:t>Support Option 1</w:t>
            </w:r>
            <w:r>
              <w:rPr>
                <w:rFonts w:hint="eastAsia" w:eastAsia="等线"/>
                <w:lang w:val="en-US"/>
              </w:rPr>
              <w:t>, and we are not okay to support both option.</w:t>
            </w:r>
          </w:p>
          <w:p>
            <w:pPr>
              <w:rPr>
                <w:rFonts w:eastAsia="等线"/>
                <w:lang w:val="de-DE"/>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lang w:val="de-DE"/>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lang w:val="de-DE"/>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lang w:val="de-DE"/>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lang w:val="de-DE"/>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J</w:t>
            </w:r>
            <w:r>
              <w:rPr>
                <w:rFonts w:eastAsia="等线"/>
                <w:lang w:val="de-DE"/>
              </w:rPr>
              <w:t>ust would like to reply to the comments regarding DL-AoD and DL-AoA being not the same for NLOS path:</w:t>
            </w:r>
          </w:p>
          <w:p>
            <w:pPr>
              <w:rPr>
                <w:rFonts w:eastAsia="等线"/>
                <w:sz w:val="28"/>
                <w:lang w:val="de-DE"/>
              </w:rPr>
            </w:pPr>
            <w:r>
              <w:rPr>
                <w:rFonts w:eastAsia="等线"/>
                <w:sz w:val="28"/>
                <w:lang w:val="de-DE"/>
              </w:rPr>
              <w:t>It depends on how DL-AoD is defined for the reflecting path. If it is defined between the reflector and the UE, it is the same as DL-AoA</w:t>
            </w:r>
            <w:r>
              <w:rPr>
                <w:rFonts w:hint="eastAsia" w:eastAsia="等线"/>
                <w:sz w:val="28"/>
                <w:lang w:val="de-DE"/>
              </w:rPr>
              <w:t>;</w:t>
            </w:r>
            <w:r>
              <w:rPr>
                <w:rFonts w:eastAsia="等线"/>
                <w:sz w:val="28"/>
                <w:lang w:val="de-DE"/>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等线"/>
                <w:lang w:val="de-DE"/>
              </w:rPr>
            </w:pPr>
            <w:r>
              <w:rPr>
                <w:lang w:val="de-DE"/>
              </w:rPr>
              <w:t xml:space="preserve">We generally fine with supporting </w:t>
            </w:r>
            <w:r>
              <w:rPr>
                <w:rFonts w:hint="eastAsia"/>
                <w:lang w:val="de-DE"/>
              </w:rPr>
              <w:t>e</w:t>
            </w:r>
            <w:r>
              <w:rPr>
                <w:lang w:val="de-DE"/>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de-DE"/>
              </w:rPr>
            </w:pPr>
            <w:r>
              <w:rPr>
                <w:rFonts w:hint="eastAsia"/>
                <w:lang w:val="en-US"/>
              </w:rPr>
              <w:t>To vivo,</w:t>
            </w:r>
          </w:p>
          <w:p>
            <w:pPr>
              <w:rPr>
                <w:lang w:val="de-DE"/>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lang w:val="de-DE"/>
              </w:rPr>
            </w:pPr>
            <w:r>
              <w:rPr>
                <w:rFonts w:hint="eastAsia"/>
                <w:lang w:val="en-US"/>
              </w:rPr>
              <w:t>To Huawei,</w:t>
            </w:r>
          </w:p>
          <w:p>
            <w:pPr>
              <w:rPr>
                <w:lang w:val="de-DE"/>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lang w:val="de-DE"/>
              </w:rPr>
            </w:pPr>
            <w:r>
              <w:rPr>
                <w:rFonts w:eastAsia="等线"/>
                <w:lang w:val="de-DE"/>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de-DE"/>
              </w:rPr>
              <w:t>To ZTE</w:t>
            </w:r>
          </w:p>
          <w:p>
            <w:pPr>
              <w:rPr>
                <w:rFonts w:eastAsia="等线"/>
                <w:lang w:val="de-DE"/>
              </w:rPr>
            </w:pPr>
            <w:r>
              <w:rPr>
                <w:rFonts w:eastAsia="等线"/>
                <w:lang w:val="de-DE"/>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lang w:val="de-DE"/>
              </w:rPr>
            </w:pPr>
          </w:p>
          <w:p>
            <w:pPr>
              <w:rPr>
                <w:rFonts w:eastAsia="等线"/>
                <w:lang w:val="de-DE"/>
              </w:rPr>
            </w:pPr>
            <w:r>
              <w:rPr>
                <w:rFonts w:eastAsia="等线"/>
                <w:lang w:val="en-US"/>
              </w:rPr>
              <mc:AlternateContent>
                <mc:Choice Requires="wpc">
                  <w:drawing>
                    <wp:inline distT="0" distB="0" distL="0" distR="0">
                      <wp:extent cx="4928870" cy="2339975"/>
                      <wp:effectExtent l="0" t="22225"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3814" y="950400"/>
                                  <a:ext cx="367665"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rPr>
                                    </w:pPr>
                                    <w:r>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3950208" y="2003789"/>
                                  <a:ext cx="3746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90968" y="35999"/>
                                  <a:ext cx="133794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16"/>
                                      </w:rPr>
                                    </w:pPr>
                                    <w:r>
                                      <w:rPr>
                                        <w:rFonts w:hint="cs" w:ascii="Arial" w:hAnsi="Arial" w:cs="Arial"/>
                                        <w:sz w:val="16"/>
                                      </w:rPr>
                                      <w:t>Expected DL-AOD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24"/>
                              <wps:cNvSpPr txBox="1"/>
                              <wps:spPr>
                                <a:xfrm>
                                  <a:off x="3354680" y="928454"/>
                                  <a:ext cx="130492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184.25pt;width:388.1pt;" coordsize="4928913,2340339" editas="canvas" o:gfxdata="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">
                      <o:lock v:ext="edit" aspectratio="f"/>
                      <v:shape id="_x0000_s1026" o:spid="_x0000_s1026" style="position:absolute;left:0;top:0;height:2340339;width:4928913;" filled="f" stroked="f" coordsize="21600,21600" o:gfxdata="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">
                        <v:fill on="f" focussize="0,0"/>
                        <v:stroke on="f"/>
                        <v:imagedata o:title=""/>
                        <o:lock v:ext="edit" aspectratio="t"/>
                      </v:shape>
                      <v:shape id="_x0000_s1026" o:spid="_x0000_s1026" o:spt="5" type="#_x0000_t5" style="position:absolute;left:482803;top:460282;height:395021;width:73152;v-text-anchor:middle;" fillcolor="#4472C4 [3204]" filled="t" stroked="t" coordsize="21600,21600" o:gfxdata="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OQdONEAAAAFAQAADwAAAAAAAAABACAA&#10;AAAiAAAAZHJzL2Rvd25yZXYueG1sUEsBAhQAFAAAAAgAh07iQNmucGKGAgAA3AQAAA4AAAAAAAAA&#10;AQAgAAAAIAEAAGRycy9lMm9Eb2MueG1sUEsFBgAAAAAGAAYAWQEAABgGAAAAAA==&#10;" adj="10800">
                        <v:fill on="t" focussize="0,0"/>
                        <v:stroke weight="1pt" color="#2F528F [3204]" miterlimit="8" joinstyle="miter"/>
                        <v:imagedata o:title=""/>
                        <o:lock v:ext="edit" aspectratio="f"/>
                      </v:shape>
                      <v:shape id="_x0000_s1026" o:spid="_x0000_s1026" o:spt="202" type="#_x0000_t202" style="position:absolute;left:343814;top:950400;height:336499;width:367665;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U7Cx2QAAAAUBAAAPAAAAAAAAAAEAIAAAACIAAABkcnMvZG93bnJldi54bWxQSwEC&#10;FAAUAAAACACHTuJANZsF1ywCAAAtBAAADgAAAAAAAAABACAAAAAoAQAAZHJzL2Uyb0RvYy54bWxQ&#10;SwUGAAAAAAYABgBZAQAAxgUAAAAA&#10;">
                        <v:fill on="f" focussize="0,0"/>
                        <v:stroke on="f" weight="0.5pt"/>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15;top:292031;height:138989;width:1894636;rotation:-469770f;v-text-anchor:middle;" filled="f" stroked="t" coordsize="21600,21600" o:gfxdata="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hQGp7WAAAABQEAAA8AAAAAAAAAAQAgAAAAIgAAAGRycy9kb3ducmV2LnhtbFBLAQIUABQA&#10;AAAIAIdO4kBBBBYYZAIAAJkEAAAOAAAAAAAAAAEAIAAAACUBAABkcnMvZTJvRG9jLnhtbFBLBQYA&#10;AAAABgAGAFkBAAD7BQAAAAA=&#10;">
                        <v:fill on="f" focussize="0,0"/>
                        <v:stroke weight="1pt" color="#000000 [3213]" miterlimit="8" joinstyle="miter"/>
                        <v:imagedata o:title=""/>
                        <o:lock v:ext="edit" aspectratio="f"/>
                      </v:shape>
                      <v:shape id="_x0000_s1026" o:spid="_x0000_s1026" o:spt="3" type="#_x0000_t3" style="position:absolute;left:614476;top:431019;height:138989;width:1894636;v-text-anchor:middle;" filled="f" stroked="t" coordsize="21600,21600" o:gfxdata="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jXREjVAAAA&#10;BQEAAA8AAAAAAAAAAQAgAAAAIgAAAGRycy9kb3ducmV2LnhtbFBLAQIUABQAAAAIAIdO4kC6eafU&#10;WQIAAIoEAAAOAAAAAAAAAAEAIAAAACQBAABkcnMvZTJvRG9jLnhtbFBLBQYAAAAABgAGAFkBAADv&#10;BQAAAAA=&#10;">
                        <v:fill on="f" focussize="0,0"/>
                        <v:stroke weight="1pt" color="#000000 [3213]" miterlimit="8" joinstyle="miter"/>
                        <v:imagedata o:title=""/>
                        <o:lock v:ext="edit" aspectratio="f"/>
                      </v:shape>
                      <v:shape id="_x0000_s1026" o:spid="_x0000_s1026" o:spt="3" type="#_x0000_t3" style="position:absolute;left:614476;top:518802;height:138989;width:1894636;rotation:416438f;v-text-anchor:middle;" filled="f" stroked="t" coordsize="21600,21600" o:gfxdata="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GdiY1QAAAAUBAAAPAAAAAAAAAAEAIAAAACIAAABkcnMvZG93bnJldi54bWxQSwECFAAUAAAA&#10;CACHTuJAMjZch2MCAACXBAAADgAAAAAAAAABACAAAAAkAQAAZHJzL2Uyb0RvYy54bWxQSwUGAAAA&#10;AAYABgBZAQAA+QUAAAAA&#10;">
                        <v:fill on="f" focussize="0,0"/>
                        <v:stroke weight="1pt" color="#000000 [3213]" miterlimit="8" joinstyle="miter"/>
                        <v:imagedata o:title=""/>
                        <o:lock v:ext="edit" aspectratio="f"/>
                      </v:shape>
                      <v:shape id="_x0000_s1026" o:spid="_x0000_s1026" o:spt="3" type="#_x0000_t3" style="position:absolute;left:614476;top:606583;height:138989;width:1894636;rotation:850573f;v-text-anchor:middle;" filled="f" stroked="t" coordsize="21600,21600" o:gfxdata="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kpj8dkAAAAFAQAADwAAAAAAAAABACAAAAAiAAAAZHJzL2Rvd25yZXYueG1sUEsBAhQAFAAA&#10;AAgAh07iQHFVGPJgAgAAmQQAAA4AAAAAAAAAAQAgAAAAKAEAAGRycy9lMm9Eb2MueG1sUEsFBgAA&#10;AAAGAAYAWQEAAPoFAAAAAA==&#10;">
                        <v:fill on="f" focussize="0,0"/>
                        <v:stroke weight="1pt" color="#000000 [3213]" miterlimit="8" joinstyle="miter"/>
                        <v:imagedata o:title=""/>
                        <o:lock v:ext="edit" aspectratio="f"/>
                      </v:shape>
                      <v:shape id="_x0000_s1026" o:spid="_x0000_s1026" o:spt="3" type="#_x0000_t3" style="position:absolute;left:589224;top:730746;height:138989;width:1894636;rotation:1207235f;v-text-anchor:middle;" filled="f" stroked="t" coordsize="21600,21600" o:gfxdata="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m+kd/TAAAABQEAAA8AAAAAAAAAAQAgAAAAIgAAAGRycy9kb3ducmV2LnhtbFBLAQIUABQAAAAI&#10;AIdO4kBQMeVMZAIAAJoEAAAOAAAAAAAAAAEAIAAAACIBAABkcnMvZTJvRG9jLnhtbFBLBQYAAAAA&#10;BgAGAFkBAAD4BQAAAAA=&#10;">
                        <v:fill on="f" focussize="0,0"/>
                        <v:stroke weight="1pt" color="#000000 [3213]" miterlimit="8" joinstyle="miter"/>
                        <v:imagedata o:title=""/>
                        <o:lock v:ext="edit" aspectratio="f"/>
                      </v:shape>
                      <v:shape id="_x0000_s1026" o:spid="_x0000_s1026" o:spt="3" type="#_x0000_t3" style="position:absolute;left:534008;top:859039;height:138989;width:1894636;rotation:1589194f;v-text-anchor:middle;" filled="f" stroked="t" coordsize="21600,21600" o:gfxdata="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BtEhdcAAAAFAQAADwAAAAAAAAABACAAAAAiAAAAZHJzL2Rvd25yZXYueG1sUEsBAhQA&#10;FAAAAAgAh07iQJFJaA5lAgAAmgQAAA4AAAAAAAAAAQAgAAAAJgEAAGRycy9lMm9Eb2MueG1sUEsF&#10;BgAAAAAGAAYAWQEAAP0FAAAAAA==&#10;">
                        <v:fill on="f" focussize="0,0"/>
                        <v:stroke weight="1pt" color="#000000 [3213]" miterlimit="8" joinstyle="miter"/>
                        <v:imagedata o:title=""/>
                        <o:lock v:ext="edit" aspectratio="f"/>
                      </v:shape>
                      <v:shape id="_x0000_s1026" o:spid="_x0000_s1026" o:spt="71" type="#_x0000_t71" style="position:absolute;left:3284524;top:248463;height:186456;width:702260;v-text-anchor:middle;" fillcolor="#4472C4 [3204]" filled="t" stroked="t" coordsize="21600,21600" o:gfxdata="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rWOydYAAAAFAQAADwAAAAAAAAABACAA&#10;AAAiAAAAZHJzL2Rvd25yZXYueG1sUEsBAhQAFAAAAAgAh07iQF6ZT0yBAgAA4gQAAA4AAAAAAAAA&#10;AQAgAAAAJQEAAGRycy9lMm9Eb2MueG1sUEsFBgAAAAAGAAYAWQEAABgGAAAAAA==&#10;">
                        <v:fill on="t" focussize="0,0"/>
                        <v:stroke weight="1pt" color="#2F528F [3204]" miterlimit="8" joinstyle="miter"/>
                        <v:imagedata o:title=""/>
                        <o:lock v:ext="edit" aspectratio="f"/>
                      </v:shape>
                      <v:line id="_x0000_s1026" o:spid="_x0000_s1026" o:spt="20" style="position:absolute;left:599846;top:357869;flip:y;height:154418;width:2860243;" filled="f" stroked="t" coordsize="21600,21600" o:gfxdata="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T/b41QAAAAUB&#10;AAAPAAAAAAAAAAEAIAAAACIAAABkcnMvZG93bnJldi54bWxQSwECFAAUAAAACACHTuJAsh85xeUB&#10;AAB/AwAADgAAAAAAAAABACAAAAAkAQAAZHJzL2Uyb0RvYy54bWxQSwUGAAAAAAYABgBZAQAAewUA&#10;AAAA&#10;">
                        <v:fill on="f" focussize="0,0"/>
                        <v:stroke weight="1.5pt" color="#FFC000 [3204]" miterlimit="8" joinstyle="miter"/>
                        <v:imagedata o:title=""/>
                        <o:lock v:ext="edit" aspectratio="f"/>
                      </v:line>
                      <v:line id="_x0000_s1026" o:spid="_x0000_s1026" o:spt="20" style="position:absolute;left:3467372;top:357814;flip:x y;height:1170249;width:665678;" filled="f" stroked="t" coordsize="21600,21600" o:gfxdata="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T5ilNYAAAAFAQAADwAAAAAAAAABACAAAAAiAAAAZHJzL2Rvd25yZXYueG1s&#10;UEsBAhQAFAAAAAgAh07iQK3oA5n6AQAAsQMAAA4AAAAAAAAAAQAgAAAAJQEAAGRycy9lMm9Eb2Mu&#10;eG1sUEsFBgAAAAAGAAYAWQEAAJEFAAAAAA==&#10;">
                        <v:fill on="f" focussize="0,0"/>
                        <v:stroke weight="1.5pt" color="#FFC000 [3204]" miterlimit="8" joinstyle="miter"/>
                        <v:imagedata o:title=""/>
                        <o:lock v:ext="edit" aspectratio="f"/>
                      </v:line>
                      <v:roundrect id="_x0000_s1026" o:spid="_x0000_s1026" o:spt="2" style="position:absolute;left:4023360;top:1528301;height:343814;width:219456;v-text-anchor:middle;" fillcolor="#4472C4 [3204]" filled="t" stroked="t" coordsize="21600,21600" arcsize="0.166666666666667" o:gfxdata="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XGvqdcAAAAFAQAADwAAAAAAAAAB&#10;ACAAAAAiAAAAZHJzL2Rvd25yZXYueG1sUEsBAhQAFAAAAAgAh07iQF1BmWGDAgAA3wQAAA4AAAAA&#10;AAAAAQAgAAAAJgEAAGRycy9lMm9Eb2MueG1sUEsFBgAAAAAGAAYAWQEAABsGAAAAAA==&#10;">
                        <v:fill on="t" focussize="0,0"/>
                        <v:stroke weight="1pt" color="#2F528F [3204]" miterlimit="8" joinstyle="miter"/>
                        <v:imagedata o:title=""/>
                        <o:lock v:ext="edit" aspectratio="f"/>
                      </v:roundrect>
                      <v:shape id="_x0000_s1026" o:spid="_x0000_s1026" o:spt="202" type="#_x0000_t202" style="position:absolute;left:3950208;top:2003789;height:336550;width:374650;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NTsLHZAAAABQEAAA8AAAAAAAAAAQAgAAAAIgAAAGRycy9kb3ducmV2LnhtbFBLAQIU&#10;ABQAAAAIAIdO4kC/HLQ1KwIAADEEAAAOAAAAAAAAAAEAIAAAACgBAABkcnMvZTJvRG9jLnhtbFBL&#10;BQYAAAAABgAGAFkBAADFBQAAAAA=&#10;">
                        <v:fill on="f" focussize="0,0"/>
                        <v:stroke on="f" weight="0.5pt"/>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74;top:-22521;flip:y;height:387705;width:0;" filled="f" stroked="t" coordsize="21600,21600" o:gfxdata="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T+BD3VAAAABQEAAA8A&#10;AAAAAAAAAQAgAAAAIgAAAGRycy9kb3ducmV2LnhtbFBLAQIUABQAAAAIAIdO4kC5ET6Z4QEAAHkD&#10;AAAOAAAAAAAAAAEAIAAAACQBAABkcnMvZTJvRG9jLnhtbFBLBQYAAAAABgAGAFkBAAB3BQAAAAA=&#10;">
                        <v:fill on="f" focussize="0,0"/>
                        <v:stroke weight="0.5pt" color="#4472C4 [3204]" miterlimit="8" joinstyle="miter"/>
                        <v:imagedata o:title=""/>
                        <o:lock v:ext="edit" aspectratio="f"/>
                      </v:line>
                      <v:line id="_x0000_s1026" o:spid="_x0000_s1026" o:spt="20" style="position:absolute;left:4133012;top:1104595;height:423468;width:38;" filled="f" stroked="t" coordsize="21600,21600" o:gfxdata="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N4&#10;s8HXAAAABQEAAA8AAAAAAAAAAQAgAAAAIgAAAGRycy9kb3ducmV2LnhtbFBLAQIUABQAAAAIAIdO&#10;4kBA8Xta6wEAAJkDAAAOAAAAAAAAAAEAIAAAACYBAABkcnMvZTJvRG9jLnhtbFBLBQYAAAAABgAG&#10;AFkBAACDBQAAAAA=&#10;">
                        <v:fill on="f" focussize="0,0"/>
                        <v:stroke weight="0.5pt" color="#4472C4 [3204]" miterlimit="8" joinstyle="miter"/>
                        <v:imagedata o:title=""/>
                        <o:lock v:ext="edit" aspectratio="f"/>
                      </v:line>
                      <v:shape id="_x0000_s1026" o:spid="_x0000_s1026" style="position:absolute;left:3204057;top:105575;height:512064;width:512064;v-text-anchor:middle;" filled="f" stroked="t" coordsize="512064,512064" o:gfxdata="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&#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NcRyd1wAAAAUBAAAPAAAAAAAAAAEAIAAAACIAAABk&#10;cnMvZG93bnJldi54bWxQSwECFAAUAAAACACHTuJAtjTbqnkCAADdBAAADgAAAAAAAAABACAAAAAm&#10;AQAAZHJzL2Uyb0RvYy54bWxQSwUGAAAAAAYABgBZAQAAEQYAAAAA&#10;" path="m256031,0c397434,0,512063,114629,512063,256032c512063,341657,470030,417466,405478,463945l256032,256032xnsem256031,0c397434,0,512063,114629,512063,256032c512063,341657,470030,417466,405478,463945nfe">
                        <v:path o:connectlocs="256031,0;256032,256032;405460,463934" o:connectangles="164,148,132"/>
                        <v:fill on="f" focussize="0,0"/>
                        <v:stroke weight="0.5pt" color="#000000 [3213]" miterlimit="8" joinstyle="miter"/>
                        <v:imagedata o:title=""/>
                        <o:lock v:ext="edit" aspectratio="f"/>
                      </v:shape>
                      <v:shape id="_x0000_s1026" o:spid="_x0000_s1026" style="position:absolute;left:3862425;top:1268692;height:512064;width:512064;v-text-anchor:middle;" filled="f" stroked="t" coordsize="512064,512064" o:gfxdata="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NcRyd1wAAAAUBAAAPAAAAAAAAAAEAIAAAACIA&#10;AABkcnMvZG93bnJldi54bWxQSwECFAAUAAAACACHTuJACZMWTXwCAADfBAAADgAAAAAAAAABACAA&#10;AAAmAQAAZHJzL2Uyb0RvYy54bWxQSwUGAAAAAAYABgBZAQAAFAYAAAAA&#10;" path="m140410,27593c175109,9931,214410,0,256031,0c258948,0,261854,49,264709,144l256032,256032xnsem140410,27593c175109,9931,214410,0,256031,0c258948,0,261854,49,264709,144nfe">
                        <v:path o:connectlocs="140410,27593;256032,256032;264706,146" o:connectangles="140,235,331"/>
                        <v:fill on="f" focussize="0,0"/>
                        <v:stroke weight="0.5pt" color="#000000 [3213]" miterlimit="8" joinstyle="miter"/>
                        <v:imagedata o:title=""/>
                        <o:lock v:ext="edit" aspectratio="f"/>
                      </v:shape>
                      <v:shape id="_x0000_s1026" o:spid="_x0000_s1026" o:spt="202" type="#_x0000_t202" style="position:absolute;left:3590968;top:35999;height:300355;width:1337945;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U7Cx2QAAAAUBAAAPAAAAAAAAAAEAIAAAACIAAABkcnMvZG93bnJldi54bWxQSwEC&#10;FAAUAAAACACHTuJASIJYIywCAAAwBAAADgAAAAAAAAABACAAAAAoAQAAZHJzL2Uyb0RvYy54bWxQ&#10;SwUGAAAAAAYABgBZAQAAxgUAAAAA&#10;">
                        <v:fill on="f" focussize="0,0"/>
                        <v:stroke on="f" weight="0.5pt"/>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680;top:928454;height:300355;width:1304925;mso-wrap-style:none;" filled="f" stroked="f" coordsize="21600,21600" o:gfxdata="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1OwsdkAAAAFAQAADwAAAAAAAAABACAAAAAiAAAAZHJzL2Rvd25yZXYueG1s&#10;UEsBAhQAFAAAAAgAh07iQFL+hYAwAgAAMQQAAA4AAAAAAAAAAQAgAAAAKAEAAGRycy9lMm9Eb2Mu&#10;eG1sUEsFBgAAAAAGAAYAWQEAAMoFAAAAAA==&#10;">
                        <v:fill on="f" focussize="0,0"/>
                        <v:stroke on="f" weight="0.5pt"/>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96;top:483451;height:1216757;width:3403064;" filled="f" stroked="t" coordsize="21600,21600" o:gfxdata="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hIuq0wAAAAUBAAAPAAAAAAAAAAEAIAAAACIAAABkcnMvZG93bnJldi54bWxQSwECFAAU&#10;AAAACACHTuJAFejbaPYBAAC3AwAADgAAAAAAAAABACAAAAAiAQAAZHJzL2Uyb0RvYy54bWxQSwUG&#10;AAAAAAYABgBZAQAAigUAAAAA&#10;">
                        <v:fill on="f" focussize="0,0"/>
                        <v:stroke weight="1.5pt" color="#FF0000 [3204]" miterlimit="8" joinstyle="miter"/>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宋体"/>
                <w:lang w:val="en-US" w:eastAsia="zh-CN"/>
              </w:rPr>
            </w:pPr>
            <w:r>
              <w:rPr>
                <w:rFonts w:hint="eastAsia" w:eastAsia="宋体"/>
                <w:lang w:val="en-US" w:eastAsia="zh-CN"/>
              </w:rPr>
              <w:t>ZTE</w:t>
            </w:r>
          </w:p>
        </w:tc>
        <w:tc>
          <w:tcPr>
            <w:tcW w:w="7554" w:type="dxa"/>
          </w:tcPr>
          <w:p>
            <w:pPr>
              <w:rPr>
                <w:rFonts w:hint="eastAsia"/>
                <w:lang w:val="en-US" w:eastAsia="zh-CN"/>
              </w:rPr>
            </w:pPr>
            <w:r>
              <w:rPr>
                <w:rFonts w:hint="eastAsia"/>
                <w:lang w:val="en-US" w:eastAsia="zh-CN"/>
              </w:rPr>
              <w:t>To Huawei,</w:t>
            </w:r>
          </w:p>
          <w:p>
            <w:pPr>
              <w:rPr>
                <w:rFonts w:hint="default"/>
                <w:lang w:val="en-US" w:eastAsia="zh-CN"/>
              </w:rPr>
            </w:pPr>
            <w:r>
              <w:rPr>
                <w:rFonts w:hint="eastAsia"/>
                <w:lang w:val="en-US" w:eastAsia="zh-CN"/>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pPr>
        <w:pStyle w:val="5"/>
        <w:tabs>
          <w:tab w:val="left" w:pos="0"/>
          <w:tab w:val="clear" w:pos="432"/>
          <w:tab w:val="clear" w:pos="576"/>
        </w:tabs>
        <w:ind w:left="0" w:firstLine="0"/>
      </w:pPr>
      <w:r>
        <w:t>Summary of 1</w:t>
      </w:r>
      <w:r>
        <w:rPr>
          <w:vertAlign w:val="superscript"/>
        </w:rPr>
        <w:t>st</w:t>
      </w:r>
      <w:r>
        <w:t xml:space="preserve"> round of comments and updated proposal</w:t>
      </w:r>
    </w:p>
    <w:p>
      <w:r>
        <w:t xml:space="preserve"> </w:t>
      </w:r>
    </w:p>
    <w:p>
      <w:pPr>
        <w:pStyle w:val="4"/>
        <w:tabs>
          <w:tab w:val="left" w:pos="0"/>
          <w:tab w:val="clear" w:pos="432"/>
          <w:tab w:val="clear" w:pos="576"/>
          <w:tab w:val="clear" w:pos="851"/>
        </w:tabs>
        <w:ind w:left="0"/>
      </w:pPr>
      <w:r>
        <w:t xml:space="preserve"> Aspect #6 2-step beam refinement </w:t>
      </w:r>
    </w:p>
    <w:p>
      <w:pPr>
        <w:pStyle w:val="5"/>
        <w:tabs>
          <w:tab w:val="left" w:pos="0"/>
          <w:tab w:val="clear" w:pos="432"/>
          <w:tab w:val="clear" w:pos="576"/>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r>
              <w:rPr>
                <w:lang w:val="en-US"/>
              </w:rPr>
              <w:t xml:space="preserve"> </w:t>
            </w:r>
            <w:bookmarkStart w:id="33" w:name="_Hlk71485790"/>
            <w:r>
              <w:rPr>
                <w:lang w:val="en-US"/>
              </w:rPr>
              <w:t>Proposal 6: Support UE-specific beam refinement on DL PRS resource for DL-AoD measurement.</w:t>
            </w:r>
          </w:p>
          <w:bookmarkEnd w:id="33"/>
          <w:p>
            <w:pPr>
              <w:pStyle w:val="223"/>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_Ref72157408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0" w:leftChars="-5"/>
              <w:rPr>
                <w:rFonts w:ascii="Times New Roman" w:hAnsi="Times New Roman"/>
                <w:b/>
                <w:i/>
                <w:szCs w:val="20"/>
                <w:lang w:val="de-DE"/>
              </w:rPr>
            </w:pPr>
            <w:r>
              <w:rPr>
                <w:rFonts w:ascii="Times New Roman" w:hAnsi="Times New Roman"/>
                <w:b/>
                <w:i/>
                <w:szCs w:val="20"/>
                <w:lang w:val="de-DE"/>
              </w:rPr>
              <w:t>Proposal 5:</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pPr>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p>
        </w:tc>
        <w:tc>
          <w:tcPr>
            <w:tcW w:w="8641" w:type="dxa"/>
          </w:tcPr>
          <w:p>
            <w:pPr>
              <w:adjustRightInd w:val="0"/>
              <w:snapToGrid w:val="0"/>
              <w:spacing w:before="120" w:after="120" w:afterLines="50"/>
              <w:rPr>
                <w:rFonts w:ascii="Times New Roman" w:hAnsi="Times New Roman" w:eastAsia="Batang"/>
                <w:b/>
                <w:bCs/>
                <w:i/>
                <w:iCs/>
                <w:sz w:val="20"/>
                <w:szCs w:val="20"/>
                <w:lang w:val="de-DE"/>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432"/>
          <w:tab w:val="clear" w:pos="576"/>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W</w:t>
            </w:r>
            <w:r>
              <w:rPr>
                <w:rFonts w:eastAsia="等线"/>
                <w:lang w:val="de-DE"/>
              </w:rPr>
              <w:t>e would like to understand how the procedure can work.</w:t>
            </w:r>
          </w:p>
          <w:p>
            <w:pPr>
              <w:rPr>
                <w:rFonts w:eastAsia="等线"/>
                <w:lang w:val="de-DE"/>
              </w:rPr>
            </w:pPr>
            <w:r>
              <w:rPr>
                <w:rFonts w:eastAsia="等线"/>
                <w:lang w:val="de-DE"/>
              </w:rPr>
              <w:t>Does proposal 6.1 mean that</w:t>
            </w:r>
          </w:p>
          <w:p>
            <w:pPr>
              <w:pStyle w:val="146"/>
              <w:numPr>
                <w:ilvl w:val="0"/>
                <w:numId w:val="36"/>
              </w:numPr>
              <w:rPr>
                <w:rFonts w:eastAsia="等线"/>
                <w:lang w:val="de-DE"/>
              </w:rPr>
            </w:pPr>
            <w:r>
              <w:rPr>
                <w:rFonts w:hint="eastAsia" w:eastAsia="等线"/>
                <w:lang w:val="de-DE"/>
              </w:rPr>
              <w:t>U</w:t>
            </w:r>
            <w:r>
              <w:rPr>
                <w:rFonts w:eastAsia="等线"/>
                <w:lang w:val="de-DE"/>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lang w:val="de-DE"/>
              </w:rPr>
            </w:pPr>
            <w:r>
              <w:rPr>
                <w:rFonts w:eastAsia="等线"/>
                <w:lang w:val="de-DE"/>
              </w:rPr>
              <w:t>UE will measure all PRS resources in the first PRS resource set</w:t>
            </w:r>
          </w:p>
          <w:p>
            <w:pPr>
              <w:pStyle w:val="146"/>
              <w:numPr>
                <w:ilvl w:val="0"/>
                <w:numId w:val="36"/>
              </w:numPr>
              <w:rPr>
                <w:rFonts w:eastAsia="等线"/>
                <w:lang w:val="de-DE"/>
              </w:rPr>
            </w:pPr>
            <w:r>
              <w:rPr>
                <w:rFonts w:eastAsia="等线"/>
                <w:lang w:val="de-DE"/>
              </w:rPr>
              <w:t>UE will only measure a subset of PRS resources in the second PRS resource set depending on the outcome of measurement on the first PRS resource set</w:t>
            </w:r>
          </w:p>
          <w:p>
            <w:pPr>
              <w:rPr>
                <w:rFonts w:hint="eastAsia" w:eastAsia="等线"/>
                <w:lang w:val="de-DE"/>
              </w:rPr>
            </w:pPr>
            <w:r>
              <w:rPr>
                <w:rFonts w:eastAsia="等线"/>
                <w:lang w:val="de-DE"/>
              </w:rPr>
              <w:t xml:space="preserve">We believe this will have some impact on the measurement requirement defined by RAN4 </w:t>
            </w:r>
            <w:r>
              <w:rPr>
                <w:rFonts w:hint="eastAsia" w:eastAsia="等线"/>
                <w:lang w:val="de-DE"/>
              </w:rPr>
              <w:t>i</w:t>
            </w:r>
            <w:r>
              <w:rPr>
                <w:rFonts w:eastAsia="等线"/>
                <w:lang w:val="de-DE"/>
              </w:rPr>
              <w:t>f the measurement is two-staged. How will the measurement latency be specified? How can UE ensure a reliable measurement on the first PRS resource set so as to select the correct subset of PRS resources in the second PRS resource set.</w:t>
            </w:r>
          </w:p>
        </w:tc>
      </w:tr>
    </w:tbl>
    <w:p>
      <w:pPr>
        <w:rPr>
          <w:b/>
          <w:bCs/>
        </w:rPr>
      </w:pPr>
    </w:p>
    <w:p>
      <w:pPr>
        <w:pStyle w:val="5"/>
        <w:tabs>
          <w:tab w:val="left" w:pos="0"/>
          <w:tab w:val="clear" w:pos="432"/>
          <w:tab w:val="clear" w:pos="576"/>
          <w:tab w:val="clear" w:pos="851"/>
        </w:tabs>
        <w:ind w:left="0" w:firstLine="0"/>
      </w:pPr>
      <w:r>
        <w:t>Summary of 1st round of comments and updated proposal</w:t>
      </w:r>
    </w:p>
    <w:p>
      <w:pPr>
        <w:rPr>
          <w:b/>
          <w:bCs/>
        </w:rPr>
      </w:pPr>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rPr>
                <w:rFonts w:eastAsia="等线"/>
                <w:b/>
                <w:i/>
                <w:lang w:val="de-DE"/>
              </w:rPr>
            </w:pPr>
            <w:r>
              <w:rPr>
                <w:rFonts w:eastAsia="等线"/>
                <w:b/>
                <w:i/>
                <w:lang w:val="en-US"/>
              </w:rPr>
              <w:t xml:space="preserve">Proposal 2: Support differential beamforming technique for DL-AOD positioning methods. </w:t>
            </w:r>
          </w:p>
          <w:p>
            <w:pPr>
              <w:spacing w:before="120" w:after="120"/>
              <w:rPr>
                <w:rFonts w:eastAsia="等线"/>
                <w:b/>
                <w:i/>
                <w:lang w:val="de-DE"/>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2"/>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2"/>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2"/>
              </w:numPr>
              <w:contextualSpacing/>
              <w:rPr>
                <w:sz w:val="20"/>
                <w:szCs w:val="20"/>
                <w:lang w:val="de-DE"/>
              </w:rPr>
            </w:pPr>
            <w:r>
              <w:rPr>
                <w:sz w:val="20"/>
                <w:szCs w:val="20"/>
                <w:lang w:val="en-US"/>
              </w:rPr>
              <w:t xml:space="preserve">Signaling aspects: </w:t>
            </w:r>
          </w:p>
          <w:p>
            <w:pPr>
              <w:pStyle w:val="146"/>
              <w:numPr>
                <w:ilvl w:val="1"/>
                <w:numId w:val="62"/>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2"/>
              </w:numPr>
              <w:contextualSpacing/>
              <w:rPr>
                <w:sz w:val="20"/>
                <w:szCs w:val="20"/>
                <w:lang w:val="de-DE"/>
              </w:rPr>
            </w:pPr>
            <w:r>
              <w:rPr>
                <w:sz w:val="20"/>
                <w:szCs w:val="20"/>
                <w:lang w:val="en-US"/>
              </w:rPr>
              <w:t xml:space="preserve">UE measurement reports to facilitate BO identification and potential correction. </w:t>
            </w:r>
          </w:p>
          <w:p>
            <w:pPr>
              <w:rPr>
                <w:lang w:val="de-DE"/>
              </w:rPr>
            </w:pPr>
          </w:p>
          <w:p>
            <w:pPr>
              <w:rPr>
                <w:lang w:val="de-DE"/>
              </w:rPr>
            </w:pPr>
          </w:p>
          <w:p>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2"/>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2"/>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2"/>
              </w:numPr>
              <w:contextualSpacing/>
              <w:rPr>
                <w:lang w:val="de-DE"/>
              </w:rPr>
            </w:pPr>
            <w:r>
              <w:rPr>
                <w:sz w:val="20"/>
                <w:szCs w:val="20"/>
                <w:lang w:val="en-US"/>
              </w:rPr>
              <w:t xml:space="preserve">Ability of reference device to determine beam offset errors are present. </w:t>
            </w:r>
          </w:p>
          <w:p>
            <w:pPr>
              <w:pStyle w:val="146"/>
              <w:numPr>
                <w:ilvl w:val="0"/>
                <w:numId w:val="62"/>
              </w:numPr>
              <w:contextualSpacing/>
              <w:rPr>
                <w:lang w:val="de-DE"/>
              </w:rPr>
            </w:pPr>
          </w:p>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[18]</w:t>
            </w:r>
          </w:p>
        </w:tc>
        <w:tc>
          <w:tcPr>
            <w:tcW w:w="8641" w:type="dxa"/>
          </w:tcPr>
          <w:p>
            <w:pPr>
              <w:pStyle w:val="30"/>
              <w:rPr>
                <w:i/>
                <w:lang w:val="de-DE"/>
              </w:rPr>
            </w:pPr>
            <w:r>
              <w:rPr>
                <w:i/>
                <w:lang w:val="en-US"/>
              </w:rPr>
              <w:t>Proposal 5: Estimate the angle error by a reference node whose accurate location is known.</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[21]</w:t>
            </w:r>
          </w:p>
        </w:tc>
        <w:tc>
          <w:tcPr>
            <w:tcW w:w="8641" w:type="dxa"/>
          </w:tcPr>
          <w:p>
            <w:pPr>
              <w:rPr>
                <w:lang w:val="de-DE"/>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de-DE"/>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34" w:name="_In-sequence_SDU_delivery"/>
      <w:bookmarkEnd w:id="34"/>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35" w:name="_Ref72147110"/>
      <w:r>
        <w:t>R1-2104279, Enhancement for DL AoD positioning, Huawei, HiSilicon</w:t>
      </w:r>
      <w:bookmarkEnd w:id="35"/>
    </w:p>
    <w:p>
      <w:pPr>
        <w:pStyle w:val="80"/>
      </w:pPr>
      <w:bookmarkStart w:id="36" w:name="_Ref72147426"/>
      <w:r>
        <w:t>R1-2104361, Discussion on potential enhancements for DL-AoD method, vivo</w:t>
      </w:r>
      <w:bookmarkEnd w:id="36"/>
    </w:p>
    <w:p>
      <w:pPr>
        <w:pStyle w:val="80"/>
      </w:pPr>
      <w:bookmarkStart w:id="37" w:name="_Ref72149689"/>
      <w:r>
        <w:t>R1-2104522, Discussion on accuracy improvements for DL-AoD positioning solutions, CATT</w:t>
      </w:r>
      <w:bookmarkEnd w:id="37"/>
    </w:p>
    <w:p>
      <w:pPr>
        <w:pStyle w:val="80"/>
      </w:pPr>
      <w:r>
        <w:t>R1-2104592, Accuracy improvements for DL-AoD positioning solutions, ZTE</w:t>
      </w:r>
    </w:p>
    <w:p>
      <w:pPr>
        <w:pStyle w:val="80"/>
      </w:pPr>
      <w:bookmarkStart w:id="38" w:name="_Ref72150002"/>
      <w:r>
        <w:t>R1-2104613, Discussion on DL-AoD enhancements, CMCC</w:t>
      </w:r>
      <w:bookmarkEnd w:id="38"/>
    </w:p>
    <w:p>
      <w:pPr>
        <w:pStyle w:val="80"/>
      </w:pPr>
      <w:bookmarkStart w:id="39" w:name="_Ref72150110"/>
      <w:r>
        <w:t>R1-2104673, Potential Enhancements on DL-AoD positioning, Qualcomm Incorporated</w:t>
      </w:r>
      <w:bookmarkEnd w:id="39"/>
    </w:p>
    <w:p>
      <w:pPr>
        <w:pStyle w:val="80"/>
      </w:pPr>
      <w:bookmarkStart w:id="40" w:name="_Ref72150475"/>
      <w:r>
        <w:t>R1-2104741, Enhancements for DL-AoD positioning, OPPO</w:t>
      </w:r>
      <w:bookmarkEnd w:id="40"/>
    </w:p>
    <w:p>
      <w:pPr>
        <w:pStyle w:val="80"/>
      </w:pPr>
      <w:bookmarkStart w:id="41" w:name="_Ref72154220"/>
      <w:r>
        <w:t>R1-2104842, Discussion on enhancements for DL-AoD positioning, CAICT</w:t>
      </w:r>
      <w:bookmarkEnd w:id="41"/>
    </w:p>
    <w:p>
      <w:pPr>
        <w:pStyle w:val="80"/>
      </w:pPr>
      <w:r>
        <w:t>R1-2104844, Carrier Phase Based Downlink Angle of Departure Measurement , DanKook University</w:t>
      </w:r>
    </w:p>
    <w:p>
      <w:pPr>
        <w:pStyle w:val="80"/>
      </w:pPr>
      <w:bookmarkStart w:id="42" w:name="_Ref72154312"/>
      <w:r>
        <w:t>R1-2104873, Discussion on enhancements for DL-AoD positioning solutions, InterDigital, Inc.</w:t>
      </w:r>
      <w:bookmarkEnd w:id="42"/>
    </w:p>
    <w:p>
      <w:pPr>
        <w:pStyle w:val="80"/>
      </w:pPr>
      <w:bookmarkStart w:id="43" w:name="_Ref72155137"/>
      <w:r>
        <w:t>R1-2104907, NR Positioning DL-AoD Enhancements, Intel Corporation</w:t>
      </w:r>
      <w:bookmarkEnd w:id="43"/>
    </w:p>
    <w:p>
      <w:pPr>
        <w:pStyle w:val="80"/>
      </w:pPr>
      <w:bookmarkStart w:id="44" w:name="_Ref72155909"/>
      <w:r>
        <w:t>R1-2105107, Positioning Accuracy enhancements for DL-AoD, Apple</w:t>
      </w:r>
      <w:bookmarkEnd w:id="44"/>
    </w:p>
    <w:p>
      <w:pPr>
        <w:pStyle w:val="80"/>
      </w:pPr>
      <w:r>
        <w:t>R1-2105170, Discussion on accuracy improvements for DL-AoD positioning method, Sony</w:t>
      </w:r>
    </w:p>
    <w:p>
      <w:pPr>
        <w:pStyle w:val="80"/>
      </w:pPr>
      <w:bookmarkStart w:id="45" w:name="_Ref72156850"/>
      <w:r>
        <w:t>R1-2105312, Discussion on accuracy improvements for DL-AoD positioning solutions, Samsung</w:t>
      </w:r>
      <w:bookmarkEnd w:id="45"/>
    </w:p>
    <w:p>
      <w:pPr>
        <w:pStyle w:val="80"/>
      </w:pPr>
      <w:bookmarkStart w:id="46" w:name="_Ref72157408"/>
      <w:r>
        <w:t>R1-2105484, Discussion on accuracy improvement for DL-AoD positioning, LG Electronics</w:t>
      </w:r>
      <w:bookmarkEnd w:id="46"/>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30</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32</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3">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1">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2"/>
    <w:next w:val="1"/>
    <w:link w:val="137"/>
    <w:unhideWhenUsed/>
    <w:qFormat/>
    <w:uiPriority w:val="9"/>
    <w:pPr>
      <w:tabs>
        <w:tab w:val="left" w:pos="432"/>
        <w:tab w:val="left" w:pos="576"/>
      </w:tabs>
      <w:spacing w:before="260" w:after="260"/>
      <w:ind w:left="0" w:firstLine="0"/>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pBdr>
        <w:top w:val="none" w:color="auto" w:sz="0" w:space="0"/>
      </w:pBdr>
      <w:overflowPunct/>
      <w:autoSpaceDE/>
      <w:autoSpaceDN/>
      <w:adjustRightInd/>
      <w:spacing w:line="240" w:lineRule="auto"/>
      <w:jc w:val="left"/>
      <w:textAlignment w:val="auto"/>
      <w:outlineLvl w:val="3"/>
    </w:pPr>
    <w:rPr>
      <w:sz w:val="24"/>
      <w:lang w:val="en-US"/>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432"/>
        <w:tab w:val="left" w:pos="576"/>
        <w:tab w:val="left" w:pos="851"/>
      </w:tabs>
      <w:outlineLvl w:val="5"/>
    </w:pPr>
  </w:style>
  <w:style w:type="paragraph" w:styleId="9">
    <w:name w:val="heading 7"/>
    <w:basedOn w:val="8"/>
    <w:next w:val="1"/>
    <w:link w:val="142"/>
    <w:qFormat/>
    <w:uiPriority w:val="0"/>
    <w:pPr>
      <w:tabs>
        <w:tab w:val="left" w:pos="432"/>
        <w:tab w:val="left" w:pos="576"/>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Dark List Accent 6"/>
    <w:basedOn w:val="63"/>
    <w:semiHidden/>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正文文本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Char"/>
    <w:link w:val="44"/>
    <w:qFormat/>
    <w:uiPriority w:val="99"/>
    <w:rPr>
      <w:rFonts w:ascii="Segoe UI" w:hAnsi="Segoe UI" w:cs="Segoe UI"/>
      <w:sz w:val="18"/>
      <w:szCs w:val="18"/>
      <w:lang w:eastAsia="ja-JP"/>
    </w:rPr>
  </w:style>
  <w:style w:type="character" w:customStyle="1" w:styleId="122">
    <w:name w:val="批注文字 Char"/>
    <w:link w:val="33"/>
    <w:qFormat/>
    <w:uiPriority w:val="99"/>
    <w:rPr>
      <w:rFonts w:ascii="Times New Roman" w:hAnsi="Times New Roman"/>
      <w:lang w:eastAsia="ja-JP"/>
    </w:rPr>
  </w:style>
  <w:style w:type="character" w:customStyle="1" w:styleId="123">
    <w:name w:val="批注主题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Char"/>
    <w:link w:val="46"/>
    <w:qFormat/>
    <w:uiPriority w:val="0"/>
    <w:rPr>
      <w:rFonts w:ascii="Arial" w:hAnsi="Arial"/>
      <w:b/>
      <w:sz w:val="18"/>
      <w:lang w:eastAsia="ja-JP"/>
    </w:rPr>
  </w:style>
  <w:style w:type="character" w:customStyle="1" w:styleId="134">
    <w:name w:val="页脚 Char"/>
    <w:link w:val="45"/>
    <w:qFormat/>
    <w:uiPriority w:val="99"/>
    <w:rPr>
      <w:rFonts w:ascii="Arial" w:hAnsi="Arial"/>
      <w:b/>
      <w:i/>
      <w:sz w:val="18"/>
      <w:lang w:eastAsia="ja-JP"/>
    </w:rPr>
  </w:style>
  <w:style w:type="character" w:customStyle="1" w:styleId="135">
    <w:name w:val="脚注文本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Char"/>
    <w:basedOn w:val="66"/>
    <w:link w:val="3"/>
    <w:qFormat/>
    <w:uiPriority w:val="9"/>
    <w:rPr>
      <w:rFonts w:asciiTheme="majorHAnsi" w:hAnsiTheme="majorHAnsi" w:eastAsiaTheme="majorEastAsia" w:cstheme="majorBidi"/>
      <w:b/>
      <w:bCs/>
      <w:sz w:val="32"/>
      <w:szCs w:val="32"/>
    </w:rPr>
  </w:style>
  <w:style w:type="character" w:customStyle="1" w:styleId="138">
    <w:name w:val="标题 3 Char"/>
    <w:link w:val="4"/>
    <w:qFormat/>
    <w:uiPriority w:val="0"/>
    <w:rPr>
      <w:rFonts w:asciiTheme="majorHAnsi" w:hAnsiTheme="majorHAnsi" w:eastAsiaTheme="majorEastAsia" w:cstheme="majorBidi"/>
      <w:b/>
      <w:bCs/>
      <w:sz w:val="28"/>
      <w:szCs w:val="32"/>
    </w:rPr>
  </w:style>
  <w:style w:type="character" w:customStyle="1" w:styleId="139">
    <w:name w:val="标题 4 Char"/>
    <w:link w:val="5"/>
    <w:qFormat/>
    <w:uiPriority w:val="0"/>
    <w:rPr>
      <w:rFonts w:asciiTheme="majorHAnsi" w:hAnsiTheme="majorHAnsi" w:eastAsiaTheme="majorEastAsia" w:cstheme="majorBidi"/>
      <w:b/>
      <w:bCs/>
      <w:sz w:val="24"/>
      <w:szCs w:val="32"/>
      <w:lang w:eastAsia="ja-JP"/>
    </w:rPr>
  </w:style>
  <w:style w:type="character" w:customStyle="1" w:styleId="140">
    <w:name w:val="标题 5 Char"/>
    <w:link w:val="6"/>
    <w:qFormat/>
    <w:uiPriority w:val="0"/>
    <w:rPr>
      <w:rFonts w:asciiTheme="majorHAnsi" w:hAnsiTheme="majorHAnsi" w:eastAsiaTheme="majorEastAsia" w:cstheme="majorBidi"/>
      <w:b/>
      <w:bCs/>
      <w:sz w:val="22"/>
      <w:szCs w:val="32"/>
    </w:rPr>
  </w:style>
  <w:style w:type="character" w:customStyle="1" w:styleId="141">
    <w:name w:val="标题 6 Char"/>
    <w:link w:val="7"/>
    <w:qFormat/>
    <w:uiPriority w:val="0"/>
    <w:rPr>
      <w:rFonts w:asciiTheme="majorHAnsi" w:hAnsiTheme="majorHAnsi" w:eastAsiaTheme="majorEastAsia" w:cstheme="majorBidi"/>
      <w:b/>
      <w:bCs/>
      <w:szCs w:val="32"/>
    </w:rPr>
  </w:style>
  <w:style w:type="character" w:customStyle="1" w:styleId="142">
    <w:name w:val="标题 7 Char"/>
    <w:link w:val="9"/>
    <w:qFormat/>
    <w:uiPriority w:val="0"/>
    <w:rPr>
      <w:rFonts w:asciiTheme="majorHAnsi" w:hAnsiTheme="majorHAnsi" w:eastAsiaTheme="majorEastAsia" w:cstheme="majorBidi"/>
      <w:b/>
      <w:bCs/>
      <w:szCs w:val="32"/>
    </w:rPr>
  </w:style>
  <w:style w:type="character" w:customStyle="1" w:styleId="143">
    <w:name w:val="标题 8 Char"/>
    <w:link w:val="10"/>
    <w:qFormat/>
    <w:uiPriority w:val="99"/>
    <w:rPr>
      <w:rFonts w:ascii="Arial" w:hAnsi="Arial"/>
      <w:sz w:val="36"/>
      <w:lang w:eastAsia="ja-JP"/>
    </w:rPr>
  </w:style>
  <w:style w:type="character" w:customStyle="1" w:styleId="144">
    <w:name w:val="标题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出段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Char"/>
    <w:basedOn w:val="66"/>
    <w:link w:val="48"/>
    <w:qFormat/>
    <w:uiPriority w:val="99"/>
    <w:rPr>
      <w:rFonts w:ascii="Cambria" w:hAnsi="Cambria" w:cstheme="minorBidi"/>
      <w:sz w:val="22"/>
      <w:szCs w:val="22"/>
      <w:lang w:val="en-US"/>
    </w:rPr>
  </w:style>
  <w:style w:type="character" w:customStyle="1" w:styleId="165">
    <w:name w:val="正文文本 2 Char"/>
    <w:basedOn w:val="66"/>
    <w:link w:val="56"/>
    <w:qFormat/>
    <w:uiPriority w:val="99"/>
    <w:rPr>
      <w:rFonts w:ascii="Arial" w:hAnsi="Arial" w:eastAsiaTheme="minorHAnsi" w:cstheme="minorBidi"/>
      <w:sz w:val="22"/>
      <w:szCs w:val="22"/>
      <w:lang w:val="en-US" w:eastAsia="en-US"/>
    </w:rPr>
  </w:style>
  <w:style w:type="character" w:customStyle="1" w:styleId="166">
    <w:name w:val="正文文本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目录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71ABA-2AF2-4AB8-A19B-A6DA366AE8AC}">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65B62CC1-DC3E-4FD6-B077-752A6AD05053}">
  <ds:schemaRefs/>
</ds:datastoreItem>
</file>

<file path=customXml/itemProps6.xml><?xml version="1.0" encoding="utf-8"?>
<ds:datastoreItem xmlns:ds="http://schemas.openxmlformats.org/officeDocument/2006/customXml" ds:itemID="{1FEAE201-97D4-4805-9628-1063352E278A}">
  <ds:schemaRefs/>
</ds:datastoreItem>
</file>

<file path=customXml/itemProps7.xml><?xml version="1.0" encoding="utf-8"?>
<ds:datastoreItem xmlns:ds="http://schemas.openxmlformats.org/officeDocument/2006/customXml" ds:itemID="{5F4BE98D-383E-4BC9-9816-D993A9AC9A14}">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32</Pages>
  <Words>11942</Words>
  <Characters>68070</Characters>
  <Lines>567</Lines>
  <Paragraphs>159</Paragraphs>
  <TotalTime>0</TotalTime>
  <ScaleCrop>false</ScaleCrop>
  <LinksUpToDate>false</LinksUpToDate>
  <CharactersWithSpaces>79853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2021-05-21T07:43:00Z</dcterms:created>
  <dc:creator>Deep</dc:creator>
  <cp:keywords>3GPP; Ericsson; TDoc</cp:keywords>
  <cp:lastModifiedBy>ZTE-Guozeng</cp:lastModifiedBy>
  <cp:lastPrinted>2021-01-22T08:59:00Z</cp:lastPrinted>
  <dcterms:modified xsi:type="dcterms:W3CDTF">2021-05-21T08:25:46Z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