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4ACD7" w14:textId="2BCCE985" w:rsidR="00463CD1" w:rsidRDefault="00463CD1" w:rsidP="00463CD1">
      <w:pPr>
        <w:pStyle w:val="a3"/>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AF345F" w:rsidRPr="00AF345F">
        <w:rPr>
          <w:rFonts w:ascii="Arial" w:eastAsia="MS Mincho" w:hAnsi="Arial" w:cs="Arial"/>
          <w:b/>
          <w:bCs/>
          <w:sz w:val="28"/>
          <w:lang w:eastAsia="ja-JP"/>
        </w:rPr>
        <w:t>R1-21</w:t>
      </w:r>
      <w:r w:rsidR="00715F09">
        <w:rPr>
          <w:rFonts w:ascii="Arial" w:eastAsia="MS Mincho" w:hAnsi="Arial" w:cs="Arial"/>
          <w:b/>
          <w:bCs/>
          <w:sz w:val="28"/>
          <w:lang w:eastAsia="ja-JP"/>
        </w:rPr>
        <w:t>xxxxx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1806BF7A"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#1 of AI 8.15.3: Timing relationship</w:t>
      </w:r>
      <w:r w:rsidR="00AF345F">
        <w:rPr>
          <w:b/>
          <w:kern w:val="2"/>
          <w:sz w:val="24"/>
          <w:lang w:eastAsia="zh-CN"/>
        </w:rPr>
        <w:t>s</w:t>
      </w:r>
      <w:r>
        <w:rPr>
          <w:b/>
          <w:kern w:val="2"/>
          <w:sz w:val="24"/>
          <w:lang w:eastAsia="zh-CN"/>
        </w:rPr>
        <w:t xml:space="preserve">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宋体" w:hAnsi="Times New Roman"/>
          <w:b/>
          <w:bCs/>
          <w:noProof/>
          <w:szCs w:val="20"/>
        </w:rPr>
      </w:sdtEndPr>
      <w:sdtContent>
        <w:p w14:paraId="49E7A8B1" w14:textId="6BC070C9" w:rsidR="00F44333" w:rsidRDefault="00F44333">
          <w:pPr>
            <w:pStyle w:val="TOC"/>
          </w:pPr>
          <w:r>
            <w:t>Table of Contents</w:t>
          </w:r>
        </w:p>
        <w:p w14:paraId="4D26290C" w14:textId="7FF5BA7E" w:rsidR="005D2147" w:rsidRDefault="00F44333">
          <w:pPr>
            <w:pStyle w:val="10"/>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428988" w:history="1">
            <w:r w:rsidR="005D2147" w:rsidRPr="007C5346">
              <w:rPr>
                <w:rStyle w:val="a9"/>
                <w:noProof/>
                <w:lang w:val="en-US" w:eastAsia="zh-CN"/>
              </w:rPr>
              <w:t>1</w:t>
            </w:r>
            <w:r w:rsidR="005D2147">
              <w:rPr>
                <w:rFonts w:asciiTheme="minorHAnsi" w:eastAsiaTheme="minorEastAsia" w:hAnsiTheme="minorHAnsi" w:cstheme="minorBidi"/>
                <w:noProof/>
                <w:sz w:val="22"/>
                <w:szCs w:val="22"/>
                <w:lang w:eastAsia="en-GB"/>
              </w:rPr>
              <w:tab/>
            </w:r>
            <w:r w:rsidR="005D2147" w:rsidRPr="007C5346">
              <w:rPr>
                <w:rStyle w:val="a9"/>
                <w:noProof/>
                <w:lang w:eastAsia="zh-CN"/>
              </w:rPr>
              <w:t>Introduction</w:t>
            </w:r>
            <w:r w:rsidR="005D2147">
              <w:rPr>
                <w:noProof/>
                <w:webHidden/>
              </w:rPr>
              <w:tab/>
            </w:r>
            <w:r w:rsidR="005D2147">
              <w:rPr>
                <w:noProof/>
                <w:webHidden/>
              </w:rPr>
              <w:fldChar w:fldCharType="begin"/>
            </w:r>
            <w:r w:rsidR="005D2147">
              <w:rPr>
                <w:noProof/>
                <w:webHidden/>
              </w:rPr>
              <w:instrText xml:space="preserve"> PAGEREF _Toc72428988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4C01A220" w14:textId="431D1CD6" w:rsidR="005D2147" w:rsidRDefault="00B76AB7">
          <w:pPr>
            <w:pStyle w:val="10"/>
            <w:tabs>
              <w:tab w:val="left" w:pos="400"/>
              <w:tab w:val="right" w:leader="dot" w:pos="9016"/>
            </w:tabs>
            <w:rPr>
              <w:rFonts w:asciiTheme="minorHAnsi" w:eastAsiaTheme="minorEastAsia" w:hAnsiTheme="minorHAnsi" w:cstheme="minorBidi"/>
              <w:noProof/>
              <w:sz w:val="22"/>
              <w:szCs w:val="22"/>
              <w:lang w:eastAsia="en-GB"/>
            </w:rPr>
          </w:pPr>
          <w:hyperlink w:anchor="_Toc72428989" w:history="1">
            <w:r w:rsidR="005D2147" w:rsidRPr="007C5346">
              <w:rPr>
                <w:rStyle w:val="a9"/>
                <w:noProof/>
                <w:lang w:val="en-US" w:eastAsia="zh-CN"/>
              </w:rPr>
              <w:t>2</w:t>
            </w:r>
            <w:r w:rsidR="005D2147">
              <w:rPr>
                <w:rFonts w:asciiTheme="minorHAnsi" w:eastAsiaTheme="minorEastAsia" w:hAnsiTheme="minorHAnsi" w:cstheme="minorBidi"/>
                <w:noProof/>
                <w:sz w:val="22"/>
                <w:szCs w:val="22"/>
                <w:lang w:eastAsia="en-GB"/>
              </w:rPr>
              <w:tab/>
            </w:r>
            <w:r w:rsidR="005D2147" w:rsidRPr="007C5346">
              <w:rPr>
                <w:rStyle w:val="a9"/>
                <w:noProof/>
                <w:lang w:eastAsia="zh-CN"/>
              </w:rPr>
              <w:t>Overview of Main Issues from company contributions</w:t>
            </w:r>
            <w:r w:rsidR="005D2147">
              <w:rPr>
                <w:noProof/>
                <w:webHidden/>
              </w:rPr>
              <w:tab/>
            </w:r>
            <w:r w:rsidR="005D2147">
              <w:rPr>
                <w:noProof/>
                <w:webHidden/>
              </w:rPr>
              <w:fldChar w:fldCharType="begin"/>
            </w:r>
            <w:r w:rsidR="005D2147">
              <w:rPr>
                <w:noProof/>
                <w:webHidden/>
              </w:rPr>
              <w:instrText xml:space="preserve"> PAGEREF _Toc72428989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75B58D9F" w14:textId="03C91CE4"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8990" w:history="1">
            <w:r w:rsidR="005D2147" w:rsidRPr="007C5346">
              <w:rPr>
                <w:rStyle w:val="a9"/>
                <w:noProof/>
              </w:rPr>
              <w:t>2.1</w:t>
            </w:r>
            <w:r w:rsidR="005D2147">
              <w:rPr>
                <w:rFonts w:asciiTheme="minorHAnsi" w:eastAsiaTheme="minorEastAsia" w:hAnsiTheme="minorHAnsi" w:cstheme="minorBidi"/>
                <w:noProof/>
                <w:sz w:val="22"/>
                <w:szCs w:val="22"/>
                <w:lang w:eastAsia="en-GB"/>
              </w:rPr>
              <w:tab/>
            </w:r>
            <w:r w:rsidR="005D2147" w:rsidRPr="007C5346">
              <w:rPr>
                <w:rStyle w:val="a9"/>
                <w:noProof/>
              </w:rPr>
              <w:t>Correct Error in previous agreement</w:t>
            </w:r>
            <w:r w:rsidR="005D2147">
              <w:rPr>
                <w:noProof/>
                <w:webHidden/>
              </w:rPr>
              <w:tab/>
            </w:r>
            <w:r w:rsidR="005D2147">
              <w:rPr>
                <w:noProof/>
                <w:webHidden/>
              </w:rPr>
              <w:fldChar w:fldCharType="begin"/>
            </w:r>
            <w:r w:rsidR="005D2147">
              <w:rPr>
                <w:noProof/>
                <w:webHidden/>
              </w:rPr>
              <w:instrText xml:space="preserve"> PAGEREF _Toc72428990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51071176" w14:textId="26CA7898"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1" w:history="1">
            <w:r w:rsidR="005D2147" w:rsidRPr="007C5346">
              <w:rPr>
                <w:rStyle w:val="a9"/>
                <w:noProof/>
              </w:rPr>
              <w:t>2.1.1</w:t>
            </w:r>
            <w:r w:rsidR="005D2147">
              <w:rPr>
                <w:rFonts w:asciiTheme="minorHAnsi" w:eastAsiaTheme="minorEastAsia" w:hAnsiTheme="minorHAnsi" w:cstheme="minorBidi"/>
                <w:noProof/>
                <w:sz w:val="22"/>
                <w:szCs w:val="22"/>
                <w:lang w:eastAsia="en-GB"/>
              </w:rPr>
              <w:tab/>
            </w:r>
            <w:r w:rsidR="005D2147" w:rsidRPr="007C5346">
              <w:rPr>
                <w:rStyle w:val="a9"/>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_Toc72428991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1735A9B8" w14:textId="099ED485"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2" w:history="1">
            <w:r w:rsidR="005D2147" w:rsidRPr="007C5346">
              <w:rPr>
                <w:rStyle w:val="a9"/>
                <w:noProof/>
              </w:rPr>
              <w:t>2.1.2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 on Correct Error in previous agreement</w:t>
            </w:r>
            <w:r w:rsidR="005D2147">
              <w:rPr>
                <w:noProof/>
                <w:webHidden/>
              </w:rPr>
              <w:tab/>
            </w:r>
            <w:r w:rsidR="005D2147">
              <w:rPr>
                <w:noProof/>
                <w:webHidden/>
              </w:rPr>
              <w:fldChar w:fldCharType="begin"/>
            </w:r>
            <w:r w:rsidR="005D2147">
              <w:rPr>
                <w:noProof/>
                <w:webHidden/>
              </w:rPr>
              <w:instrText xml:space="preserve"> PAGEREF _Toc72428992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00BCC71F" w14:textId="4EAF835F"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8993" w:history="1">
            <w:r w:rsidR="005D2147" w:rsidRPr="007C5346">
              <w:rPr>
                <w:rStyle w:val="a9"/>
                <w:noProof/>
              </w:rPr>
              <w:t>2.2</w:t>
            </w:r>
            <w:r w:rsidR="005D2147">
              <w:rPr>
                <w:rFonts w:asciiTheme="minorHAnsi" w:eastAsiaTheme="minorEastAsia" w:hAnsiTheme="minorHAnsi" w:cstheme="minorBidi"/>
                <w:noProof/>
                <w:sz w:val="22"/>
                <w:szCs w:val="22"/>
                <w:lang w:eastAsia="en-GB"/>
              </w:rPr>
              <w:tab/>
            </w:r>
            <w:r w:rsidR="005D2147" w:rsidRPr="007C5346">
              <w:rPr>
                <w:rStyle w:val="a9"/>
                <w:noProof/>
              </w:rPr>
              <w:t>Timing relationships and TA</w:t>
            </w:r>
            <w:r w:rsidR="005D2147">
              <w:rPr>
                <w:noProof/>
                <w:webHidden/>
              </w:rPr>
              <w:tab/>
            </w:r>
            <w:r w:rsidR="005D2147">
              <w:rPr>
                <w:noProof/>
                <w:webHidden/>
              </w:rPr>
              <w:fldChar w:fldCharType="begin"/>
            </w:r>
            <w:r w:rsidR="005D2147">
              <w:rPr>
                <w:noProof/>
                <w:webHidden/>
              </w:rPr>
              <w:instrText xml:space="preserve"> PAGEREF _Toc72428993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652FAA7B" w14:textId="2FC96C39"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4" w:history="1">
            <w:r w:rsidR="005D2147" w:rsidRPr="007C5346">
              <w:rPr>
                <w:rStyle w:val="a9"/>
                <w:noProof/>
              </w:rPr>
              <w:t>2.2.1</w:t>
            </w:r>
            <w:r w:rsidR="005D2147">
              <w:rPr>
                <w:rFonts w:asciiTheme="minorHAnsi" w:eastAsiaTheme="minorEastAsia" w:hAnsiTheme="minorHAnsi" w:cstheme="minorBidi"/>
                <w:noProof/>
                <w:sz w:val="22"/>
                <w:szCs w:val="22"/>
                <w:lang w:eastAsia="en-GB"/>
              </w:rPr>
              <w:tab/>
            </w:r>
            <w:r w:rsidR="005D2147" w:rsidRPr="007C5346">
              <w:rPr>
                <w:rStyle w:val="a9"/>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_Toc72428994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70AC0FB1" w14:textId="72A80D7E"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5" w:history="1">
            <w:r w:rsidR="005D2147" w:rsidRPr="007C5346">
              <w:rPr>
                <w:rStyle w:val="a9"/>
                <w:noProof/>
              </w:rPr>
              <w:t>2.2.2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Timing relationships and TA</w:t>
            </w:r>
            <w:r w:rsidR="005D2147">
              <w:rPr>
                <w:noProof/>
                <w:webHidden/>
              </w:rPr>
              <w:tab/>
            </w:r>
            <w:r w:rsidR="005D2147">
              <w:rPr>
                <w:noProof/>
                <w:webHidden/>
              </w:rPr>
              <w:fldChar w:fldCharType="begin"/>
            </w:r>
            <w:r w:rsidR="005D2147">
              <w:rPr>
                <w:noProof/>
                <w:webHidden/>
              </w:rPr>
              <w:instrText xml:space="preserve"> PAGEREF _Toc72428995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13E2EAE5" w14:textId="5D17405E"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8996" w:history="1">
            <w:r w:rsidR="005D2147" w:rsidRPr="007C5346">
              <w:rPr>
                <w:rStyle w:val="a9"/>
                <w:noProof/>
                <w:lang w:eastAsia="ja-JP"/>
              </w:rPr>
              <w:t>2.3</w:t>
            </w:r>
            <w:r w:rsidR="005D2147">
              <w:rPr>
                <w:rFonts w:asciiTheme="minorHAnsi" w:eastAsiaTheme="minorEastAsia" w:hAnsiTheme="minorHAnsi" w:cstheme="minorBidi"/>
                <w:noProof/>
                <w:sz w:val="22"/>
                <w:szCs w:val="22"/>
                <w:lang w:eastAsia="en-GB"/>
              </w:rPr>
              <w:tab/>
            </w:r>
            <w:r w:rsidR="005D2147" w:rsidRPr="007C5346">
              <w:rPr>
                <w:rStyle w:val="a9"/>
                <w:noProof/>
                <w:lang w:eastAsia="ja-JP"/>
              </w:rPr>
              <w:t>PDCCH order to PRACH</w:t>
            </w:r>
            <w:r w:rsidR="005D2147">
              <w:rPr>
                <w:noProof/>
                <w:webHidden/>
              </w:rPr>
              <w:tab/>
            </w:r>
            <w:r w:rsidR="005D2147">
              <w:rPr>
                <w:noProof/>
                <w:webHidden/>
              </w:rPr>
              <w:fldChar w:fldCharType="begin"/>
            </w:r>
            <w:r w:rsidR="005D2147">
              <w:rPr>
                <w:noProof/>
                <w:webHidden/>
              </w:rPr>
              <w:instrText xml:space="preserve"> PAGEREF _Toc72428996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035A14C2" w14:textId="040BA5FE"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7" w:history="1">
            <w:r w:rsidR="005D2147" w:rsidRPr="007C5346">
              <w:rPr>
                <w:rStyle w:val="a9"/>
                <w:noProof/>
              </w:rPr>
              <w:t>2.3.1</w:t>
            </w:r>
            <w:r w:rsidR="005D2147">
              <w:rPr>
                <w:rFonts w:asciiTheme="minorHAnsi" w:eastAsiaTheme="minorEastAsia" w:hAnsiTheme="minorHAnsi" w:cstheme="minorBidi"/>
                <w:noProof/>
                <w:sz w:val="22"/>
                <w:szCs w:val="22"/>
                <w:lang w:eastAsia="en-GB"/>
              </w:rPr>
              <w:tab/>
            </w:r>
            <w:r w:rsidR="005D2147" w:rsidRPr="007C5346">
              <w:rPr>
                <w:rStyle w:val="a9"/>
                <w:noProof/>
              </w:rPr>
              <w:t>Company Observations and Proposals</w:t>
            </w:r>
            <w:r w:rsidR="005D2147">
              <w:rPr>
                <w:noProof/>
                <w:webHidden/>
              </w:rPr>
              <w:tab/>
            </w:r>
            <w:r w:rsidR="005D2147">
              <w:rPr>
                <w:noProof/>
                <w:webHidden/>
              </w:rPr>
              <w:fldChar w:fldCharType="begin"/>
            </w:r>
            <w:r w:rsidR="005D2147">
              <w:rPr>
                <w:noProof/>
                <w:webHidden/>
              </w:rPr>
              <w:instrText xml:space="preserve"> PAGEREF _Toc72428997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31DB077B" w14:textId="7E3A70B5"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8" w:history="1">
            <w:r w:rsidR="005D2147" w:rsidRPr="007C5346">
              <w:rPr>
                <w:rStyle w:val="a9"/>
                <w:noProof/>
              </w:rPr>
              <w:t>2.3.2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 on PDCCH order to RACH</w:t>
            </w:r>
            <w:r w:rsidR="005D2147">
              <w:rPr>
                <w:noProof/>
                <w:webHidden/>
              </w:rPr>
              <w:tab/>
            </w:r>
            <w:r w:rsidR="005D2147">
              <w:rPr>
                <w:noProof/>
                <w:webHidden/>
              </w:rPr>
              <w:fldChar w:fldCharType="begin"/>
            </w:r>
            <w:r w:rsidR="005D2147">
              <w:rPr>
                <w:noProof/>
                <w:webHidden/>
              </w:rPr>
              <w:instrText xml:space="preserve"> PAGEREF _Toc72428998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3ABACB95" w14:textId="03FD2520"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8999" w:history="1">
            <w:r w:rsidR="005D2147" w:rsidRPr="007C5346">
              <w:rPr>
                <w:rStyle w:val="a9"/>
                <w:noProof/>
                <w:lang w:eastAsia="ja-JP"/>
              </w:rPr>
              <w:t>2.4</w:t>
            </w:r>
            <w:r w:rsidR="005D2147">
              <w:rPr>
                <w:rFonts w:asciiTheme="minorHAnsi" w:eastAsiaTheme="minorEastAsia" w:hAnsiTheme="minorHAnsi" w:cstheme="minorBidi"/>
                <w:noProof/>
                <w:sz w:val="22"/>
                <w:szCs w:val="22"/>
                <w:lang w:eastAsia="en-GB"/>
              </w:rPr>
              <w:tab/>
            </w:r>
            <w:r w:rsidR="005D2147" w:rsidRPr="007C5346">
              <w:rPr>
                <w:rStyle w:val="a9"/>
                <w:noProof/>
                <w:lang w:eastAsia="ja-JP"/>
              </w:rPr>
              <w:t>Preamble Retransmission Timing Relationship</w:t>
            </w:r>
            <w:r w:rsidR="005D2147">
              <w:rPr>
                <w:noProof/>
                <w:webHidden/>
              </w:rPr>
              <w:tab/>
            </w:r>
            <w:r w:rsidR="005D2147">
              <w:rPr>
                <w:noProof/>
                <w:webHidden/>
              </w:rPr>
              <w:fldChar w:fldCharType="begin"/>
            </w:r>
            <w:r w:rsidR="005D2147">
              <w:rPr>
                <w:noProof/>
                <w:webHidden/>
              </w:rPr>
              <w:instrText xml:space="preserve"> PAGEREF _Toc72428999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2B20DB10" w14:textId="53A6E2AC"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0" w:history="1">
            <w:r w:rsidR="005D2147" w:rsidRPr="007C5346">
              <w:rPr>
                <w:rStyle w:val="a9"/>
                <w:noProof/>
              </w:rPr>
              <w:t>2.4.1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_Toc72429000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2680B6AD" w14:textId="0B7D2BF0"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1" w:history="1">
            <w:r w:rsidR="005D2147" w:rsidRPr="007C5346">
              <w:rPr>
                <w:rStyle w:val="a9"/>
                <w:noProof/>
              </w:rPr>
              <w:t>2.4.2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Preamble Retransmission Timing Relationship</w:t>
            </w:r>
            <w:r w:rsidR="005D2147">
              <w:rPr>
                <w:noProof/>
                <w:webHidden/>
              </w:rPr>
              <w:tab/>
            </w:r>
            <w:r w:rsidR="005D2147">
              <w:rPr>
                <w:noProof/>
                <w:webHidden/>
              </w:rPr>
              <w:fldChar w:fldCharType="begin"/>
            </w:r>
            <w:r w:rsidR="005D2147">
              <w:rPr>
                <w:noProof/>
                <w:webHidden/>
              </w:rPr>
              <w:instrText xml:space="preserve"> PAGEREF _Toc72429001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32ECD7BA" w14:textId="69123DF0"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02" w:history="1">
            <w:r w:rsidR="005D2147" w:rsidRPr="007C5346">
              <w:rPr>
                <w:rStyle w:val="a9"/>
                <w:noProof/>
              </w:rPr>
              <w:t>2.5</w:t>
            </w:r>
            <w:r w:rsidR="005D2147">
              <w:rPr>
                <w:rFonts w:asciiTheme="minorHAnsi" w:eastAsiaTheme="minorEastAsia" w:hAnsiTheme="minorHAnsi" w:cstheme="minorBidi"/>
                <w:noProof/>
                <w:sz w:val="22"/>
                <w:szCs w:val="22"/>
                <w:lang w:eastAsia="en-GB"/>
              </w:rPr>
              <w:tab/>
            </w:r>
            <w:r w:rsidR="005D2147" w:rsidRPr="007C5346">
              <w:rPr>
                <w:rStyle w:val="a9"/>
                <w:noProof/>
              </w:rPr>
              <w:t>UE specific TA</w:t>
            </w:r>
            <w:r w:rsidR="005D2147">
              <w:rPr>
                <w:noProof/>
                <w:webHidden/>
              </w:rPr>
              <w:tab/>
            </w:r>
            <w:r w:rsidR="005D2147">
              <w:rPr>
                <w:noProof/>
                <w:webHidden/>
              </w:rPr>
              <w:fldChar w:fldCharType="begin"/>
            </w:r>
            <w:r w:rsidR="005D2147">
              <w:rPr>
                <w:noProof/>
                <w:webHidden/>
              </w:rPr>
              <w:instrText xml:space="preserve"> PAGEREF _Toc72429002 \h </w:instrText>
            </w:r>
            <w:r w:rsidR="005D2147">
              <w:rPr>
                <w:noProof/>
                <w:webHidden/>
              </w:rPr>
            </w:r>
            <w:r w:rsidR="005D2147">
              <w:rPr>
                <w:noProof/>
                <w:webHidden/>
              </w:rPr>
              <w:fldChar w:fldCharType="separate"/>
            </w:r>
            <w:r w:rsidR="005D2147">
              <w:rPr>
                <w:noProof/>
                <w:webHidden/>
              </w:rPr>
              <w:t>8</w:t>
            </w:r>
            <w:r w:rsidR="005D2147">
              <w:rPr>
                <w:noProof/>
                <w:webHidden/>
              </w:rPr>
              <w:fldChar w:fldCharType="end"/>
            </w:r>
          </w:hyperlink>
        </w:p>
        <w:p w14:paraId="431CBBFC" w14:textId="42417E8F"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3" w:history="1">
            <w:r w:rsidR="005D2147" w:rsidRPr="007C5346">
              <w:rPr>
                <w:rStyle w:val="a9"/>
                <w:noProof/>
              </w:rPr>
              <w:t>2.5.1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_Toc72429003 \h </w:instrText>
            </w:r>
            <w:r w:rsidR="005D2147">
              <w:rPr>
                <w:noProof/>
                <w:webHidden/>
              </w:rPr>
            </w:r>
            <w:r w:rsidR="005D2147">
              <w:rPr>
                <w:noProof/>
                <w:webHidden/>
              </w:rPr>
              <w:fldChar w:fldCharType="separate"/>
            </w:r>
            <w:r w:rsidR="005D2147">
              <w:rPr>
                <w:noProof/>
                <w:webHidden/>
              </w:rPr>
              <w:t>9</w:t>
            </w:r>
            <w:r w:rsidR="005D2147">
              <w:rPr>
                <w:noProof/>
                <w:webHidden/>
              </w:rPr>
              <w:fldChar w:fldCharType="end"/>
            </w:r>
          </w:hyperlink>
        </w:p>
        <w:p w14:paraId="40647BFA" w14:textId="4FAAFC11"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4" w:history="1">
            <w:r w:rsidR="005D2147" w:rsidRPr="007C5346">
              <w:rPr>
                <w:rStyle w:val="a9"/>
                <w:noProof/>
              </w:rPr>
              <w:t>2.5.2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UE-specific TA</w:t>
            </w:r>
            <w:r w:rsidR="005D2147">
              <w:rPr>
                <w:noProof/>
                <w:webHidden/>
              </w:rPr>
              <w:tab/>
            </w:r>
            <w:r w:rsidR="005D2147">
              <w:rPr>
                <w:noProof/>
                <w:webHidden/>
              </w:rPr>
              <w:fldChar w:fldCharType="begin"/>
            </w:r>
            <w:r w:rsidR="005D2147">
              <w:rPr>
                <w:noProof/>
                <w:webHidden/>
              </w:rPr>
              <w:instrText xml:space="preserve"> PAGEREF _Toc72429004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69F4FFF5" w14:textId="0C870385"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05" w:history="1">
            <w:r w:rsidR="005D2147" w:rsidRPr="007C5346">
              <w:rPr>
                <w:rStyle w:val="a9"/>
                <w:noProof/>
              </w:rPr>
              <w:t>2.6</w:t>
            </w:r>
            <w:r w:rsidR="005D2147">
              <w:rPr>
                <w:rFonts w:asciiTheme="minorHAnsi" w:eastAsiaTheme="minorEastAsia" w:hAnsiTheme="minorHAnsi" w:cstheme="minorBidi"/>
                <w:noProof/>
                <w:sz w:val="22"/>
                <w:szCs w:val="22"/>
                <w:lang w:eastAsia="en-GB"/>
              </w:rPr>
              <w:tab/>
            </w:r>
            <w:r w:rsidR="005D2147" w:rsidRPr="007C5346">
              <w:rPr>
                <w:rStyle w:val="a9"/>
                <w:noProof/>
              </w:rPr>
              <w:t>UE-specific K-Offset</w:t>
            </w:r>
            <w:r w:rsidR="005D2147">
              <w:rPr>
                <w:noProof/>
                <w:webHidden/>
              </w:rPr>
              <w:tab/>
            </w:r>
            <w:r w:rsidR="005D2147">
              <w:rPr>
                <w:noProof/>
                <w:webHidden/>
              </w:rPr>
              <w:fldChar w:fldCharType="begin"/>
            </w:r>
            <w:r w:rsidR="005D2147">
              <w:rPr>
                <w:noProof/>
                <w:webHidden/>
              </w:rPr>
              <w:instrText xml:space="preserve"> PAGEREF _Toc72429005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770C478C" w14:textId="0588BD04"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6" w:history="1">
            <w:r w:rsidR="005D2147" w:rsidRPr="007C5346">
              <w:rPr>
                <w:rStyle w:val="a9"/>
                <w:noProof/>
              </w:rPr>
              <w:t>2.6.1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_Toc72429006 \h </w:instrText>
            </w:r>
            <w:r w:rsidR="005D2147">
              <w:rPr>
                <w:noProof/>
                <w:webHidden/>
              </w:rPr>
            </w:r>
            <w:r w:rsidR="005D2147">
              <w:rPr>
                <w:noProof/>
                <w:webHidden/>
              </w:rPr>
              <w:fldChar w:fldCharType="separate"/>
            </w:r>
            <w:r w:rsidR="005D2147">
              <w:rPr>
                <w:noProof/>
                <w:webHidden/>
              </w:rPr>
              <w:t>11</w:t>
            </w:r>
            <w:r w:rsidR="005D2147">
              <w:rPr>
                <w:noProof/>
                <w:webHidden/>
              </w:rPr>
              <w:fldChar w:fldCharType="end"/>
            </w:r>
          </w:hyperlink>
        </w:p>
        <w:p w14:paraId="2D21B521" w14:textId="5A52AF46"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7" w:history="1">
            <w:r w:rsidR="005D2147" w:rsidRPr="007C5346">
              <w:rPr>
                <w:rStyle w:val="a9"/>
                <w:noProof/>
              </w:rPr>
              <w:t>2.6.2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UE-specific K-Offset</w:t>
            </w:r>
            <w:r w:rsidR="005D2147">
              <w:rPr>
                <w:noProof/>
                <w:webHidden/>
              </w:rPr>
              <w:tab/>
            </w:r>
            <w:r w:rsidR="005D2147">
              <w:rPr>
                <w:noProof/>
                <w:webHidden/>
              </w:rPr>
              <w:fldChar w:fldCharType="begin"/>
            </w:r>
            <w:r w:rsidR="005D2147">
              <w:rPr>
                <w:noProof/>
                <w:webHidden/>
              </w:rPr>
              <w:instrText xml:space="preserve"> PAGEREF _Toc72429007 \h </w:instrText>
            </w:r>
            <w:r w:rsidR="005D2147">
              <w:rPr>
                <w:noProof/>
                <w:webHidden/>
              </w:rPr>
            </w:r>
            <w:r w:rsidR="005D2147">
              <w:rPr>
                <w:noProof/>
                <w:webHidden/>
              </w:rPr>
              <w:fldChar w:fldCharType="separate"/>
            </w:r>
            <w:r w:rsidR="005D2147">
              <w:rPr>
                <w:noProof/>
                <w:webHidden/>
              </w:rPr>
              <w:t>12</w:t>
            </w:r>
            <w:r w:rsidR="005D2147">
              <w:rPr>
                <w:noProof/>
                <w:webHidden/>
              </w:rPr>
              <w:fldChar w:fldCharType="end"/>
            </w:r>
          </w:hyperlink>
        </w:p>
        <w:p w14:paraId="012E82CB" w14:textId="7211BA39"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08" w:history="1">
            <w:r w:rsidR="005D2147" w:rsidRPr="007C5346">
              <w:rPr>
                <w:rStyle w:val="a9"/>
                <w:noProof/>
              </w:rPr>
              <w:t>2.7</w:t>
            </w:r>
            <w:r w:rsidR="005D2147">
              <w:rPr>
                <w:rFonts w:asciiTheme="minorHAnsi" w:eastAsiaTheme="minorEastAsia" w:hAnsiTheme="minorHAnsi" w:cstheme="minorBidi"/>
                <w:noProof/>
                <w:sz w:val="22"/>
                <w:szCs w:val="22"/>
                <w:lang w:eastAsia="en-GB"/>
              </w:rPr>
              <w:tab/>
            </w:r>
            <w:r w:rsidR="005D2147" w:rsidRPr="007C5346">
              <w:rPr>
                <w:rStyle w:val="a9"/>
                <w:noProof/>
              </w:rPr>
              <w:t>GNSS Measurements</w:t>
            </w:r>
            <w:r w:rsidR="005D2147">
              <w:rPr>
                <w:noProof/>
                <w:webHidden/>
              </w:rPr>
              <w:tab/>
            </w:r>
            <w:r w:rsidR="005D2147">
              <w:rPr>
                <w:noProof/>
                <w:webHidden/>
              </w:rPr>
              <w:fldChar w:fldCharType="begin"/>
            </w:r>
            <w:r w:rsidR="005D2147">
              <w:rPr>
                <w:noProof/>
                <w:webHidden/>
              </w:rPr>
              <w:instrText xml:space="preserve"> PAGEREF _Toc72429008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705C4404" w14:textId="7E73CE41"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9" w:history="1">
            <w:r w:rsidR="005D2147" w:rsidRPr="007C5346">
              <w:rPr>
                <w:rStyle w:val="a9"/>
                <w:noProof/>
              </w:rPr>
              <w:t>2.7.1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_Toc72429009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1EAA35FB" w14:textId="62AC7264"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10" w:history="1">
            <w:r w:rsidR="005D2147" w:rsidRPr="007C5346">
              <w:rPr>
                <w:rStyle w:val="a9"/>
                <w:noProof/>
              </w:rPr>
              <w:t>2.7.2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GNSS Measurements</w:t>
            </w:r>
            <w:r w:rsidR="005D2147">
              <w:rPr>
                <w:noProof/>
                <w:webHidden/>
              </w:rPr>
              <w:tab/>
            </w:r>
            <w:r w:rsidR="005D2147">
              <w:rPr>
                <w:noProof/>
                <w:webHidden/>
              </w:rPr>
              <w:fldChar w:fldCharType="begin"/>
            </w:r>
            <w:r w:rsidR="005D2147">
              <w:rPr>
                <w:noProof/>
                <w:webHidden/>
              </w:rPr>
              <w:instrText xml:space="preserve"> PAGEREF _Toc72429010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02E5AC30" w14:textId="1A8714C1"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11" w:history="1">
            <w:r w:rsidR="005D2147" w:rsidRPr="007C5346">
              <w:rPr>
                <w:rStyle w:val="a9"/>
                <w:rFonts w:eastAsiaTheme="minorHAnsi"/>
                <w:noProof/>
              </w:rPr>
              <w:t>2.8</w:t>
            </w:r>
            <w:r w:rsidR="005D2147">
              <w:rPr>
                <w:rFonts w:asciiTheme="minorHAnsi" w:eastAsiaTheme="minorEastAsia" w:hAnsiTheme="minorHAnsi" w:cstheme="minorBidi"/>
                <w:noProof/>
                <w:sz w:val="22"/>
                <w:szCs w:val="22"/>
                <w:lang w:eastAsia="en-GB"/>
              </w:rPr>
              <w:tab/>
            </w:r>
            <w:r w:rsidR="005D2147" w:rsidRPr="007C5346">
              <w:rPr>
                <w:rStyle w:val="a9"/>
                <w:rFonts w:eastAsiaTheme="minorHAnsi"/>
                <w:noProof/>
              </w:rPr>
              <w:t>Timing offset for the start of RAR window</w:t>
            </w:r>
            <w:r w:rsidR="005D2147">
              <w:rPr>
                <w:noProof/>
                <w:webHidden/>
              </w:rPr>
              <w:tab/>
            </w:r>
            <w:r w:rsidR="005D2147">
              <w:rPr>
                <w:noProof/>
                <w:webHidden/>
              </w:rPr>
              <w:fldChar w:fldCharType="begin"/>
            </w:r>
            <w:r w:rsidR="005D2147">
              <w:rPr>
                <w:noProof/>
                <w:webHidden/>
              </w:rPr>
              <w:instrText xml:space="preserve"> PAGEREF _Toc72429011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400B6449" w14:textId="7FBD89F4"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12" w:history="1">
            <w:r w:rsidR="005D2147" w:rsidRPr="007C5346">
              <w:rPr>
                <w:rStyle w:val="a9"/>
                <w:noProof/>
              </w:rPr>
              <w:t>2.8.1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_Toc72429012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10131CDE" w14:textId="64681D8C"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13" w:history="1">
            <w:r w:rsidR="005D2147" w:rsidRPr="007C5346">
              <w:rPr>
                <w:rStyle w:val="a9"/>
                <w:noProof/>
              </w:rPr>
              <w:t>2.8.2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RAR Window Offset</w:t>
            </w:r>
            <w:r w:rsidR="005D2147">
              <w:rPr>
                <w:noProof/>
                <w:webHidden/>
              </w:rPr>
              <w:tab/>
            </w:r>
            <w:r w:rsidR="005D2147">
              <w:rPr>
                <w:noProof/>
                <w:webHidden/>
              </w:rPr>
              <w:fldChar w:fldCharType="begin"/>
            </w:r>
            <w:r w:rsidR="005D2147">
              <w:rPr>
                <w:noProof/>
                <w:webHidden/>
              </w:rPr>
              <w:instrText xml:space="preserve"> PAGEREF _Toc72429013 \h </w:instrText>
            </w:r>
            <w:r w:rsidR="005D2147">
              <w:rPr>
                <w:noProof/>
                <w:webHidden/>
              </w:rPr>
            </w:r>
            <w:r w:rsidR="005D2147">
              <w:rPr>
                <w:noProof/>
                <w:webHidden/>
              </w:rPr>
              <w:fldChar w:fldCharType="separate"/>
            </w:r>
            <w:r w:rsidR="005D2147">
              <w:rPr>
                <w:noProof/>
                <w:webHidden/>
              </w:rPr>
              <w:t>15</w:t>
            </w:r>
            <w:r w:rsidR="005D2147">
              <w:rPr>
                <w:noProof/>
                <w:webHidden/>
              </w:rPr>
              <w:fldChar w:fldCharType="end"/>
            </w:r>
          </w:hyperlink>
        </w:p>
        <w:p w14:paraId="48471AAF" w14:textId="5CCEC819"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14" w:history="1">
            <w:r w:rsidR="005D2147" w:rsidRPr="007C5346">
              <w:rPr>
                <w:rStyle w:val="a9"/>
                <w:noProof/>
              </w:rPr>
              <w:t>2.9</w:t>
            </w:r>
            <w:r w:rsidR="005D2147">
              <w:rPr>
                <w:rFonts w:asciiTheme="minorHAnsi" w:eastAsiaTheme="minorEastAsia" w:hAnsiTheme="minorHAnsi" w:cstheme="minorBidi"/>
                <w:noProof/>
                <w:sz w:val="22"/>
                <w:szCs w:val="22"/>
                <w:lang w:eastAsia="en-GB"/>
              </w:rPr>
              <w:tab/>
            </w:r>
            <w:r w:rsidR="005D2147" w:rsidRPr="007C5346">
              <w:rPr>
                <w:rStyle w:val="a9"/>
                <w:noProof/>
              </w:rPr>
              <w:t>PDCCH Monitoring</w:t>
            </w:r>
            <w:r w:rsidR="005D2147">
              <w:rPr>
                <w:noProof/>
                <w:webHidden/>
              </w:rPr>
              <w:tab/>
            </w:r>
            <w:r w:rsidR="005D2147">
              <w:rPr>
                <w:noProof/>
                <w:webHidden/>
              </w:rPr>
              <w:fldChar w:fldCharType="begin"/>
            </w:r>
            <w:r w:rsidR="005D2147">
              <w:rPr>
                <w:noProof/>
                <w:webHidden/>
              </w:rPr>
              <w:instrText xml:space="preserve"> PAGEREF _Toc72429014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AD78197" w14:textId="5E7E7DEE"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15" w:history="1">
            <w:r w:rsidR="005D2147" w:rsidRPr="007C5346">
              <w:rPr>
                <w:rStyle w:val="a9"/>
                <w:noProof/>
              </w:rPr>
              <w:t>2.9.1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_Toc72429015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8936BC6" w14:textId="776F36E8" w:rsidR="005D2147" w:rsidRDefault="00B76AB7">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16" w:history="1">
            <w:r w:rsidR="005D2147" w:rsidRPr="007C5346">
              <w:rPr>
                <w:rStyle w:val="a9"/>
                <w:noProof/>
              </w:rPr>
              <w:t>2.9.2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PDCCH Monitoring</w:t>
            </w:r>
            <w:r w:rsidR="005D2147">
              <w:rPr>
                <w:noProof/>
                <w:webHidden/>
              </w:rPr>
              <w:tab/>
            </w:r>
            <w:r w:rsidR="005D2147">
              <w:rPr>
                <w:noProof/>
                <w:webHidden/>
              </w:rPr>
              <w:fldChar w:fldCharType="begin"/>
            </w:r>
            <w:r w:rsidR="005D2147">
              <w:rPr>
                <w:noProof/>
                <w:webHidden/>
              </w:rPr>
              <w:instrText xml:space="preserve"> PAGEREF _Toc72429016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7A9A76C0" w14:textId="607586CC"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17" w:history="1">
            <w:r w:rsidR="005D2147" w:rsidRPr="007C5346">
              <w:rPr>
                <w:rStyle w:val="a9"/>
                <w:noProof/>
              </w:rPr>
              <w:t>2.10</w:t>
            </w:r>
            <w:r w:rsidR="005D2147">
              <w:rPr>
                <w:rFonts w:asciiTheme="minorHAnsi" w:eastAsiaTheme="minorEastAsia" w:hAnsiTheme="minorHAnsi" w:cstheme="minorBidi"/>
                <w:noProof/>
                <w:sz w:val="22"/>
                <w:szCs w:val="22"/>
                <w:lang w:eastAsia="en-GB"/>
              </w:rPr>
              <w:tab/>
            </w:r>
            <w:r w:rsidR="005D2147" w:rsidRPr="007C5346">
              <w:rPr>
                <w:rStyle w:val="a9"/>
                <w:noProof/>
              </w:rPr>
              <w:t>Transmission Gap in IOT NTN</w:t>
            </w:r>
            <w:r w:rsidR="005D2147">
              <w:rPr>
                <w:noProof/>
                <w:webHidden/>
              </w:rPr>
              <w:tab/>
            </w:r>
            <w:r w:rsidR="005D2147">
              <w:rPr>
                <w:noProof/>
                <w:webHidden/>
              </w:rPr>
              <w:fldChar w:fldCharType="begin"/>
            </w:r>
            <w:r w:rsidR="005D2147">
              <w:rPr>
                <w:noProof/>
                <w:webHidden/>
              </w:rPr>
              <w:instrText xml:space="preserve"> PAGEREF _Toc72429017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12CA8C34" w14:textId="1D1A47D1" w:rsidR="005D2147" w:rsidRDefault="00B76AB7">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18" w:history="1">
            <w:r w:rsidR="005D2147" w:rsidRPr="007C5346">
              <w:rPr>
                <w:rStyle w:val="a9"/>
                <w:noProof/>
              </w:rPr>
              <w:t>2.10.1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_Toc72429018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7F716274" w14:textId="6D771125" w:rsidR="005D2147" w:rsidRDefault="00B76AB7">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19" w:history="1">
            <w:r w:rsidR="005D2147" w:rsidRPr="007C5346">
              <w:rPr>
                <w:rStyle w:val="a9"/>
                <w:noProof/>
              </w:rPr>
              <w:t>2.10.2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transmission gap in IoT NTN</w:t>
            </w:r>
            <w:r w:rsidR="005D2147">
              <w:rPr>
                <w:noProof/>
                <w:webHidden/>
              </w:rPr>
              <w:tab/>
            </w:r>
            <w:r w:rsidR="005D2147">
              <w:rPr>
                <w:noProof/>
                <w:webHidden/>
              </w:rPr>
              <w:fldChar w:fldCharType="begin"/>
            </w:r>
            <w:r w:rsidR="005D2147">
              <w:rPr>
                <w:noProof/>
                <w:webHidden/>
              </w:rPr>
              <w:instrText xml:space="preserve"> PAGEREF _Toc72429019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BDB0BDB" w14:textId="06118B85"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20" w:history="1">
            <w:r w:rsidR="005D2147" w:rsidRPr="007C5346">
              <w:rPr>
                <w:rStyle w:val="a9"/>
                <w:noProof/>
              </w:rPr>
              <w:t>2.11</w:t>
            </w:r>
            <w:r w:rsidR="005D2147">
              <w:rPr>
                <w:rFonts w:asciiTheme="minorHAnsi" w:eastAsiaTheme="minorEastAsia" w:hAnsiTheme="minorHAnsi" w:cstheme="minorBidi"/>
                <w:noProof/>
                <w:sz w:val="22"/>
                <w:szCs w:val="22"/>
                <w:lang w:eastAsia="en-GB"/>
              </w:rPr>
              <w:tab/>
            </w:r>
            <w:r w:rsidR="005D2147" w:rsidRPr="007C5346">
              <w:rPr>
                <w:rStyle w:val="a9"/>
                <w:noProof/>
              </w:rPr>
              <w:t>TA Calculation</w:t>
            </w:r>
            <w:r w:rsidR="005D2147">
              <w:rPr>
                <w:noProof/>
                <w:webHidden/>
              </w:rPr>
              <w:tab/>
            </w:r>
            <w:r w:rsidR="005D2147">
              <w:rPr>
                <w:noProof/>
                <w:webHidden/>
              </w:rPr>
              <w:fldChar w:fldCharType="begin"/>
            </w:r>
            <w:r w:rsidR="005D2147">
              <w:rPr>
                <w:noProof/>
                <w:webHidden/>
              </w:rPr>
              <w:instrText xml:space="preserve"> PAGEREF _Toc72429020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5D629305" w14:textId="76E10AB6" w:rsidR="005D2147" w:rsidRDefault="00B76AB7">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1" w:history="1">
            <w:r w:rsidR="005D2147" w:rsidRPr="007C5346">
              <w:rPr>
                <w:rStyle w:val="a9"/>
                <w:noProof/>
              </w:rPr>
              <w:t>2.11.1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_Toc72429021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29AF0514" w14:textId="09BB4152" w:rsidR="005D2147" w:rsidRDefault="00B76AB7">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2" w:history="1">
            <w:r w:rsidR="005D2147" w:rsidRPr="007C5346">
              <w:rPr>
                <w:rStyle w:val="a9"/>
                <w:noProof/>
              </w:rPr>
              <w:t>2.11.2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TA Calculation</w:t>
            </w:r>
            <w:r w:rsidR="005D2147">
              <w:rPr>
                <w:noProof/>
                <w:webHidden/>
              </w:rPr>
              <w:tab/>
            </w:r>
            <w:r w:rsidR="005D2147">
              <w:rPr>
                <w:noProof/>
                <w:webHidden/>
              </w:rPr>
              <w:fldChar w:fldCharType="begin"/>
            </w:r>
            <w:r w:rsidR="005D2147">
              <w:rPr>
                <w:noProof/>
                <w:webHidden/>
              </w:rPr>
              <w:instrText xml:space="preserve"> PAGEREF _Toc72429022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A629713" w14:textId="3A1CEE5F"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23" w:history="1">
            <w:r w:rsidR="005D2147" w:rsidRPr="007C5346">
              <w:rPr>
                <w:rStyle w:val="a9"/>
                <w:noProof/>
              </w:rPr>
              <w:t>2.12</w:t>
            </w:r>
            <w:r w:rsidR="005D2147">
              <w:rPr>
                <w:rFonts w:asciiTheme="minorHAnsi" w:eastAsiaTheme="minorEastAsia" w:hAnsiTheme="minorHAnsi" w:cstheme="minorBidi"/>
                <w:noProof/>
                <w:sz w:val="22"/>
                <w:szCs w:val="22"/>
                <w:lang w:eastAsia="en-GB"/>
              </w:rPr>
              <w:tab/>
            </w:r>
            <w:r w:rsidR="005D2147" w:rsidRPr="007C5346">
              <w:rPr>
                <w:rStyle w:val="a9"/>
                <w:noProof/>
              </w:rPr>
              <w:t>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_Toc72429023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734A8054" w14:textId="37FB8F7E" w:rsidR="005D2147" w:rsidRDefault="00B76AB7">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4" w:history="1">
            <w:r w:rsidR="005D2147" w:rsidRPr="007C5346">
              <w:rPr>
                <w:rStyle w:val="a9"/>
                <w:noProof/>
              </w:rPr>
              <w:t>2.12.1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_Toc72429024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0C29FAD9" w14:textId="2686CF85" w:rsidR="005D2147" w:rsidRDefault="00B76AB7">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5" w:history="1">
            <w:r w:rsidR="005D2147" w:rsidRPr="007C5346">
              <w:rPr>
                <w:rStyle w:val="a9"/>
                <w:noProof/>
              </w:rPr>
              <w:t>2.12.2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_Toc72429025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18912B3" w14:textId="6A75DF0B" w:rsidR="005D2147" w:rsidRDefault="00B76AB7">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26" w:history="1">
            <w:r w:rsidR="005D2147" w:rsidRPr="007C5346">
              <w:rPr>
                <w:rStyle w:val="a9"/>
                <w:noProof/>
              </w:rPr>
              <w:t>2.13</w:t>
            </w:r>
            <w:r w:rsidR="005D2147">
              <w:rPr>
                <w:rFonts w:asciiTheme="minorHAnsi" w:eastAsiaTheme="minorEastAsia" w:hAnsiTheme="minorHAnsi" w:cstheme="minorBidi"/>
                <w:noProof/>
                <w:sz w:val="22"/>
                <w:szCs w:val="22"/>
                <w:lang w:eastAsia="en-GB"/>
              </w:rPr>
              <w:tab/>
            </w:r>
            <w:r w:rsidR="005D2147" w:rsidRPr="007C5346">
              <w:rPr>
                <w:rStyle w:val="a9"/>
                <w:noProof/>
              </w:rPr>
              <w:t>Support for EDT</w:t>
            </w:r>
            <w:r w:rsidR="005D2147">
              <w:rPr>
                <w:noProof/>
                <w:webHidden/>
              </w:rPr>
              <w:tab/>
            </w:r>
            <w:r w:rsidR="005D2147">
              <w:rPr>
                <w:noProof/>
                <w:webHidden/>
              </w:rPr>
              <w:fldChar w:fldCharType="begin"/>
            </w:r>
            <w:r w:rsidR="005D2147">
              <w:rPr>
                <w:noProof/>
                <w:webHidden/>
              </w:rPr>
              <w:instrText xml:space="preserve"> PAGEREF _Toc72429026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29F3BE3" w14:textId="20603F21" w:rsidR="005D2147" w:rsidRDefault="00B76AB7">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7" w:history="1">
            <w:r w:rsidR="005D2147" w:rsidRPr="007C5346">
              <w:rPr>
                <w:rStyle w:val="a9"/>
                <w:noProof/>
              </w:rPr>
              <w:t>2.13.1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_Toc72429027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71C94BA7" w14:textId="162457CB" w:rsidR="005D2147" w:rsidRDefault="00B76AB7">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8" w:history="1">
            <w:r w:rsidR="005D2147" w:rsidRPr="007C5346">
              <w:rPr>
                <w:rStyle w:val="a9"/>
                <w:noProof/>
              </w:rPr>
              <w:t>2.13.2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Support for EDT</w:t>
            </w:r>
            <w:r w:rsidR="005D2147">
              <w:rPr>
                <w:noProof/>
                <w:webHidden/>
              </w:rPr>
              <w:tab/>
            </w:r>
            <w:r w:rsidR="005D2147">
              <w:rPr>
                <w:noProof/>
                <w:webHidden/>
              </w:rPr>
              <w:fldChar w:fldCharType="begin"/>
            </w:r>
            <w:r w:rsidR="005D2147">
              <w:rPr>
                <w:noProof/>
                <w:webHidden/>
              </w:rPr>
              <w:instrText xml:space="preserve"> PAGEREF _Toc72429028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2683DDA" w14:textId="152CEC8F" w:rsidR="005D2147" w:rsidRDefault="00B76AB7">
          <w:pPr>
            <w:pStyle w:val="10"/>
            <w:tabs>
              <w:tab w:val="left" w:pos="400"/>
              <w:tab w:val="right" w:leader="dot" w:pos="9016"/>
            </w:tabs>
            <w:rPr>
              <w:rFonts w:asciiTheme="minorHAnsi" w:eastAsiaTheme="minorEastAsia" w:hAnsiTheme="minorHAnsi" w:cstheme="minorBidi"/>
              <w:noProof/>
              <w:sz w:val="22"/>
              <w:szCs w:val="22"/>
              <w:lang w:eastAsia="en-GB"/>
            </w:rPr>
          </w:pPr>
          <w:hyperlink w:anchor="_Toc72429029" w:history="1">
            <w:r w:rsidR="005D2147" w:rsidRPr="007C5346">
              <w:rPr>
                <w:rStyle w:val="a9"/>
                <w:noProof/>
                <w:lang w:val="en-US"/>
              </w:rPr>
              <w:t>3</w:t>
            </w:r>
            <w:r w:rsidR="005D2147">
              <w:rPr>
                <w:rFonts w:asciiTheme="minorHAnsi" w:eastAsiaTheme="minorEastAsia" w:hAnsiTheme="minorHAnsi" w:cstheme="minorBidi"/>
                <w:noProof/>
                <w:sz w:val="22"/>
                <w:szCs w:val="22"/>
                <w:lang w:eastAsia="en-GB"/>
              </w:rPr>
              <w:tab/>
            </w:r>
            <w:r w:rsidR="005D2147" w:rsidRPr="007C5346">
              <w:rPr>
                <w:rStyle w:val="a9"/>
                <w:noProof/>
              </w:rPr>
              <w:t>Referenced Documents</w:t>
            </w:r>
            <w:r w:rsidR="005D2147">
              <w:rPr>
                <w:noProof/>
                <w:webHidden/>
              </w:rPr>
              <w:tab/>
            </w:r>
            <w:r w:rsidR="005D2147">
              <w:rPr>
                <w:noProof/>
                <w:webHidden/>
              </w:rPr>
              <w:fldChar w:fldCharType="begin"/>
            </w:r>
            <w:r w:rsidR="005D2147">
              <w:rPr>
                <w:noProof/>
                <w:webHidden/>
              </w:rPr>
              <w:instrText xml:space="preserve"> PAGEREF _Toc72429029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73F6464" w14:textId="0419BB87"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72428988"/>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3DA5B3A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16</w:t>
      </w:r>
      <w:r w:rsidR="006A71BF" w:rsidRPr="00742902">
        <w:rPr>
          <w:highlight w:val="cyan"/>
          <w:lang w:eastAsia="x-none"/>
        </w:rPr>
        <w:t xml:space="preserve">:00 on </w:t>
      </w:r>
      <w:r w:rsidR="00391F63">
        <w:rPr>
          <w:highlight w:val="cyan"/>
          <w:lang w:eastAsia="x-none"/>
        </w:rPr>
        <w:t>Monday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2C501C">
        <w:rPr>
          <w:highlight w:val="cyan"/>
          <w:lang w:eastAsia="x-none"/>
        </w:rPr>
        <w:t>4</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1"/>
        <w:spacing w:after="80"/>
        <w:rPr>
          <w:sz w:val="24"/>
          <w:lang w:eastAsia="zh-CN"/>
        </w:rPr>
      </w:pPr>
      <w:bookmarkStart w:id="1" w:name="_Toc72428989"/>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eMTC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eMTC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eMTC.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2"/>
        <w:rPr>
          <w:rStyle w:val="2Char"/>
        </w:rPr>
      </w:pPr>
      <w:bookmarkStart w:id="2" w:name="_Toc72428990"/>
      <w:r>
        <w:rPr>
          <w:rStyle w:val="2Char"/>
        </w:rPr>
        <w:t xml:space="preserve">Correct </w:t>
      </w:r>
      <w:r w:rsidR="00ED794C">
        <w:rPr>
          <w:rStyle w:val="2Char"/>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6D69968" w14:textId="2F7A7F9C" w:rsidR="00F05A1F" w:rsidRDefault="00F05A1F" w:rsidP="00ED794C">
      <w:pPr>
        <w:rPr>
          <w:lang w:val="en-US"/>
        </w:rPr>
      </w:pPr>
      <w:r>
        <w:rPr>
          <w:lang w:val="en-US"/>
        </w:rPr>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Other eMTC timing relationships</w:t>
      </w:r>
    </w:p>
    <w:p w14:paraId="773E1F53" w14:textId="77777777" w:rsidR="00F05A1F" w:rsidRPr="008468AC" w:rsidRDefault="00F05A1F" w:rsidP="00F05A1F"/>
    <w:p w14:paraId="2544A93E" w14:textId="77777777" w:rsidR="00F05A1F" w:rsidRPr="00100D31" w:rsidRDefault="00F05A1F" w:rsidP="00F05A1F">
      <w:pPr>
        <w:pStyle w:val="3"/>
      </w:pPr>
      <w:bookmarkStart w:id="3" w:name="_Toc72428991"/>
      <w:r>
        <w:lastRenderedPageBreak/>
        <w:t>Companies’ Observations and Proposals</w:t>
      </w:r>
      <w:bookmarkEnd w:id="3"/>
    </w:p>
    <w:p w14:paraId="41F2B715" w14:textId="1979E081" w:rsidR="00F05A1F" w:rsidRPr="00F05A1F" w:rsidRDefault="00F05A1F" w:rsidP="00F05A1F">
      <w:pPr>
        <w:rPr>
          <w:i/>
        </w:rPr>
      </w:pPr>
      <w:r>
        <w:t>One company raised this issue.</w:t>
      </w:r>
    </w:p>
    <w:tbl>
      <w:tblPr>
        <w:tblStyle w:val="a5"/>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a8"/>
            </w:pPr>
            <w:r>
              <w:rPr>
                <w:b/>
                <w:u w:val="single"/>
              </w:rPr>
              <w:t>Proposal 1:</w:t>
            </w:r>
            <w:r>
              <w:t xml:space="preserve"> The following eMTC timing relationships need enhancing for essential minimum functionality of</w:t>
            </w:r>
            <w:r>
              <w:rPr>
                <w:b/>
                <w:bCs/>
              </w:rPr>
              <w:t xml:space="preserve"> </w:t>
            </w:r>
            <w:r>
              <w:t>IoT NTN:</w:t>
            </w:r>
          </w:p>
          <w:p w14:paraId="3E6AFBCD" w14:textId="77777777" w:rsidR="00F05A1F" w:rsidRDefault="00F05A1F" w:rsidP="00106FD1">
            <w:pPr>
              <w:pStyle w:val="a8"/>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a8"/>
              <w:numPr>
                <w:ilvl w:val="0"/>
                <w:numId w:val="14"/>
              </w:numPr>
              <w:rPr>
                <w:lang w:eastAsia="x-none"/>
              </w:rPr>
            </w:pPr>
            <w:r>
              <w:rPr>
                <w:lang w:eastAsia="x-none"/>
              </w:rPr>
              <w:t xml:space="preserve">RAR grant to PUSCH </w:t>
            </w:r>
          </w:p>
          <w:p w14:paraId="323D7EE0" w14:textId="77777777" w:rsidR="00F05A1F" w:rsidRDefault="00F05A1F" w:rsidP="00106FD1">
            <w:pPr>
              <w:pStyle w:val="a8"/>
              <w:numPr>
                <w:ilvl w:val="0"/>
                <w:numId w:val="14"/>
              </w:numPr>
              <w:rPr>
                <w:lang w:eastAsia="x-none"/>
              </w:rPr>
            </w:pPr>
            <w:r>
              <w:rPr>
                <w:lang w:eastAsia="x-none"/>
              </w:rPr>
              <w:t xml:space="preserve">MPDCCH to scheduled uplink SPS </w:t>
            </w:r>
          </w:p>
          <w:p w14:paraId="7C392CDD" w14:textId="77777777" w:rsidR="00F05A1F" w:rsidRDefault="00F05A1F" w:rsidP="00106FD1">
            <w:pPr>
              <w:pStyle w:val="a8"/>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a8"/>
              <w:numPr>
                <w:ilvl w:val="0"/>
                <w:numId w:val="14"/>
              </w:numPr>
              <w:rPr>
                <w:lang w:eastAsia="x-none"/>
              </w:rPr>
            </w:pPr>
            <w:r>
              <w:rPr>
                <w:lang w:eastAsia="x-none"/>
              </w:rPr>
              <w:t xml:space="preserve">CSI reference resource timing </w:t>
            </w:r>
          </w:p>
          <w:p w14:paraId="6726CE66" w14:textId="77777777" w:rsidR="00F05A1F" w:rsidRDefault="00F05A1F" w:rsidP="00106FD1">
            <w:pPr>
              <w:pStyle w:val="a8"/>
              <w:numPr>
                <w:ilvl w:val="0"/>
                <w:numId w:val="14"/>
              </w:numPr>
              <w:rPr>
                <w:lang w:eastAsia="x-none"/>
              </w:rPr>
            </w:pPr>
            <w:r>
              <w:rPr>
                <w:lang w:eastAsia="x-none"/>
              </w:rPr>
              <w:t xml:space="preserve">MPDCCH to aperiodic SRS </w:t>
            </w:r>
          </w:p>
          <w:p w14:paraId="56C8FDEA" w14:textId="77777777" w:rsidR="00F05A1F" w:rsidRDefault="00F05A1F" w:rsidP="00106FD1">
            <w:pPr>
              <w:pStyle w:val="a8"/>
              <w:numPr>
                <w:ilvl w:val="0"/>
                <w:numId w:val="14"/>
              </w:numPr>
              <w:rPr>
                <w:lang w:eastAsia="x-none"/>
              </w:rPr>
            </w:pPr>
            <w:r>
              <w:rPr>
                <w:lang w:eastAsia="x-none"/>
              </w:rPr>
              <w:t>Timing advance command activation</w:t>
            </w:r>
          </w:p>
          <w:p w14:paraId="77C1D232" w14:textId="77777777" w:rsidR="00F05A1F" w:rsidRDefault="00F05A1F" w:rsidP="00106FD1">
            <w:pPr>
              <w:pStyle w:val="a8"/>
              <w:numPr>
                <w:ilvl w:val="0"/>
                <w:numId w:val="14"/>
              </w:numPr>
              <w:rPr>
                <w:lang w:eastAsia="x-none"/>
              </w:rPr>
            </w:pPr>
            <w:r>
              <w:rPr>
                <w:lang w:eastAsia="x-none"/>
              </w:rPr>
              <w:t>FFS: MPDCCH order to PRACH</w:t>
            </w:r>
          </w:p>
          <w:p w14:paraId="61A9C059" w14:textId="77777777" w:rsidR="00F05A1F" w:rsidRDefault="00F05A1F" w:rsidP="00106FD1">
            <w:pPr>
              <w:pStyle w:val="a8"/>
              <w:numPr>
                <w:ilvl w:val="0"/>
                <w:numId w:val="14"/>
              </w:numPr>
              <w:rPr>
                <w:lang w:eastAsia="x-none"/>
              </w:rPr>
            </w:pPr>
            <w:r>
              <w:rPr>
                <w:lang w:eastAsia="x-none"/>
              </w:rPr>
              <w:t>FFS: Other eMTC timing relationships</w:t>
            </w:r>
          </w:p>
          <w:p w14:paraId="19C40261" w14:textId="18E9078D" w:rsidR="00F05A1F" w:rsidRPr="00106FD1" w:rsidRDefault="00F05A1F" w:rsidP="00106FD1">
            <w:pPr>
              <w:pStyle w:val="a8"/>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3"/>
      </w:pPr>
      <w:bookmarkStart w:id="4" w:name="_Toc72428992"/>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715F09" w:rsidRDefault="00F05A1F" w:rsidP="00ED794C">
      <w:pPr>
        <w:rPr>
          <w:highlight w:val="green"/>
          <w:u w:val="single"/>
          <w:lang w:val="en-US"/>
        </w:rPr>
      </w:pPr>
      <w:r w:rsidRPr="00715F09">
        <w:rPr>
          <w:highlight w:val="green"/>
          <w:u w:val="single"/>
          <w:lang w:val="en-US"/>
        </w:rPr>
        <w:t>FL Proposal 1.1-1:</w:t>
      </w:r>
    </w:p>
    <w:p w14:paraId="6C21175E" w14:textId="06221A9D" w:rsidR="00F05A1F" w:rsidRPr="00715F09" w:rsidRDefault="00F05A1F" w:rsidP="00ED794C">
      <w:pPr>
        <w:rPr>
          <w:highlight w:val="green"/>
          <w:lang w:val="en-US"/>
        </w:rPr>
      </w:pPr>
      <w:r w:rsidRPr="00715F09">
        <w:rPr>
          <w:highlight w:val="green"/>
          <w:lang w:val="en-US"/>
        </w:rPr>
        <w:t xml:space="preserve">Make a TP to correct error in TR to: </w:t>
      </w:r>
    </w:p>
    <w:p w14:paraId="6563A398" w14:textId="0F79617C" w:rsidR="00F05A1F" w:rsidRPr="00715F09" w:rsidRDefault="00F05A1F" w:rsidP="00ED794C">
      <w:pPr>
        <w:rPr>
          <w:highlight w:val="green"/>
          <w:lang w:val="en-US"/>
        </w:rPr>
      </w:pPr>
      <w:r w:rsidRPr="00715F09">
        <w:rPr>
          <w:highlight w:val="green"/>
          <w:lang w:val="en-US"/>
        </w:rPr>
        <w:t>------ TP -------------</w:t>
      </w:r>
    </w:p>
    <w:p w14:paraId="3B40A10D" w14:textId="77777777" w:rsidR="00F05A1F" w:rsidRPr="00715F09" w:rsidRDefault="00F05A1F" w:rsidP="00F05A1F">
      <w:pPr>
        <w:rPr>
          <w:rFonts w:eastAsia="Calibri"/>
          <w:highlight w:val="green"/>
        </w:rPr>
      </w:pPr>
      <w:r w:rsidRPr="00715F09">
        <w:rPr>
          <w:rFonts w:eastAsia="Calibri"/>
          <w:highlight w:val="green"/>
        </w:rPr>
        <w:t xml:space="preserve">The following eMTC timing relationships need enhancing for </w:t>
      </w:r>
      <w:r w:rsidRPr="00715F09">
        <w:rPr>
          <w:b/>
          <w:bCs/>
          <w:highlight w:val="green"/>
        </w:rPr>
        <w:t xml:space="preserve">essential minimum functionality of </w:t>
      </w:r>
      <w:r w:rsidRPr="00715F09">
        <w:rPr>
          <w:rFonts w:eastAsia="Calibri"/>
          <w:highlight w:val="green"/>
        </w:rPr>
        <w:t>IoT NTN:</w:t>
      </w:r>
    </w:p>
    <w:p w14:paraId="396F4B49"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PUSCH </w:t>
      </w:r>
    </w:p>
    <w:p w14:paraId="7DA8080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RAR grant to PUSCH </w:t>
      </w:r>
    </w:p>
    <w:p w14:paraId="3248226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scheduled uplink SPS </w:t>
      </w:r>
    </w:p>
    <w:p w14:paraId="145D6014" w14:textId="313EE5C8" w:rsidR="00F05A1F" w:rsidRPr="00715F09" w:rsidRDefault="00F05A1F" w:rsidP="00106FD1">
      <w:pPr>
        <w:numPr>
          <w:ilvl w:val="0"/>
          <w:numId w:val="11"/>
        </w:numPr>
        <w:overflowPunct/>
        <w:autoSpaceDE/>
        <w:autoSpaceDN/>
        <w:adjustRightInd/>
        <w:spacing w:after="0"/>
        <w:rPr>
          <w:color w:val="FF0000"/>
          <w:highlight w:val="green"/>
          <w:lang w:eastAsia="x-none"/>
        </w:rPr>
      </w:pPr>
      <w:r w:rsidRPr="00715F09">
        <w:rPr>
          <w:color w:val="FF0000"/>
          <w:highlight w:val="green"/>
          <w:lang w:eastAsia="x-none"/>
        </w:rPr>
        <w:t xml:space="preserve">PDSCH to HARQ-ACK on PUCCH </w:t>
      </w:r>
    </w:p>
    <w:p w14:paraId="5D3BA6BF"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CSI reference resource timing </w:t>
      </w:r>
    </w:p>
    <w:p w14:paraId="5478D22A"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aperiodic SRS </w:t>
      </w:r>
    </w:p>
    <w:p w14:paraId="3A237AD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Timing advance command activation</w:t>
      </w:r>
    </w:p>
    <w:p w14:paraId="7E2D2F7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MPDCCH order to PRACH</w:t>
      </w:r>
    </w:p>
    <w:p w14:paraId="26822D57"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Other eMTC timing relationships</w:t>
      </w:r>
    </w:p>
    <w:p w14:paraId="3E9D7FE7" w14:textId="77777777" w:rsidR="00F05A1F" w:rsidRDefault="00F05A1F" w:rsidP="00ED794C">
      <w:pPr>
        <w:rPr>
          <w:lang w:val="en-US"/>
        </w:rPr>
      </w:pPr>
    </w:p>
    <w:tbl>
      <w:tblPr>
        <w:tblStyle w:val="a5"/>
        <w:tblW w:w="0" w:type="auto"/>
        <w:tblLook w:val="04A0" w:firstRow="1" w:lastRow="0" w:firstColumn="1" w:lastColumn="0" w:noHBand="0" w:noVBand="1"/>
      </w:tblPr>
      <w:tblGrid>
        <w:gridCol w:w="1838"/>
        <w:gridCol w:w="2268"/>
        <w:gridCol w:w="4910"/>
      </w:tblGrid>
      <w:tr w:rsidR="00F05A1F" w14:paraId="6812F1FA" w14:textId="77777777" w:rsidTr="00F05A1F">
        <w:tc>
          <w:tcPr>
            <w:tcW w:w="1838" w:type="dxa"/>
            <w:shd w:val="clear" w:color="auto" w:fill="D9D9D9" w:themeFill="background1" w:themeFillShade="D9"/>
          </w:tcPr>
          <w:p w14:paraId="0FEC559A" w14:textId="77777777" w:rsidR="00F05A1F" w:rsidRDefault="00F05A1F" w:rsidP="00F05A1F">
            <w:r>
              <w:t>Company</w:t>
            </w:r>
          </w:p>
        </w:tc>
        <w:tc>
          <w:tcPr>
            <w:tcW w:w="2268" w:type="dxa"/>
            <w:shd w:val="clear" w:color="auto" w:fill="D9D9D9" w:themeFill="background1" w:themeFillShade="D9"/>
          </w:tcPr>
          <w:p w14:paraId="789CA426" w14:textId="77777777" w:rsidR="00F05A1F" w:rsidRDefault="00F05A1F" w:rsidP="00F05A1F">
            <w:r>
              <w:t xml:space="preserve">Support Proposals 1.1-1 </w:t>
            </w:r>
          </w:p>
        </w:tc>
        <w:tc>
          <w:tcPr>
            <w:tcW w:w="4910" w:type="dxa"/>
            <w:shd w:val="clear" w:color="auto" w:fill="D9D9D9" w:themeFill="background1" w:themeFillShade="D9"/>
          </w:tcPr>
          <w:p w14:paraId="2C523048" w14:textId="77777777" w:rsidR="00F05A1F" w:rsidRDefault="00F05A1F" w:rsidP="00F05A1F">
            <w:r>
              <w:t>Comment</w:t>
            </w:r>
          </w:p>
        </w:tc>
      </w:tr>
      <w:tr w:rsidR="00F05A1F" w14:paraId="6B154981" w14:textId="77777777" w:rsidTr="00F05A1F">
        <w:tc>
          <w:tcPr>
            <w:tcW w:w="1838" w:type="dxa"/>
          </w:tcPr>
          <w:p w14:paraId="39D9EA06" w14:textId="77777777" w:rsidR="00F05A1F" w:rsidRDefault="00F05A1F" w:rsidP="00F05A1F"/>
        </w:tc>
        <w:tc>
          <w:tcPr>
            <w:tcW w:w="2268" w:type="dxa"/>
          </w:tcPr>
          <w:p w14:paraId="77F3B8B9" w14:textId="77777777" w:rsidR="00F05A1F" w:rsidRDefault="00F05A1F" w:rsidP="00F05A1F"/>
        </w:tc>
        <w:tc>
          <w:tcPr>
            <w:tcW w:w="4910" w:type="dxa"/>
          </w:tcPr>
          <w:p w14:paraId="5C029B86" w14:textId="77777777" w:rsidR="00F05A1F" w:rsidRDefault="00F05A1F" w:rsidP="00F05A1F"/>
        </w:tc>
      </w:tr>
      <w:tr w:rsidR="00F05A1F" w14:paraId="049F7A1B" w14:textId="77777777" w:rsidTr="00F05A1F">
        <w:tc>
          <w:tcPr>
            <w:tcW w:w="1838" w:type="dxa"/>
          </w:tcPr>
          <w:p w14:paraId="2AB1D44C" w14:textId="77777777" w:rsidR="00F05A1F" w:rsidRDefault="00F05A1F" w:rsidP="00F05A1F"/>
        </w:tc>
        <w:tc>
          <w:tcPr>
            <w:tcW w:w="2268" w:type="dxa"/>
          </w:tcPr>
          <w:p w14:paraId="032A39F6" w14:textId="77777777" w:rsidR="00F05A1F" w:rsidRDefault="00F05A1F" w:rsidP="00F05A1F"/>
        </w:tc>
        <w:tc>
          <w:tcPr>
            <w:tcW w:w="4910" w:type="dxa"/>
          </w:tcPr>
          <w:p w14:paraId="05FE3763" w14:textId="77777777" w:rsidR="00F05A1F" w:rsidRDefault="00F05A1F" w:rsidP="00F05A1F"/>
        </w:tc>
      </w:tr>
      <w:tr w:rsidR="00F05A1F" w14:paraId="04E2AD1D" w14:textId="77777777" w:rsidTr="00F05A1F">
        <w:tc>
          <w:tcPr>
            <w:tcW w:w="1838" w:type="dxa"/>
          </w:tcPr>
          <w:p w14:paraId="751C1D8F" w14:textId="77777777" w:rsidR="00F05A1F" w:rsidRDefault="00F05A1F" w:rsidP="00F05A1F"/>
        </w:tc>
        <w:tc>
          <w:tcPr>
            <w:tcW w:w="2268" w:type="dxa"/>
          </w:tcPr>
          <w:p w14:paraId="52A6FDFF" w14:textId="77777777" w:rsidR="00F05A1F" w:rsidRDefault="00F05A1F" w:rsidP="00F05A1F"/>
        </w:tc>
        <w:tc>
          <w:tcPr>
            <w:tcW w:w="4910" w:type="dxa"/>
          </w:tcPr>
          <w:p w14:paraId="6B6B0D1B" w14:textId="77777777" w:rsidR="00F05A1F" w:rsidRDefault="00F05A1F" w:rsidP="00F05A1F"/>
        </w:tc>
      </w:tr>
    </w:tbl>
    <w:p w14:paraId="68DBC106" w14:textId="77777777" w:rsidR="00ED794C" w:rsidRPr="00ED794C" w:rsidRDefault="00ED794C" w:rsidP="00ED794C">
      <w:pPr>
        <w:rPr>
          <w:lang w:val="en-US"/>
        </w:rPr>
      </w:pPr>
    </w:p>
    <w:p w14:paraId="089C42D2" w14:textId="77777777" w:rsidR="00ED794C" w:rsidRDefault="00ED794C" w:rsidP="00ED794C">
      <w:pPr>
        <w:pStyle w:val="2"/>
        <w:rPr>
          <w:rStyle w:val="2Char"/>
        </w:rPr>
      </w:pPr>
      <w:bookmarkStart w:id="5" w:name="_Toc72428993"/>
      <w:r w:rsidRPr="00C81713">
        <w:rPr>
          <w:rStyle w:val="2Char"/>
        </w:rPr>
        <w:t>Timing relationships</w:t>
      </w:r>
      <w:r>
        <w:rPr>
          <w:rStyle w:val="2Char"/>
        </w:rPr>
        <w:t xml:space="preserve"> and TA</w:t>
      </w:r>
      <w:bookmarkEnd w:id="5"/>
    </w:p>
    <w:p w14:paraId="3A75F173" w14:textId="30E470F7" w:rsidR="000167F6" w:rsidRDefault="000167F6" w:rsidP="000167F6">
      <w:pPr>
        <w:rPr>
          <w:lang w:val="en-US"/>
        </w:rPr>
      </w:pPr>
      <w:r>
        <w:t xml:space="preserve">Some companies raise the issue whether </w:t>
      </w:r>
      <w:r>
        <w:rPr>
          <w:lang w:val="en-US"/>
        </w:rPr>
        <w:t xml:space="preserve">timing relationships in eMTC and NB-IoT take into account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takes into account the TA or not.</w:t>
      </w:r>
    </w:p>
    <w:p w14:paraId="3E5B1EC5" w14:textId="1424CDB0" w:rsidR="007E270A" w:rsidRDefault="007E270A" w:rsidP="00106FD1">
      <w:pPr>
        <w:pStyle w:val="a6"/>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a6"/>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lastRenderedPageBreak/>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3"/>
      </w:pPr>
      <w:bookmarkStart w:id="6" w:name="_Toc72428994"/>
      <w:r>
        <w:t>Compan</w:t>
      </w:r>
      <w:r w:rsidR="00CB4873">
        <w:t>ies’</w:t>
      </w:r>
      <w:r>
        <w:t xml:space="preserve"> </w:t>
      </w:r>
      <w:r w:rsidR="00CB4873">
        <w:t>Observations and Proposals</w:t>
      </w:r>
      <w:bookmarkEnd w:id="6"/>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a5"/>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7"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7"/>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8"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8"/>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w:t>
            </w:r>
            <w:proofErr w:type="spellStart"/>
            <w:r w:rsidRPr="00637E4B">
              <w:rPr>
                <w:b/>
                <w:bCs/>
              </w:rPr>
              <w:t>minimise</w:t>
            </w:r>
            <w:proofErr w:type="spellEnd"/>
            <w:r w:rsidRPr="00637E4B">
              <w:rPr>
                <w:b/>
                <w:bCs/>
              </w:rPr>
              <w:t xml:space="preserve"> the impact of timing relationship enhancements on </w:t>
            </w:r>
            <w:proofErr w:type="spellStart"/>
            <w:r>
              <w:rPr>
                <w:b/>
                <w:bCs/>
              </w:rPr>
              <w:t>e</w:t>
            </w:r>
            <w:r w:rsidRPr="00637E4B">
              <w:rPr>
                <w:b/>
                <w:bCs/>
              </w:rPr>
              <w:t>NB</w:t>
            </w:r>
            <w:proofErr w:type="spellEnd"/>
            <w:r w:rsidRPr="00637E4B">
              <w:rPr>
                <w:b/>
                <w:bCs/>
              </w:rPr>
              <w:t xml:space="preserve"> UL channel or signal </w:t>
            </w:r>
            <w:r>
              <w:rPr>
                <w:b/>
                <w:bCs/>
              </w:rPr>
              <w:t xml:space="preserve">detection and/or </w:t>
            </w:r>
            <w:r w:rsidRPr="00637E4B">
              <w:rPr>
                <w:b/>
                <w:bCs/>
              </w:rPr>
              <w:t>decoding.</w:t>
            </w:r>
          </w:p>
          <w:p w14:paraId="751AA35C" w14:textId="77777777" w:rsidR="00156277" w:rsidRDefault="00156277" w:rsidP="00156277">
            <w:pPr>
              <w:pStyle w:val="a8"/>
              <w:rPr>
                <w:b/>
                <w:bCs/>
              </w:rPr>
            </w:pPr>
            <w:r w:rsidRPr="007C0946">
              <w:rPr>
                <w:b/>
                <w:bCs/>
              </w:rPr>
              <w:t xml:space="preserve">Proposal </w:t>
            </w:r>
            <w:r>
              <w:rPr>
                <w:b/>
                <w:bCs/>
              </w:rPr>
              <w:t>3</w:t>
            </w:r>
            <w:r w:rsidRPr="007C0946">
              <w:rPr>
                <w:b/>
                <w:bCs/>
              </w:rPr>
              <w:t>: When enhancing relationships by K_offset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w:t>
            </w:r>
            <w:proofErr w:type="spellStart"/>
            <w:r>
              <w:rPr>
                <w:rFonts w:hint="eastAsia"/>
                <w:i/>
                <w:iCs/>
              </w:rPr>
              <w:t>n+k+offset</w:t>
            </w:r>
            <w:proofErr w:type="spellEnd"/>
            <w:r>
              <w:rPr>
                <w:rFonts w:hint="eastAsia"/>
                <w:i/>
                <w:iCs/>
              </w:rPr>
              <w:t xml:space="preserve">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3"/>
      </w:pPr>
      <w:bookmarkStart w:id="9" w:name="_Toc69124184"/>
      <w:bookmarkStart w:id="10" w:name="_Toc72428995"/>
      <w:r>
        <w:t xml:space="preserve">FL </w:t>
      </w:r>
      <w:r w:rsidR="0054699C">
        <w:t xml:space="preserve">Analysis and </w:t>
      </w:r>
      <w:r>
        <w:t>Proposal</w:t>
      </w:r>
      <w:r w:rsidR="005329DB">
        <w:t>s</w:t>
      </w:r>
      <w:r>
        <w:t xml:space="preserve"> on Timing relationships</w:t>
      </w:r>
      <w:bookmarkEnd w:id="9"/>
      <w:r>
        <w:t xml:space="preserve"> and TA</w:t>
      </w:r>
      <w:bookmarkEnd w:id="10"/>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w:t>
      </w:r>
      <w:proofErr w:type="spellStart"/>
      <w:r>
        <w:rPr>
          <w:sz w:val="18"/>
          <w:szCs w:val="18"/>
          <w:lang w:eastAsia="x-none"/>
        </w:rPr>
        <w:t>eNB</w:t>
      </w:r>
      <w:proofErr w:type="spellEnd"/>
      <w:r>
        <w:rPr>
          <w:sz w:val="18"/>
          <w:szCs w:val="18"/>
          <w:lang w:eastAsia="x-none"/>
        </w:rPr>
        <w:t xml:space="preserve"> is expecting the start of the PUSCH to occur in the UL subframe that coincides with DL subframe n+k0’ at the </w:t>
      </w:r>
      <w:proofErr w:type="spellStart"/>
      <w:r w:rsidR="00266E19">
        <w:rPr>
          <w:sz w:val="18"/>
          <w:szCs w:val="18"/>
          <w:lang w:eastAsia="x-none"/>
        </w:rPr>
        <w:t>eNB</w:t>
      </w:r>
      <w:proofErr w:type="spellEnd"/>
      <w:r>
        <w:rPr>
          <w:sz w:val="18"/>
          <w:szCs w:val="18"/>
          <w:lang w:eastAsia="x-none"/>
        </w:rPr>
        <w:t xml:space="preserve">. The </w:t>
      </w:r>
      <w:proofErr w:type="spellStart"/>
      <w:r>
        <w:rPr>
          <w:sz w:val="18"/>
          <w:szCs w:val="18"/>
          <w:lang w:eastAsia="x-none"/>
        </w:rPr>
        <w:t>eNB</w:t>
      </w:r>
      <w:proofErr w:type="spellEnd"/>
      <w:r>
        <w:rPr>
          <w:sz w:val="18"/>
          <w:szCs w:val="18"/>
          <w:lang w:eastAsia="x-none"/>
        </w:rPr>
        <w:t xml:space="preserve"> needs this knowledge of the starting subframe because when a PUSCH is transmitted, the initialisation of the generator for the sequence used to scramble the TB carried in the PUSCH is as follows (section 5.3.1 of TS36.211):</w:t>
      </w:r>
    </w:p>
    <w:p w14:paraId="24A7E22B" w14:textId="77777777" w:rsidR="00C51BDD" w:rsidRDefault="00B76AB7" w:rsidP="00C51BDD">
      <w:pPr>
        <w:rPr>
          <w:sz w:val="18"/>
          <w:szCs w:val="18"/>
          <w:lang w:eastAsia="x-none"/>
        </w:rPr>
      </w:pPr>
      <w:r>
        <w:rPr>
          <w:noProof/>
          <w:position w:val="-10"/>
        </w:rPr>
        <w:pict w14:anchorId="2405D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25pt;height:16.9pt;mso-width-percent:0;mso-height-percent:0;mso-width-percent:0;mso-height-percent:0">
            <v:imagedata r:id="rId10" o:title=""/>
          </v:shape>
        </w:pict>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then the gap at the eNB between transmitting a PDSCH and receiving the PUSCH carrying its HARQ-ACK/NACK would then depend on the UE-specific TA. In NTN where the TA can be 100s of subframes long, the time interval between the eNB transmitting the PDSCH and when it can expect to decode the related HARQ-ACK/NACK would vary from UE to UE by many subframes. Furthermore, the eNB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715F09" w:rsidRDefault="00C51BDD" w:rsidP="00C51BDD">
      <w:pPr>
        <w:rPr>
          <w:sz w:val="18"/>
          <w:szCs w:val="18"/>
          <w:highlight w:val="green"/>
          <w:u w:val="single"/>
          <w:lang w:eastAsia="x-none"/>
        </w:rPr>
      </w:pPr>
      <w:r w:rsidRPr="00715F09">
        <w:rPr>
          <w:sz w:val="18"/>
          <w:szCs w:val="18"/>
          <w:highlight w:val="green"/>
          <w:u w:val="single"/>
          <w:lang w:eastAsia="x-none"/>
        </w:rPr>
        <w:t>FL Propos</w:t>
      </w:r>
      <w:r w:rsidR="00ED794C" w:rsidRPr="00715F09">
        <w:rPr>
          <w:sz w:val="18"/>
          <w:szCs w:val="18"/>
          <w:highlight w:val="green"/>
          <w:u w:val="single"/>
          <w:lang w:eastAsia="x-none"/>
        </w:rPr>
        <w:t>al 1.1-1:</w:t>
      </w:r>
    </w:p>
    <w:p w14:paraId="2654BF48" w14:textId="2605CB58" w:rsidR="00156277" w:rsidRPr="00715F09" w:rsidRDefault="00C51BDD" w:rsidP="00C51BDD">
      <w:pPr>
        <w:rPr>
          <w:b/>
          <w:bCs/>
          <w:highlight w:val="green"/>
          <w:lang w:val="en-US"/>
        </w:rPr>
      </w:pPr>
      <w:r w:rsidRPr="00715F09">
        <w:rPr>
          <w:b/>
          <w:bCs/>
          <w:sz w:val="18"/>
          <w:szCs w:val="18"/>
          <w:highlight w:val="green"/>
          <w:lang w:eastAsia="x-none"/>
        </w:rPr>
        <w:t xml:space="preserve">Conclusion: The </w:t>
      </w:r>
      <w:r w:rsidR="00156277" w:rsidRPr="00715F09">
        <w:rPr>
          <w:b/>
          <w:bCs/>
          <w:sz w:val="18"/>
          <w:szCs w:val="18"/>
          <w:highlight w:val="green"/>
          <w:lang w:eastAsia="x-none"/>
        </w:rPr>
        <w:t xml:space="preserve">description of </w:t>
      </w:r>
      <w:r w:rsidRPr="00715F09">
        <w:rPr>
          <w:b/>
          <w:bCs/>
          <w:highlight w:val="green"/>
          <w:lang w:val="en-US"/>
        </w:rPr>
        <w:t xml:space="preserve">timing relationships </w:t>
      </w:r>
      <w:r w:rsidR="00391F63" w:rsidRPr="00715F09">
        <w:rPr>
          <w:b/>
          <w:bCs/>
          <w:highlight w:val="green"/>
          <w:lang w:val="en-US"/>
        </w:rPr>
        <w:t>for</w:t>
      </w:r>
      <w:r w:rsidRPr="00715F09">
        <w:rPr>
          <w:b/>
          <w:bCs/>
          <w:highlight w:val="green"/>
          <w:lang w:val="en-US"/>
        </w:rPr>
        <w:t xml:space="preserve"> eMTC and NB-IoT in Rel16 do not take</w:t>
      </w:r>
      <w:r w:rsidR="00294089" w:rsidRPr="00715F09">
        <w:rPr>
          <w:b/>
          <w:bCs/>
          <w:highlight w:val="green"/>
          <w:lang w:val="en-US"/>
        </w:rPr>
        <w:t xml:space="preserve"> the TA</w:t>
      </w:r>
      <w:r w:rsidRPr="00715F09">
        <w:rPr>
          <w:b/>
          <w:bCs/>
          <w:highlight w:val="green"/>
          <w:lang w:val="en-US"/>
        </w:rPr>
        <w:t xml:space="preserve"> into account</w:t>
      </w:r>
      <w:r w:rsidR="00156277" w:rsidRPr="00715F09">
        <w:rPr>
          <w:b/>
          <w:bCs/>
          <w:highlight w:val="green"/>
          <w:lang w:val="en-US"/>
        </w:rPr>
        <w:t>.</w:t>
      </w:r>
    </w:p>
    <w:p w14:paraId="648AB078" w14:textId="5FEA2317" w:rsidR="00C51BDD" w:rsidRPr="00ED794C" w:rsidRDefault="00C51BDD" w:rsidP="00C51BDD">
      <w:pPr>
        <w:rPr>
          <w:b/>
          <w:bCs/>
          <w:sz w:val="18"/>
          <w:szCs w:val="18"/>
          <w:lang w:eastAsia="x-none"/>
        </w:rPr>
      </w:pPr>
    </w:p>
    <w:tbl>
      <w:tblPr>
        <w:tblStyle w:val="a5"/>
        <w:tblW w:w="0" w:type="auto"/>
        <w:tblLook w:val="04A0" w:firstRow="1" w:lastRow="0" w:firstColumn="1" w:lastColumn="0" w:noHBand="0" w:noVBand="1"/>
      </w:tblPr>
      <w:tblGrid>
        <w:gridCol w:w="1838"/>
        <w:gridCol w:w="2268"/>
        <w:gridCol w:w="4910"/>
      </w:tblGrid>
      <w:tr w:rsidR="00ED794C" w14:paraId="04CE05BC" w14:textId="77777777" w:rsidTr="00ED794C">
        <w:tc>
          <w:tcPr>
            <w:tcW w:w="1838" w:type="dxa"/>
            <w:shd w:val="clear" w:color="auto" w:fill="D9D9D9" w:themeFill="background1" w:themeFillShade="D9"/>
          </w:tcPr>
          <w:p w14:paraId="5271A466" w14:textId="77777777" w:rsidR="00ED794C" w:rsidRDefault="00ED794C" w:rsidP="00ED794C">
            <w:r>
              <w:t>Company</w:t>
            </w:r>
          </w:p>
        </w:tc>
        <w:tc>
          <w:tcPr>
            <w:tcW w:w="2268" w:type="dxa"/>
            <w:shd w:val="clear" w:color="auto" w:fill="D9D9D9" w:themeFill="background1" w:themeFillShade="D9"/>
          </w:tcPr>
          <w:p w14:paraId="6CBCB16C" w14:textId="631716CB" w:rsidR="00ED794C" w:rsidRDefault="00ED794C" w:rsidP="00ED794C">
            <w:r>
              <w:t xml:space="preserve">Support Proposals 1.1-1 </w:t>
            </w:r>
          </w:p>
        </w:tc>
        <w:tc>
          <w:tcPr>
            <w:tcW w:w="4910" w:type="dxa"/>
            <w:shd w:val="clear" w:color="auto" w:fill="D9D9D9" w:themeFill="background1" w:themeFillShade="D9"/>
          </w:tcPr>
          <w:p w14:paraId="1DEF6A4E" w14:textId="77777777" w:rsidR="00ED794C" w:rsidRDefault="00ED794C" w:rsidP="00ED794C">
            <w:r>
              <w:t>Comment</w:t>
            </w:r>
          </w:p>
        </w:tc>
      </w:tr>
      <w:tr w:rsidR="00187ADA" w14:paraId="0D8CE094" w14:textId="77777777" w:rsidTr="00ED794C">
        <w:tc>
          <w:tcPr>
            <w:tcW w:w="1838" w:type="dxa"/>
          </w:tcPr>
          <w:p w14:paraId="6EBEB724" w14:textId="3224CEB2" w:rsidR="00187ADA" w:rsidRDefault="00187ADA" w:rsidP="00187ADA">
            <w:r>
              <w:t>MediaTek</w:t>
            </w:r>
          </w:p>
        </w:tc>
        <w:tc>
          <w:tcPr>
            <w:tcW w:w="2268" w:type="dxa"/>
          </w:tcPr>
          <w:p w14:paraId="2584C29C" w14:textId="491A5622" w:rsidR="00187ADA" w:rsidRDefault="00187ADA" w:rsidP="00187ADA">
            <w:r>
              <w:t>Support</w:t>
            </w:r>
          </w:p>
        </w:tc>
        <w:tc>
          <w:tcPr>
            <w:tcW w:w="4910" w:type="dxa"/>
          </w:tcPr>
          <w:p w14:paraId="712AAF1D" w14:textId="12673D88" w:rsidR="00187ADA" w:rsidRDefault="00187ADA" w:rsidP="00187ADA">
            <w:r>
              <w:t>A</w:t>
            </w:r>
            <w:r w:rsidRPr="00820847">
              <w:t xml:space="preserve">pply slot </w:t>
            </w:r>
            <w:proofErr w:type="spellStart"/>
            <w:r w:rsidRPr="00820847">
              <w:t>n+k+offset</w:t>
            </w:r>
            <w:proofErr w:type="spellEnd"/>
            <w:r w:rsidRPr="00820847">
              <w:t xml:space="preserve"> as the first slot of the transmission of the codeword for scrambling initialization</w:t>
            </w:r>
            <w:r>
              <w:t>. The K_offset should be applied before the TA. This way has no impact on specification other than the K_offset to our understanding.</w:t>
            </w:r>
          </w:p>
        </w:tc>
      </w:tr>
      <w:tr w:rsidR="00ED794C" w14:paraId="1C5AD52B" w14:textId="77777777" w:rsidTr="00ED794C">
        <w:tc>
          <w:tcPr>
            <w:tcW w:w="1838" w:type="dxa"/>
          </w:tcPr>
          <w:p w14:paraId="709036C0" w14:textId="77777777" w:rsidR="00ED794C" w:rsidRDefault="00ED794C" w:rsidP="00ED794C"/>
        </w:tc>
        <w:tc>
          <w:tcPr>
            <w:tcW w:w="2268" w:type="dxa"/>
          </w:tcPr>
          <w:p w14:paraId="67914B4C" w14:textId="77777777" w:rsidR="00ED794C" w:rsidRDefault="00ED794C" w:rsidP="00ED794C"/>
        </w:tc>
        <w:tc>
          <w:tcPr>
            <w:tcW w:w="4910" w:type="dxa"/>
          </w:tcPr>
          <w:p w14:paraId="4C02A403" w14:textId="77777777" w:rsidR="00ED794C" w:rsidRDefault="00ED794C" w:rsidP="00ED794C"/>
        </w:tc>
      </w:tr>
      <w:tr w:rsidR="00ED794C" w14:paraId="2B219E12" w14:textId="77777777" w:rsidTr="00ED794C">
        <w:tc>
          <w:tcPr>
            <w:tcW w:w="1838" w:type="dxa"/>
          </w:tcPr>
          <w:p w14:paraId="63B0906F" w14:textId="77777777" w:rsidR="00ED794C" w:rsidRDefault="00ED794C" w:rsidP="00ED794C"/>
        </w:tc>
        <w:tc>
          <w:tcPr>
            <w:tcW w:w="2268" w:type="dxa"/>
          </w:tcPr>
          <w:p w14:paraId="07A1ECE9" w14:textId="77777777" w:rsidR="00ED794C" w:rsidRDefault="00ED794C" w:rsidP="00ED794C"/>
        </w:tc>
        <w:tc>
          <w:tcPr>
            <w:tcW w:w="4910" w:type="dxa"/>
          </w:tcPr>
          <w:p w14:paraId="6A0A6069" w14:textId="77777777" w:rsidR="00ED794C" w:rsidRDefault="00ED794C" w:rsidP="00ED794C"/>
        </w:tc>
      </w:tr>
    </w:tbl>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3A1FD8A4" w14:textId="27B19D4F" w:rsidR="00715F09" w:rsidRDefault="00294089" w:rsidP="00156277">
      <w:pPr>
        <w:rPr>
          <w:b/>
          <w:bCs/>
          <w:lang w:val="en-US" w:eastAsia="x-none"/>
        </w:rPr>
      </w:pPr>
      <w:r w:rsidRPr="00715F09">
        <w:rPr>
          <w:b/>
          <w:bCs/>
          <w:highlight w:val="cyan"/>
          <w:lang w:val="en-US"/>
        </w:rPr>
        <w:t>P</w:t>
      </w:r>
      <w:r w:rsidR="005E3F66" w:rsidRPr="00715F09">
        <w:rPr>
          <w:b/>
          <w:bCs/>
          <w:highlight w:val="cyan"/>
          <w:lang w:val="en-US"/>
        </w:rPr>
        <w:t>roposed agreement</w:t>
      </w:r>
      <w:r w:rsidR="00156277" w:rsidRPr="00715F09">
        <w:rPr>
          <w:b/>
          <w:bCs/>
          <w:highlight w:val="cyan"/>
          <w:lang w:val="en-US"/>
        </w:rPr>
        <w:t xml:space="preserve">: </w:t>
      </w:r>
      <w:r w:rsidR="00715F09"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timing relationship enhancement by extension prior to applying the TA to the UL transmission.</w:t>
      </w:r>
      <w:r w:rsidR="00715F09">
        <w:rPr>
          <w:b/>
          <w:bCs/>
          <w:lang w:val="en-US" w:eastAsia="x-none"/>
        </w:rPr>
        <w:t xml:space="preserve"> </w:t>
      </w:r>
    </w:p>
    <w:p w14:paraId="63EC984E" w14:textId="77777777" w:rsidR="00715F09" w:rsidRPr="00ED794C" w:rsidRDefault="00715F09" w:rsidP="00156277">
      <w:pPr>
        <w:rPr>
          <w:b/>
          <w:bCs/>
          <w:sz w:val="18"/>
          <w:szCs w:val="18"/>
          <w:lang w:eastAsia="x-none"/>
        </w:rPr>
      </w:pPr>
    </w:p>
    <w:tbl>
      <w:tblPr>
        <w:tblStyle w:val="a5"/>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87ADA" w14:paraId="5B3DDF94" w14:textId="77777777" w:rsidTr="00156277">
        <w:tc>
          <w:tcPr>
            <w:tcW w:w="1838" w:type="dxa"/>
          </w:tcPr>
          <w:p w14:paraId="0BBC3DA0" w14:textId="469D3881" w:rsidR="00187ADA" w:rsidRPr="00187ADA" w:rsidRDefault="00187ADA" w:rsidP="00187ADA">
            <w:pPr>
              <w:rPr>
                <w:highlight w:val="yellow"/>
              </w:rPr>
            </w:pPr>
            <w:r w:rsidRPr="00187ADA">
              <w:rPr>
                <w:highlight w:val="yellow"/>
              </w:rPr>
              <w:t>MediaTek</w:t>
            </w:r>
          </w:p>
        </w:tc>
        <w:tc>
          <w:tcPr>
            <w:tcW w:w="2268" w:type="dxa"/>
          </w:tcPr>
          <w:p w14:paraId="4F94C90A" w14:textId="188D8595" w:rsidR="00187ADA" w:rsidRPr="00187ADA" w:rsidRDefault="00187ADA" w:rsidP="00187ADA">
            <w:pPr>
              <w:rPr>
                <w:highlight w:val="yellow"/>
              </w:rPr>
            </w:pPr>
            <w:r w:rsidRPr="00187ADA">
              <w:rPr>
                <w:highlight w:val="yellow"/>
              </w:rPr>
              <w:t>Support</w:t>
            </w:r>
          </w:p>
        </w:tc>
        <w:tc>
          <w:tcPr>
            <w:tcW w:w="4910" w:type="dxa"/>
          </w:tcPr>
          <w:p w14:paraId="19F15B07" w14:textId="084A5B02" w:rsidR="00187ADA" w:rsidRPr="00187ADA" w:rsidRDefault="00187ADA" w:rsidP="00187ADA">
            <w:pPr>
              <w:rPr>
                <w:highlight w:val="yellow"/>
              </w:rPr>
            </w:pPr>
            <w:r w:rsidRPr="00187ADA">
              <w:rPr>
                <w:highlight w:val="yellow"/>
              </w:rPr>
              <w:t>Same comment as in 1.1-1</w:t>
            </w:r>
          </w:p>
        </w:tc>
      </w:tr>
      <w:tr w:rsidR="00187ADA" w14:paraId="10150113" w14:textId="77777777" w:rsidTr="00156277">
        <w:tc>
          <w:tcPr>
            <w:tcW w:w="1838" w:type="dxa"/>
          </w:tcPr>
          <w:p w14:paraId="6FB707E8" w14:textId="2791FFD8" w:rsidR="00187ADA" w:rsidRPr="00187ADA" w:rsidRDefault="00187ADA" w:rsidP="00187ADA">
            <w:pPr>
              <w:rPr>
                <w:highlight w:val="yellow"/>
              </w:rPr>
            </w:pPr>
            <w:r w:rsidRPr="00187ADA">
              <w:rPr>
                <w:highlight w:val="yellow"/>
              </w:rPr>
              <w:t>Ericsson</w:t>
            </w:r>
          </w:p>
        </w:tc>
        <w:tc>
          <w:tcPr>
            <w:tcW w:w="2268" w:type="dxa"/>
          </w:tcPr>
          <w:p w14:paraId="5BB732A3" w14:textId="2710CA13" w:rsidR="00187ADA" w:rsidRPr="00187ADA" w:rsidRDefault="00187ADA" w:rsidP="00187ADA">
            <w:pPr>
              <w:rPr>
                <w:highlight w:val="yellow"/>
              </w:rPr>
            </w:pPr>
            <w:r w:rsidRPr="00187ADA">
              <w:rPr>
                <w:highlight w:val="yellow"/>
              </w:rPr>
              <w:t>Not support</w:t>
            </w:r>
          </w:p>
        </w:tc>
        <w:tc>
          <w:tcPr>
            <w:tcW w:w="4910" w:type="dxa"/>
          </w:tcPr>
          <w:p w14:paraId="1E1E6BA9" w14:textId="4A25151E" w:rsidR="00187ADA" w:rsidRPr="00187ADA" w:rsidRDefault="00187ADA" w:rsidP="00187ADA">
            <w:pPr>
              <w:rPr>
                <w:highlight w:val="yellow"/>
              </w:rPr>
            </w:pPr>
            <w:r w:rsidRPr="00187ADA">
              <w:rPr>
                <w:highlight w:val="yellow"/>
              </w:rPr>
              <w:t>As discussed in GTW, this formulation is confusing. A different formulation is needed.</w:t>
            </w:r>
          </w:p>
        </w:tc>
      </w:tr>
      <w:tr w:rsidR="00D211DA" w14:paraId="235215B4" w14:textId="77777777" w:rsidTr="00156277">
        <w:tc>
          <w:tcPr>
            <w:tcW w:w="1838" w:type="dxa"/>
          </w:tcPr>
          <w:p w14:paraId="10D6DEBE" w14:textId="5AABF083" w:rsidR="00D211DA" w:rsidRDefault="00D211DA" w:rsidP="00D211DA">
            <w:r>
              <w:t>Apple</w:t>
            </w:r>
          </w:p>
        </w:tc>
        <w:tc>
          <w:tcPr>
            <w:tcW w:w="2268" w:type="dxa"/>
          </w:tcPr>
          <w:p w14:paraId="1E2BD247" w14:textId="77777777" w:rsidR="00D211DA" w:rsidRDefault="00D211DA" w:rsidP="00D211DA"/>
        </w:tc>
        <w:tc>
          <w:tcPr>
            <w:tcW w:w="4910" w:type="dxa"/>
          </w:tcPr>
          <w:p w14:paraId="122EAA90" w14:textId="4558F3BC" w:rsidR="00D211DA" w:rsidRDefault="00D211DA" w:rsidP="00D211DA">
            <w:r>
              <w:t xml:space="preserve">Our solution to this issue for IoT NTN is to deduct UE specific TA from Koffset when UE determines its UL transmission subframe. With this approach, the network scheduling time is not affected. </w:t>
            </w:r>
          </w:p>
        </w:tc>
      </w:tr>
      <w:tr w:rsidR="000A2085" w14:paraId="3B47E8DB" w14:textId="77777777" w:rsidTr="00156277">
        <w:tc>
          <w:tcPr>
            <w:tcW w:w="1838" w:type="dxa"/>
          </w:tcPr>
          <w:p w14:paraId="18FFA6EB" w14:textId="5D00DFE0" w:rsidR="000A2085" w:rsidRDefault="000A2085" w:rsidP="00D211DA">
            <w:r>
              <w:rPr>
                <w:rFonts w:hint="eastAsia"/>
              </w:rPr>
              <w:t>Z</w:t>
            </w:r>
            <w:r>
              <w:t>TE</w:t>
            </w:r>
          </w:p>
        </w:tc>
        <w:tc>
          <w:tcPr>
            <w:tcW w:w="2268" w:type="dxa"/>
          </w:tcPr>
          <w:p w14:paraId="22B348E2" w14:textId="6CC84B4F" w:rsidR="000A2085" w:rsidRDefault="000A2085" w:rsidP="00D211DA">
            <w:r>
              <w:rPr>
                <w:rFonts w:hint="eastAsia"/>
              </w:rPr>
              <w:t>N</w:t>
            </w:r>
            <w:r>
              <w:t xml:space="preserve">ot </w:t>
            </w:r>
            <w:r>
              <w:rPr>
                <w:rFonts w:hint="eastAsia"/>
              </w:rPr>
              <w:t>suppor</w:t>
            </w:r>
            <w:r>
              <w:t>t</w:t>
            </w:r>
          </w:p>
        </w:tc>
        <w:tc>
          <w:tcPr>
            <w:tcW w:w="4910" w:type="dxa"/>
          </w:tcPr>
          <w:p w14:paraId="52FFD2D4" w14:textId="539D01AE" w:rsidR="00B551CE" w:rsidRDefault="000A2085" w:rsidP="00D211DA">
            <w:r>
              <w:t xml:space="preserve">We need to re-phrase this sentence since it’s not clear, </w:t>
            </w:r>
            <w:r w:rsidR="00B551CE">
              <w:t>e.g., “by</w:t>
            </w:r>
            <w:r>
              <w:t xml:space="preserve"> extension?”</w:t>
            </w:r>
            <w:r w:rsidR="00B551CE">
              <w:rPr>
                <w:rFonts w:hint="eastAsia"/>
              </w:rPr>
              <w:t xml:space="preserve"> </w:t>
            </w:r>
            <w:r w:rsidR="00B551CE">
              <w:t xml:space="preserve"> If there is no proper description for the general agreement, we</w:t>
            </w:r>
            <w:r w:rsidR="000C062A">
              <w:t xml:space="preserve"> can take it case by case, i.e., firstly conclude that there is no spec changes on the spec for scrambling code generation.</w:t>
            </w:r>
          </w:p>
        </w:tc>
      </w:tr>
      <w:tr w:rsidR="00125379" w14:paraId="5FEEDA60" w14:textId="77777777" w:rsidTr="00156277">
        <w:tc>
          <w:tcPr>
            <w:tcW w:w="1838" w:type="dxa"/>
          </w:tcPr>
          <w:p w14:paraId="2F9E907C" w14:textId="0A434E6B" w:rsidR="00125379" w:rsidRPr="00126311" w:rsidRDefault="00125379" w:rsidP="00D211DA">
            <w:pPr>
              <w:rPr>
                <w:lang w:val="en-GB"/>
              </w:rPr>
            </w:pPr>
            <w:r w:rsidRPr="00126311">
              <w:rPr>
                <w:rFonts w:eastAsia="等线"/>
                <w:lang w:val="en-GB"/>
              </w:rPr>
              <w:t>Lenovo</w:t>
            </w:r>
            <w:r w:rsidRPr="00126311">
              <w:rPr>
                <w:lang w:val="en-GB"/>
              </w:rPr>
              <w:t>,</w:t>
            </w:r>
            <w:r w:rsidR="00126311">
              <w:rPr>
                <w:lang w:val="en-GB"/>
              </w:rPr>
              <w:t xml:space="preserve"> </w:t>
            </w:r>
            <w:proofErr w:type="spellStart"/>
            <w:r w:rsidRPr="00126311">
              <w:rPr>
                <w:lang w:val="en-GB"/>
              </w:rPr>
              <w:t>MotoM</w:t>
            </w:r>
            <w:proofErr w:type="spellEnd"/>
          </w:p>
        </w:tc>
        <w:tc>
          <w:tcPr>
            <w:tcW w:w="2268" w:type="dxa"/>
          </w:tcPr>
          <w:p w14:paraId="7119BAB0" w14:textId="54ACFF84" w:rsidR="00125379" w:rsidRPr="00126311" w:rsidRDefault="00125379" w:rsidP="00D211DA">
            <w:pPr>
              <w:rPr>
                <w:rFonts w:eastAsia="等线"/>
              </w:rPr>
            </w:pPr>
          </w:p>
        </w:tc>
        <w:tc>
          <w:tcPr>
            <w:tcW w:w="4910" w:type="dxa"/>
          </w:tcPr>
          <w:p w14:paraId="031BE362" w14:textId="6076F522" w:rsidR="00125379" w:rsidRPr="00126311" w:rsidRDefault="00125379" w:rsidP="00D211DA">
            <w:pPr>
              <w:rPr>
                <w:rFonts w:eastAsia="等线"/>
              </w:rPr>
            </w:pPr>
            <w:r w:rsidRPr="00126311">
              <w:rPr>
                <w:rFonts w:eastAsia="等线"/>
              </w:rPr>
              <w:t>We are not clear about the motivation of the proposal</w:t>
            </w:r>
            <w:r w:rsidR="00CB32E4" w:rsidRPr="00126311">
              <w:rPr>
                <w:rFonts w:eastAsia="等线"/>
              </w:rPr>
              <w:t>. Hope further clarification</w:t>
            </w:r>
          </w:p>
        </w:tc>
      </w:tr>
    </w:tbl>
    <w:p w14:paraId="1F17677F" w14:textId="77777777" w:rsidR="00156277" w:rsidRPr="00B551CE" w:rsidRDefault="00156277" w:rsidP="00156277"/>
    <w:p w14:paraId="2103B304" w14:textId="52AE46AF" w:rsidR="00C81713" w:rsidRDefault="00C81713" w:rsidP="00106FD1">
      <w:pPr>
        <w:pStyle w:val="2"/>
        <w:numPr>
          <w:ilvl w:val="0"/>
          <w:numId w:val="0"/>
        </w:numPr>
        <w:rPr>
          <w:lang w:eastAsia="ja-JP"/>
        </w:rPr>
      </w:pPr>
    </w:p>
    <w:p w14:paraId="10F1ABF6" w14:textId="4524CE23" w:rsidR="007E285D" w:rsidRPr="00D873A0" w:rsidRDefault="00A07969" w:rsidP="00106FD1">
      <w:pPr>
        <w:pStyle w:val="2"/>
        <w:rPr>
          <w:lang w:eastAsia="ja-JP"/>
        </w:rPr>
      </w:pPr>
      <w:r>
        <w:rPr>
          <w:lang w:eastAsia="ja-JP"/>
        </w:rPr>
        <w:t xml:space="preserve"> </w:t>
      </w:r>
      <w:bookmarkStart w:id="11" w:name="_Toc72428996"/>
      <w:r w:rsidR="007E285D" w:rsidRPr="00D873A0">
        <w:rPr>
          <w:lang w:eastAsia="ja-JP"/>
        </w:rPr>
        <w:t>PDCCH order to PRACH</w:t>
      </w:r>
      <w:bookmarkEnd w:id="11"/>
      <w:r w:rsidR="007E285D" w:rsidRPr="00D873A0">
        <w:rPr>
          <w:lang w:eastAsia="ja-JP"/>
        </w:rPr>
        <w:t xml:space="preserve"> </w:t>
      </w:r>
    </w:p>
    <w:p w14:paraId="65CB2B5C" w14:textId="46DB4B3E" w:rsidR="00106FD1" w:rsidRDefault="00106FD1" w:rsidP="00B43C7E">
      <w:r>
        <w:t>PDCCH order to PRACH timing relationship for both eMTC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3"/>
      </w:pPr>
      <w:bookmarkStart w:id="12" w:name="_Toc72428997"/>
      <w:r>
        <w:t>Company Observations and Proposals</w:t>
      </w:r>
      <w:bookmarkEnd w:id="12"/>
      <w:r>
        <w:t xml:space="preserve"> </w:t>
      </w:r>
    </w:p>
    <w:tbl>
      <w:tblPr>
        <w:tblStyle w:val="a5"/>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r>
              <w:t>Oppo</w:t>
            </w:r>
          </w:p>
        </w:tc>
        <w:tc>
          <w:tcPr>
            <w:tcW w:w="2471" w:type="dxa"/>
          </w:tcPr>
          <w:p w14:paraId="7348D5DB" w14:textId="47D071EA" w:rsidR="00106FD1" w:rsidRPr="00106FD1" w:rsidRDefault="00106FD1" w:rsidP="00106FD1">
            <w:pPr>
              <w:pStyle w:val="a7"/>
              <w:jc w:val="center"/>
              <w:rPr>
                <w:rFonts w:eastAsia="宋体"/>
                <w:b/>
              </w:rPr>
            </w:pPr>
            <w:r w:rsidRPr="00106FD1">
              <w:rPr>
                <w:rFonts w:eastAsia="宋体"/>
                <w:b/>
              </w:rPr>
              <w:t>No</w:t>
            </w:r>
          </w:p>
        </w:tc>
        <w:tc>
          <w:tcPr>
            <w:tcW w:w="5193" w:type="dxa"/>
          </w:tcPr>
          <w:p w14:paraId="23A1B931" w14:textId="00F5DDC1" w:rsidR="00106FD1" w:rsidRPr="00E963C5" w:rsidRDefault="00106FD1" w:rsidP="00095BC0">
            <w:pPr>
              <w:pStyle w:val="a7"/>
              <w:rPr>
                <w:rFonts w:eastAsia="宋体"/>
                <w:b/>
              </w:rPr>
            </w:pPr>
            <w:r>
              <w:rPr>
                <w:rFonts w:eastAsia="宋体"/>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MPDCCH/NPDCCH ordered PRACH/NPRACH should be supported for NTN without blind detection at the eNB</w:t>
            </w:r>
          </w:p>
          <w:p w14:paraId="330B821E" w14:textId="77777777" w:rsidR="00106FD1" w:rsidRDefault="00106FD1" w:rsidP="00106FD1">
            <w:pPr>
              <w:numPr>
                <w:ilvl w:val="1"/>
                <w:numId w:val="7"/>
              </w:numPr>
              <w:spacing w:before="240" w:after="0" w:line="256" w:lineRule="auto"/>
              <w:rPr>
                <w:rFonts w:eastAsia="Calibri"/>
                <w:i/>
              </w:rPr>
            </w:pPr>
            <w:r>
              <w:rPr>
                <w:rFonts w:eastAsia="Calibri"/>
                <w:i/>
              </w:rPr>
              <w:t>Alt. 1: PRACH occasion is determined at the eNB based on UE-specific TA reported by the UE</w:t>
            </w:r>
          </w:p>
          <w:p w14:paraId="40A4DCC6" w14:textId="5B8B7956" w:rsidR="00106FD1" w:rsidRDefault="00106FD1" w:rsidP="00A1766B">
            <w:pPr>
              <w:pStyle w:val="a7"/>
              <w:rPr>
                <w:rFonts w:eastAsia="宋体"/>
                <w:b/>
              </w:rPr>
            </w:pPr>
            <w:r>
              <w:rPr>
                <w:rFonts w:eastAsia="Calibri"/>
                <w:i/>
              </w:rPr>
              <w:t>Alt. 2: UE selects PRACH occasion based on slot offset K_offset</w:t>
            </w:r>
          </w:p>
        </w:tc>
      </w:tr>
      <w:tr w:rsidR="00106FD1" w14:paraId="2E6534EF" w14:textId="77777777" w:rsidTr="00106FD1">
        <w:tc>
          <w:tcPr>
            <w:tcW w:w="1352" w:type="dxa"/>
          </w:tcPr>
          <w:p w14:paraId="01D41E14" w14:textId="4904BE16" w:rsidR="00106FD1" w:rsidRDefault="00106FD1" w:rsidP="00551285">
            <w:r>
              <w:lastRenderedPageBreak/>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For NB-IoT / eMTC,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bCs/>
                <w:iCs/>
              </w:rPr>
            </w:pPr>
            <w:r>
              <w:rPr>
                <w:b/>
                <w:i/>
                <w:u w:val="single"/>
              </w:rPr>
              <w:t>Proposal 2:</w:t>
            </w:r>
            <w:r>
              <w:rPr>
                <w:bCs/>
              </w:rPr>
              <w:t xml:space="preserve"> </w:t>
            </w:r>
            <w:r>
              <w:rPr>
                <w:bCs/>
                <w:iCs/>
              </w:rPr>
              <w:t>Postpone the discussion on timing relationship enhancement for MPDCCH order to PRACH in eMTC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r>
              <w:rPr>
                <w:bCs/>
                <w:i/>
                <w:iCs/>
              </w:rPr>
              <w:t>eMTC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k_offset subframes before transmission of a </w:t>
            </w:r>
            <w:r>
              <w:rPr>
                <w:rFonts w:eastAsia="Times New Roman"/>
                <w:b/>
                <w:lang w:val="en-GB" w:eastAsia="en-GB"/>
              </w:rPr>
              <w:t>random access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r w:rsidRPr="00772CBF">
              <w:t>InterDigital</w:t>
            </w:r>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Koffset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1570A491" w14:textId="77777777" w:rsid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eNB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3"/>
      </w:pPr>
      <w:bookmarkStart w:id="13" w:name="_Toc72428998"/>
      <w:r>
        <w:t xml:space="preserve">FL </w:t>
      </w:r>
      <w:r w:rsidR="0054699C">
        <w:t xml:space="preserve">Analysis and </w:t>
      </w:r>
      <w:r>
        <w:t>Proposal on PDCCH order to RACH</w:t>
      </w:r>
      <w:bookmarkEnd w:id="13"/>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eMTC, k2 &gt; 6. One question that arises is whether the transmission of the preamble following a PDCCH order is based on an assumption of TA = 0 or not. If it is based on an assumption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eNB can start to blindly detect the preamble from after UL subframe n+k2+0.5*RTT.  If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46E846" w14:textId="5BF212BE" w:rsidR="003C1A4B"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157C2699" w14:textId="56E17666" w:rsidR="00CA7B2A" w:rsidRDefault="00CA7B2A" w:rsidP="00504F15">
      <w:pPr>
        <w:rPr>
          <w:lang w:eastAsia="ja-JP"/>
        </w:rPr>
      </w:pP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0A2085">
      <w:pPr>
        <w:pStyle w:val="a6"/>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lastRenderedPageBreak/>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The following timing relationship for both eMTC and NB-IoT needs enhancing for essential minimum functionality of IoT NTN:</w:t>
      </w:r>
    </w:p>
    <w:p w14:paraId="08D0A7A0" w14:textId="25FB0748" w:rsidR="003B0D32" w:rsidRPr="003B0D32" w:rsidRDefault="003B0D32" w:rsidP="003B0D32">
      <w:pPr>
        <w:pStyle w:val="a6"/>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0A2085">
      <w:pPr>
        <w:pStyle w:val="a6"/>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Postpone the discussion on timing relationship enhancement for PDCCH order to PRACH in NB-IoT and eMTC over NTN and wait for the conclusion on this issue in NR NTN.</w:t>
      </w:r>
    </w:p>
    <w:tbl>
      <w:tblPr>
        <w:tblStyle w:val="a5"/>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0E2069" w14:paraId="6C804314" w14:textId="77777777" w:rsidTr="003B0D32">
        <w:tc>
          <w:tcPr>
            <w:tcW w:w="1413" w:type="dxa"/>
          </w:tcPr>
          <w:p w14:paraId="1EBEF85F" w14:textId="78482E20" w:rsidR="000E2069" w:rsidRDefault="000E2069" w:rsidP="000E2069">
            <w:r>
              <w:t>MediaTek</w:t>
            </w:r>
          </w:p>
        </w:tc>
        <w:tc>
          <w:tcPr>
            <w:tcW w:w="2693" w:type="dxa"/>
          </w:tcPr>
          <w:p w14:paraId="1F4B084A" w14:textId="041E7000" w:rsidR="000E2069" w:rsidRDefault="000E2069" w:rsidP="000E2069">
            <w:r>
              <w:t>Option 2</w:t>
            </w:r>
          </w:p>
        </w:tc>
        <w:tc>
          <w:tcPr>
            <w:tcW w:w="4910" w:type="dxa"/>
          </w:tcPr>
          <w:p w14:paraId="1C89C611" w14:textId="1EBB528B" w:rsidR="000E2069" w:rsidRDefault="000E2069" w:rsidP="000E2069">
            <w:r>
              <w:t xml:space="preserve">Fine to wait for NTN </w:t>
            </w:r>
            <w:proofErr w:type="spellStart"/>
            <w:r>
              <w:t>NTN</w:t>
            </w:r>
            <w:proofErr w:type="spellEnd"/>
            <w:r>
              <w:t xml:space="preserve"> conclusion on this topic</w:t>
            </w:r>
          </w:p>
        </w:tc>
      </w:tr>
      <w:tr w:rsidR="000E2069" w14:paraId="5F686092" w14:textId="77777777" w:rsidTr="003B0D32">
        <w:tc>
          <w:tcPr>
            <w:tcW w:w="1413" w:type="dxa"/>
          </w:tcPr>
          <w:p w14:paraId="0F9A4C5B" w14:textId="135A6E39" w:rsidR="000E2069" w:rsidRDefault="000E2069" w:rsidP="000E2069">
            <w:r>
              <w:t>Ericsson</w:t>
            </w:r>
          </w:p>
        </w:tc>
        <w:tc>
          <w:tcPr>
            <w:tcW w:w="2693" w:type="dxa"/>
          </w:tcPr>
          <w:p w14:paraId="2D6FFCBA" w14:textId="0F433E60" w:rsidR="000E2069" w:rsidRDefault="000E2069" w:rsidP="000E2069">
            <w:r>
              <w:t>Option 2</w:t>
            </w:r>
          </w:p>
        </w:tc>
        <w:tc>
          <w:tcPr>
            <w:tcW w:w="4910" w:type="dxa"/>
          </w:tcPr>
          <w:p w14:paraId="3C3F31DB" w14:textId="21BCAF29" w:rsidR="000E2069" w:rsidRDefault="000E2069" w:rsidP="000E2069">
            <w:r>
              <w:t>Not urgent to decide.</w:t>
            </w:r>
          </w:p>
        </w:tc>
      </w:tr>
      <w:tr w:rsidR="00D211DA" w14:paraId="21041CA2" w14:textId="77777777" w:rsidTr="003B0D32">
        <w:tc>
          <w:tcPr>
            <w:tcW w:w="1413" w:type="dxa"/>
          </w:tcPr>
          <w:p w14:paraId="424D9BDA" w14:textId="67F8D6FE" w:rsidR="00D211DA" w:rsidRDefault="00D211DA" w:rsidP="00D211DA">
            <w:r>
              <w:t>Apple</w:t>
            </w:r>
          </w:p>
        </w:tc>
        <w:tc>
          <w:tcPr>
            <w:tcW w:w="2693" w:type="dxa"/>
          </w:tcPr>
          <w:p w14:paraId="3660D9BB" w14:textId="67E76EA2" w:rsidR="00D211DA" w:rsidRDefault="00D211DA" w:rsidP="00D211DA">
            <w:r>
              <w:t>Option 2</w:t>
            </w:r>
          </w:p>
        </w:tc>
        <w:tc>
          <w:tcPr>
            <w:tcW w:w="4910" w:type="dxa"/>
          </w:tcPr>
          <w:p w14:paraId="3C8DA51D" w14:textId="348C3E1B" w:rsidR="00D211DA" w:rsidRDefault="00D211DA" w:rsidP="00D211DA">
            <w:r>
              <w:t xml:space="preserve">We could reuse the solutions in NR NTN. </w:t>
            </w:r>
          </w:p>
        </w:tc>
      </w:tr>
      <w:tr w:rsidR="009357F6" w14:paraId="498A9420" w14:textId="77777777" w:rsidTr="003B0D32">
        <w:tc>
          <w:tcPr>
            <w:tcW w:w="1413" w:type="dxa"/>
          </w:tcPr>
          <w:p w14:paraId="163A6EBF" w14:textId="27DBCA27" w:rsidR="009357F6" w:rsidRDefault="009357F6" w:rsidP="009357F6">
            <w:r>
              <w:rPr>
                <w:rFonts w:hint="eastAsia"/>
              </w:rPr>
              <w:t>Z</w:t>
            </w:r>
            <w:r>
              <w:t>TE</w:t>
            </w:r>
          </w:p>
        </w:tc>
        <w:tc>
          <w:tcPr>
            <w:tcW w:w="2693" w:type="dxa"/>
          </w:tcPr>
          <w:p w14:paraId="5AB746FD" w14:textId="490BC42F" w:rsidR="009357F6" w:rsidRDefault="009357F6" w:rsidP="009357F6">
            <w:r>
              <w:rPr>
                <w:rFonts w:hint="eastAsia"/>
              </w:rPr>
              <w:t>Neither</w:t>
            </w:r>
          </w:p>
        </w:tc>
        <w:tc>
          <w:tcPr>
            <w:tcW w:w="4910" w:type="dxa"/>
          </w:tcPr>
          <w:p w14:paraId="28ABD7C8" w14:textId="77777777" w:rsidR="009357F6" w:rsidRDefault="009357F6" w:rsidP="009357F6">
            <w:r>
              <w:rPr>
                <w:rFonts w:hint="eastAsia"/>
              </w:rPr>
              <w:t>In the specification on (N)PDCCH order to (N)PRACH, for NB-IoT, k2 &gt; 8 and for eMTC, k2 &gt; 6, there is no limitation on the maximum value of k2. It</w:t>
            </w:r>
            <w:r>
              <w:t>’</w:t>
            </w:r>
            <w:r>
              <w:rPr>
                <w:rFonts w:hint="eastAsia"/>
              </w:rPr>
              <w:t>s not convinced to assume k2 &lt; TA. So the suggestion is :</w:t>
            </w:r>
          </w:p>
          <w:p w14:paraId="442B3B31" w14:textId="6381CD33" w:rsidR="009357F6" w:rsidRDefault="009357F6" w:rsidP="009357F6">
            <w:r>
              <w:rPr>
                <w:rFonts w:hint="eastAsia"/>
              </w:rPr>
              <w:t>Proposal: In NB-IoT/eMTC over NTN, no enhancement is needed for timing of (N)PDCCH order to (N)PRACH.</w:t>
            </w:r>
          </w:p>
        </w:tc>
      </w:tr>
      <w:tr w:rsidR="00263820" w14:paraId="161AF27A" w14:textId="77777777" w:rsidTr="003B0D32">
        <w:tc>
          <w:tcPr>
            <w:tcW w:w="1413" w:type="dxa"/>
          </w:tcPr>
          <w:p w14:paraId="2E680204" w14:textId="49388826" w:rsidR="00263820" w:rsidRPr="00263820" w:rsidRDefault="00263820" w:rsidP="009357F6">
            <w:pPr>
              <w:rPr>
                <w:rFonts w:eastAsia="等线"/>
              </w:rPr>
            </w:pPr>
            <w:r>
              <w:rPr>
                <w:rFonts w:eastAsia="等线" w:hint="eastAsia"/>
              </w:rPr>
              <w:t>L</w:t>
            </w:r>
            <w:r>
              <w:rPr>
                <w:rFonts w:eastAsia="等线"/>
              </w:rPr>
              <w:t xml:space="preserve">enovo, </w:t>
            </w:r>
            <w:proofErr w:type="spellStart"/>
            <w:r>
              <w:rPr>
                <w:rFonts w:eastAsia="等线"/>
              </w:rPr>
              <w:t>MotoM</w:t>
            </w:r>
            <w:proofErr w:type="spellEnd"/>
          </w:p>
        </w:tc>
        <w:tc>
          <w:tcPr>
            <w:tcW w:w="2693" w:type="dxa"/>
          </w:tcPr>
          <w:p w14:paraId="672225F2" w14:textId="3E9F1E44" w:rsidR="00263820" w:rsidRPr="00263820" w:rsidRDefault="00263820" w:rsidP="009357F6">
            <w:pPr>
              <w:rPr>
                <w:rFonts w:eastAsia="等线"/>
              </w:rPr>
            </w:pPr>
            <w:r>
              <w:rPr>
                <w:rFonts w:eastAsia="等线" w:hint="eastAsia"/>
              </w:rPr>
              <w:t>O</w:t>
            </w:r>
            <w:r>
              <w:rPr>
                <w:rFonts w:eastAsia="等线"/>
              </w:rPr>
              <w:t>ption 2</w:t>
            </w:r>
          </w:p>
        </w:tc>
        <w:tc>
          <w:tcPr>
            <w:tcW w:w="4910" w:type="dxa"/>
          </w:tcPr>
          <w:p w14:paraId="2416B498" w14:textId="2BAD3503" w:rsidR="00263820" w:rsidRDefault="0025793E" w:rsidP="009357F6">
            <w:r>
              <w:t>Fine to wait for NR NTN conclusion on this topic</w:t>
            </w:r>
          </w:p>
        </w:tc>
      </w:tr>
      <w:tr w:rsidR="00162FEE" w14:paraId="0DF3D630" w14:textId="77777777" w:rsidTr="003B0D32">
        <w:tc>
          <w:tcPr>
            <w:tcW w:w="1413" w:type="dxa"/>
          </w:tcPr>
          <w:p w14:paraId="3E46ECA8" w14:textId="4EF219CD" w:rsidR="00162FEE" w:rsidRDefault="00162FEE" w:rsidP="009357F6">
            <w:pPr>
              <w:rPr>
                <w:rFonts w:eastAsia="等线" w:hint="eastAsia"/>
              </w:rPr>
            </w:pPr>
            <w:r>
              <w:rPr>
                <w:rFonts w:eastAsia="等线" w:hint="eastAsia"/>
              </w:rPr>
              <w:t>CATT</w:t>
            </w:r>
          </w:p>
        </w:tc>
        <w:tc>
          <w:tcPr>
            <w:tcW w:w="2693" w:type="dxa"/>
          </w:tcPr>
          <w:p w14:paraId="41F1C784" w14:textId="0561BCB3" w:rsidR="00162FEE" w:rsidRDefault="00162FEE" w:rsidP="009357F6">
            <w:pPr>
              <w:rPr>
                <w:rFonts w:eastAsia="等线" w:hint="eastAsia"/>
              </w:rPr>
            </w:pPr>
            <w:r>
              <w:rPr>
                <w:rFonts w:eastAsia="等线"/>
              </w:rPr>
              <w:t>O</w:t>
            </w:r>
            <w:r>
              <w:rPr>
                <w:rFonts w:eastAsia="等线" w:hint="eastAsia"/>
              </w:rPr>
              <w:t>ption 2</w:t>
            </w:r>
          </w:p>
        </w:tc>
        <w:tc>
          <w:tcPr>
            <w:tcW w:w="4910" w:type="dxa"/>
          </w:tcPr>
          <w:p w14:paraId="737FEEAA" w14:textId="7B8A11CD" w:rsidR="00162FEE" w:rsidRDefault="001143F3" w:rsidP="009357F6">
            <w:r>
              <w:t>W</w:t>
            </w:r>
            <w:r>
              <w:rPr>
                <w:rFonts w:hint="eastAsia"/>
              </w:rPr>
              <w:t>ait for NTN conclusion</w:t>
            </w:r>
            <w:bookmarkStart w:id="14" w:name="_GoBack"/>
            <w:bookmarkEnd w:id="14"/>
          </w:p>
        </w:tc>
      </w:tr>
    </w:tbl>
    <w:p w14:paraId="0A19A735" w14:textId="0FFE6333" w:rsidR="00C22588" w:rsidRPr="00D873A0" w:rsidRDefault="00C22588" w:rsidP="00C22588">
      <w:pPr>
        <w:pStyle w:val="2"/>
        <w:rPr>
          <w:lang w:eastAsia="ja-JP"/>
        </w:rPr>
      </w:pPr>
      <w:bookmarkStart w:id="15" w:name="_Toc72428999"/>
      <w:r w:rsidRPr="00D873A0">
        <w:rPr>
          <w:lang w:eastAsia="ja-JP"/>
        </w:rPr>
        <w:t>Preamble Retransmission</w:t>
      </w:r>
      <w:r w:rsidR="00AF1FCD" w:rsidRPr="00D873A0">
        <w:rPr>
          <w:lang w:eastAsia="ja-JP"/>
        </w:rPr>
        <w:t xml:space="preserve"> Timing Relationship</w:t>
      </w:r>
      <w:bookmarkEnd w:id="15"/>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eMTC and NB-IoT on NTN and it was earmarked for further study. Companies have studied this some more for RAN1#105e.</w:t>
      </w:r>
    </w:p>
    <w:p w14:paraId="684994E0" w14:textId="77777777" w:rsidR="00984909" w:rsidRPr="00AF03A8" w:rsidRDefault="00984909" w:rsidP="00984909">
      <w:pPr>
        <w:pStyle w:val="3"/>
      </w:pPr>
      <w:bookmarkStart w:id="16" w:name="_Toc72429000"/>
      <w:r>
        <w:t>Companies’ Views</w:t>
      </w:r>
      <w:bookmarkEnd w:id="16"/>
    </w:p>
    <w:p w14:paraId="576567BD" w14:textId="77777777" w:rsidR="00984909" w:rsidRPr="00984909" w:rsidRDefault="00984909" w:rsidP="00984909">
      <w:pPr>
        <w:rPr>
          <w:lang w:eastAsia="ja-JP"/>
        </w:rPr>
      </w:pPr>
    </w:p>
    <w:tbl>
      <w:tblPr>
        <w:tblStyle w:val="a5"/>
        <w:tblW w:w="0" w:type="auto"/>
        <w:tblLook w:val="04A0" w:firstRow="1" w:lastRow="0" w:firstColumn="1" w:lastColumn="0" w:noHBand="0" w:noVBand="1"/>
      </w:tblPr>
      <w:tblGrid>
        <w:gridCol w:w="1271"/>
        <w:gridCol w:w="1622"/>
        <w:gridCol w:w="6327"/>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UE-sat-gNB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UL subframe n is used for timing of PRACH preamble retransmission, support timing enhancement based on K_offset.</w:t>
            </w:r>
          </w:p>
        </w:tc>
      </w:tr>
      <w:tr w:rsidR="001D7D82" w14:paraId="60617C12" w14:textId="77777777" w:rsidTr="00AF1FCD">
        <w:tc>
          <w:tcPr>
            <w:tcW w:w="1271" w:type="dxa"/>
          </w:tcPr>
          <w:p w14:paraId="4543AFEC" w14:textId="4696B706" w:rsidR="001D7D82" w:rsidRDefault="001D7D82" w:rsidP="00551285">
            <w:r>
              <w:lastRenderedPageBreak/>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a8"/>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a8"/>
              <w:rPr>
                <w:b/>
                <w:bCs/>
              </w:rPr>
            </w:pPr>
          </w:p>
          <w:p w14:paraId="42DE00FA" w14:textId="77777777" w:rsidR="001D7D82" w:rsidRPr="00F81200" w:rsidRDefault="001D7D82" w:rsidP="001D7D82">
            <w:pPr>
              <w:pStyle w:val="a8"/>
              <w:rPr>
                <w:b/>
                <w:bCs/>
              </w:rPr>
            </w:pPr>
            <w:r w:rsidRPr="00F81200">
              <w:rPr>
                <w:b/>
                <w:bCs/>
              </w:rPr>
              <w:t xml:space="preserve">Proposal </w:t>
            </w:r>
            <w:r>
              <w:rPr>
                <w:b/>
                <w:bCs/>
              </w:rPr>
              <w:t>1</w:t>
            </w:r>
            <w:r w:rsidRPr="00F81200">
              <w:rPr>
                <w:b/>
                <w:bCs/>
              </w:rPr>
              <w:t>: PRACH preamble retransmission timing relationship needs enhancing for essential minimum functionality for eMTC and NB-IoT in IoT NTN.</w:t>
            </w:r>
          </w:p>
          <w:p w14:paraId="59D85BBF" w14:textId="77777777" w:rsidR="001D7D82" w:rsidRDefault="001D7D82" w:rsidP="001D7D82">
            <w:pPr>
              <w:pStyle w:val="a8"/>
            </w:pPr>
          </w:p>
          <w:p w14:paraId="0E760319" w14:textId="5004DE62" w:rsidR="001D7D82" w:rsidRPr="001D7D82" w:rsidRDefault="001D7D82" w:rsidP="001D7D82">
            <w:pPr>
              <w:pStyle w:val="a8"/>
            </w:pPr>
            <w:r w:rsidRPr="00F81200">
              <w:rPr>
                <w:b/>
                <w:bCs/>
              </w:rPr>
              <w:t xml:space="preserve">Proposal </w:t>
            </w:r>
            <w:r>
              <w:rPr>
                <w:b/>
                <w:bCs/>
              </w:rPr>
              <w:t>2</w:t>
            </w:r>
            <w:r w:rsidRPr="00F81200">
              <w:rPr>
                <w:b/>
                <w:bCs/>
              </w:rPr>
              <w:t>: Enhance the PRACH preamble retransmission timing relationship by extending it by K_offset</w:t>
            </w:r>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r w:rsidRPr="002212A7">
              <w:rPr>
                <w:bCs/>
                <w:i/>
                <w:iCs/>
              </w:rPr>
              <w:t>eMTC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NB-IoT/eMTC can be considered.</w:t>
            </w:r>
          </w:p>
        </w:tc>
      </w:tr>
    </w:tbl>
    <w:p w14:paraId="43531788" w14:textId="77777777" w:rsidR="00C22588" w:rsidRDefault="00C22588" w:rsidP="00C22588"/>
    <w:p w14:paraId="6B52ECFA" w14:textId="1D4FE80C" w:rsidR="004F07AC" w:rsidRPr="00100D31" w:rsidRDefault="004F07AC" w:rsidP="004F07AC">
      <w:pPr>
        <w:pStyle w:val="3"/>
      </w:pPr>
      <w:bookmarkStart w:id="17" w:name="_Toc72429001"/>
      <w:r>
        <w:t xml:space="preserve">FL </w:t>
      </w:r>
      <w:r w:rsidR="0054699C">
        <w:t xml:space="preserve">Analysis and </w:t>
      </w:r>
      <w:r>
        <w:t>Proposals on Preamble Retransmission</w:t>
      </w:r>
      <w:r w:rsidR="00AF1FCD">
        <w:t xml:space="preserve"> Timing Relationship</w:t>
      </w:r>
      <w:bookmarkEnd w:id="17"/>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7B919677" w:rsidR="006D0B5C" w:rsidRPr="00080630" w:rsidRDefault="00080630" w:rsidP="00391F63">
      <w:r>
        <w:t>In TS 36.213, (section 6.1.1 for eMTC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subframe</w:t>
      </w:r>
      <w:r w:rsidR="00080630" w:rsidRPr="00080630">
        <w:t xml:space="preserve">  n+m where </w:t>
      </w:r>
      <w:r w:rsidR="00080630">
        <w:t>m is 12ms for NB-IoT and 4 or 5 subframes in eMTC.</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eMTC)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r w:rsidR="003D2DFE">
        <w:t>eMTC</w:t>
      </w:r>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a6"/>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a6"/>
        <w:numPr>
          <w:ilvl w:val="0"/>
          <w:numId w:val="16"/>
        </w:numPr>
        <w:ind w:firstLineChars="0"/>
      </w:pPr>
      <w:r w:rsidRPr="003D2DFE">
        <w:rPr>
          <w:highlight w:val="cyan"/>
        </w:rPr>
        <w:t>PRACH preamble retransmission</w:t>
      </w:r>
    </w:p>
    <w:p w14:paraId="47AE93EA" w14:textId="77777777" w:rsidR="006D0B5C" w:rsidRDefault="006D0B5C" w:rsidP="006D0B5C">
      <w:pPr>
        <w:pStyle w:val="a6"/>
        <w:ind w:left="720" w:firstLineChars="0" w:firstLine="0"/>
      </w:pPr>
    </w:p>
    <w:tbl>
      <w:tblPr>
        <w:tblStyle w:val="a5"/>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02362A" w14:paraId="22D1A787" w14:textId="77777777" w:rsidTr="006D0B5C">
        <w:tc>
          <w:tcPr>
            <w:tcW w:w="1271" w:type="dxa"/>
          </w:tcPr>
          <w:p w14:paraId="6DF9B01F" w14:textId="3F82C30C" w:rsidR="0002362A" w:rsidRDefault="0002362A" w:rsidP="0002362A">
            <w:r>
              <w:t>MediaTek</w:t>
            </w:r>
          </w:p>
        </w:tc>
        <w:tc>
          <w:tcPr>
            <w:tcW w:w="1985" w:type="dxa"/>
          </w:tcPr>
          <w:p w14:paraId="1EE67D57" w14:textId="168171F6" w:rsidR="0002362A" w:rsidRPr="00AF1FCD" w:rsidRDefault="0002362A" w:rsidP="0002362A">
            <w:pPr>
              <w:pStyle w:val="Default"/>
              <w:spacing w:afterLines="50" w:after="120"/>
              <w:jc w:val="center"/>
              <w:rPr>
                <w:b/>
                <w:sz w:val="22"/>
                <w:szCs w:val="22"/>
                <w:lang w:val="en-GB"/>
              </w:rPr>
            </w:pPr>
            <w:r w:rsidRPr="00820847">
              <w:rPr>
                <w:sz w:val="22"/>
                <w:szCs w:val="22"/>
                <w:lang w:val="en-GB"/>
              </w:rPr>
              <w:t>Not Support</w:t>
            </w:r>
          </w:p>
        </w:tc>
        <w:tc>
          <w:tcPr>
            <w:tcW w:w="5760" w:type="dxa"/>
          </w:tcPr>
          <w:p w14:paraId="77737162" w14:textId="7EFDB298" w:rsidR="0002362A" w:rsidRDefault="0002362A" w:rsidP="0002362A">
            <w:pPr>
              <w:rPr>
                <w:b/>
                <w:noProof/>
              </w:rPr>
            </w:pPr>
            <w:r w:rsidRPr="00820847">
              <w:rPr>
                <w:noProof/>
              </w:rPr>
              <w:t>Release 15 RACH preamble re-transmission is used for NTN with the start of the RAR window offset by UE-sat-gNB RTT</w:t>
            </w:r>
            <w:r>
              <w:rPr>
                <w:noProof/>
              </w:rPr>
              <w:t xml:space="preserve"> (UE-</w:t>
            </w:r>
            <w:r>
              <w:rPr>
                <w:noProof/>
              </w:rPr>
              <w:lastRenderedPageBreak/>
              <w:t>specific TA)</w:t>
            </w:r>
            <w:r w:rsidRPr="00820847">
              <w:rPr>
                <w:noProof/>
              </w:rPr>
              <w:t>.</w:t>
            </w:r>
          </w:p>
        </w:tc>
      </w:tr>
      <w:tr w:rsidR="0002362A" w14:paraId="24E4D023" w14:textId="77777777" w:rsidTr="006D0B5C">
        <w:tc>
          <w:tcPr>
            <w:tcW w:w="1271" w:type="dxa"/>
          </w:tcPr>
          <w:p w14:paraId="6014A14F" w14:textId="65B97551" w:rsidR="0002362A" w:rsidRDefault="0002362A" w:rsidP="0002362A">
            <w:r w:rsidRPr="00A41C7B">
              <w:lastRenderedPageBreak/>
              <w:t>Ericsson</w:t>
            </w:r>
          </w:p>
        </w:tc>
        <w:tc>
          <w:tcPr>
            <w:tcW w:w="1985" w:type="dxa"/>
          </w:tcPr>
          <w:p w14:paraId="127D478B" w14:textId="16D68742" w:rsidR="0002362A" w:rsidRPr="00AF1FCD" w:rsidRDefault="0002362A" w:rsidP="0002362A">
            <w:pPr>
              <w:jc w:val="center"/>
              <w:rPr>
                <w:b/>
                <w:noProof/>
              </w:rPr>
            </w:pPr>
            <w:r>
              <w:rPr>
                <w:noProof/>
              </w:rPr>
              <w:t>Not support</w:t>
            </w:r>
          </w:p>
        </w:tc>
        <w:tc>
          <w:tcPr>
            <w:tcW w:w="5760" w:type="dxa"/>
          </w:tcPr>
          <w:p w14:paraId="09192673" w14:textId="3F0FB8DB" w:rsidR="0002362A" w:rsidRPr="00A94FDB" w:rsidRDefault="0002362A" w:rsidP="0002362A">
            <w:pPr>
              <w:autoSpaceDE/>
              <w:adjustRightInd/>
              <w:jc w:val="left"/>
              <w:rPr>
                <w:b/>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D211DA" w14:paraId="2E2ED8A0" w14:textId="77777777" w:rsidTr="006D0B5C">
        <w:tc>
          <w:tcPr>
            <w:tcW w:w="1271" w:type="dxa"/>
          </w:tcPr>
          <w:p w14:paraId="791197B1" w14:textId="7CB8894E" w:rsidR="00D211DA" w:rsidRDefault="00D211DA" w:rsidP="00D211DA">
            <w:r>
              <w:t>Apple</w:t>
            </w:r>
          </w:p>
        </w:tc>
        <w:tc>
          <w:tcPr>
            <w:tcW w:w="1985" w:type="dxa"/>
          </w:tcPr>
          <w:p w14:paraId="32F55E5B" w14:textId="08784E94" w:rsidR="00D211DA" w:rsidRPr="00AF1FCD" w:rsidRDefault="00D211DA" w:rsidP="00D211DA">
            <w:pPr>
              <w:jc w:val="center"/>
              <w:rPr>
                <w:b/>
              </w:rPr>
            </w:pPr>
          </w:p>
        </w:tc>
        <w:tc>
          <w:tcPr>
            <w:tcW w:w="5760" w:type="dxa"/>
          </w:tcPr>
          <w:p w14:paraId="0A31A90C" w14:textId="7A15B768" w:rsidR="00D211DA" w:rsidRPr="00B276A7" w:rsidRDefault="00D211DA" w:rsidP="00D211DA">
            <w:pPr>
              <w:rPr>
                <w:b/>
                <w:i/>
              </w:rPr>
            </w:pPr>
            <w:r w:rsidRPr="00E5091C">
              <w:rPr>
                <w:bCs/>
                <w:noProof/>
              </w:rPr>
              <w:t xml:space="preserve">The </w:t>
            </w:r>
            <w:r>
              <w:rPr>
                <w:bCs/>
                <w:noProof/>
              </w:rPr>
              <w:t xml:space="preserve">similar discussions occur in NR NTN. Hence, we propose to reuse the decision in NR NTN when it is agreed. </w:t>
            </w:r>
          </w:p>
        </w:tc>
      </w:tr>
      <w:tr w:rsidR="009357F6" w14:paraId="763C45E4" w14:textId="77777777" w:rsidTr="006D0B5C">
        <w:tc>
          <w:tcPr>
            <w:tcW w:w="1271" w:type="dxa"/>
          </w:tcPr>
          <w:p w14:paraId="353481B4" w14:textId="29D107EB" w:rsidR="009357F6" w:rsidRDefault="009357F6" w:rsidP="009357F6">
            <w:r>
              <w:rPr>
                <w:rFonts w:hint="eastAsia"/>
              </w:rPr>
              <w:t>ZTE</w:t>
            </w:r>
          </w:p>
        </w:tc>
        <w:tc>
          <w:tcPr>
            <w:tcW w:w="1985" w:type="dxa"/>
          </w:tcPr>
          <w:p w14:paraId="3A609E9F" w14:textId="532986DB" w:rsidR="009357F6" w:rsidRPr="00AF1FCD" w:rsidRDefault="009357F6" w:rsidP="009357F6">
            <w:pPr>
              <w:jc w:val="center"/>
              <w:rPr>
                <w:b/>
              </w:rPr>
            </w:pPr>
            <w:r>
              <w:rPr>
                <w:rFonts w:hint="eastAsia"/>
                <w:sz w:val="22"/>
                <w:szCs w:val="22"/>
              </w:rPr>
              <w:t>Support</w:t>
            </w:r>
          </w:p>
        </w:tc>
        <w:tc>
          <w:tcPr>
            <w:tcW w:w="5760" w:type="dxa"/>
          </w:tcPr>
          <w:p w14:paraId="2FBA2E6F" w14:textId="77777777" w:rsidR="009357F6" w:rsidRDefault="009357F6" w:rsidP="009357F6">
            <w:pPr>
              <w:rPr>
                <w:bCs/>
              </w:rPr>
            </w:pPr>
            <w:r>
              <w:rPr>
                <w:rFonts w:hint="eastAsia"/>
                <w:bCs/>
              </w:rPr>
              <w:t>The 2 outcomes depend on different understanding on the specification.</w:t>
            </w:r>
          </w:p>
          <w:p w14:paraId="14942EDF" w14:textId="77777777" w:rsidR="009357F6" w:rsidRDefault="009357F6" w:rsidP="009357F6">
            <w:pPr>
              <w:rPr>
                <w:b/>
              </w:rPr>
            </w:pPr>
            <w:r>
              <w:rPr>
                <w:b/>
                <w:noProof/>
              </w:rPr>
              <w:drawing>
                <wp:inline distT="0" distB="0" distL="114300" distR="114300" wp14:anchorId="341B24C1" wp14:editId="105DBE02">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204845" cy="772160"/>
                          </a:xfrm>
                          <a:prstGeom prst="rect">
                            <a:avLst/>
                          </a:prstGeom>
                          <a:noFill/>
                          <a:ln>
                            <a:noFill/>
                          </a:ln>
                        </pic:spPr>
                      </pic:pic>
                    </a:graphicData>
                  </a:graphic>
                </wp:inline>
              </w:drawing>
            </w:r>
          </w:p>
          <w:p w14:paraId="13D6CC9F" w14:textId="77777777" w:rsidR="009357F6" w:rsidRDefault="009357F6" w:rsidP="009357F6">
            <w:pPr>
              <w:rPr>
                <w:bCs/>
              </w:rPr>
            </w:pPr>
            <w:r>
              <w:rPr>
                <w:rFonts w:hint="eastAsia"/>
                <w:bCs/>
              </w:rPr>
              <w:t xml:space="preserve">Understanding alt 1: UE to transmit a new preamble sequence no later than in </w:t>
            </w:r>
            <w:proofErr w:type="gramStart"/>
            <w:r>
              <w:rPr>
                <w:rFonts w:hint="eastAsia"/>
                <w:bCs/>
              </w:rPr>
              <w:t>subframe  n</w:t>
            </w:r>
            <w:proofErr w:type="gramEnd"/>
            <w:r>
              <w:rPr>
                <w:rFonts w:hint="eastAsia"/>
                <w:bCs/>
              </w:rPr>
              <w:t>+12, where UE transmits in UE UL n+12 as showed above, which can</w:t>
            </w:r>
            <w:r>
              <w:rPr>
                <w:bCs/>
              </w:rPr>
              <w:t>’</w:t>
            </w:r>
            <w:r>
              <w:rPr>
                <w:rFonts w:hint="eastAsia"/>
                <w:bCs/>
              </w:rPr>
              <w:t>t cover the large TA so enhancement is needed.</w:t>
            </w:r>
          </w:p>
          <w:p w14:paraId="3274BEAA" w14:textId="77777777" w:rsidR="009357F6" w:rsidRDefault="009357F6" w:rsidP="009357F6">
            <w:pPr>
              <w:rPr>
                <w:bCs/>
              </w:rPr>
            </w:pPr>
            <w:r>
              <w:rPr>
                <w:rFonts w:hint="eastAsia"/>
                <w:bCs/>
              </w:rPr>
              <w:t xml:space="preserve">Understanding alt 2: UE to transmit a new preamble sequence no later than in subframe  n+12, where UE received DL </w:t>
            </w:r>
            <w:proofErr w:type="spellStart"/>
            <w:r>
              <w:rPr>
                <w:rFonts w:hint="eastAsia"/>
                <w:bCs/>
              </w:rPr>
              <w:t>e.g.RAR</w:t>
            </w:r>
            <w:proofErr w:type="spellEnd"/>
            <w:r>
              <w:rPr>
                <w:rFonts w:hint="eastAsia"/>
                <w:bCs/>
              </w:rPr>
              <w:t xml:space="preserve"> in </w:t>
            </w:r>
            <w:proofErr w:type="spellStart"/>
            <w:r>
              <w:rPr>
                <w:rFonts w:hint="eastAsia"/>
                <w:bCs/>
              </w:rPr>
              <w:t>subframe</w:t>
            </w:r>
            <w:proofErr w:type="spellEnd"/>
            <w:r>
              <w:rPr>
                <w:rFonts w:hint="eastAsia"/>
                <w:bCs/>
              </w:rPr>
              <w:t xml:space="preserve"> n in absolute timing line, and then in 12 ms, a new preamble is transmitted in subframe n</w:t>
            </w:r>
            <w:r>
              <w:rPr>
                <w:bCs/>
              </w:rPr>
              <w:t>’</w:t>
            </w:r>
            <w:r>
              <w:rPr>
                <w:rFonts w:hint="eastAsia"/>
                <w:bCs/>
              </w:rPr>
              <w:t>+12.</w:t>
            </w:r>
          </w:p>
          <w:p w14:paraId="27B21780" w14:textId="43C33D80" w:rsidR="009357F6" w:rsidRPr="00E5091C" w:rsidRDefault="009357F6" w:rsidP="009357F6">
            <w:pPr>
              <w:rPr>
                <w:bCs/>
                <w:noProof/>
              </w:rPr>
            </w:pPr>
            <w:r>
              <w:rPr>
                <w:rFonts w:hint="eastAsia"/>
                <w:bCs/>
              </w:rPr>
              <w:t>We prefer Understanding alt 1, which is consistent as the agreed timing relationship cases in last meeting.</w:t>
            </w:r>
          </w:p>
        </w:tc>
      </w:tr>
      <w:tr w:rsidR="005859AB" w14:paraId="68710A14" w14:textId="77777777" w:rsidTr="006D0B5C">
        <w:tc>
          <w:tcPr>
            <w:tcW w:w="1271" w:type="dxa"/>
          </w:tcPr>
          <w:p w14:paraId="63F2F48A" w14:textId="622BFFBE" w:rsidR="005859AB" w:rsidRPr="005859AB" w:rsidRDefault="005859AB" w:rsidP="009357F6">
            <w:pPr>
              <w:rPr>
                <w:rFonts w:eastAsia="等线"/>
              </w:rPr>
            </w:pPr>
            <w:r>
              <w:rPr>
                <w:rFonts w:eastAsia="等线" w:hint="eastAsia"/>
              </w:rPr>
              <w:t>L</w:t>
            </w:r>
            <w:r>
              <w:rPr>
                <w:rFonts w:eastAsia="等线"/>
              </w:rPr>
              <w:t xml:space="preserve">enovo, </w:t>
            </w:r>
            <w:proofErr w:type="spellStart"/>
            <w:r>
              <w:rPr>
                <w:rFonts w:eastAsia="等线"/>
              </w:rPr>
              <w:t>MotoM</w:t>
            </w:r>
            <w:proofErr w:type="spellEnd"/>
          </w:p>
        </w:tc>
        <w:tc>
          <w:tcPr>
            <w:tcW w:w="1985" w:type="dxa"/>
          </w:tcPr>
          <w:p w14:paraId="7A9C4FDC" w14:textId="77777777" w:rsidR="005859AB" w:rsidRDefault="005859AB" w:rsidP="009357F6">
            <w:pPr>
              <w:jc w:val="center"/>
              <w:rPr>
                <w:sz w:val="22"/>
                <w:szCs w:val="22"/>
              </w:rPr>
            </w:pPr>
          </w:p>
        </w:tc>
        <w:tc>
          <w:tcPr>
            <w:tcW w:w="5760" w:type="dxa"/>
          </w:tcPr>
          <w:p w14:paraId="59B0A32E" w14:textId="0CC051D7" w:rsidR="005859AB" w:rsidRPr="005859AB" w:rsidRDefault="005859AB" w:rsidP="009357F6">
            <w:pPr>
              <w:rPr>
                <w:rFonts w:eastAsia="等线"/>
                <w:bCs/>
              </w:rPr>
            </w:pPr>
            <w:r>
              <w:rPr>
                <w:rFonts w:eastAsia="等线"/>
                <w:bCs/>
              </w:rPr>
              <w:t>Share the similar with E///. We should have the basic understanding of the whole spec. e.g., TS36.213, there is no explicit indication the subframe as DL or UL, we should firstly align the understanding in IoT NTN group</w:t>
            </w:r>
            <w:r w:rsidR="00031AC0">
              <w:rPr>
                <w:rFonts w:eastAsia="等线"/>
                <w:bCs/>
              </w:rPr>
              <w:t>.</w:t>
            </w:r>
            <w:r>
              <w:rPr>
                <w:rFonts w:eastAsia="等线"/>
                <w:bCs/>
              </w:rPr>
              <w:t xml:space="preserve"> </w:t>
            </w:r>
          </w:p>
        </w:tc>
      </w:tr>
      <w:tr w:rsidR="00162FEE" w14:paraId="69493D8D" w14:textId="77777777" w:rsidTr="006D0B5C">
        <w:tc>
          <w:tcPr>
            <w:tcW w:w="1271" w:type="dxa"/>
          </w:tcPr>
          <w:p w14:paraId="7354434B" w14:textId="0D14CD2C" w:rsidR="00162FEE" w:rsidRDefault="00162FEE" w:rsidP="009357F6">
            <w:pPr>
              <w:rPr>
                <w:rFonts w:eastAsia="等线" w:hint="eastAsia"/>
              </w:rPr>
            </w:pPr>
            <w:r>
              <w:rPr>
                <w:rFonts w:eastAsia="等线" w:hint="eastAsia"/>
              </w:rPr>
              <w:t>CATT</w:t>
            </w:r>
          </w:p>
        </w:tc>
        <w:tc>
          <w:tcPr>
            <w:tcW w:w="1985" w:type="dxa"/>
          </w:tcPr>
          <w:p w14:paraId="02A6888A" w14:textId="13D83806" w:rsidR="00162FEE" w:rsidRDefault="00162FEE" w:rsidP="009357F6">
            <w:pPr>
              <w:jc w:val="center"/>
              <w:rPr>
                <w:sz w:val="22"/>
                <w:szCs w:val="22"/>
              </w:rPr>
            </w:pPr>
            <w:r>
              <w:rPr>
                <w:rFonts w:hint="eastAsia"/>
                <w:sz w:val="22"/>
                <w:szCs w:val="22"/>
              </w:rPr>
              <w:t>Support</w:t>
            </w:r>
          </w:p>
        </w:tc>
        <w:tc>
          <w:tcPr>
            <w:tcW w:w="5760" w:type="dxa"/>
          </w:tcPr>
          <w:p w14:paraId="49DA506B" w14:textId="71CD7C31" w:rsidR="00162FEE" w:rsidRDefault="00162FEE" w:rsidP="00162FEE">
            <w:pPr>
              <w:rPr>
                <w:rFonts w:eastAsia="等线" w:hint="eastAsia"/>
                <w:bCs/>
              </w:rPr>
            </w:pPr>
            <w:r>
              <w:rPr>
                <w:rFonts w:eastAsia="等线"/>
                <w:bCs/>
              </w:rPr>
              <w:t>C</w:t>
            </w:r>
            <w:r>
              <w:rPr>
                <w:rFonts w:eastAsia="等线" w:hint="eastAsia"/>
                <w:bCs/>
              </w:rPr>
              <w:t>urrent specification defined one fixed time offset 12ms, but for NTN, RTT would exceed this time offset.</w:t>
            </w:r>
          </w:p>
          <w:p w14:paraId="49D0C603" w14:textId="5B62A8B7" w:rsidR="00162FEE" w:rsidRDefault="00162FEE" w:rsidP="00162FEE">
            <w:pPr>
              <w:rPr>
                <w:rFonts w:eastAsia="等线"/>
                <w:bCs/>
              </w:rPr>
            </w:pPr>
            <w:r>
              <w:rPr>
                <w:rFonts w:eastAsia="等线"/>
                <w:bCs/>
              </w:rPr>
              <w:t>W</w:t>
            </w:r>
            <w:r>
              <w:rPr>
                <w:rFonts w:eastAsia="等线" w:hint="eastAsia"/>
                <w:bCs/>
              </w:rPr>
              <w:t xml:space="preserve">e think based on current </w:t>
            </w:r>
            <w:r>
              <w:rPr>
                <w:rFonts w:eastAsia="等线"/>
                <w:bCs/>
              </w:rPr>
              <w:t>specification</w:t>
            </w:r>
            <w:r>
              <w:rPr>
                <w:rFonts w:eastAsia="等线" w:hint="eastAsia"/>
                <w:bCs/>
              </w:rPr>
              <w:t>, new timing relationship should be considered.</w:t>
            </w:r>
          </w:p>
        </w:tc>
      </w:tr>
    </w:tbl>
    <w:p w14:paraId="39788F84" w14:textId="77777777" w:rsidR="003D2DFE" w:rsidRDefault="003D2DFE" w:rsidP="003D2DFE"/>
    <w:p w14:paraId="3EC53B61" w14:textId="77777777" w:rsidR="00285DA2" w:rsidRDefault="00285DA2" w:rsidP="004F07AC"/>
    <w:p w14:paraId="4E526D92" w14:textId="77777777" w:rsidR="00CB5E60" w:rsidRDefault="00CB5E60"/>
    <w:p w14:paraId="2B7340CF" w14:textId="077AEBF5" w:rsidR="00E12053" w:rsidRPr="00D873A0" w:rsidRDefault="001061B5" w:rsidP="00E12053">
      <w:pPr>
        <w:pStyle w:val="2"/>
      </w:pPr>
      <w:bookmarkStart w:id="18" w:name="_Toc72429002"/>
      <w:r w:rsidRPr="00D873A0">
        <w:t>UE specific TA</w:t>
      </w:r>
      <w:bookmarkEnd w:id="18"/>
      <w:r w:rsidRPr="00D873A0">
        <w:t xml:space="preserve"> </w:t>
      </w:r>
    </w:p>
    <w:p w14:paraId="6817C4E5" w14:textId="479C30AA" w:rsidR="00300494" w:rsidRDefault="00086E27" w:rsidP="009C04F2">
      <w:r>
        <w:t xml:space="preserve">At RAN1#104bis-e, the following agreement related to UE-specific TA </w:t>
      </w:r>
      <w:r w:rsidR="00B441EA">
        <w:t>was</w:t>
      </w:r>
      <w:r>
        <w:t xml:space="preserve"> made.</w:t>
      </w:r>
    </w:p>
    <w:p w14:paraId="5A21AAA1" w14:textId="77777777" w:rsidR="00300494" w:rsidRDefault="00300494" w:rsidP="00300494">
      <w:pPr>
        <w:rPr>
          <w:lang w:eastAsia="x-none"/>
        </w:rPr>
      </w:pPr>
      <w:r w:rsidRPr="00A66EA5">
        <w:rPr>
          <w:highlight w:val="green"/>
          <w:lang w:eastAsia="x-none"/>
        </w:rPr>
        <w:t>Agreement:</w:t>
      </w:r>
    </w:p>
    <w:p w14:paraId="589BB6EE" w14:textId="77777777" w:rsidR="00300494" w:rsidRDefault="00300494" w:rsidP="00300494">
      <w:pPr>
        <w:rPr>
          <w:lang w:eastAsia="x-none"/>
        </w:rPr>
      </w:pPr>
      <w:r>
        <w:rPr>
          <w:lang w:eastAsia="x-none"/>
        </w:rPr>
        <w:t>Capture the following in the TR:</w:t>
      </w:r>
    </w:p>
    <w:p w14:paraId="781EFAA3" w14:textId="41A28547" w:rsidR="00300494" w:rsidRDefault="00300494" w:rsidP="00300494">
      <w:pPr>
        <w:rPr>
          <w:lang w:eastAsia="x-none"/>
        </w:rPr>
      </w:pPr>
      <w:r>
        <w:rPr>
          <w:lang w:eastAsia="x-none"/>
        </w:rPr>
        <w:t>The UE-specific TA and/or K_offset can be used by the eNB in its scheduling to avoid UL-DL collisions in FDD-HD.</w:t>
      </w:r>
    </w:p>
    <w:p w14:paraId="12DFBB01" w14:textId="77777777" w:rsidR="00086E27" w:rsidRDefault="00086E27" w:rsidP="00300494">
      <w:pPr>
        <w:rPr>
          <w:lang w:eastAsia="x-none"/>
        </w:rPr>
      </w:pPr>
    </w:p>
    <w:p w14:paraId="578248B5" w14:textId="77777777" w:rsidR="00300494" w:rsidRDefault="00300494" w:rsidP="00300494">
      <w:pPr>
        <w:rPr>
          <w:lang w:eastAsia="x-none"/>
        </w:rPr>
      </w:pPr>
      <w:r w:rsidRPr="00D14717">
        <w:rPr>
          <w:highlight w:val="green"/>
          <w:lang w:eastAsia="x-none"/>
        </w:rPr>
        <w:t>Agreement:</w:t>
      </w:r>
    </w:p>
    <w:p w14:paraId="3C2C2D95" w14:textId="77777777" w:rsidR="00300494" w:rsidRDefault="00300494" w:rsidP="00300494">
      <w:pPr>
        <w:rPr>
          <w:lang w:eastAsia="x-none"/>
        </w:rPr>
      </w:pPr>
      <w:r>
        <w:rPr>
          <w:lang w:eastAsia="x-none"/>
        </w:rPr>
        <w:t>The following aspects of Koffset are not to be studied further and can at least rely on decisions made in the NR NTN WI:</w:t>
      </w:r>
    </w:p>
    <w:p w14:paraId="05DD8134" w14:textId="77777777" w:rsidR="00300494" w:rsidRDefault="00300494" w:rsidP="00300494">
      <w:pPr>
        <w:numPr>
          <w:ilvl w:val="0"/>
          <w:numId w:val="17"/>
        </w:numPr>
        <w:overflowPunct/>
        <w:autoSpaceDE/>
        <w:autoSpaceDN/>
        <w:adjustRightInd/>
        <w:spacing w:after="0"/>
        <w:rPr>
          <w:lang w:eastAsia="x-none"/>
        </w:rPr>
      </w:pPr>
      <w:r>
        <w:rPr>
          <w:lang w:eastAsia="x-none"/>
        </w:rPr>
        <w:t>Explicit or implicit indication in system information</w:t>
      </w:r>
    </w:p>
    <w:p w14:paraId="1DB253BA" w14:textId="77777777" w:rsidR="00300494" w:rsidRDefault="00300494" w:rsidP="00300494">
      <w:pPr>
        <w:numPr>
          <w:ilvl w:val="0"/>
          <w:numId w:val="17"/>
        </w:numPr>
        <w:overflowPunct/>
        <w:autoSpaceDE/>
        <w:autoSpaceDN/>
        <w:adjustRightInd/>
        <w:spacing w:after="0"/>
        <w:rPr>
          <w:lang w:eastAsia="x-none"/>
        </w:rPr>
      </w:pPr>
      <w:r>
        <w:rPr>
          <w:lang w:eastAsia="x-none"/>
        </w:rPr>
        <w:t>Support UE-specific Koffset after initial access</w:t>
      </w:r>
    </w:p>
    <w:p w14:paraId="71423A42" w14:textId="2C15D069" w:rsidR="00300494" w:rsidRDefault="00300494" w:rsidP="009C04F2"/>
    <w:p w14:paraId="489D3C4D" w14:textId="4E03BBF4" w:rsidR="00086E27" w:rsidRDefault="00086E27" w:rsidP="009C04F2">
      <w:r>
        <w:lastRenderedPageBreak/>
        <w:t>Companies have continued to study the issue of UE-specific TA and express the following in their contributions.</w:t>
      </w:r>
    </w:p>
    <w:p w14:paraId="097C5A8E" w14:textId="57DA3DEB" w:rsidR="00984909" w:rsidRPr="00984909" w:rsidRDefault="00984909" w:rsidP="00984909">
      <w:pPr>
        <w:pStyle w:val="3"/>
      </w:pPr>
      <w:bookmarkStart w:id="19" w:name="_Toc72429003"/>
      <w:r>
        <w:t>Companies’ Views</w:t>
      </w:r>
      <w:bookmarkEnd w:id="19"/>
    </w:p>
    <w:p w14:paraId="01558634" w14:textId="77777777" w:rsidR="00984909" w:rsidRPr="00984909" w:rsidRDefault="00984909" w:rsidP="00984909"/>
    <w:tbl>
      <w:tblPr>
        <w:tblStyle w:val="a5"/>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66851355" w14:textId="77777777" w:rsidR="00AB29C9" w:rsidRPr="00A1766B" w:rsidRDefault="00AB29C9" w:rsidP="00106FD1">
            <w:pPr>
              <w:pStyle w:val="a6"/>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p w14:paraId="4150792B" w14:textId="77777777" w:rsidR="00A1766B" w:rsidRDefault="00A1766B" w:rsidP="00A1766B">
            <w:pPr>
              <w:rPr>
                <w:rFonts w:eastAsia="Calibri"/>
                <w:iCs/>
              </w:rPr>
            </w:pPr>
            <w:r>
              <w:rPr>
                <w:rFonts w:eastAsia="Calibri"/>
                <w:b/>
                <w:bCs/>
                <w:i/>
              </w:rPr>
              <w:t>Proposal 4</w:t>
            </w:r>
            <w:r>
              <w:rPr>
                <w:rFonts w:eastAsia="Calibri"/>
                <w:iCs/>
              </w:rPr>
              <w:t xml:space="preserve">: </w:t>
            </w:r>
          </w:p>
          <w:p w14:paraId="73AA38B3" w14:textId="77777777" w:rsidR="00A1766B" w:rsidRPr="009255EC" w:rsidRDefault="00A1766B" w:rsidP="00106FD1">
            <w:pPr>
              <w:pStyle w:val="a6"/>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326B9A41" w14:textId="3C5CA2C6" w:rsidR="009255EC" w:rsidRPr="00A1766B" w:rsidRDefault="009255EC" w:rsidP="009255EC">
            <w:pPr>
              <w:pStyle w:val="a6"/>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E12053" w14:paraId="494862FD" w14:textId="77777777" w:rsidTr="00B57718">
        <w:tc>
          <w:tcPr>
            <w:tcW w:w="1980" w:type="dxa"/>
          </w:tcPr>
          <w:p w14:paraId="393EE62B" w14:textId="5F6CA2C8" w:rsidR="00E12053" w:rsidRDefault="004C102F" w:rsidP="00B57718">
            <w:r>
              <w:t>Apple</w:t>
            </w:r>
          </w:p>
        </w:tc>
        <w:tc>
          <w:tcPr>
            <w:tcW w:w="7036" w:type="dxa"/>
          </w:tcPr>
          <w:p w14:paraId="435EE1F9" w14:textId="2A0FE93F" w:rsidR="004C102F" w:rsidRDefault="004C102F" w:rsidP="004C102F">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46DDDACF" w14:textId="518C44A6" w:rsidR="004C102F" w:rsidRPr="004C102F" w:rsidRDefault="004C102F" w:rsidP="004C102F">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which increases latency for these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3D10D1AB" w14:textId="0F5A73E8" w:rsidR="00E12053" w:rsidRDefault="004C102F" w:rsidP="004C102F">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707A838" w14:textId="77777777" w:rsidR="00E117F1" w:rsidRDefault="00E117F1" w:rsidP="00E117F1">
            <w:pPr>
              <w:rPr>
                <w:b/>
                <w:bCs/>
              </w:rPr>
            </w:pPr>
            <w:r>
              <w:rPr>
                <w:b/>
                <w:bCs/>
              </w:rPr>
              <w:t>Observation 1: Large complexity for IoT UE and large standard effort are needed for IoT UE in NTN to support beam specific processing.</w:t>
            </w:r>
          </w:p>
          <w:p w14:paraId="0F8958C2" w14:textId="77777777" w:rsidR="00E12053" w:rsidRDefault="00E117F1" w:rsidP="00B57718">
            <w:pPr>
              <w:rPr>
                <w:b/>
                <w:bCs/>
              </w:rPr>
            </w:pPr>
            <w:r>
              <w:rPr>
                <w:b/>
                <w:bCs/>
              </w:rPr>
              <w:t xml:space="preserve">Proposal 1: Beam specific processing is not introduced into LTE IoT NTN and Cell-specific K_offset could be used for time relation in IoT NTN. </w:t>
            </w:r>
          </w:p>
          <w:p w14:paraId="231EC2C0"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6E220308" w14:textId="77777777" w:rsidR="00276297" w:rsidRPr="00276297" w:rsidRDefault="00276297" w:rsidP="00276297">
            <w:pPr>
              <w:pStyle w:val="a6"/>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29DB4E75" w14:textId="77777777" w:rsid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lastRenderedPageBreak/>
              <w:t xml:space="preserve">RA response window extension </w:t>
            </w:r>
          </w:p>
          <w:p w14:paraId="072FC6BC" w14:textId="77777777" w:rsidR="00276297" w:rsidRDefault="00276297" w:rsidP="00B57718">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28535EB4" w14:textId="77777777" w:rsidR="001F0E80" w:rsidRDefault="001F0E80" w:rsidP="001F0E80">
            <w:pPr>
              <w:spacing w:after="0" w:line="256" w:lineRule="auto"/>
              <w:contextualSpacing/>
              <w:rPr>
                <w:b/>
                <w:bCs/>
              </w:rPr>
            </w:pPr>
          </w:p>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Observation 4: Reporting each Timing Advance change leads to high uplink signalling load.</w:t>
            </w:r>
          </w:p>
          <w:p w14:paraId="52D693D6" w14:textId="77777777" w:rsidR="001F0E80" w:rsidRDefault="001F0E80" w:rsidP="001F0E80">
            <w:pPr>
              <w:rPr>
                <w:b/>
                <w:bCs/>
              </w:rPr>
            </w:pPr>
            <w:r>
              <w:rPr>
                <w:b/>
                <w:bCs/>
              </w:rPr>
              <w:t>Observation 5: Limiting Timing Advance reporting to events where the TA has changed reduces the signalling, but due to moving satellites the signalling is not completely minimized.</w:t>
            </w:r>
          </w:p>
          <w:p w14:paraId="0CF24B51" w14:textId="77777777" w:rsidR="001F0E80" w:rsidRDefault="001F0E80" w:rsidP="001F0E80">
            <w:pPr>
              <w:rPr>
                <w:b/>
                <w:bCs/>
              </w:rPr>
            </w:pPr>
            <w:r>
              <w:rPr>
                <w:b/>
                <w:bCs/>
              </w:rPr>
              <w:t>Observation 6: Defining a TA reference, based on UE location, can minimize signalling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E12053" w14:paraId="2D1EF427" w14:textId="77777777" w:rsidTr="00B57718">
        <w:tc>
          <w:tcPr>
            <w:tcW w:w="1980" w:type="dxa"/>
          </w:tcPr>
          <w:p w14:paraId="5CEF517C" w14:textId="77777777" w:rsidR="00E12053" w:rsidRDefault="00E12053" w:rsidP="00B57718">
            <w:r>
              <w:lastRenderedPageBreak/>
              <w:t>InterDigital</w:t>
            </w:r>
          </w:p>
        </w:tc>
        <w:tc>
          <w:tcPr>
            <w:tcW w:w="7036" w:type="dxa"/>
          </w:tcPr>
          <w:p w14:paraId="35EF01A5" w14:textId="0D28B785" w:rsidR="00E12053" w:rsidRPr="00C02F41" w:rsidRDefault="00C02F41" w:rsidP="00B57718">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E12053" w14:paraId="5208D2BA" w14:textId="77777777" w:rsidTr="00B57718">
        <w:tc>
          <w:tcPr>
            <w:tcW w:w="1980" w:type="dxa"/>
          </w:tcPr>
          <w:p w14:paraId="50BD3595" w14:textId="74BC0945" w:rsidR="00E12053" w:rsidRDefault="00322B2B" w:rsidP="00B57718">
            <w:r w:rsidRPr="00322B2B">
              <w:t>Asia Pacific Telecom, FGI, ITRI, III</w:t>
            </w:r>
          </w:p>
        </w:tc>
        <w:tc>
          <w:tcPr>
            <w:tcW w:w="7036" w:type="dxa"/>
          </w:tcPr>
          <w:p w14:paraId="460CB4F3" w14:textId="661F4BED" w:rsidR="00322B2B" w:rsidRPr="00322B2B" w:rsidRDefault="00322B2B" w:rsidP="00322B2B">
            <w:pPr>
              <w:widowControl/>
              <w:spacing w:before="240" w:after="240"/>
              <w:ind w:left="1526" w:hanging="1526"/>
              <w:rPr>
                <w:rFonts w:ascii="Arial" w:hAnsi="Arial"/>
                <w:b/>
                <w:bCs/>
                <w:szCs w:val="22"/>
                <w:lang w:eastAsia="zh-TW"/>
              </w:rPr>
            </w:pPr>
            <w:bookmarkStart w:id="20" w:name="_Toc71202563"/>
            <w:bookmarkStart w:id="21"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If satellite ephemeris is broadcasted via system information, then NB-</w:t>
            </w:r>
            <w:proofErr w:type="spellStart"/>
            <w:r w:rsidRPr="00322B2B">
              <w:rPr>
                <w:rFonts w:ascii="Arial" w:eastAsiaTheme="minorHAnsi" w:hAnsi="Arial"/>
                <w:b/>
                <w:bCs/>
                <w:szCs w:val="22"/>
                <w:lang w:eastAsia="zh-TW"/>
              </w:rPr>
              <w:t>IoT</w:t>
            </w:r>
            <w:proofErr w:type="spellEnd"/>
            <w:r w:rsidRPr="00322B2B">
              <w:rPr>
                <w:rFonts w:ascii="Arial" w:eastAsiaTheme="minorHAnsi" w:hAnsi="Arial"/>
                <w:b/>
                <w:bCs/>
                <w:szCs w:val="22"/>
                <w:lang w:eastAsia="zh-TW"/>
              </w:rPr>
              <w:t xml:space="preserve"> </w:t>
            </w:r>
            <w:proofErr w:type="spellStart"/>
            <w:r w:rsidRPr="00322B2B">
              <w:rPr>
                <w:rFonts w:ascii="Arial" w:eastAsiaTheme="minorHAnsi" w:hAnsi="Arial"/>
                <w:b/>
                <w:bCs/>
                <w:szCs w:val="22"/>
                <w:lang w:eastAsia="zh-TW"/>
              </w:rPr>
              <w:t>U</w:t>
            </w:r>
            <w:r w:rsidR="006B1334" w:rsidRPr="00322B2B">
              <w:rPr>
                <w:rFonts w:ascii="Arial" w:eastAsiaTheme="minorHAnsi" w:hAnsi="Arial"/>
                <w:b/>
                <w:bCs/>
                <w:szCs w:val="22"/>
                <w:lang w:eastAsia="zh-TW"/>
              </w:rPr>
              <w:t>e</w:t>
            </w:r>
            <w:r w:rsidRPr="00322B2B">
              <w:rPr>
                <w:rFonts w:ascii="Arial" w:eastAsiaTheme="minorHAnsi" w:hAnsi="Arial"/>
                <w:b/>
                <w:bCs/>
                <w:szCs w:val="22"/>
                <w:lang w:eastAsia="zh-TW"/>
              </w:rPr>
              <w:t>s</w:t>
            </w:r>
            <w:proofErr w:type="spellEnd"/>
            <w:r w:rsidRPr="00322B2B">
              <w:rPr>
                <w:rFonts w:ascii="Arial" w:eastAsiaTheme="minorHAnsi" w:hAnsi="Arial"/>
                <w:b/>
                <w:bCs/>
                <w:szCs w:val="22"/>
                <w:lang w:eastAsia="zh-TW"/>
              </w:rPr>
              <w:t xml:space="preserve"> may not update UE-specific TA in RRC_CONNECTED except when T331 is running.</w:t>
            </w:r>
            <w:bookmarkEnd w:id="20"/>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1"/>
          </w:p>
          <w:p w14:paraId="5F1C6286" w14:textId="3A057C1D" w:rsidR="00EC360A" w:rsidRPr="00EC360A" w:rsidRDefault="00EC360A" w:rsidP="00EC360A">
            <w:pPr>
              <w:spacing w:before="240" w:after="240"/>
              <w:ind w:left="1526" w:hanging="1526"/>
              <w:rPr>
                <w:rFonts w:ascii="Calibri" w:eastAsia="PMingLiU" w:hAnsi="Calibri"/>
                <w:b/>
                <w:lang w:eastAsia="zh-TW"/>
              </w:rPr>
            </w:pPr>
            <w:bookmarkStart w:id="22" w:name="_Toc71202564"/>
            <w:r>
              <w:rPr>
                <w:rFonts w:ascii="Arial" w:eastAsiaTheme="minorHAnsi" w:hAnsi="Arial"/>
                <w:b/>
                <w:bCs/>
                <w:szCs w:val="22"/>
                <w:lang w:eastAsia="zh-TW"/>
              </w:rPr>
              <w:t xml:space="preserve">Observation2: </w:t>
            </w:r>
            <w:r w:rsidRPr="00EC360A">
              <w:rPr>
                <w:rFonts w:ascii="Calibri" w:eastAsia="PMingLiU" w:hAnsi="Calibri"/>
                <w:b/>
                <w:lang w:eastAsia="zh-TW"/>
              </w:rPr>
              <w:t>If TA reporting only exists during initial access, NW cannot update K_offset in RRC_CONNECTED more than one time.</w:t>
            </w:r>
            <w:bookmarkEnd w:id="22"/>
          </w:p>
          <w:p w14:paraId="25A14771" w14:textId="6A0837C2" w:rsidR="00044491" w:rsidRPr="00044491" w:rsidRDefault="00044491" w:rsidP="00044491">
            <w:pPr>
              <w:tabs>
                <w:tab w:val="num" w:pos="1304"/>
                <w:tab w:val="num" w:leader="heavy" w:pos="2725"/>
              </w:tabs>
              <w:spacing w:before="240"/>
              <w:ind w:left="1310" w:hanging="1310"/>
              <w:rPr>
                <w:rFonts w:ascii="Calibri" w:eastAsia="Times New Roman" w:hAnsi="Calibri"/>
                <w:b/>
                <w:bCs/>
                <w:lang w:eastAsia="zh-TW"/>
              </w:rPr>
            </w:pPr>
            <w:bookmarkStart w:id="23" w:name="_Toc71202570"/>
            <w:r>
              <w:rPr>
                <w:rFonts w:ascii="Calibri" w:eastAsia="Times New Roman" w:hAnsi="Calibri"/>
                <w:b/>
                <w:bCs/>
                <w:lang w:eastAsia="zh-TW"/>
              </w:rPr>
              <w:t xml:space="preserve">Proposal 2: </w:t>
            </w:r>
            <w:r w:rsidRPr="00044491">
              <w:rPr>
                <w:rFonts w:ascii="Calibri" w:eastAsia="Times New Roman" w:hAnsi="Calibri"/>
                <w:b/>
                <w:bCs/>
                <w:lang w:eastAsia="zh-TW"/>
              </w:rPr>
              <w:t>For NB-</w:t>
            </w:r>
            <w:proofErr w:type="spellStart"/>
            <w:r w:rsidRPr="00044491">
              <w:rPr>
                <w:rFonts w:ascii="Calibri" w:eastAsia="Times New Roman" w:hAnsi="Calibri"/>
                <w:b/>
                <w:bCs/>
                <w:lang w:eastAsia="zh-TW"/>
              </w:rPr>
              <w:t>IoT</w:t>
            </w:r>
            <w:proofErr w:type="spellEnd"/>
            <w:r w:rsidRPr="00044491">
              <w:rPr>
                <w:rFonts w:ascii="Calibri" w:eastAsia="Times New Roman" w:hAnsi="Calibri"/>
                <w:b/>
                <w:bCs/>
                <w:lang w:eastAsia="zh-TW"/>
              </w:rPr>
              <w:t xml:space="preserve"> </w:t>
            </w:r>
            <w:proofErr w:type="spellStart"/>
            <w:r w:rsidRPr="00044491">
              <w:rPr>
                <w:rFonts w:ascii="Calibri" w:eastAsia="Times New Roman" w:hAnsi="Calibri"/>
                <w:b/>
                <w:bCs/>
                <w:lang w:eastAsia="zh-TW"/>
              </w:rPr>
              <w:t>U</w:t>
            </w:r>
            <w:r w:rsidR="006B1334" w:rsidRPr="00044491">
              <w:rPr>
                <w:rFonts w:ascii="Calibri" w:eastAsia="Times New Roman" w:hAnsi="Calibri"/>
                <w:b/>
                <w:bCs/>
                <w:lang w:eastAsia="zh-TW"/>
              </w:rPr>
              <w:t>e</w:t>
            </w:r>
            <w:r w:rsidRPr="00044491">
              <w:rPr>
                <w:rFonts w:ascii="Calibri" w:eastAsia="Times New Roman" w:hAnsi="Calibri"/>
                <w:b/>
                <w:bCs/>
                <w:lang w:eastAsia="zh-TW"/>
              </w:rPr>
              <w:t>s</w:t>
            </w:r>
            <w:proofErr w:type="spellEnd"/>
            <w:r w:rsidRPr="00044491">
              <w:rPr>
                <w:rFonts w:ascii="Calibri" w:eastAsia="Times New Roman" w:hAnsi="Calibri"/>
                <w:b/>
                <w:bCs/>
                <w:lang w:eastAsia="zh-TW"/>
              </w:rPr>
              <w:t xml:space="preserve">, </w:t>
            </w:r>
            <w:proofErr w:type="spellStart"/>
            <w:r w:rsidRPr="00044491">
              <w:rPr>
                <w:rFonts w:ascii="Calibri" w:eastAsia="Times New Roman" w:hAnsi="Calibri"/>
                <w:b/>
                <w:bCs/>
                <w:lang w:eastAsia="zh-TW"/>
              </w:rPr>
              <w:t>K_offset</w:t>
            </w:r>
            <w:proofErr w:type="spellEnd"/>
            <w:r w:rsidRPr="00044491">
              <w:rPr>
                <w:rFonts w:ascii="Calibri" w:eastAsia="Times New Roman" w:hAnsi="Calibri"/>
                <w:b/>
                <w:bCs/>
                <w:lang w:eastAsia="zh-TW"/>
              </w:rPr>
              <w:t xml:space="preserve"> update in RRC_CONNECTED may not be needed, considering latency enhancement as non-essential and the scheduling flexibility provided by k0.</w:t>
            </w:r>
            <w:bookmarkEnd w:id="23"/>
          </w:p>
          <w:p w14:paraId="05BD80F4" w14:textId="6CBC9107" w:rsidR="00322B2B" w:rsidRPr="00322B2B" w:rsidRDefault="00322B2B" w:rsidP="00322B2B">
            <w:pPr>
              <w:pStyle w:val="Observation"/>
              <w:numPr>
                <w:ilvl w:val="0"/>
                <w:numId w:val="0"/>
              </w:numPr>
              <w:tabs>
                <w:tab w:val="clear" w:pos="1701"/>
              </w:tabs>
              <w:overflowPunct w:val="0"/>
              <w:spacing w:before="240" w:after="240"/>
              <w:ind w:left="1701" w:hanging="1701"/>
              <w:rPr>
                <w:rFonts w:eastAsiaTheme="minorEastAsia"/>
                <w:lang w:eastAsia="zh-TW"/>
              </w:rPr>
            </w:pPr>
          </w:p>
        </w:tc>
      </w:tr>
      <w:tr w:rsidR="00322B2B" w14:paraId="0BACB2DF" w14:textId="77777777" w:rsidTr="00B57718">
        <w:tc>
          <w:tcPr>
            <w:tcW w:w="1980" w:type="dxa"/>
          </w:tcPr>
          <w:p w14:paraId="0017BB75" w14:textId="77777777" w:rsidR="00322B2B" w:rsidRDefault="00322B2B" w:rsidP="00B57718"/>
        </w:tc>
        <w:tc>
          <w:tcPr>
            <w:tcW w:w="7036" w:type="dxa"/>
          </w:tcPr>
          <w:p w14:paraId="297F1746" w14:textId="77777777" w:rsidR="00322B2B" w:rsidRDefault="00322B2B" w:rsidP="00B57718"/>
        </w:tc>
      </w:tr>
    </w:tbl>
    <w:p w14:paraId="4CDD995B" w14:textId="77777777" w:rsidR="00E12053" w:rsidRDefault="00E12053" w:rsidP="00E12053"/>
    <w:p w14:paraId="44DB0DA8" w14:textId="5A49E427" w:rsidR="00984909" w:rsidRDefault="00984909" w:rsidP="00984909">
      <w:pPr>
        <w:pStyle w:val="3"/>
      </w:pPr>
      <w:bookmarkStart w:id="24" w:name="_Toc72429004"/>
      <w:r>
        <w:t xml:space="preserve">FL </w:t>
      </w:r>
      <w:r w:rsidR="009C04F2">
        <w:t xml:space="preserve">Analysis and </w:t>
      </w:r>
      <w:r>
        <w:t xml:space="preserve">Proposals on </w:t>
      </w:r>
      <w:r w:rsidR="009C04F2">
        <w:t>UE-specific TA</w:t>
      </w:r>
      <w:bookmarkEnd w:id="24"/>
      <w:r w:rsidR="009C04F2">
        <w:t xml:space="preserve"> </w:t>
      </w:r>
    </w:p>
    <w:p w14:paraId="2926CFE8" w14:textId="4EE3A45C" w:rsidR="007B711C" w:rsidRDefault="00086E27" w:rsidP="00086E27">
      <w:r>
        <w:t>An implication of the first agreement is that the eNB needs to know the UE-specific TA and/or K_offset in order to carry out scheduling so as to avoid UL-DL collisions in FDD-HD</w:t>
      </w:r>
      <w:r w:rsidR="007B711C">
        <w:t xml:space="preserve"> and also for better link utilisation in scheduling</w:t>
      </w:r>
      <w:r>
        <w:t xml:space="preserve">. </w:t>
      </w:r>
      <w:r w:rsidR="007B711C">
        <w:t>The two quantities, though related</w:t>
      </w:r>
      <w:r w:rsidR="00734A63">
        <w:t>,</w:t>
      </w:r>
      <w:r w:rsidR="007B711C">
        <w:t xml:space="preserve"> may play different roles. So this analysis</w:t>
      </w:r>
      <w:r w:rsidR="004A6304">
        <w:t xml:space="preserve"> is only for </w:t>
      </w:r>
      <w:r w:rsidR="0070709E">
        <w:t>UE-specific TA</w:t>
      </w:r>
      <w:r w:rsidR="007B711C">
        <w:t>.</w:t>
      </w:r>
    </w:p>
    <w:p w14:paraId="6ECFD734" w14:textId="6C176DFA" w:rsidR="00BC2DA1" w:rsidRDefault="00BC2DA1"/>
    <w:p w14:paraId="703D0932" w14:textId="2A2E0F23" w:rsidR="007C4BF3" w:rsidRDefault="007C4BF3" w:rsidP="007C4BF3">
      <w:r w:rsidRPr="004F07AC">
        <w:rPr>
          <w:highlight w:val="yellow"/>
        </w:rPr>
        <w:t>To be d</w:t>
      </w:r>
      <w:r>
        <w:rPr>
          <w:highlight w:val="yellow"/>
        </w:rPr>
        <w:t>iscussed in following rounds</w:t>
      </w:r>
    </w:p>
    <w:p w14:paraId="645CDDCF" w14:textId="77777777" w:rsidR="00BC2DA1" w:rsidRDefault="00BC2DA1"/>
    <w:p w14:paraId="0B6872A1" w14:textId="51B1027A" w:rsidR="00C034E7" w:rsidRDefault="00C034E7" w:rsidP="00035C51">
      <w:pPr>
        <w:pStyle w:val="2"/>
      </w:pPr>
      <w:bookmarkStart w:id="25" w:name="_Ref72407430"/>
      <w:bookmarkStart w:id="26" w:name="_Toc72429005"/>
      <w:r>
        <w:t>UE-specific K-Offset</w:t>
      </w:r>
      <w:bookmarkEnd w:id="25"/>
      <w:bookmarkEnd w:id="26"/>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lastRenderedPageBreak/>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The UE-specific TA and/or K_offset can be used by the eNB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The following aspects of Koffset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Support UE-specific Koffset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was</w:t>
      </w:r>
      <w:r w:rsidR="003D1598">
        <w:t xml:space="preserve"> </w:t>
      </w:r>
      <w:r w:rsidR="0079717B">
        <w:t xml:space="preserve">allowed to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eNB </w:t>
      </w:r>
      <w:r w:rsidR="0006505C">
        <w:t>in order to avoid UL-DL collision</w:t>
      </w:r>
      <w:r w:rsidR="00E812E9">
        <w:t xml:space="preserve"> as per the first agreement above</w:t>
      </w:r>
      <w:r w:rsidR="0006505C">
        <w:t>.</w:t>
      </w:r>
      <w:r w:rsidR="00B441EA">
        <w:t xml:space="preserve"> </w:t>
      </w:r>
      <w:r w:rsidR="00E812E9">
        <w:t xml:space="preserve">Companies have </w:t>
      </w:r>
      <w:r w:rsidR="00B441EA">
        <w:t>express</w:t>
      </w:r>
      <w:r w:rsidR="00E812E9">
        <w:t>d</w:t>
      </w:r>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3"/>
      </w:pPr>
      <w:bookmarkStart w:id="27" w:name="_Toc72429006"/>
      <w:r>
        <w:t>Companies’ Views</w:t>
      </w:r>
      <w:bookmarkEnd w:id="27"/>
    </w:p>
    <w:tbl>
      <w:tblPr>
        <w:tblStyle w:val="a5"/>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a6"/>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17FBD0A7" w14:textId="77777777" w:rsidR="00087338" w:rsidRPr="00A1766B" w:rsidRDefault="00087338" w:rsidP="00391F63">
            <w:pPr>
              <w:pStyle w:val="a6"/>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561E4D24"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which increases latency for these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K_offset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a6"/>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1CBC163B" w14:textId="77777777" w:rsidR="00087338" w:rsidRDefault="00087338" w:rsidP="00391F63">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lastRenderedPageBreak/>
              <w:t xml:space="preserve">RA response window extension </w:t>
            </w:r>
          </w:p>
          <w:p w14:paraId="76ADA0F5" w14:textId="77777777" w:rsidR="00087338" w:rsidRDefault="00087338" w:rsidP="00391F63">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Observation 4: Reporting each Timing Advance change leads to high uplink signalling load.</w:t>
            </w:r>
          </w:p>
          <w:p w14:paraId="6E01D039" w14:textId="77777777" w:rsidR="00087338" w:rsidRDefault="00087338" w:rsidP="00391F63">
            <w:pPr>
              <w:rPr>
                <w:b/>
                <w:bCs/>
              </w:rPr>
            </w:pPr>
            <w:r>
              <w:rPr>
                <w:b/>
                <w:bCs/>
              </w:rPr>
              <w:t>Observation 5: Limiting Timing Advance reporting to events where the TA has changed reduces the signalling, but due to moving satellites the signalling is not completely minimized.</w:t>
            </w:r>
          </w:p>
          <w:p w14:paraId="569E1DFB" w14:textId="77777777" w:rsidR="00087338" w:rsidRDefault="00087338" w:rsidP="00391F63">
            <w:pPr>
              <w:rPr>
                <w:b/>
                <w:bCs/>
              </w:rPr>
            </w:pPr>
            <w:r>
              <w:rPr>
                <w:b/>
                <w:bCs/>
              </w:rPr>
              <w:t>Observation 6: Defining a TA reference, based on UE location, can minimize signalling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087338" w14:paraId="353CB1E0" w14:textId="77777777" w:rsidTr="00391F63">
        <w:tc>
          <w:tcPr>
            <w:tcW w:w="1980" w:type="dxa"/>
          </w:tcPr>
          <w:p w14:paraId="2D8DA277" w14:textId="77777777" w:rsidR="00087338" w:rsidRDefault="00087338" w:rsidP="00391F63">
            <w:r>
              <w:lastRenderedPageBreak/>
              <w:t>InterDigital</w:t>
            </w:r>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16A218CB" w:rsidR="00087338" w:rsidRPr="00322B2B" w:rsidRDefault="00087338" w:rsidP="00391F63">
            <w:pPr>
              <w:tabs>
                <w:tab w:val="num" w:pos="1304"/>
                <w:tab w:val="num" w:leader="heavy" w:pos="2725"/>
              </w:tabs>
              <w:spacing w:before="240"/>
              <w:rPr>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For NB-</w:t>
            </w:r>
            <w:proofErr w:type="spellStart"/>
            <w:r w:rsidRPr="00044491">
              <w:rPr>
                <w:rFonts w:ascii="Calibri" w:eastAsia="Times New Roman" w:hAnsi="Calibri"/>
                <w:b/>
                <w:bCs/>
                <w:lang w:eastAsia="zh-TW"/>
              </w:rPr>
              <w:t>IoT</w:t>
            </w:r>
            <w:proofErr w:type="spellEnd"/>
            <w:r w:rsidRPr="00044491">
              <w:rPr>
                <w:rFonts w:ascii="Calibri" w:eastAsia="Times New Roman" w:hAnsi="Calibri"/>
                <w:b/>
                <w:bCs/>
                <w:lang w:eastAsia="zh-TW"/>
              </w:rPr>
              <w:t xml:space="preserve"> </w:t>
            </w:r>
            <w:proofErr w:type="spellStart"/>
            <w:r w:rsidRPr="00044491">
              <w:rPr>
                <w:rFonts w:ascii="Calibri" w:eastAsia="Times New Roman" w:hAnsi="Calibri"/>
                <w:b/>
                <w:bCs/>
                <w:lang w:eastAsia="zh-TW"/>
              </w:rPr>
              <w:t>U</w:t>
            </w:r>
            <w:r w:rsidR="006B1334" w:rsidRPr="00044491">
              <w:rPr>
                <w:rFonts w:ascii="Calibri" w:eastAsia="Times New Roman" w:hAnsi="Calibri"/>
                <w:b/>
                <w:bCs/>
                <w:lang w:eastAsia="zh-TW"/>
              </w:rPr>
              <w:t>e</w:t>
            </w:r>
            <w:r w:rsidRPr="00044491">
              <w:rPr>
                <w:rFonts w:ascii="Calibri" w:eastAsia="Times New Roman" w:hAnsi="Calibri"/>
                <w:b/>
                <w:bCs/>
                <w:lang w:eastAsia="zh-TW"/>
              </w:rPr>
              <w:t>s</w:t>
            </w:r>
            <w:proofErr w:type="spellEnd"/>
            <w:r w:rsidRPr="00044491">
              <w:rPr>
                <w:rFonts w:ascii="Calibri" w:eastAsia="Times New Roman" w:hAnsi="Calibri"/>
                <w:b/>
                <w:bCs/>
                <w:lang w:eastAsia="zh-TW"/>
              </w:rPr>
              <w:t xml:space="preserve">, </w:t>
            </w:r>
            <w:proofErr w:type="spellStart"/>
            <w:r w:rsidRPr="00044491">
              <w:rPr>
                <w:rFonts w:ascii="Calibri" w:eastAsia="Times New Roman" w:hAnsi="Calibri"/>
                <w:b/>
                <w:bCs/>
                <w:lang w:eastAsia="zh-TW"/>
              </w:rPr>
              <w:t>K_offset</w:t>
            </w:r>
            <w:proofErr w:type="spellEnd"/>
            <w:r w:rsidRPr="00044491">
              <w:rPr>
                <w:rFonts w:ascii="Calibri" w:eastAsia="Times New Roman" w:hAnsi="Calibri"/>
                <w:b/>
                <w:bCs/>
                <w:lang w:eastAsia="zh-TW"/>
              </w:rPr>
              <w:t xml:space="preserve">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a6"/>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r>
              <w:rPr>
                <w:rFonts w:hint="eastAsia"/>
                <w:i/>
                <w:iCs/>
              </w:rPr>
              <w:t>K_offset</w:t>
            </w:r>
            <w:r>
              <w:rPr>
                <w:i/>
                <w:iCs/>
              </w:rPr>
              <w:t>.</w:t>
            </w:r>
          </w:p>
          <w:p w14:paraId="52D4D0C8" w14:textId="77777777" w:rsidR="004A780E" w:rsidRDefault="004A780E" w:rsidP="004A780E">
            <w:pPr>
              <w:pStyle w:val="a6"/>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K_offset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K_offset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Proposal 3: Further study the feasibility of using UE-specific TA and/or K_offset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3"/>
      </w:pPr>
      <w:bookmarkStart w:id="28" w:name="_Toc72429007"/>
      <w:r>
        <w:t>FL Analysis and Proposals on UE-specific K-Offset</w:t>
      </w:r>
      <w:bookmarkEnd w:id="28"/>
    </w:p>
    <w:p w14:paraId="3F5FDD3B" w14:textId="65750A6C" w:rsidR="007615A0" w:rsidRDefault="00C90CF5">
      <w:r>
        <w:t>The cell/beam-specifi</w:t>
      </w:r>
      <w:r w:rsidR="007B46B6">
        <w:t>c K-Offset</w:t>
      </w:r>
      <w:r w:rsidR="00AC5895">
        <w:t xml:space="preserve"> </w:t>
      </w:r>
      <w:r w:rsidR="00D139BA">
        <w:t>may be update</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IoT NTN</w:t>
      </w:r>
      <w:r w:rsidR="00206D1E">
        <w:t>.</w:t>
      </w:r>
      <w:r w:rsidR="00C034E7">
        <w:t xml:space="preserve">Without the availability of a UE-specific K-Offset, the eNB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w:t>
      </w:r>
      <w:proofErr w:type="spellStart"/>
      <w:r w:rsidR="00C034E7">
        <w:t>U</w:t>
      </w:r>
      <w:r w:rsidR="006B1334">
        <w:t>e</w:t>
      </w:r>
      <w:r w:rsidR="00C034E7">
        <w:t>s</w:t>
      </w:r>
      <w:proofErr w:type="spellEnd"/>
      <w:r w:rsidR="00C034E7">
        <w:t xml:space="preserve"> within the beam/cell that are close</w:t>
      </w:r>
      <w:r w:rsidR="007615A0">
        <w:t>st</w:t>
      </w:r>
      <w:r w:rsidR="00C034E7">
        <w:t xml:space="preserve"> to the satellite </w:t>
      </w:r>
      <w:r w:rsidR="007F0DE8">
        <w:t xml:space="preserve">as such </w:t>
      </w:r>
      <w:proofErr w:type="spellStart"/>
      <w:r w:rsidR="007F0DE8">
        <w:t>U</w:t>
      </w:r>
      <w:r w:rsidR="006B1334">
        <w:t>e</w:t>
      </w:r>
      <w:r w:rsidR="007F0DE8">
        <w:t>s</w:t>
      </w:r>
      <w:proofErr w:type="spellEnd"/>
      <w:r w:rsidR="007F0DE8">
        <w:t xml:space="preserve">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 xml:space="preserve">by adopting beam-specific common K-offsets rather than cell-specific common K-offsets (in a deployment scenario in which one cell is made up of multiple beams). However, there are no </w:t>
      </w:r>
      <w:r w:rsidR="00C034E7">
        <w:lastRenderedPageBreak/>
        <w:t>beams in Rel16 NB-IoT or eMTC</w:t>
      </w:r>
      <w:r w:rsidR="00BC2DA1">
        <w:t xml:space="preserve"> – only cells</w:t>
      </w:r>
      <w:r w:rsidR="00C034E7">
        <w:t>. Some companies express the view that the hit on link utilisation efficiency and latency is not critical for NB-IoT or eMTC applications</w:t>
      </w:r>
      <w:r w:rsidR="007615A0">
        <w:t xml:space="preserve"> and therefore suggest that there be no update of K-Offset after initial access i.e.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a6"/>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for UL/DL scheduling in eMTC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Default="0069490A" w:rsidP="00991092">
      <w:pPr>
        <w:numPr>
          <w:ilvl w:val="0"/>
          <w:numId w:val="17"/>
        </w:numPr>
        <w:overflowPunct/>
        <w:autoSpaceDE/>
        <w:autoSpaceDN/>
        <w:adjustRightInd/>
        <w:spacing w:after="0"/>
        <w:rPr>
          <w:lang w:eastAsia="x-none"/>
        </w:rPr>
      </w:pPr>
      <w:r>
        <w:rPr>
          <w:highlight w:val="cyan"/>
        </w:rPr>
        <w:t xml:space="preserve">Option 2: </w:t>
      </w:r>
      <w:r w:rsidR="00991092">
        <w:rPr>
          <w:highlight w:val="cyan"/>
        </w:rPr>
        <w:t xml:space="preserve">On </w:t>
      </w:r>
      <w:r w:rsidR="00991092">
        <w:rPr>
          <w:lang w:eastAsia="x-none"/>
        </w:rPr>
        <w:t>Support for a UE-specific Koffset after initial access, wait for a decision from NR NTN</w:t>
      </w:r>
      <w:r w:rsidR="00EC02C4">
        <w:rPr>
          <w:lang w:eastAsia="x-none"/>
        </w:rPr>
        <w:t>.</w:t>
      </w:r>
    </w:p>
    <w:p w14:paraId="0E5F8861" w14:textId="60A54044" w:rsidR="0069490A" w:rsidRPr="000E009A" w:rsidRDefault="0069490A" w:rsidP="00391F63">
      <w:pPr>
        <w:pStyle w:val="a6"/>
        <w:ind w:left="720" w:firstLineChars="0" w:firstLine="0"/>
        <w:rPr>
          <w:highlight w:val="cyan"/>
        </w:rPr>
      </w:pPr>
    </w:p>
    <w:p w14:paraId="603DE879" w14:textId="4520009F" w:rsidR="00BC2DA1" w:rsidRDefault="00BC2DA1"/>
    <w:tbl>
      <w:tblPr>
        <w:tblStyle w:val="a5"/>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02362A" w14:paraId="2C3DA5DF" w14:textId="77777777" w:rsidTr="00BC2DA1">
        <w:tc>
          <w:tcPr>
            <w:tcW w:w="1271" w:type="dxa"/>
          </w:tcPr>
          <w:p w14:paraId="7873A983" w14:textId="17B7DB33" w:rsidR="0002362A" w:rsidRDefault="0002362A" w:rsidP="0002362A">
            <w:r>
              <w:t>MediaTek</w:t>
            </w:r>
          </w:p>
        </w:tc>
        <w:tc>
          <w:tcPr>
            <w:tcW w:w="1985" w:type="dxa"/>
          </w:tcPr>
          <w:p w14:paraId="083AED9F" w14:textId="0360E2A9" w:rsidR="0002362A" w:rsidRPr="00AF1FCD" w:rsidRDefault="0002362A" w:rsidP="0002362A">
            <w:pPr>
              <w:pStyle w:val="Default"/>
              <w:spacing w:afterLines="50" w:after="120"/>
              <w:jc w:val="center"/>
              <w:rPr>
                <w:b/>
                <w:sz w:val="22"/>
                <w:szCs w:val="22"/>
                <w:lang w:val="en-GB"/>
              </w:rPr>
            </w:pPr>
            <w:r w:rsidRPr="00820847">
              <w:rPr>
                <w:sz w:val="22"/>
                <w:szCs w:val="22"/>
                <w:lang w:val="en-GB"/>
              </w:rPr>
              <w:t xml:space="preserve">Option 1 </w:t>
            </w:r>
          </w:p>
        </w:tc>
        <w:tc>
          <w:tcPr>
            <w:tcW w:w="5760" w:type="dxa"/>
          </w:tcPr>
          <w:p w14:paraId="57BA96F2" w14:textId="36E42A89" w:rsidR="0002362A" w:rsidRDefault="0002362A" w:rsidP="0002362A">
            <w:pPr>
              <w:rPr>
                <w:b/>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02362A" w14:paraId="77BCB113" w14:textId="77777777" w:rsidTr="00BC2DA1">
        <w:tc>
          <w:tcPr>
            <w:tcW w:w="1271" w:type="dxa"/>
          </w:tcPr>
          <w:p w14:paraId="54111B53" w14:textId="6A40AC00" w:rsidR="0002362A" w:rsidRDefault="0002362A" w:rsidP="0002362A">
            <w:r w:rsidRPr="00A41C7B">
              <w:t>Ericsson</w:t>
            </w:r>
          </w:p>
        </w:tc>
        <w:tc>
          <w:tcPr>
            <w:tcW w:w="1985" w:type="dxa"/>
          </w:tcPr>
          <w:p w14:paraId="2F522BA6" w14:textId="77777777" w:rsidR="0002362A" w:rsidRPr="00AF1FCD" w:rsidRDefault="0002362A" w:rsidP="0002362A">
            <w:pPr>
              <w:jc w:val="center"/>
              <w:rPr>
                <w:b/>
                <w:noProof/>
              </w:rPr>
            </w:pPr>
          </w:p>
        </w:tc>
        <w:tc>
          <w:tcPr>
            <w:tcW w:w="5760" w:type="dxa"/>
          </w:tcPr>
          <w:p w14:paraId="7E6159BD" w14:textId="4E135ADC" w:rsidR="0002362A" w:rsidRPr="00A94FDB" w:rsidRDefault="0002362A" w:rsidP="0002362A">
            <w:pPr>
              <w:autoSpaceDE/>
              <w:adjustRightInd/>
              <w:jc w:val="left"/>
              <w:rPr>
                <w:b/>
                <w:color w:val="000000" w:themeColor="text1"/>
              </w:rPr>
            </w:pPr>
            <w:r>
              <w:rPr>
                <w:color w:val="000000" w:themeColor="text1"/>
              </w:rPr>
              <w:t>No need to make decision at this stage. Can be a discussion in WI.</w:t>
            </w:r>
          </w:p>
        </w:tc>
      </w:tr>
      <w:tr w:rsidR="00D211DA" w14:paraId="0F29C9CF" w14:textId="77777777" w:rsidTr="00BC2DA1">
        <w:tc>
          <w:tcPr>
            <w:tcW w:w="1271" w:type="dxa"/>
          </w:tcPr>
          <w:p w14:paraId="1CE22B34" w14:textId="48BD1E8D" w:rsidR="00D211DA" w:rsidRDefault="00D211DA" w:rsidP="00D211DA">
            <w:r>
              <w:t>Apple</w:t>
            </w:r>
          </w:p>
        </w:tc>
        <w:tc>
          <w:tcPr>
            <w:tcW w:w="1985" w:type="dxa"/>
          </w:tcPr>
          <w:p w14:paraId="2BA022C3" w14:textId="590731E3" w:rsidR="00D211DA" w:rsidRPr="00AF1FCD" w:rsidRDefault="00D211DA" w:rsidP="00D211DA">
            <w:pPr>
              <w:jc w:val="center"/>
              <w:rPr>
                <w:b/>
              </w:rPr>
            </w:pPr>
            <w:r w:rsidRPr="00E5091C">
              <w:rPr>
                <w:bCs/>
                <w:sz w:val="21"/>
                <w:szCs w:val="21"/>
                <w:lang w:val="en-GB"/>
              </w:rPr>
              <w:t>Option 1</w:t>
            </w:r>
          </w:p>
        </w:tc>
        <w:tc>
          <w:tcPr>
            <w:tcW w:w="5760" w:type="dxa"/>
          </w:tcPr>
          <w:p w14:paraId="39626782" w14:textId="0411C54F" w:rsidR="00D211DA" w:rsidRPr="00B276A7" w:rsidRDefault="00D211DA" w:rsidP="00D211DA">
            <w:pPr>
              <w:rPr>
                <w:b/>
                <w:i/>
              </w:rPr>
            </w:pPr>
            <w:r>
              <w:rPr>
                <w:bCs/>
                <w:noProof/>
              </w:rPr>
              <w:t xml:space="preserve">The support of UE-specific Koffset needs additional signaling from NW to gNB. The system can work without the UE-specific Koffset as the latency requirements in IoT is relaxed. </w:t>
            </w:r>
          </w:p>
        </w:tc>
      </w:tr>
      <w:tr w:rsidR="00332FCA" w14:paraId="7E55BE0F" w14:textId="77777777" w:rsidTr="00332FCA">
        <w:tc>
          <w:tcPr>
            <w:tcW w:w="1271" w:type="dxa"/>
          </w:tcPr>
          <w:p w14:paraId="31ADBDCC" w14:textId="77777777" w:rsidR="00332FCA" w:rsidRDefault="00332FCA" w:rsidP="00EF6F94">
            <w:r>
              <w:rPr>
                <w:rFonts w:hint="eastAsia"/>
              </w:rPr>
              <w:t>ZTE</w:t>
            </w:r>
          </w:p>
        </w:tc>
        <w:tc>
          <w:tcPr>
            <w:tcW w:w="1985" w:type="dxa"/>
          </w:tcPr>
          <w:p w14:paraId="71570656" w14:textId="77777777" w:rsidR="00332FCA" w:rsidRDefault="00332FCA" w:rsidP="00EF6F94">
            <w:pPr>
              <w:pStyle w:val="Default"/>
              <w:spacing w:afterLines="50" w:after="120"/>
              <w:jc w:val="center"/>
              <w:rPr>
                <w:b/>
                <w:sz w:val="22"/>
                <w:szCs w:val="22"/>
              </w:rPr>
            </w:pPr>
          </w:p>
        </w:tc>
        <w:tc>
          <w:tcPr>
            <w:tcW w:w="5760" w:type="dxa"/>
          </w:tcPr>
          <w:p w14:paraId="329AF92B" w14:textId="77777777" w:rsidR="00332FCA" w:rsidRDefault="00332FCA" w:rsidP="00EF6F94">
            <w:pPr>
              <w:rPr>
                <w:b/>
              </w:rPr>
            </w:pPr>
            <w:r>
              <w:rPr>
                <w:rFonts w:hint="eastAsia"/>
                <w:bCs/>
              </w:rPr>
              <w:t>We can leave it to the normative work.</w:t>
            </w:r>
          </w:p>
        </w:tc>
      </w:tr>
      <w:tr w:rsidR="006B1334" w14:paraId="077A0704" w14:textId="77777777" w:rsidTr="00332FCA">
        <w:tc>
          <w:tcPr>
            <w:tcW w:w="1271" w:type="dxa"/>
          </w:tcPr>
          <w:p w14:paraId="03D7395F" w14:textId="6953E4AE" w:rsidR="006B1334" w:rsidRPr="006B1334" w:rsidRDefault="006B1334" w:rsidP="00EF6F94">
            <w:pPr>
              <w:rPr>
                <w:rFonts w:eastAsia="等线"/>
              </w:rPr>
            </w:pPr>
            <w:r>
              <w:rPr>
                <w:rFonts w:eastAsia="等线" w:hint="eastAsia"/>
              </w:rPr>
              <w:t>L</w:t>
            </w:r>
            <w:r>
              <w:rPr>
                <w:rFonts w:eastAsia="等线"/>
              </w:rPr>
              <w:t xml:space="preserve">enovo, </w:t>
            </w:r>
            <w:proofErr w:type="spellStart"/>
            <w:r>
              <w:rPr>
                <w:rFonts w:eastAsia="等线"/>
              </w:rPr>
              <w:t>MotoM</w:t>
            </w:r>
            <w:proofErr w:type="spellEnd"/>
          </w:p>
        </w:tc>
        <w:tc>
          <w:tcPr>
            <w:tcW w:w="1985" w:type="dxa"/>
          </w:tcPr>
          <w:p w14:paraId="72C09F37" w14:textId="4A9C4C09" w:rsidR="006B1334" w:rsidRPr="006B1334" w:rsidRDefault="006B1334" w:rsidP="00FD282A">
            <w:pPr>
              <w:jc w:val="center"/>
              <w:rPr>
                <w:rFonts w:eastAsia="等线"/>
                <w:b/>
                <w:sz w:val="22"/>
                <w:szCs w:val="22"/>
              </w:rPr>
            </w:pPr>
            <w:r w:rsidRPr="00FD282A">
              <w:rPr>
                <w:bCs/>
                <w:sz w:val="21"/>
                <w:szCs w:val="21"/>
                <w:lang w:val="en-GB"/>
              </w:rPr>
              <w:t>Option 1</w:t>
            </w:r>
          </w:p>
        </w:tc>
        <w:tc>
          <w:tcPr>
            <w:tcW w:w="5760" w:type="dxa"/>
          </w:tcPr>
          <w:p w14:paraId="62A8F98A" w14:textId="64E7D92E" w:rsidR="006B1334" w:rsidRPr="0046779E" w:rsidRDefault="006B1334" w:rsidP="00EF6F94">
            <w:pPr>
              <w:rPr>
                <w:rFonts w:eastAsia="等线"/>
                <w:bCs/>
              </w:rPr>
            </w:pPr>
            <w:r>
              <w:rPr>
                <w:noProof/>
              </w:rPr>
              <w:t xml:space="preserve">Cell-specific </w:t>
            </w:r>
            <w:r w:rsidRPr="00820847">
              <w:rPr>
                <w:noProof/>
              </w:rPr>
              <w:t xml:space="preserve">for UL/DL scheduling </w:t>
            </w:r>
            <w:r>
              <w:rPr>
                <w:noProof/>
              </w:rPr>
              <w:t xml:space="preserve">is </w:t>
            </w:r>
            <w:r w:rsidR="00345AB5">
              <w:rPr>
                <w:noProof/>
              </w:rPr>
              <w:t xml:space="preserve">enough for IoT </w:t>
            </w:r>
            <w:r w:rsidR="00345AB5" w:rsidRPr="0046779E">
              <w:rPr>
                <w:rFonts w:hint="eastAsia"/>
                <w:noProof/>
              </w:rPr>
              <w:t>scenarios</w:t>
            </w:r>
            <w:r w:rsidR="0046779E" w:rsidRPr="0046779E">
              <w:rPr>
                <w:rFonts w:hint="eastAsia"/>
                <w:noProof/>
              </w:rPr>
              <w:t>.</w:t>
            </w:r>
          </w:p>
        </w:tc>
      </w:tr>
      <w:tr w:rsidR="001E3EC1" w14:paraId="5868D836" w14:textId="77777777" w:rsidTr="00332FCA">
        <w:tc>
          <w:tcPr>
            <w:tcW w:w="1271" w:type="dxa"/>
          </w:tcPr>
          <w:p w14:paraId="3ACFDA83" w14:textId="0C0E6CDF" w:rsidR="001E3EC1" w:rsidRDefault="001E3EC1" w:rsidP="00EF6F94">
            <w:pPr>
              <w:rPr>
                <w:rFonts w:eastAsia="等线" w:hint="eastAsia"/>
              </w:rPr>
            </w:pPr>
            <w:r>
              <w:rPr>
                <w:rFonts w:eastAsia="等线" w:hint="eastAsia"/>
              </w:rPr>
              <w:t>CATT</w:t>
            </w:r>
          </w:p>
        </w:tc>
        <w:tc>
          <w:tcPr>
            <w:tcW w:w="1985" w:type="dxa"/>
          </w:tcPr>
          <w:p w14:paraId="52FE94C7" w14:textId="58241C53" w:rsidR="001E3EC1" w:rsidRPr="00FD282A" w:rsidRDefault="001E3EC1" w:rsidP="00FD282A">
            <w:pPr>
              <w:jc w:val="center"/>
              <w:rPr>
                <w:bCs/>
                <w:sz w:val="21"/>
                <w:szCs w:val="21"/>
              </w:rPr>
            </w:pPr>
            <w:r>
              <w:rPr>
                <w:rFonts w:hint="eastAsia"/>
                <w:bCs/>
                <w:sz w:val="21"/>
                <w:szCs w:val="21"/>
              </w:rPr>
              <w:t>Option 2</w:t>
            </w:r>
          </w:p>
        </w:tc>
        <w:tc>
          <w:tcPr>
            <w:tcW w:w="5760" w:type="dxa"/>
          </w:tcPr>
          <w:p w14:paraId="0B9E712F" w14:textId="2C5A8D2D" w:rsidR="001E3EC1" w:rsidRDefault="001E3EC1" w:rsidP="00EF6F94">
            <w:pPr>
              <w:rPr>
                <w:noProof/>
              </w:rPr>
            </w:pPr>
            <w:r>
              <w:rPr>
                <w:noProof/>
              </w:rPr>
              <w:t>F</w:t>
            </w:r>
            <w:r>
              <w:rPr>
                <w:rFonts w:hint="eastAsia"/>
                <w:noProof/>
              </w:rPr>
              <w:t>or FD-HDD case, UE specific K-offset may be beneficial.</w:t>
            </w:r>
          </w:p>
        </w:tc>
      </w:tr>
    </w:tbl>
    <w:p w14:paraId="01A442AF" w14:textId="77777777" w:rsidR="00145C51" w:rsidRDefault="00145C51" w:rsidP="00145C51"/>
    <w:p w14:paraId="05981084" w14:textId="35BE39AC" w:rsidR="00BC2DA1" w:rsidRDefault="00BC2DA1"/>
    <w:p w14:paraId="5DB74B48" w14:textId="77777777" w:rsidR="00BC2DA1" w:rsidRDefault="00BC2DA1"/>
    <w:p w14:paraId="3BC568CC" w14:textId="77777777" w:rsidR="005B5648" w:rsidRPr="00D873A0" w:rsidRDefault="005B5648" w:rsidP="005B5648">
      <w:pPr>
        <w:pStyle w:val="2"/>
      </w:pPr>
      <w:bookmarkStart w:id="29" w:name="_Toc72429008"/>
      <w:r w:rsidRPr="00D873A0">
        <w:t>GNSS Measurements</w:t>
      </w:r>
      <w:bookmarkEnd w:id="29"/>
    </w:p>
    <w:p w14:paraId="1F52330D" w14:textId="0E1969C7" w:rsidR="005B5648" w:rsidRDefault="00E67CB0" w:rsidP="005B5648">
      <w:pPr>
        <w:pStyle w:val="a7"/>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a7"/>
        <w:spacing w:after="180"/>
      </w:pPr>
      <w:r w:rsidRPr="003B04AE">
        <w:rPr>
          <w:highlight w:val="cyan"/>
        </w:rPr>
        <w:t xml:space="preserve">FL Proposed Conclusion </w:t>
      </w:r>
      <w:r>
        <w:rPr>
          <w:highlight w:val="cyan"/>
        </w:rPr>
        <w:t>4</w:t>
      </w:r>
      <w:r w:rsidRPr="003B04AE">
        <w:rPr>
          <w:highlight w:val="cyan"/>
        </w:rPr>
        <w:t xml:space="preserve">.7-1:  Prior to UL transmission the UE </w:t>
      </w:r>
      <w:r>
        <w:rPr>
          <w:highlight w:val="cyan"/>
        </w:rPr>
        <w:t>may have to</w:t>
      </w:r>
      <w:r w:rsidRPr="003B04AE">
        <w:rPr>
          <w:highlight w:val="cyan"/>
        </w:rPr>
        <w:t xml:space="preserve"> perform GNSS measurements to aid UL synchronisation if its previous GNSS measurement is </w:t>
      </w:r>
      <w:r>
        <w:rPr>
          <w:highlight w:val="cyan"/>
        </w:rPr>
        <w:t>no longer valid</w:t>
      </w:r>
      <w:r w:rsidRPr="003B04AE">
        <w:rPr>
          <w:highlight w:val="cyan"/>
        </w:rPr>
        <w:t>.</w:t>
      </w:r>
    </w:p>
    <w:p w14:paraId="6DF816BE" w14:textId="4D23633D" w:rsidR="00A36637" w:rsidRPr="00C37857" w:rsidRDefault="00A36637" w:rsidP="005B5648">
      <w:pPr>
        <w:pStyle w:val="a7"/>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3"/>
      </w:pPr>
      <w:bookmarkStart w:id="30" w:name="_Toc72429009"/>
      <w:r>
        <w:t>Companies’ Views</w:t>
      </w:r>
      <w:bookmarkEnd w:id="30"/>
    </w:p>
    <w:tbl>
      <w:tblPr>
        <w:tblStyle w:val="a5"/>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a7"/>
              <w:rPr>
                <w:rFonts w:eastAsia="PMingLiU"/>
                <w:i/>
              </w:rPr>
            </w:pPr>
            <w:r>
              <w:rPr>
                <w:b/>
                <w:i/>
              </w:rPr>
              <w:t>Observation 1</w:t>
            </w:r>
            <w:r>
              <w:rPr>
                <w:i/>
              </w:rPr>
              <w:t>: With implementation for GNSS measurements re-suing paging and DRX procedures, timing relationships defined for idle DRX / eDRX / PSM and for connected DRX / eDRX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a6"/>
              <w:numPr>
                <w:ilvl w:val="0"/>
                <w:numId w:val="6"/>
              </w:numPr>
              <w:spacing w:before="240" w:after="240" w:line="256" w:lineRule="auto"/>
              <w:ind w:firstLineChars="0"/>
              <w:rPr>
                <w:rFonts w:ascii="Times New Roman" w:hAnsi="Times New Roman"/>
                <w:i/>
              </w:rPr>
            </w:pPr>
            <w:r>
              <w:rPr>
                <w:rFonts w:ascii="Times New Roman" w:hAnsi="Times New Roman"/>
                <w:i/>
              </w:rPr>
              <w:t>It is assumed by RAN1 that a UE in has valid GNSS measurements available for UL synchronization</w:t>
            </w:r>
          </w:p>
          <w:p w14:paraId="297A5244" w14:textId="3419CD14" w:rsidR="005B5648" w:rsidRPr="00F47B65" w:rsidRDefault="00F47B65" w:rsidP="00106FD1">
            <w:pPr>
              <w:pStyle w:val="a6"/>
              <w:numPr>
                <w:ilvl w:val="1"/>
                <w:numId w:val="6"/>
              </w:numPr>
              <w:spacing w:before="240" w:after="240" w:line="256" w:lineRule="auto"/>
              <w:ind w:firstLineChars="0"/>
              <w:rPr>
                <w:rFonts w:ascii="Times New Roman" w:hAnsi="Times New Roman"/>
                <w:i/>
              </w:rPr>
            </w:pPr>
            <w:r>
              <w:rPr>
                <w:rFonts w:ascii="Times New Roman" w:hAnsi="Times New Roman"/>
                <w:i/>
              </w:rPr>
              <w:t xml:space="preserve">No need to discuss additional time gap for GNSS measurements in </w:t>
            </w:r>
            <w:r>
              <w:rPr>
                <w:rFonts w:ascii="Times New Roman" w:hAnsi="Times New Roman"/>
                <w:i/>
              </w:rPr>
              <w:lastRenderedPageBreak/>
              <w:t>RAN1</w:t>
            </w:r>
          </w:p>
        </w:tc>
      </w:tr>
      <w:tr w:rsidR="005B5648" w14:paraId="64BB7E64" w14:textId="77777777" w:rsidTr="00B57718">
        <w:tc>
          <w:tcPr>
            <w:tcW w:w="1980" w:type="dxa"/>
          </w:tcPr>
          <w:p w14:paraId="667D649F" w14:textId="77777777" w:rsidR="005B5648" w:rsidRDefault="005B5648" w:rsidP="00B57718">
            <w:r>
              <w:lastRenderedPageBreak/>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1"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1"/>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2" w:name="_Toc71638663"/>
            <w:r>
              <w:rPr>
                <w:sz w:val="22"/>
              </w:rPr>
              <w:t>RAN1 to postpone the discussion on impact of GNSS measurements on timing relationships until sufficient progress is made in A.I. 8.15.2.</w:t>
            </w:r>
            <w:bookmarkEnd w:id="32"/>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11C1BD52" w14:textId="0E71EE43" w:rsidR="00D66DDB" w:rsidRDefault="006C5643" w:rsidP="006C5643">
            <w:pPr>
              <w:rPr>
                <w:b/>
                <w:bCs/>
              </w:rPr>
            </w:pPr>
            <w:r>
              <w:rPr>
                <w:b/>
                <w:bCs/>
              </w:rPr>
              <w:t>Proposal 4: UE and Node B should have coordination on whether UE has a stale GNSS information. FFS for detail solution could be discussed in normative phase.</w:t>
            </w:r>
          </w:p>
          <w:p w14:paraId="45932604" w14:textId="79ECD9F1" w:rsidR="00D66DDB" w:rsidRPr="00D66DDB" w:rsidRDefault="00D66DDB" w:rsidP="006C5643">
            <w:pPr>
              <w:spacing w:after="180"/>
            </w:pPr>
            <w:r w:rsidRPr="00D66DDB">
              <w:rPr>
                <w:highlight w:val="yellow"/>
              </w:rPr>
              <w:t>From power consumption point of view, frequent GNSS processin should be avoided. As discussed in RAN1 104b meeting and [2], if only UE and Node B have a common understanding that UE has accurate GNSS information, i.e. previous GNSS measurement is not stale, then UE does ont need to measure GNSS again even before UL transmission. In this case, no need to add more gap or latency for GNSS before UL transmission. For detail solution, it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r w:rsidR="001E3EC1" w14:paraId="37D5379D" w14:textId="77777777" w:rsidTr="00B57718">
        <w:tc>
          <w:tcPr>
            <w:tcW w:w="1980" w:type="dxa"/>
          </w:tcPr>
          <w:p w14:paraId="6C68D2A4" w14:textId="5C1A97DD" w:rsidR="001E3EC1" w:rsidRDefault="001E3EC1" w:rsidP="00B57718">
            <w:r>
              <w:rPr>
                <w:rFonts w:hint="eastAsia"/>
              </w:rPr>
              <w:t>CAT</w:t>
            </w:r>
          </w:p>
        </w:tc>
        <w:tc>
          <w:tcPr>
            <w:tcW w:w="7036" w:type="dxa"/>
          </w:tcPr>
          <w:p w14:paraId="0C65C8CE" w14:textId="77777777" w:rsidR="001E3EC1" w:rsidRDefault="001E3EC1" w:rsidP="001D3B67">
            <w:pPr>
              <w:tabs>
                <w:tab w:val="left" w:pos="6800"/>
              </w:tabs>
              <w:spacing w:beforeLines="50" w:before="120" w:afterLines="50"/>
              <w:rPr>
                <w:b/>
                <w:bCs/>
                <w:i/>
                <w:iCs/>
              </w:rPr>
            </w:pPr>
          </w:p>
        </w:tc>
      </w:tr>
    </w:tbl>
    <w:p w14:paraId="778902EC" w14:textId="77777777" w:rsidR="005B5648" w:rsidRDefault="005B5648" w:rsidP="005B5648"/>
    <w:p w14:paraId="3A98FA07" w14:textId="3832CD30" w:rsidR="00984909" w:rsidRPr="00100D31" w:rsidRDefault="00984909" w:rsidP="00984909">
      <w:pPr>
        <w:pStyle w:val="3"/>
      </w:pPr>
      <w:bookmarkStart w:id="33" w:name="_Toc72429010"/>
      <w:r>
        <w:t xml:space="preserve">FL </w:t>
      </w:r>
      <w:r w:rsidR="009C04F2">
        <w:t xml:space="preserve">Analysis and </w:t>
      </w:r>
      <w:r>
        <w:t>Proposals on GNSS Measurements</w:t>
      </w:r>
      <w:bookmarkEnd w:id="33"/>
    </w:p>
    <w:p w14:paraId="19BCBB62" w14:textId="319FC350" w:rsidR="00984909" w:rsidRDefault="00984909" w:rsidP="00984909">
      <w:r w:rsidRPr="004F07AC">
        <w:rPr>
          <w:highlight w:val="yellow"/>
        </w:rPr>
        <w:t xml:space="preserve">To be </w:t>
      </w:r>
      <w:r w:rsidR="007C4BF3">
        <w:rPr>
          <w:highlight w:val="yellow"/>
        </w:rPr>
        <w:t>discussed</w:t>
      </w:r>
      <w:r w:rsidR="00291C7C">
        <w:rPr>
          <w:highlight w:val="yellow"/>
        </w:rPr>
        <w:t xml:space="preserve"> in following rounds</w:t>
      </w:r>
    </w:p>
    <w:p w14:paraId="0B439C07" w14:textId="77777777" w:rsidR="005B5648" w:rsidRDefault="005B5648"/>
    <w:p w14:paraId="4AB5E4CE" w14:textId="0540645A" w:rsidR="00F96DC7" w:rsidRPr="00D873A0" w:rsidRDefault="00F96DC7" w:rsidP="002B2F4F">
      <w:pPr>
        <w:pStyle w:val="2"/>
        <w:rPr>
          <w:rStyle w:val="2Char"/>
          <w:rFonts w:asciiTheme="minorHAnsi" w:eastAsiaTheme="minorHAnsi" w:hAnsiTheme="minorHAnsi" w:cstheme="minorBidi"/>
          <w:b/>
          <w:bCs/>
        </w:rPr>
      </w:pPr>
      <w:bookmarkStart w:id="34" w:name="_Toc72429011"/>
      <w:r w:rsidRPr="00D873A0">
        <w:rPr>
          <w:rStyle w:val="2Char"/>
          <w:rFonts w:asciiTheme="minorHAnsi" w:eastAsiaTheme="minorHAnsi" w:hAnsiTheme="minorHAnsi" w:cstheme="minorBidi"/>
          <w:b/>
          <w:bCs/>
        </w:rPr>
        <w:t>Timing offset for the start of RAR window</w:t>
      </w:r>
      <w:bookmarkEnd w:id="34"/>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a8"/>
        <w:ind w:left="720"/>
        <w:rPr>
          <w:sz w:val="20"/>
          <w:szCs w:val="20"/>
        </w:rPr>
      </w:pPr>
      <w:r w:rsidRPr="00BA21BB">
        <w:rPr>
          <w:sz w:val="20"/>
          <w:szCs w:val="20"/>
        </w:rPr>
        <w:t>Study the value for the RAR window offset and how it is determined both at UE and eNB for</w:t>
      </w:r>
    </w:p>
    <w:p w14:paraId="73B83A1E" w14:textId="2BCA16CF" w:rsidR="00F6794E" w:rsidRDefault="00F6794E" w:rsidP="00BA21BB">
      <w:pPr>
        <w:pStyle w:val="a8"/>
        <w:ind w:left="720"/>
      </w:pPr>
      <w:r w:rsidRPr="00BA21BB">
        <w:rPr>
          <w:sz w:val="20"/>
          <w:szCs w:val="20"/>
        </w:rPr>
        <w:t>discussion at next meeting.</w:t>
      </w:r>
    </w:p>
    <w:p w14:paraId="02D9D0AE" w14:textId="77777777" w:rsidR="00BA21BB" w:rsidRDefault="00BA21BB" w:rsidP="00BA21BB">
      <w:pPr>
        <w:pStyle w:val="a8"/>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3"/>
      </w:pPr>
      <w:r>
        <w:lastRenderedPageBreak/>
        <w:t xml:space="preserve"> </w:t>
      </w:r>
      <w:bookmarkStart w:id="35" w:name="_Toc72429012"/>
      <w:r>
        <w:t>Companies’ Views</w:t>
      </w:r>
      <w:bookmarkEnd w:id="35"/>
    </w:p>
    <w:p w14:paraId="74A66F35" w14:textId="77777777" w:rsidR="002B2F4F" w:rsidRPr="002B2F4F" w:rsidRDefault="002B2F4F" w:rsidP="002B2F4F"/>
    <w:tbl>
      <w:tblPr>
        <w:tblStyle w:val="a5"/>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a7"/>
              <w:ind w:firstLine="201"/>
              <w:rPr>
                <w:rFonts w:eastAsia="宋体"/>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a7"/>
              <w:ind w:firstLine="201"/>
              <w:rPr>
                <w:rFonts w:eastAsia="宋体"/>
                <w:b/>
              </w:rPr>
            </w:pPr>
            <w:r>
              <w:rPr>
                <w:b/>
                <w:i/>
                <w:lang w:eastAsia="ko-KR"/>
              </w:rPr>
              <w:t>Proposal 8</w:t>
            </w:r>
            <w:r>
              <w:rPr>
                <w:i/>
                <w:lang w:eastAsia="ko-KR"/>
              </w:rPr>
              <w:t>: RAN1 wait for NR NTN agreements on enhancements to ra-ResponseWindow and mac-ContentionResolutionTimer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bCs/>
                <w:iCs/>
              </w:rPr>
            </w:pPr>
            <w:r>
              <w:rPr>
                <w:b/>
                <w:i/>
                <w:u w:val="single"/>
              </w:rPr>
              <w:t>Proposal 7:</w:t>
            </w:r>
            <w:r>
              <w:rPr>
                <w:bCs/>
              </w:rPr>
              <w:t xml:space="preserve"> </w:t>
            </w:r>
            <w:r>
              <w:rPr>
                <w:bCs/>
                <w:iCs/>
              </w:rPr>
              <w:t>The start of RAR window is compensated by UE-gNB RTT.</w:t>
            </w:r>
          </w:p>
          <w:p w14:paraId="23DB5554" w14:textId="77777777" w:rsidR="00565DFD" w:rsidRDefault="00565DFD" w:rsidP="00106FD1">
            <w:pPr>
              <w:pStyle w:val="a6"/>
              <w:numPr>
                <w:ilvl w:val="0"/>
                <w:numId w:val="4"/>
              </w:numPr>
              <w:spacing w:beforeLines="50" w:before="120"/>
              <w:ind w:firstLineChars="0"/>
              <w:rPr>
                <w:rFonts w:ascii="Times New Roman" w:hAnsi="Times New Roman" w:cs="Times New Roman"/>
                <w:bCs/>
                <w:iCs/>
              </w:rPr>
            </w:pPr>
            <w:r>
              <w:rPr>
                <w:rFonts w:cs="Times New Roman"/>
                <w:bCs/>
                <w:iCs/>
              </w:rPr>
              <w:t>If downlink and uplink frame timing are aligned at gNB, no additional signal is needed.</w:t>
            </w:r>
          </w:p>
          <w:p w14:paraId="30654392" w14:textId="77777777" w:rsidR="00565DFD" w:rsidRDefault="00565DFD" w:rsidP="00106FD1">
            <w:pPr>
              <w:pStyle w:val="a6"/>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gNB, an additional K_RAR_offset is needed, wherein,</w:t>
            </w:r>
          </w:p>
          <w:p w14:paraId="37DDF987" w14:textId="77777777" w:rsidR="00565DFD" w:rsidRDefault="00565DFD" w:rsidP="00565DFD">
            <w:pPr>
              <w:tabs>
                <w:tab w:val="left" w:pos="6952"/>
              </w:tabs>
              <w:spacing w:before="120"/>
              <w:jc w:val="center"/>
              <w:rPr>
                <w:bCs/>
                <w:iCs/>
              </w:rPr>
            </w:pPr>
            <w:r>
              <w:rPr>
                <w:bCs/>
                <w:iCs/>
              </w:rPr>
              <w:t xml:space="preserve">K_RAR_offset = UE-gNB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 xml:space="preserve">The start of ra-ResponseWindow and msgB-ResponseWindow = K_RAR_offset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a6"/>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a6"/>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gNB located away from each other), </w:t>
            </w:r>
          </w:p>
          <w:p w14:paraId="70410377" w14:textId="77777777" w:rsidR="00565DFD" w:rsidRDefault="00565DFD" w:rsidP="00565DFD">
            <w:pPr>
              <w:spacing w:beforeLines="50" w:before="120" w:afterLines="50"/>
              <w:jc w:val="center"/>
              <w:rPr>
                <w:bCs/>
                <w:iCs/>
              </w:rPr>
            </w:pPr>
            <w:r>
              <w:rPr>
                <w:bCs/>
                <w:iCs/>
              </w:rPr>
              <w:t>K_RAR_offset = 2 * the propagation delay between NTN GW and gNB</w:t>
            </w:r>
          </w:p>
          <w:p w14:paraId="092ECDB7" w14:textId="77777777" w:rsidR="00565DFD" w:rsidRDefault="00565DFD" w:rsidP="00106FD1">
            <w:pPr>
              <w:pStyle w:val="a6"/>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r>
              <w:rPr>
                <w:bCs/>
                <w:iCs/>
              </w:rPr>
              <w:t>K_RAR_offset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eNB.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Observation 1: The RAR window offset shall be equal to the RTT between UE to the eNB.</w:t>
            </w:r>
          </w:p>
          <w:p w14:paraId="6FDA6EAC" w14:textId="77777777" w:rsidR="00380950" w:rsidRDefault="00380950" w:rsidP="00380950">
            <w:pPr>
              <w:rPr>
                <w:b/>
                <w:bCs/>
              </w:rPr>
            </w:pPr>
            <w:r>
              <w:rPr>
                <w:b/>
                <w:bCs/>
              </w:rPr>
              <w:t>Observation 2: In case of RP at eNB or at satellite, we only need to signal a single value to the UE.</w:t>
            </w:r>
          </w:p>
          <w:p w14:paraId="63B96DC4" w14:textId="77777777" w:rsidR="00380950" w:rsidRDefault="00380950" w:rsidP="00380950">
            <w:pPr>
              <w:rPr>
                <w:b/>
                <w:bCs/>
              </w:rPr>
            </w:pPr>
            <w:r>
              <w:rPr>
                <w:b/>
                <w:bCs/>
              </w:rPr>
              <w:t xml:space="preserve">Proposal 1: RAN1 to set the RP to either eNB or satellite. </w:t>
            </w:r>
          </w:p>
          <w:p w14:paraId="62090411" w14:textId="77777777" w:rsidR="00380950" w:rsidRDefault="00380950" w:rsidP="00380950">
            <w:pPr>
              <w:rPr>
                <w:b/>
                <w:bCs/>
              </w:rPr>
            </w:pPr>
            <w:r>
              <w:rPr>
                <w:b/>
                <w:bCs/>
              </w:rPr>
              <w:t xml:space="preserve">Proposal 2: RAN1 to consider reporting the UE-to-satellite RTT to the eNB.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464E606B" w14:textId="77777777" w:rsidR="00276297" w:rsidRPr="00276297" w:rsidRDefault="00276297" w:rsidP="00276297">
            <w:pPr>
              <w:pStyle w:val="a6"/>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3"/>
      </w:pPr>
      <w:bookmarkStart w:id="36" w:name="_Toc72429013"/>
      <w:r>
        <w:t xml:space="preserve">FL </w:t>
      </w:r>
      <w:r w:rsidR="009C04F2">
        <w:t xml:space="preserve">Analysis and </w:t>
      </w:r>
      <w:r>
        <w:t>Proposals on RAR Window Offset</w:t>
      </w:r>
      <w:bookmarkEnd w:id="36"/>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w:t>
      </w:r>
      <w:r w:rsidR="001C35D3">
        <w:lastRenderedPageBreak/>
        <w:t xml:space="preserve">should be set as the </w:t>
      </w:r>
      <w:r w:rsidR="00B86D67">
        <w:t xml:space="preserve">RTT between the </w:t>
      </w:r>
      <w:r w:rsidR="001C35D3">
        <w:t xml:space="preserve">UE </w:t>
      </w:r>
      <w:r w:rsidR="00B86D67">
        <w:t>and eNB.</w:t>
      </w:r>
      <w:r w:rsidR="008F3E10">
        <w:t xml:space="preserve"> </w:t>
      </w:r>
      <w:r w:rsidR="00DF1333">
        <w:t>By the time of Msg</w:t>
      </w:r>
      <w:r w:rsidR="00D20AC4">
        <w:t>2 during</w:t>
      </w:r>
      <w:r w:rsidR="008F3E10">
        <w:t xml:space="preserve"> initial access however, this RTT is not fully known</w:t>
      </w:r>
      <w:r w:rsidR="00D20AC4">
        <w:t xml:space="preserve"> at both the UE and eNB</w:t>
      </w:r>
      <w:r w:rsidR="00830705">
        <w:t>.</w:t>
      </w:r>
      <w:r w:rsidR="00401E85">
        <w:t xml:space="preserve"> Further, the information required by the UE </w:t>
      </w:r>
      <w:r w:rsidR="00082018">
        <w:t xml:space="preserve">and/or eNB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eNB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a5"/>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02362A" w14:paraId="01CD30FE" w14:textId="77777777" w:rsidTr="00D633B5">
        <w:tc>
          <w:tcPr>
            <w:tcW w:w="1838" w:type="dxa"/>
          </w:tcPr>
          <w:p w14:paraId="118BCD54" w14:textId="2824E06F" w:rsidR="0002362A" w:rsidRDefault="0002362A" w:rsidP="0002362A">
            <w:r>
              <w:t>MediaTek</w:t>
            </w:r>
          </w:p>
        </w:tc>
        <w:tc>
          <w:tcPr>
            <w:tcW w:w="2126" w:type="dxa"/>
          </w:tcPr>
          <w:p w14:paraId="3B50BA4D" w14:textId="29C2C8AF" w:rsidR="0002362A" w:rsidRDefault="0002362A" w:rsidP="0002362A">
            <w:r>
              <w:t>Support proposal</w:t>
            </w:r>
          </w:p>
        </w:tc>
        <w:tc>
          <w:tcPr>
            <w:tcW w:w="5052" w:type="dxa"/>
          </w:tcPr>
          <w:p w14:paraId="2307EAF3" w14:textId="3099AA8E" w:rsidR="0002362A" w:rsidRDefault="0002362A" w:rsidP="00FD282A">
            <w:pPr>
              <w:jc w:val="center"/>
            </w:pPr>
            <w:r>
              <w:t>Fine to use NR NTN conclusion for this topic</w:t>
            </w:r>
          </w:p>
        </w:tc>
      </w:tr>
      <w:tr w:rsidR="00D211DA" w14:paraId="0925D96F" w14:textId="77777777" w:rsidTr="00D633B5">
        <w:tc>
          <w:tcPr>
            <w:tcW w:w="1838" w:type="dxa"/>
          </w:tcPr>
          <w:p w14:paraId="37DD230A" w14:textId="7B5953DB" w:rsidR="00D211DA" w:rsidRDefault="00D211DA" w:rsidP="00D211DA">
            <w:r>
              <w:t>Apple</w:t>
            </w:r>
          </w:p>
        </w:tc>
        <w:tc>
          <w:tcPr>
            <w:tcW w:w="2126" w:type="dxa"/>
          </w:tcPr>
          <w:p w14:paraId="39961B44" w14:textId="6B96B8AA" w:rsidR="00D211DA" w:rsidRDefault="00D211DA" w:rsidP="00D211DA">
            <w:r>
              <w:t>Support</w:t>
            </w:r>
          </w:p>
        </w:tc>
        <w:tc>
          <w:tcPr>
            <w:tcW w:w="5052" w:type="dxa"/>
          </w:tcPr>
          <w:p w14:paraId="4EA0C802" w14:textId="77777777" w:rsidR="00D211DA" w:rsidRDefault="00D211DA" w:rsidP="00D211DA"/>
        </w:tc>
      </w:tr>
      <w:tr w:rsidR="00332FCA" w14:paraId="42084695" w14:textId="77777777" w:rsidTr="00D633B5">
        <w:tc>
          <w:tcPr>
            <w:tcW w:w="1838" w:type="dxa"/>
          </w:tcPr>
          <w:p w14:paraId="0C132F99" w14:textId="5B51CF0C" w:rsidR="00332FCA" w:rsidRDefault="00332FCA" w:rsidP="00332FCA">
            <w:r>
              <w:rPr>
                <w:rFonts w:hint="eastAsia"/>
              </w:rPr>
              <w:t>ZTE</w:t>
            </w:r>
          </w:p>
        </w:tc>
        <w:tc>
          <w:tcPr>
            <w:tcW w:w="2126" w:type="dxa"/>
          </w:tcPr>
          <w:p w14:paraId="5715C3DE" w14:textId="77777777" w:rsidR="00332FCA" w:rsidRDefault="00332FCA" w:rsidP="00332FCA"/>
        </w:tc>
        <w:tc>
          <w:tcPr>
            <w:tcW w:w="5052" w:type="dxa"/>
          </w:tcPr>
          <w:p w14:paraId="7907F9D5" w14:textId="503537F1" w:rsidR="00332FCA" w:rsidRDefault="009823CD" w:rsidP="009823CD">
            <w:r>
              <w:t>The details can be postponed but we can conclude that:</w:t>
            </w:r>
            <w:r w:rsidR="00332FCA">
              <w:rPr>
                <w:rFonts w:hint="eastAsia"/>
              </w:rPr>
              <w:t xml:space="preserve"> Timing offset for the start of RAR window is needed.</w:t>
            </w:r>
          </w:p>
        </w:tc>
      </w:tr>
      <w:tr w:rsidR="002D40BC" w14:paraId="36ABE3A1" w14:textId="77777777" w:rsidTr="00D633B5">
        <w:tc>
          <w:tcPr>
            <w:tcW w:w="1838" w:type="dxa"/>
          </w:tcPr>
          <w:p w14:paraId="49512AFA" w14:textId="28C24AD5" w:rsidR="002D40BC" w:rsidRPr="002D40BC" w:rsidRDefault="002D40BC" w:rsidP="00332FCA">
            <w:pPr>
              <w:rPr>
                <w:rFonts w:eastAsia="等线"/>
              </w:rPr>
            </w:pPr>
            <w:r>
              <w:rPr>
                <w:rFonts w:eastAsia="等线" w:hint="eastAsia"/>
              </w:rPr>
              <w:t>L</w:t>
            </w:r>
            <w:r>
              <w:rPr>
                <w:rFonts w:eastAsia="等线"/>
              </w:rPr>
              <w:t xml:space="preserve">enovo, </w:t>
            </w:r>
            <w:proofErr w:type="spellStart"/>
            <w:r>
              <w:rPr>
                <w:rFonts w:eastAsia="等线"/>
              </w:rPr>
              <w:t>MotoM</w:t>
            </w:r>
            <w:proofErr w:type="spellEnd"/>
          </w:p>
        </w:tc>
        <w:tc>
          <w:tcPr>
            <w:tcW w:w="2126" w:type="dxa"/>
          </w:tcPr>
          <w:p w14:paraId="49EA9090" w14:textId="565B9EB9" w:rsidR="002D40BC" w:rsidRPr="002D40BC" w:rsidRDefault="002D40BC" w:rsidP="00332FCA">
            <w:pPr>
              <w:rPr>
                <w:rFonts w:eastAsia="等线"/>
              </w:rPr>
            </w:pPr>
            <w:r>
              <w:rPr>
                <w:rFonts w:eastAsia="等线" w:hint="eastAsia"/>
              </w:rPr>
              <w:t>s</w:t>
            </w:r>
            <w:r>
              <w:rPr>
                <w:rFonts w:eastAsia="等线"/>
              </w:rPr>
              <w:t>upport</w:t>
            </w:r>
          </w:p>
        </w:tc>
        <w:tc>
          <w:tcPr>
            <w:tcW w:w="5052" w:type="dxa"/>
          </w:tcPr>
          <w:p w14:paraId="46B8B2B0" w14:textId="77777777" w:rsidR="002D40BC" w:rsidRDefault="002D40BC" w:rsidP="009823CD"/>
        </w:tc>
      </w:tr>
      <w:tr w:rsidR="001E3EC1" w14:paraId="284D764B" w14:textId="77777777" w:rsidTr="00D633B5">
        <w:tc>
          <w:tcPr>
            <w:tcW w:w="1838" w:type="dxa"/>
          </w:tcPr>
          <w:p w14:paraId="4A9E1E98" w14:textId="1DCD2348" w:rsidR="001E3EC1" w:rsidRDefault="001E3EC1" w:rsidP="00332FCA">
            <w:pPr>
              <w:rPr>
                <w:rFonts w:eastAsia="等线" w:hint="eastAsia"/>
              </w:rPr>
            </w:pPr>
            <w:r>
              <w:rPr>
                <w:rFonts w:eastAsia="等线" w:hint="eastAsia"/>
              </w:rPr>
              <w:t>CATT</w:t>
            </w:r>
          </w:p>
        </w:tc>
        <w:tc>
          <w:tcPr>
            <w:tcW w:w="2126" w:type="dxa"/>
          </w:tcPr>
          <w:p w14:paraId="2F0885EF" w14:textId="6D1DCB72" w:rsidR="001E3EC1" w:rsidRDefault="001E3EC1" w:rsidP="00332FCA">
            <w:pPr>
              <w:rPr>
                <w:rFonts w:eastAsia="等线" w:hint="eastAsia"/>
              </w:rPr>
            </w:pPr>
            <w:r>
              <w:rPr>
                <w:rFonts w:eastAsia="等线" w:hint="eastAsia"/>
              </w:rPr>
              <w:t>Support</w:t>
            </w:r>
          </w:p>
        </w:tc>
        <w:tc>
          <w:tcPr>
            <w:tcW w:w="5052" w:type="dxa"/>
          </w:tcPr>
          <w:p w14:paraId="7506FE0F" w14:textId="79938E71" w:rsidR="001E3EC1" w:rsidRDefault="001E3EC1" w:rsidP="009823CD">
            <w:r>
              <w:t>Additional</w:t>
            </w:r>
            <w:r>
              <w:rPr>
                <w:rFonts w:hint="eastAsia"/>
              </w:rPr>
              <w:t xml:space="preserve"> issue can be further studied for </w:t>
            </w:r>
            <w:proofErr w:type="spellStart"/>
            <w:r>
              <w:rPr>
                <w:rFonts w:hint="eastAsia"/>
              </w:rPr>
              <w:t>IoT</w:t>
            </w:r>
            <w:proofErr w:type="spellEnd"/>
            <w:r>
              <w:rPr>
                <w:rFonts w:hint="eastAsia"/>
              </w:rPr>
              <w:t xml:space="preserve"> case.</w:t>
            </w:r>
          </w:p>
        </w:tc>
      </w:tr>
    </w:tbl>
    <w:p w14:paraId="48AFA3FC" w14:textId="77777777" w:rsidR="00744A3B" w:rsidRDefault="00744A3B">
      <w:pPr>
        <w:spacing w:after="160" w:line="259" w:lineRule="auto"/>
      </w:pPr>
    </w:p>
    <w:p w14:paraId="69F93DC6" w14:textId="77777777" w:rsidR="001B089F" w:rsidRDefault="001B089F">
      <w:pPr>
        <w:spacing w:after="160" w:line="259" w:lineRule="auto"/>
      </w:pPr>
    </w:p>
    <w:p w14:paraId="64AE6521" w14:textId="345CE159" w:rsidR="002B2F4F" w:rsidRPr="00B158AE" w:rsidRDefault="002B2F4F" w:rsidP="002B2F4F">
      <w:pPr>
        <w:pStyle w:val="2"/>
        <w:rPr>
          <w:rStyle w:val="2Char"/>
          <w:b/>
          <w:bCs/>
        </w:rPr>
      </w:pPr>
      <w:bookmarkStart w:id="37" w:name="_Toc72429014"/>
      <w:r w:rsidRPr="00B158AE">
        <w:rPr>
          <w:rStyle w:val="2Char"/>
          <w:b/>
          <w:bCs/>
        </w:rPr>
        <w:t>PDCCH Monitoring</w:t>
      </w:r>
      <w:bookmarkEnd w:id="37"/>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particular UE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eNB </w:t>
      </w:r>
      <w:r w:rsidR="00345E39">
        <w:t xml:space="preserve">to transmit another scheduling PDCCH </w:t>
      </w:r>
      <w:r w:rsidR="006F16C2">
        <w:t>scheduling another PDSCH for the same UE for sometime after the PUSCH transmission.</w:t>
      </w:r>
    </w:p>
    <w:p w14:paraId="116A8DEA" w14:textId="730515AC" w:rsidR="002B2F4F" w:rsidRPr="002B2F4F" w:rsidRDefault="00984909" w:rsidP="002B2F4F">
      <w:pPr>
        <w:pStyle w:val="3"/>
      </w:pPr>
      <w:bookmarkStart w:id="38" w:name="_Toc72429015"/>
      <w:r>
        <w:t>Companies’ Views</w:t>
      </w:r>
      <w:bookmarkEnd w:id="38"/>
    </w:p>
    <w:tbl>
      <w:tblPr>
        <w:tblStyle w:val="a5"/>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r>
              <w:t>Spreadtrum</w:t>
            </w:r>
          </w:p>
        </w:tc>
        <w:tc>
          <w:tcPr>
            <w:tcW w:w="7745" w:type="dxa"/>
          </w:tcPr>
          <w:p w14:paraId="3A774339" w14:textId="2ED94A4E" w:rsidR="002B2F4F" w:rsidRPr="000D2958" w:rsidRDefault="000D2958" w:rsidP="00551285">
            <w:pPr>
              <w:rPr>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introduction of K_offset.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a6"/>
              <w:snapToGrid w:val="0"/>
              <w:spacing w:beforeLines="50" w:before="120" w:afterLines="50"/>
              <w:ind w:firstLineChars="0" w:firstLine="0"/>
              <w:rPr>
                <w:highlight w:val="yellow"/>
              </w:rPr>
            </w:pPr>
            <w:r w:rsidRPr="00D265A6">
              <w:rPr>
                <w:rFonts w:hint="eastAsia"/>
                <w:highlight w:val="yellow"/>
              </w:rPr>
              <w:t xml:space="preserve">However, it should be considered to adapt impact of introduction of K_offset due to large TA </w:t>
            </w:r>
            <w:proofErr w:type="spellStart"/>
            <w:r w:rsidRPr="00D265A6">
              <w:rPr>
                <w:rFonts w:hint="eastAsia"/>
                <w:highlight w:val="yellow"/>
              </w:rPr>
              <w:t>effect.A</w:t>
            </w:r>
            <w:r w:rsidRPr="00D265A6">
              <w:rPr>
                <w:highlight w:val="yellow"/>
              </w:rPr>
              <w:t>s</w:t>
            </w:r>
            <w:proofErr w:type="spellEnd"/>
            <w:r w:rsidRPr="00D265A6">
              <w:rPr>
                <w:highlight w:val="yellow"/>
              </w:rPr>
              <w:t xml:space="preserve">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Pr="00D265A6">
              <w:rPr>
                <w:highlight w:val="yellow"/>
              </w:rPr>
              <w:t>Figure 2</w:t>
            </w:r>
            <w:r w:rsidRPr="00D265A6">
              <w:rPr>
                <w:highlight w:val="yellow"/>
              </w:rPr>
              <w:fldChar w:fldCharType="end"/>
            </w:r>
            <w:r w:rsidRPr="00D265A6">
              <w:rPr>
                <w:highlight w:val="yellow"/>
              </w:rPr>
              <w:t xml:space="preserve"> shown</w:t>
            </w:r>
            <w:r w:rsidRPr="00D265A6">
              <w:rPr>
                <w:rFonts w:hint="eastAsia"/>
                <w:highlight w:val="yellow"/>
              </w:rPr>
              <w:t>, e.g., assume NPUSCH transmission of 1</w:t>
            </w:r>
            <w:r w:rsidRPr="00933F02">
              <w:rPr>
                <w:rFonts w:hint="eastAsia"/>
                <w:highlight w:val="yellow"/>
                <w:vertAlign w:val="superscript"/>
              </w:rPr>
              <w:t>st</w:t>
            </w:r>
            <w:r w:rsidRPr="00D265A6">
              <w:rPr>
                <w:rFonts w:hint="eastAsia"/>
                <w:highlight w:val="yellow"/>
              </w:rPr>
              <w:t xml:space="preserve"> HARQ process start from n+k+K_offset, for single TB unicast case, UE can continue receiving 2</w:t>
            </w:r>
            <w:r w:rsidRPr="00933F02">
              <w:rPr>
                <w:rFonts w:hint="eastAsia"/>
                <w:highlight w:val="yellow"/>
                <w:vertAlign w:val="superscript"/>
              </w:rPr>
              <w:t>nd</w:t>
            </w:r>
            <w:r w:rsidRPr="00D265A6">
              <w:rPr>
                <w:rFonts w:hint="eastAsia"/>
                <w:highlight w:val="yellow"/>
              </w:rPr>
              <w:t xml:space="preserve"> DCI Format N0 before subframe n+k-2+ K_offset, and the scheduled NPUSCH of second HARQ process will not exceed UL subframe n+k+255 + K_offset. Then with the retained constraint in current specification, the collision between the UL transmission and potential 2</w:t>
            </w:r>
            <w:r w:rsidRPr="00933F02">
              <w:rPr>
                <w:rFonts w:hint="eastAsia"/>
                <w:highlight w:val="yellow"/>
                <w:vertAlign w:val="superscript"/>
              </w:rPr>
              <w:t>nd</w:t>
            </w:r>
            <w:r w:rsidRPr="00D265A6">
              <w:rPr>
                <w:rFonts w:hint="eastAsia"/>
                <w:highlight w:val="yellow"/>
              </w:rPr>
              <w:t xml:space="preserve">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a6"/>
              <w:snapToGrid w:val="0"/>
              <w:spacing w:beforeLines="50" w:before="120" w:afterLines="50"/>
              <w:ind w:firstLineChars="0" w:firstLine="0"/>
              <w:rPr>
                <w:highlight w:val="yellow"/>
              </w:rPr>
            </w:pPr>
            <w:r w:rsidRPr="00D265A6">
              <w:rPr>
                <w:rFonts w:hint="eastAsia"/>
                <w:noProof/>
                <w:highlight w:val="yellow"/>
              </w:rPr>
              <w:lastRenderedPageBreak/>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ab"/>
              <w:jc w:val="center"/>
            </w:pPr>
            <w:bookmarkStart w:id="39"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Pr="00D265A6">
              <w:rPr>
                <w:rFonts w:ascii="Times New Roman" w:hAnsi="Times New Roman" w:cs="Times New Roman"/>
                <w:highlight w:val="yellow"/>
              </w:rPr>
              <w:t>2</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K_offset</w:t>
            </w:r>
            <w:bookmarkEnd w:id="39"/>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3"/>
      </w:pPr>
      <w:bookmarkStart w:id="40" w:name="_Toc72429016"/>
      <w:r>
        <w:t xml:space="preserve">FL </w:t>
      </w:r>
      <w:r w:rsidR="009C04F2">
        <w:t xml:space="preserve">Analysis and </w:t>
      </w:r>
      <w:r>
        <w:t>Proposals on PDCCH Monitoring</w:t>
      </w:r>
      <w:bookmarkEnd w:id="40"/>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6806F820" w:rsidR="006A1048" w:rsidRDefault="006A1048" w:rsidP="006A1048">
      <w:pPr>
        <w:pStyle w:val="a6"/>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2F1B97">
        <w:rPr>
          <w:rFonts w:ascii="Times New Roman" w:hAnsi="Times New Roman" w:cs="Times New Roman"/>
        </w:rPr>
        <w:t>2.6.2.2</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w:t>
      </w:r>
      <w:proofErr w:type="spellStart"/>
      <w:r w:rsidR="002A7705">
        <w:rPr>
          <w:rFonts w:ascii="Times New Roman" w:hAnsi="Times New Roman" w:cs="Times New Roman"/>
        </w:rPr>
        <w:t>U</w:t>
      </w:r>
      <w:r w:rsidR="00933F02">
        <w:rPr>
          <w:rFonts w:ascii="Times New Roman" w:hAnsi="Times New Roman" w:cs="Times New Roman"/>
        </w:rPr>
        <w:t>e</w:t>
      </w:r>
      <w:r w:rsidR="002A7705">
        <w:rPr>
          <w:rFonts w:ascii="Times New Roman" w:hAnsi="Times New Roman" w:cs="Times New Roman"/>
        </w:rPr>
        <w:t>s</w:t>
      </w:r>
      <w:proofErr w:type="spellEnd"/>
      <w:r w:rsidR="002A7705">
        <w:rPr>
          <w:rFonts w:ascii="Times New Roman" w:hAnsi="Times New Roman" w:cs="Times New Roman"/>
        </w:rPr>
        <w:t xml:space="preserve">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a6"/>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a6"/>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eMTC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a5"/>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02362A" w14:paraId="78584516" w14:textId="77777777" w:rsidTr="002F1B97">
        <w:tc>
          <w:tcPr>
            <w:tcW w:w="1838" w:type="dxa"/>
          </w:tcPr>
          <w:p w14:paraId="13944B02" w14:textId="2EBA6C21" w:rsidR="0002362A" w:rsidRDefault="0002362A" w:rsidP="0002362A">
            <w:r>
              <w:t>MediaTek</w:t>
            </w:r>
          </w:p>
        </w:tc>
        <w:tc>
          <w:tcPr>
            <w:tcW w:w="2126" w:type="dxa"/>
          </w:tcPr>
          <w:p w14:paraId="3B0E3816" w14:textId="40D2F6AB" w:rsidR="0002362A" w:rsidRDefault="0002362A" w:rsidP="0002362A">
            <w:r>
              <w:t>Not support</w:t>
            </w:r>
          </w:p>
        </w:tc>
        <w:tc>
          <w:tcPr>
            <w:tcW w:w="5052" w:type="dxa"/>
          </w:tcPr>
          <w:p w14:paraId="2B8A6BDA" w14:textId="784DDF4D" w:rsidR="0002362A" w:rsidRDefault="0002362A" w:rsidP="0002362A">
            <w:r>
              <w:t>Throughput enhancements can be postponed to future releases</w:t>
            </w:r>
          </w:p>
        </w:tc>
      </w:tr>
      <w:tr w:rsidR="0002362A" w14:paraId="0B2B6F7D" w14:textId="77777777" w:rsidTr="002F1B97">
        <w:tc>
          <w:tcPr>
            <w:tcW w:w="1838" w:type="dxa"/>
          </w:tcPr>
          <w:p w14:paraId="6D5F545A" w14:textId="5E7C7D5D" w:rsidR="0002362A" w:rsidRDefault="0002362A" w:rsidP="0002362A">
            <w:r>
              <w:t>Ericsson</w:t>
            </w:r>
          </w:p>
        </w:tc>
        <w:tc>
          <w:tcPr>
            <w:tcW w:w="2126" w:type="dxa"/>
          </w:tcPr>
          <w:p w14:paraId="7D33E82B" w14:textId="68E2444E" w:rsidR="0002362A" w:rsidRDefault="0002362A" w:rsidP="0002362A">
            <w:r>
              <w:t>Not support</w:t>
            </w:r>
          </w:p>
        </w:tc>
        <w:tc>
          <w:tcPr>
            <w:tcW w:w="5052" w:type="dxa"/>
          </w:tcPr>
          <w:p w14:paraId="4B5EB3FB" w14:textId="4B635747" w:rsidR="0002362A" w:rsidRDefault="0002362A" w:rsidP="0002362A">
            <w:r>
              <w:t>As pointed out by ZTE’s proposal in the table above, there is no throughput impact.</w:t>
            </w:r>
          </w:p>
        </w:tc>
      </w:tr>
      <w:tr w:rsidR="0063316C" w14:paraId="0C676604" w14:textId="77777777" w:rsidTr="002F1B97">
        <w:tc>
          <w:tcPr>
            <w:tcW w:w="1838" w:type="dxa"/>
          </w:tcPr>
          <w:p w14:paraId="1C60D6F1" w14:textId="44E1AC5F" w:rsidR="0063316C" w:rsidRDefault="0063316C" w:rsidP="0063316C">
            <w:r>
              <w:rPr>
                <w:rFonts w:hint="eastAsia"/>
              </w:rPr>
              <w:t>ZTE</w:t>
            </w:r>
          </w:p>
        </w:tc>
        <w:tc>
          <w:tcPr>
            <w:tcW w:w="2126" w:type="dxa"/>
          </w:tcPr>
          <w:p w14:paraId="4A22AECC" w14:textId="6B34C696" w:rsidR="0063316C" w:rsidRDefault="0063316C" w:rsidP="0063316C">
            <w:r>
              <w:rPr>
                <w:rFonts w:hint="eastAsia"/>
              </w:rPr>
              <w:t>N</w:t>
            </w:r>
            <w:r>
              <w:t>ot support</w:t>
            </w:r>
          </w:p>
        </w:tc>
        <w:tc>
          <w:tcPr>
            <w:tcW w:w="5052" w:type="dxa"/>
          </w:tcPr>
          <w:p w14:paraId="2F989A62" w14:textId="5072D80A" w:rsidR="0063316C" w:rsidRDefault="0037201C" w:rsidP="0063316C">
            <w:r>
              <w:t>As discussed in our contribution, the intention is only to clarify the timing for PDCCH to PUSCH instead of introduction of enhancement to update the restriction for throughput.</w:t>
            </w:r>
          </w:p>
        </w:tc>
      </w:tr>
      <w:tr w:rsidR="00933F02" w14:paraId="0F8B5EA2" w14:textId="77777777" w:rsidTr="002F1B97">
        <w:tc>
          <w:tcPr>
            <w:tcW w:w="1838" w:type="dxa"/>
          </w:tcPr>
          <w:p w14:paraId="4144D59E" w14:textId="1520B5FD" w:rsidR="00933F02" w:rsidRPr="00933F02" w:rsidRDefault="00933F02" w:rsidP="0063316C">
            <w:pPr>
              <w:rPr>
                <w:rFonts w:eastAsia="等线"/>
              </w:rPr>
            </w:pPr>
            <w:r>
              <w:rPr>
                <w:rFonts w:eastAsia="等线" w:hint="eastAsia"/>
              </w:rPr>
              <w:t>L</w:t>
            </w:r>
            <w:r>
              <w:rPr>
                <w:rFonts w:eastAsia="等线"/>
              </w:rPr>
              <w:t xml:space="preserve">enovo, </w:t>
            </w:r>
            <w:proofErr w:type="spellStart"/>
            <w:r>
              <w:rPr>
                <w:rFonts w:eastAsia="等线"/>
              </w:rPr>
              <w:t>MotoM</w:t>
            </w:r>
            <w:proofErr w:type="spellEnd"/>
          </w:p>
        </w:tc>
        <w:tc>
          <w:tcPr>
            <w:tcW w:w="2126" w:type="dxa"/>
          </w:tcPr>
          <w:p w14:paraId="08C3EBC3" w14:textId="77777777" w:rsidR="00933F02" w:rsidRDefault="00933F02" w:rsidP="0063316C"/>
        </w:tc>
        <w:tc>
          <w:tcPr>
            <w:tcW w:w="5052" w:type="dxa"/>
          </w:tcPr>
          <w:p w14:paraId="5F3857C1" w14:textId="477A623E" w:rsidR="00933F02" w:rsidRPr="00933F02" w:rsidRDefault="00933F02" w:rsidP="0063316C">
            <w:pPr>
              <w:rPr>
                <w:rFonts w:eastAsia="等线"/>
              </w:rPr>
            </w:pPr>
            <w:r>
              <w:rPr>
                <w:rFonts w:eastAsia="等线"/>
              </w:rPr>
              <w:t xml:space="preserve">We agree the proposal in general, but we should align the TR </w:t>
            </w:r>
            <w:r w:rsidR="00036BCF">
              <w:rPr>
                <w:rFonts w:eastAsia="等线"/>
              </w:rPr>
              <w:t xml:space="preserve">proposal </w:t>
            </w:r>
            <w:r>
              <w:rPr>
                <w:rFonts w:eastAsia="等线"/>
              </w:rPr>
              <w:t>with</w:t>
            </w:r>
            <w:r w:rsidR="00036BCF">
              <w:rPr>
                <w:rFonts w:eastAsia="等线"/>
              </w:rPr>
              <w:t xml:space="preserve"> TR to be proposed in</w:t>
            </w:r>
            <w:r>
              <w:rPr>
                <w:rFonts w:eastAsia="等线"/>
              </w:rPr>
              <w:t xml:space="preserve"> 8.15.4</w:t>
            </w:r>
            <w:r w:rsidR="00EF7FCD">
              <w:rPr>
                <w:rFonts w:eastAsia="等线"/>
              </w:rPr>
              <w:t xml:space="preserve"> (HARQ related topic agenda has similar discussion)</w:t>
            </w:r>
            <w:r w:rsidR="00262DF4">
              <w:rPr>
                <w:rFonts w:eastAsia="等线"/>
              </w:rPr>
              <w:t>.</w:t>
            </w:r>
          </w:p>
        </w:tc>
      </w:tr>
      <w:tr w:rsidR="001E3EC1" w14:paraId="75A3D75A" w14:textId="77777777" w:rsidTr="002F1B97">
        <w:tc>
          <w:tcPr>
            <w:tcW w:w="1838" w:type="dxa"/>
          </w:tcPr>
          <w:p w14:paraId="3E529A5B" w14:textId="0C818937" w:rsidR="001E3EC1" w:rsidRPr="001E3EC1" w:rsidRDefault="001E3EC1" w:rsidP="0063316C">
            <w:pPr>
              <w:rPr>
                <w:rFonts w:eastAsia="等线" w:hint="eastAsia"/>
                <w:lang w:val="en-GB"/>
              </w:rPr>
            </w:pPr>
            <w:r>
              <w:rPr>
                <w:rFonts w:eastAsia="等线" w:hint="eastAsia"/>
                <w:lang w:val="en-GB"/>
              </w:rPr>
              <w:t>CATT</w:t>
            </w:r>
          </w:p>
        </w:tc>
        <w:tc>
          <w:tcPr>
            <w:tcW w:w="2126" w:type="dxa"/>
          </w:tcPr>
          <w:p w14:paraId="01F86EFA" w14:textId="626B5EDF" w:rsidR="001E3EC1" w:rsidRDefault="001E3EC1" w:rsidP="0063316C">
            <w:r>
              <w:t>N</w:t>
            </w:r>
            <w:r>
              <w:rPr>
                <w:rFonts w:hint="eastAsia"/>
              </w:rPr>
              <w:t>ot support</w:t>
            </w:r>
          </w:p>
        </w:tc>
        <w:tc>
          <w:tcPr>
            <w:tcW w:w="5052" w:type="dxa"/>
          </w:tcPr>
          <w:p w14:paraId="32C61F19" w14:textId="77777777" w:rsidR="001E3EC1" w:rsidRDefault="001E3EC1" w:rsidP="0063316C">
            <w:pPr>
              <w:rPr>
                <w:rFonts w:eastAsia="等线"/>
              </w:rPr>
            </w:pPr>
          </w:p>
        </w:tc>
      </w:tr>
    </w:tbl>
    <w:p w14:paraId="64768BD3" w14:textId="3A6CD14A" w:rsidR="00DF1262" w:rsidRDefault="00DF1262" w:rsidP="00AC338C"/>
    <w:p w14:paraId="260C8A50" w14:textId="7C0934B0" w:rsidR="00AD4E47" w:rsidRPr="00AC338C" w:rsidRDefault="00AD4E47" w:rsidP="00AD4E47">
      <w:r w:rsidRPr="00AD4E47">
        <w:rPr>
          <w:highlight w:val="cyan"/>
        </w:rPr>
        <w:lastRenderedPageBreak/>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eMTC</w:t>
      </w:r>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a5"/>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02362A" w14:paraId="4F821A6E" w14:textId="77777777" w:rsidTr="002F1B97">
        <w:tc>
          <w:tcPr>
            <w:tcW w:w="1838" w:type="dxa"/>
          </w:tcPr>
          <w:p w14:paraId="59A96065" w14:textId="2F26DFFB" w:rsidR="0002362A" w:rsidRDefault="0002362A" w:rsidP="0002362A">
            <w:r>
              <w:t>MediaTek</w:t>
            </w:r>
          </w:p>
        </w:tc>
        <w:tc>
          <w:tcPr>
            <w:tcW w:w="2126" w:type="dxa"/>
          </w:tcPr>
          <w:p w14:paraId="51E3EF30" w14:textId="016B5F94" w:rsidR="0002362A" w:rsidRDefault="0002362A" w:rsidP="0002362A">
            <w:r>
              <w:t>Not support</w:t>
            </w:r>
          </w:p>
        </w:tc>
        <w:tc>
          <w:tcPr>
            <w:tcW w:w="5052" w:type="dxa"/>
          </w:tcPr>
          <w:p w14:paraId="305BDEE1" w14:textId="0F3E5782" w:rsidR="0002362A" w:rsidRDefault="0002362A" w:rsidP="0002362A">
            <w:r>
              <w:t>Can be postponed to future releases</w:t>
            </w:r>
          </w:p>
        </w:tc>
      </w:tr>
      <w:tr w:rsidR="0002362A" w14:paraId="7818F7FC" w14:textId="77777777" w:rsidTr="002F1B97">
        <w:tc>
          <w:tcPr>
            <w:tcW w:w="1838" w:type="dxa"/>
          </w:tcPr>
          <w:p w14:paraId="4D3CCCBF" w14:textId="65AFC62E" w:rsidR="0002362A" w:rsidRDefault="0002362A" w:rsidP="0002362A">
            <w:r>
              <w:t>Ericsson</w:t>
            </w:r>
          </w:p>
        </w:tc>
        <w:tc>
          <w:tcPr>
            <w:tcW w:w="2126" w:type="dxa"/>
          </w:tcPr>
          <w:p w14:paraId="30878C9C" w14:textId="2352C1A5" w:rsidR="0002362A" w:rsidRDefault="0002362A" w:rsidP="0002362A">
            <w:r>
              <w:t>Not support</w:t>
            </w:r>
          </w:p>
        </w:tc>
        <w:tc>
          <w:tcPr>
            <w:tcW w:w="5052" w:type="dxa"/>
          </w:tcPr>
          <w:p w14:paraId="5B2A129D" w14:textId="38DB9A87" w:rsidR="0002362A" w:rsidRDefault="0002362A" w:rsidP="0002362A">
            <w:r>
              <w:t>As pointed out by ZTE’s proposal in the table above, there is no throughput impact. Besides, PDCCH monitoring is already under discussion under 8.15.4.</w:t>
            </w:r>
          </w:p>
        </w:tc>
      </w:tr>
      <w:tr w:rsidR="0063316C" w14:paraId="7568B2E8" w14:textId="77777777" w:rsidTr="002F1B97">
        <w:tc>
          <w:tcPr>
            <w:tcW w:w="1838" w:type="dxa"/>
          </w:tcPr>
          <w:p w14:paraId="70EE6E6A" w14:textId="6E853235" w:rsidR="0063316C" w:rsidRDefault="0063316C" w:rsidP="0063316C">
            <w:r>
              <w:rPr>
                <w:rFonts w:hint="eastAsia"/>
              </w:rPr>
              <w:t>ZTE</w:t>
            </w:r>
          </w:p>
        </w:tc>
        <w:tc>
          <w:tcPr>
            <w:tcW w:w="2126" w:type="dxa"/>
          </w:tcPr>
          <w:p w14:paraId="060EB9B2" w14:textId="3D0B44DC" w:rsidR="0063316C" w:rsidRDefault="0063316C" w:rsidP="0063316C"/>
        </w:tc>
        <w:tc>
          <w:tcPr>
            <w:tcW w:w="5052" w:type="dxa"/>
          </w:tcPr>
          <w:p w14:paraId="7DF68567" w14:textId="6A8B9E05" w:rsidR="0063316C" w:rsidRDefault="0063316C" w:rsidP="0063316C">
            <w:r>
              <w:t>As discussed in our contribution, the intention is only to clarify the timing for PDCCH to PUSCH instead of introduction of enhancement to update the restriction for throughput.</w:t>
            </w:r>
          </w:p>
        </w:tc>
      </w:tr>
      <w:tr w:rsidR="00C97829" w14:paraId="7388A245" w14:textId="77777777" w:rsidTr="002F1B97">
        <w:tc>
          <w:tcPr>
            <w:tcW w:w="1838" w:type="dxa"/>
          </w:tcPr>
          <w:p w14:paraId="2A6614AD" w14:textId="7738F32A" w:rsidR="00C97829" w:rsidRDefault="00C97829" w:rsidP="00C97829">
            <w:r>
              <w:rPr>
                <w:rFonts w:eastAsia="等线" w:hint="eastAsia"/>
              </w:rPr>
              <w:t>L</w:t>
            </w:r>
            <w:r>
              <w:rPr>
                <w:rFonts w:eastAsia="等线"/>
              </w:rPr>
              <w:t xml:space="preserve">enovo, </w:t>
            </w:r>
            <w:proofErr w:type="spellStart"/>
            <w:r>
              <w:rPr>
                <w:rFonts w:eastAsia="等线"/>
              </w:rPr>
              <w:t>MotoM</w:t>
            </w:r>
            <w:proofErr w:type="spellEnd"/>
          </w:p>
        </w:tc>
        <w:tc>
          <w:tcPr>
            <w:tcW w:w="2126" w:type="dxa"/>
          </w:tcPr>
          <w:p w14:paraId="2933FC27" w14:textId="77777777" w:rsidR="00C97829" w:rsidRDefault="00C97829" w:rsidP="00C97829"/>
        </w:tc>
        <w:tc>
          <w:tcPr>
            <w:tcW w:w="5052" w:type="dxa"/>
          </w:tcPr>
          <w:p w14:paraId="4A5D2CB3" w14:textId="5ED58712" w:rsidR="00C97829" w:rsidRDefault="00C97829" w:rsidP="00C97829">
            <w:r>
              <w:rPr>
                <w:rFonts w:eastAsia="等线"/>
              </w:rPr>
              <w:t>We agree the proposal in general, but we should align the TR proposal with TR to be proposed in 8.15.4 (HARQ related topic agenda has similar discussion).</w:t>
            </w:r>
          </w:p>
        </w:tc>
      </w:tr>
      <w:tr w:rsidR="001E3EC1" w14:paraId="133B889C" w14:textId="77777777" w:rsidTr="002F1B97">
        <w:tc>
          <w:tcPr>
            <w:tcW w:w="1838" w:type="dxa"/>
          </w:tcPr>
          <w:p w14:paraId="143604DE" w14:textId="56F02C11" w:rsidR="001E3EC1" w:rsidRDefault="001E3EC1" w:rsidP="00C97829">
            <w:pPr>
              <w:rPr>
                <w:rFonts w:eastAsia="等线" w:hint="eastAsia"/>
              </w:rPr>
            </w:pPr>
            <w:r>
              <w:rPr>
                <w:rFonts w:eastAsia="等线" w:hint="eastAsia"/>
              </w:rPr>
              <w:t>CATT</w:t>
            </w:r>
          </w:p>
        </w:tc>
        <w:tc>
          <w:tcPr>
            <w:tcW w:w="2126" w:type="dxa"/>
          </w:tcPr>
          <w:p w14:paraId="776585BF" w14:textId="54ED59CA" w:rsidR="001E3EC1" w:rsidRDefault="001E3EC1" w:rsidP="00C97829">
            <w:r>
              <w:rPr>
                <w:rFonts w:hint="eastAsia"/>
              </w:rPr>
              <w:t>NOT support</w:t>
            </w:r>
          </w:p>
        </w:tc>
        <w:tc>
          <w:tcPr>
            <w:tcW w:w="5052" w:type="dxa"/>
          </w:tcPr>
          <w:p w14:paraId="0CC8ED12" w14:textId="77777777" w:rsidR="001E3EC1" w:rsidRDefault="001E3EC1" w:rsidP="00C97829">
            <w:pPr>
              <w:rPr>
                <w:rFonts w:eastAsia="等线"/>
              </w:rPr>
            </w:pPr>
          </w:p>
        </w:tc>
      </w:tr>
    </w:tbl>
    <w:p w14:paraId="17A4A20C" w14:textId="77777777" w:rsidR="00AD4E47" w:rsidRDefault="00AD4E47" w:rsidP="00AC338C"/>
    <w:p w14:paraId="6D01A9EB" w14:textId="77777777" w:rsidR="00984909" w:rsidRDefault="00984909">
      <w:pPr>
        <w:spacing w:after="160" w:line="259" w:lineRule="auto"/>
      </w:pPr>
    </w:p>
    <w:p w14:paraId="47921D05" w14:textId="312AC891" w:rsidR="008B6116" w:rsidRPr="00B158AE" w:rsidRDefault="00B276A7" w:rsidP="008B6116">
      <w:pPr>
        <w:pStyle w:val="2"/>
      </w:pPr>
      <w:r w:rsidRPr="00B276A7">
        <w:tab/>
      </w:r>
      <w:bookmarkStart w:id="41" w:name="_Toc72429017"/>
      <w:r w:rsidR="008B6116" w:rsidRPr="00B158AE">
        <w:t>Transmission Gap in IOT NTN</w:t>
      </w:r>
      <w:bookmarkEnd w:id="41"/>
    </w:p>
    <w:p w14:paraId="515D3B77" w14:textId="77777777" w:rsidR="009C04F2" w:rsidRPr="009C04F2" w:rsidRDefault="009C04F2" w:rsidP="009C04F2"/>
    <w:p w14:paraId="5C3AE24C" w14:textId="77777777" w:rsidR="001A59BF" w:rsidRDefault="001A59BF" w:rsidP="001A59BF">
      <w:pPr>
        <w:pStyle w:val="3"/>
      </w:pPr>
      <w:bookmarkStart w:id="42" w:name="_Toc72429018"/>
      <w:r>
        <w:t>Companies’ Views</w:t>
      </w:r>
      <w:bookmarkEnd w:id="42"/>
    </w:p>
    <w:p w14:paraId="0EA14759" w14:textId="77777777" w:rsidR="001A59BF" w:rsidRPr="001A59BF" w:rsidRDefault="001A59BF" w:rsidP="001A59BF"/>
    <w:tbl>
      <w:tblPr>
        <w:tblStyle w:val="a5"/>
        <w:tblW w:w="0" w:type="auto"/>
        <w:tblLook w:val="04A0" w:firstRow="1" w:lastRow="0" w:firstColumn="1" w:lastColumn="0" w:noHBand="0" w:noVBand="1"/>
      </w:tblPr>
      <w:tblGrid>
        <w:gridCol w:w="1042"/>
        <w:gridCol w:w="8200"/>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67C3CEB1" w14:textId="77777777" w:rsidR="00057D0C" w:rsidRDefault="00057D0C" w:rsidP="00057D0C">
            <w:pPr>
              <w:rPr>
                <w:b/>
                <w:i/>
                <w:szCs w:val="22"/>
              </w:rPr>
            </w:pPr>
            <w:bookmarkStart w:id="43" w:name="OLE_LINK8"/>
            <w:bookmarkStart w:id="44" w:name="OLE_LINK7"/>
            <w:r>
              <w:rPr>
                <w:b/>
                <w:i/>
              </w:rPr>
              <w:t>Proposal 2: Enhancement on the UL transmission gap in IoT NTN is needed.</w:t>
            </w:r>
            <w:bookmarkEnd w:id="43"/>
            <w:bookmarkEnd w:id="44"/>
          </w:p>
          <w:p w14:paraId="0E4CC865" w14:textId="77777777" w:rsidR="00B276A7" w:rsidRDefault="00B276A7" w:rsidP="008B6116"/>
          <w:p w14:paraId="132AD1B4" w14:textId="77777777" w:rsidR="00057D0C" w:rsidRPr="00057D0C" w:rsidRDefault="00057D0C" w:rsidP="00057D0C">
            <w:pPr>
              <w:rPr>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 xml:space="preserve">UL compensation gap enhancement to aid segment pre-compensation should be </w:t>
            </w:r>
            <w:r>
              <w:rPr>
                <w:rFonts w:hint="eastAsia"/>
                <w:i/>
                <w:iCs/>
              </w:rPr>
              <w:lastRenderedPageBreak/>
              <w:t>considered</w:t>
            </w:r>
            <w:r>
              <w:rPr>
                <w:i/>
                <w:iCs/>
              </w:rPr>
              <w:t>.</w:t>
            </w:r>
          </w:p>
        </w:tc>
      </w:tr>
    </w:tbl>
    <w:p w14:paraId="04852DDE" w14:textId="02964E16" w:rsidR="00B276A7" w:rsidRDefault="00B276A7" w:rsidP="00B276A7"/>
    <w:p w14:paraId="6DBDF78E" w14:textId="2DC672B1" w:rsidR="001A59BF" w:rsidRPr="00100D31" w:rsidRDefault="001A59BF" w:rsidP="001A59BF">
      <w:pPr>
        <w:pStyle w:val="3"/>
      </w:pPr>
      <w:bookmarkStart w:id="45" w:name="_Toc72429019"/>
      <w:r>
        <w:t xml:space="preserve">FL </w:t>
      </w:r>
      <w:r w:rsidR="009C04F2">
        <w:t xml:space="preserve">Analysis and </w:t>
      </w:r>
      <w:r>
        <w:t>Proposals on transmission gap in IoT NTN</w:t>
      </w:r>
      <w:bookmarkEnd w:id="45"/>
    </w:p>
    <w:p w14:paraId="062A2D95" w14:textId="77777777" w:rsidR="007C4BF3" w:rsidRDefault="007C4BF3" w:rsidP="007C4BF3">
      <w:r w:rsidRPr="004F07AC">
        <w:rPr>
          <w:highlight w:val="yellow"/>
        </w:rPr>
        <w:t xml:space="preserve">To be </w:t>
      </w:r>
      <w:r>
        <w:rPr>
          <w:highlight w:val="yellow"/>
        </w:rPr>
        <w:t>discussed in following rounds</w:t>
      </w:r>
    </w:p>
    <w:p w14:paraId="6CEA67B1" w14:textId="77777777" w:rsidR="00005986" w:rsidRDefault="00005986" w:rsidP="00B276A7"/>
    <w:p w14:paraId="5AB324E4" w14:textId="1CBA6A4E" w:rsidR="00F531D4" w:rsidRPr="00B158AE" w:rsidRDefault="00F531D4" w:rsidP="00F531D4">
      <w:pPr>
        <w:pStyle w:val="2"/>
      </w:pPr>
      <w:bookmarkStart w:id="46" w:name="_Toc72429020"/>
      <w:r w:rsidRPr="00B158AE">
        <w:t>TA Calculation</w:t>
      </w:r>
      <w:bookmarkEnd w:id="46"/>
    </w:p>
    <w:p w14:paraId="58673691" w14:textId="60E9EEAE" w:rsidR="005B5648" w:rsidRDefault="005B5648" w:rsidP="005B5648">
      <w:pPr>
        <w:spacing w:after="160" w:line="259" w:lineRule="auto"/>
      </w:pPr>
    </w:p>
    <w:p w14:paraId="5D5E3974" w14:textId="77777777" w:rsidR="001A59BF" w:rsidRDefault="001A59BF" w:rsidP="001A59BF">
      <w:pPr>
        <w:pStyle w:val="3"/>
      </w:pPr>
      <w:bookmarkStart w:id="47" w:name="_Toc72429021"/>
      <w:r>
        <w:t>Companies’ Views</w:t>
      </w:r>
      <w:bookmarkEnd w:id="47"/>
    </w:p>
    <w:p w14:paraId="368CF386" w14:textId="77777777" w:rsidR="005B5648" w:rsidRPr="005B5648" w:rsidRDefault="005B5648" w:rsidP="005B5648"/>
    <w:tbl>
      <w:tblPr>
        <w:tblStyle w:val="a5"/>
        <w:tblW w:w="0" w:type="auto"/>
        <w:tblLook w:val="04A0" w:firstRow="1" w:lastRow="0" w:firstColumn="1" w:lastColumn="0" w:noHBand="0" w:noVBand="1"/>
      </w:tblPr>
      <w:tblGrid>
        <w:gridCol w:w="1980"/>
        <w:gridCol w:w="7036"/>
      </w:tblGrid>
      <w:tr w:rsidR="00F531D4" w14:paraId="5ADB27FF" w14:textId="77777777" w:rsidTr="00551285">
        <w:tc>
          <w:tcPr>
            <w:tcW w:w="1980" w:type="dxa"/>
          </w:tcPr>
          <w:p w14:paraId="060B815B" w14:textId="14495842" w:rsidR="00F531D4" w:rsidRDefault="00E14E82" w:rsidP="00551285">
            <w:r>
              <w:t>Sony</w:t>
            </w:r>
          </w:p>
        </w:tc>
        <w:tc>
          <w:tcPr>
            <w:tcW w:w="7036" w:type="dxa"/>
          </w:tcPr>
          <w:p w14:paraId="6D905285" w14:textId="77777777" w:rsidR="00F531D4" w:rsidRDefault="00E14E82" w:rsidP="00E14E82">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eNodeB or satellite) the timing advance command refers to.</w:t>
            </w:r>
          </w:p>
          <w:p w14:paraId="18D8886A" w14:textId="77777777" w:rsidR="005A232C" w:rsidRDefault="005A232C" w:rsidP="00E14E82">
            <w:pPr>
              <w:autoSpaceDE/>
              <w:autoSpaceDN/>
              <w:adjustRightInd/>
              <w:spacing w:after="0"/>
              <w:jc w:val="left"/>
              <w:rPr>
                <w:b/>
                <w:bCs/>
                <w:lang w:eastAsia="x-none"/>
              </w:rPr>
            </w:pPr>
          </w:p>
          <w:p w14:paraId="026E41B3" w14:textId="0CBDF473" w:rsidR="005A232C" w:rsidRPr="00E14E82" w:rsidRDefault="005A232C" w:rsidP="00E14E82">
            <w:pPr>
              <w:autoSpaceDE/>
              <w:autoSpaceDN/>
              <w:adjustRightInd/>
              <w:spacing w:after="0"/>
              <w:jc w:val="left"/>
              <w:rPr>
                <w:b/>
                <w:bCs/>
                <w:lang w:eastAsia="x-none"/>
              </w:rPr>
            </w:pPr>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r w:rsidR="009155DD" w14:paraId="5E0C8405" w14:textId="77777777" w:rsidTr="00551285">
        <w:tc>
          <w:tcPr>
            <w:tcW w:w="1980" w:type="dxa"/>
          </w:tcPr>
          <w:p w14:paraId="616DDF5A" w14:textId="12C7E172" w:rsidR="009155DD" w:rsidRDefault="00CC3E1D" w:rsidP="00CC3E1D">
            <w:pPr>
              <w:jc w:val="left"/>
            </w:pPr>
            <w:r w:rsidRPr="00CC3E1D">
              <w:t>Nokia, Nokia Shanghai Bell</w:t>
            </w:r>
          </w:p>
        </w:tc>
        <w:tc>
          <w:tcPr>
            <w:tcW w:w="7036" w:type="dxa"/>
          </w:tcPr>
          <w:p w14:paraId="4F1E721C" w14:textId="4D592E26" w:rsidR="009155DD" w:rsidRPr="00D4647B" w:rsidRDefault="009155DD" w:rsidP="009155DD">
            <w:pPr>
              <w:rPr>
                <w:b/>
                <w:bCs/>
              </w:rPr>
            </w:pPr>
            <w:r>
              <w:rPr>
                <w:b/>
                <w:bCs/>
              </w:rPr>
              <w:t>Observation 6: Defining a TA reference, based on UE location, can minimize signalling overhead, because network and UE can both predict TA. UE only needs to report if it has moved.</w:t>
            </w:r>
          </w:p>
        </w:tc>
      </w:tr>
    </w:tbl>
    <w:p w14:paraId="7AE1D00D" w14:textId="2D2974EF" w:rsidR="00F531D4" w:rsidRDefault="00F531D4" w:rsidP="00F531D4"/>
    <w:p w14:paraId="2139E091" w14:textId="012E3EA7" w:rsidR="001A59BF" w:rsidRPr="00100D31" w:rsidRDefault="001A59BF" w:rsidP="001A59BF">
      <w:pPr>
        <w:pStyle w:val="3"/>
      </w:pPr>
      <w:bookmarkStart w:id="48" w:name="_Toc72429022"/>
      <w:r>
        <w:t xml:space="preserve">FL </w:t>
      </w:r>
      <w:r w:rsidR="00FC0332">
        <w:t xml:space="preserve">Analysis and </w:t>
      </w:r>
      <w:r>
        <w:t>Proposals on TA Calculation</w:t>
      </w:r>
      <w:bookmarkEnd w:id="48"/>
    </w:p>
    <w:p w14:paraId="1B235585" w14:textId="77777777" w:rsidR="007C4BF3" w:rsidRDefault="007C4BF3" w:rsidP="007C4BF3">
      <w:r w:rsidRPr="004F07AC">
        <w:rPr>
          <w:highlight w:val="yellow"/>
        </w:rPr>
        <w:t xml:space="preserve">To be </w:t>
      </w:r>
      <w:r>
        <w:rPr>
          <w:highlight w:val="yellow"/>
        </w:rPr>
        <w:t>discussed in following rounds</w:t>
      </w:r>
    </w:p>
    <w:p w14:paraId="3F08D30F" w14:textId="77777777" w:rsidR="00744A3B" w:rsidRPr="00B276A7" w:rsidRDefault="00744A3B" w:rsidP="00B276A7"/>
    <w:p w14:paraId="15B7AF60" w14:textId="578F57B9" w:rsidR="007E285D" w:rsidRPr="00B158AE" w:rsidRDefault="00E117F1" w:rsidP="00FC4B1E">
      <w:pPr>
        <w:pStyle w:val="2"/>
      </w:pPr>
      <w:bookmarkStart w:id="49" w:name="_Toc72429023"/>
      <w:bookmarkStart w:id="50" w:name="_Hlk72344120"/>
      <w:r w:rsidRPr="00B158AE">
        <w:t>Timing for power saving</w:t>
      </w:r>
      <w:r w:rsidR="007F7A2F" w:rsidRPr="00B158AE">
        <w:t xml:space="preserve"> in </w:t>
      </w:r>
      <w:r w:rsidR="009D3C24" w:rsidRPr="00B158AE">
        <w:t>partial coverage NTN networks</w:t>
      </w:r>
      <w:bookmarkEnd w:id="49"/>
    </w:p>
    <w:bookmarkEnd w:id="50"/>
    <w:p w14:paraId="31ACE1A8" w14:textId="77777777" w:rsidR="001A59BF" w:rsidRDefault="001A59BF" w:rsidP="001A59BF">
      <w:pPr>
        <w:spacing w:after="160" w:line="259" w:lineRule="auto"/>
      </w:pPr>
    </w:p>
    <w:p w14:paraId="5059B88E" w14:textId="77777777" w:rsidR="001A59BF" w:rsidRDefault="001A59BF" w:rsidP="001A59BF">
      <w:pPr>
        <w:pStyle w:val="3"/>
      </w:pPr>
      <w:bookmarkStart w:id="51" w:name="_Toc72429024"/>
      <w:r>
        <w:t>Companies’ Views</w:t>
      </w:r>
      <w:bookmarkEnd w:id="51"/>
    </w:p>
    <w:p w14:paraId="5BE587EA" w14:textId="77777777" w:rsidR="001A59BF" w:rsidRPr="001A59BF" w:rsidRDefault="001A59BF" w:rsidP="001A59BF"/>
    <w:tbl>
      <w:tblPr>
        <w:tblStyle w:val="a5"/>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t>Nokia, Nokia Shanghai Bell</w:t>
            </w:r>
          </w:p>
        </w:tc>
        <w:tc>
          <w:tcPr>
            <w:tcW w:w="7036" w:type="dxa"/>
          </w:tcPr>
          <w:p w14:paraId="1014B69D" w14:textId="77777777" w:rsidR="00E117F1" w:rsidRDefault="00E117F1" w:rsidP="00E117F1">
            <w:pPr>
              <w:rPr>
                <w:b/>
                <w:bCs/>
              </w:rPr>
            </w:pPr>
            <w:r>
              <w:rPr>
                <w:b/>
                <w:bCs/>
              </w:rPr>
              <w:t>Proposal 2: It could be studied from timing PoV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77777777" w:rsidR="009D3C24" w:rsidRPr="009D3C24" w:rsidRDefault="001A59BF" w:rsidP="009D3C24">
      <w:pPr>
        <w:pStyle w:val="3"/>
      </w:pPr>
      <w:bookmarkStart w:id="52" w:name="_Toc72429025"/>
      <w:r>
        <w:t xml:space="preserve">FL </w:t>
      </w:r>
      <w:r w:rsidR="00FC0332">
        <w:t xml:space="preserve">Analysis and </w:t>
      </w:r>
      <w:r>
        <w:t xml:space="preserve">Proposals on </w:t>
      </w:r>
      <w:r w:rsidR="009D3C24" w:rsidRPr="009D3C24">
        <w:t>Timing for power saving in partial coverage NTN networks</w:t>
      </w:r>
      <w:bookmarkEnd w:id="52"/>
    </w:p>
    <w:p w14:paraId="35947F1F" w14:textId="77777777" w:rsidR="007C4BF3" w:rsidRDefault="007C4BF3" w:rsidP="007C4BF3">
      <w:r w:rsidRPr="004F07AC">
        <w:rPr>
          <w:highlight w:val="yellow"/>
        </w:rPr>
        <w:t xml:space="preserve">To be </w:t>
      </w:r>
      <w:r>
        <w:rPr>
          <w:highlight w:val="yellow"/>
        </w:rPr>
        <w:t>discussed in following rounds</w:t>
      </w:r>
    </w:p>
    <w:p w14:paraId="2D981514" w14:textId="7AA3D8AE" w:rsidR="00FC4B1E" w:rsidRDefault="00FC4B1E"/>
    <w:p w14:paraId="2AF5D905" w14:textId="2AB6E4CE" w:rsidR="001F48D6" w:rsidRPr="00B158AE" w:rsidRDefault="001F48D6" w:rsidP="001F48D6">
      <w:pPr>
        <w:pStyle w:val="2"/>
      </w:pPr>
      <w:bookmarkStart w:id="53" w:name="_Toc72429026"/>
      <w:r w:rsidRPr="00B158AE">
        <w:lastRenderedPageBreak/>
        <w:t xml:space="preserve">Support </w:t>
      </w:r>
      <w:r w:rsidR="006F3DBA" w:rsidRPr="00B158AE">
        <w:t xml:space="preserve">for </w:t>
      </w:r>
      <w:r w:rsidRPr="00B158AE">
        <w:t>EDT</w:t>
      </w:r>
      <w:bookmarkEnd w:id="53"/>
    </w:p>
    <w:p w14:paraId="6719719C" w14:textId="77777777" w:rsidR="001F48D6" w:rsidRDefault="001F48D6" w:rsidP="001F48D6">
      <w:pPr>
        <w:pStyle w:val="3"/>
      </w:pPr>
      <w:bookmarkStart w:id="54" w:name="_Toc72429027"/>
      <w:r>
        <w:t>Companies’ Views</w:t>
      </w:r>
      <w:bookmarkEnd w:id="54"/>
    </w:p>
    <w:p w14:paraId="7ABC7588" w14:textId="3F69EC43" w:rsidR="001F48D6" w:rsidRDefault="001F48D6"/>
    <w:tbl>
      <w:tblPr>
        <w:tblStyle w:val="a5"/>
        <w:tblW w:w="0" w:type="auto"/>
        <w:tblLook w:val="04A0" w:firstRow="1" w:lastRow="0" w:firstColumn="1" w:lastColumn="0" w:noHBand="0" w:noVBand="1"/>
      </w:tblPr>
      <w:tblGrid>
        <w:gridCol w:w="892"/>
        <w:gridCol w:w="8350"/>
      </w:tblGrid>
      <w:tr w:rsidR="001F48D6" w14:paraId="0777D257" w14:textId="77777777" w:rsidTr="00AD153B">
        <w:tc>
          <w:tcPr>
            <w:tcW w:w="1980" w:type="dxa"/>
          </w:tcPr>
          <w:p w14:paraId="6724B317" w14:textId="2B60C0F1" w:rsidR="001F48D6" w:rsidRDefault="001F48D6" w:rsidP="00AD153B">
            <w:r w:rsidRPr="00322B2B">
              <w:t>Asia Pacific Telecom, FGI, ITRI, III</w:t>
            </w:r>
          </w:p>
        </w:tc>
        <w:tc>
          <w:tcPr>
            <w:tcW w:w="7036" w:type="dxa"/>
          </w:tcPr>
          <w:p w14:paraId="079C239E" w14:textId="3BA53842" w:rsidR="001F48D6" w:rsidRDefault="001F48D6" w:rsidP="001F48D6">
            <w:pPr>
              <w:tabs>
                <w:tab w:val="num" w:pos="1304"/>
                <w:tab w:val="num" w:leader="heavy" w:pos="2725"/>
              </w:tabs>
              <w:spacing w:before="240" w:after="240"/>
              <w:ind w:left="1310" w:hanging="1310"/>
              <w:rPr>
                <w:rFonts w:ascii="Calibri" w:eastAsia="Times New Roman" w:hAnsi="Calibri"/>
                <w:b/>
                <w:bCs/>
              </w:rPr>
            </w:pPr>
            <w:bookmarkStart w:id="55"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5"/>
          </w:p>
          <w:p w14:paraId="4B3AA17A" w14:textId="4F8D9890" w:rsidR="001F48D6" w:rsidRPr="001F48D6" w:rsidRDefault="001F48D6" w:rsidP="001F48D6">
            <w:pPr>
              <w:tabs>
                <w:tab w:val="num" w:pos="1304"/>
                <w:tab w:val="num" w:leader="heavy" w:pos="2725"/>
              </w:tabs>
              <w:ind w:left="1304" w:hanging="1304"/>
              <w:rPr>
                <w:rFonts w:ascii="Calibri" w:eastAsia="Times New Roman" w:hAnsi="Calibri"/>
                <w:b/>
                <w:bCs/>
              </w:rPr>
            </w:pPr>
            <w:bookmarkStart w:id="56"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6"/>
          </w:p>
          <w:p w14:paraId="4C6C1165" w14:textId="77777777" w:rsidR="001F48D6" w:rsidRPr="001F48D6" w:rsidRDefault="001F48D6" w:rsidP="001F48D6">
            <w:pPr>
              <w:tabs>
                <w:tab w:val="num" w:pos="1304"/>
                <w:tab w:val="num" w:leader="heavy" w:pos="2725"/>
              </w:tabs>
              <w:spacing w:before="240" w:after="240"/>
              <w:ind w:left="1310" w:hanging="1310"/>
              <w:rPr>
                <w:rFonts w:ascii="Calibri" w:eastAsia="Times New Roman" w:hAnsi="Calibri"/>
                <w:b/>
                <w:bCs/>
              </w:rPr>
            </w:pPr>
          </w:p>
          <w:p w14:paraId="616EF6CB" w14:textId="77777777" w:rsidR="001F48D6" w:rsidRPr="001F48D6" w:rsidRDefault="001F48D6" w:rsidP="001F48D6">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78FEBD48" w14:textId="77777777" w:rsidR="001F48D6" w:rsidRPr="001F48D6" w:rsidRDefault="001F48D6" w:rsidP="00106FD1">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5FB076CE" w14:textId="77777777" w:rsidR="001F48D6" w:rsidRPr="001F48D6" w:rsidRDefault="001F48D6" w:rsidP="00106FD1">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0FCA9C39" w14:textId="77777777" w:rsidR="001F48D6" w:rsidRPr="001F48D6" w:rsidRDefault="001F48D6" w:rsidP="001F48D6">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rPr>
              <w:t>Figure 1</w:t>
            </w:r>
            <w:r w:rsidRPr="001F48D6">
              <w:rPr>
                <w:highlight w:val="yellow"/>
              </w:rPr>
              <w:fldChar w:fldCharType="end"/>
            </w:r>
            <w:r w:rsidRPr="001F48D6">
              <w:rPr>
                <w:highlight w:val="yellow"/>
              </w:rPr>
              <w:t xml:space="preserve"> provides the CP-EDT and UP-EDT procedures based on TS 36.300. User data is transmitted via Msg3.</w:t>
            </w:r>
          </w:p>
          <w:p w14:paraId="6AD7F2F2" w14:textId="7A9EE67B" w:rsidR="001F48D6" w:rsidRPr="001F48D6" w:rsidRDefault="001F48D6" w:rsidP="001F48D6">
            <w:pPr>
              <w:pStyle w:val="Proposal"/>
              <w:rPr>
                <w:highlight w:val="yellow"/>
              </w:rPr>
            </w:pPr>
            <w:r w:rsidRPr="001F48D6">
              <w:rPr>
                <w:noProof/>
                <w:highlight w:val="yellow"/>
              </w:rPr>
              <w:drawing>
                <wp:inline distT="0" distB="0" distL="0" distR="0" wp14:anchorId="609579CF" wp14:editId="7203108D">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9902F9D" w14:textId="77777777" w:rsidR="001F48D6" w:rsidRPr="001F48D6" w:rsidRDefault="001F48D6" w:rsidP="001F48D6">
            <w:pPr>
              <w:pStyle w:val="Proposal"/>
              <w:rPr>
                <w:highlight w:val="yellow"/>
                <w:lang w:val="en-GB"/>
              </w:rPr>
            </w:pPr>
            <w:bookmarkStart w:id="57" w:name="_Ref71188954"/>
            <w:r w:rsidRPr="001F48D6">
              <w:rPr>
                <w:highlight w:val="yellow"/>
                <w:lang w:val="en-GB"/>
              </w:rPr>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sidRPr="001F48D6">
              <w:rPr>
                <w:highlight w:val="yellow"/>
                <w:lang w:val="en-GB"/>
              </w:rPr>
              <w:t>1</w:t>
            </w:r>
            <w:r w:rsidRPr="001F48D6">
              <w:rPr>
                <w:highlight w:val="yellow"/>
              </w:rPr>
              <w:fldChar w:fldCharType="end"/>
            </w:r>
            <w:bookmarkEnd w:id="57"/>
            <w:r w:rsidRPr="001F48D6">
              <w:rPr>
                <w:highlight w:val="yellow"/>
                <w:lang w:val="en-GB"/>
              </w:rPr>
              <w:t>: MO-EDT for CP/UP CIoT EPS optimization</w:t>
            </w:r>
          </w:p>
          <w:p w14:paraId="2B7F840F" w14:textId="77777777" w:rsidR="001F48D6" w:rsidRPr="001F48D6" w:rsidRDefault="001F48D6" w:rsidP="001F48D6">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010DBF7D" w14:textId="086688A9" w:rsidR="001F48D6" w:rsidRPr="00E117F1" w:rsidRDefault="001F48D6" w:rsidP="001F48D6">
            <w:pPr>
              <w:pStyle w:val="Proposal"/>
              <w:tabs>
                <w:tab w:val="clear" w:pos="1304"/>
              </w:tabs>
              <w:ind w:left="0" w:firstLine="0"/>
              <w:rPr>
                <w:b w:val="0"/>
                <w:bCs w:val="0"/>
                <w:lang w:eastAsia="ja-JP"/>
              </w:rPr>
            </w:pPr>
          </w:p>
        </w:tc>
      </w:tr>
      <w:tr w:rsidR="001F48D6" w14:paraId="2B76886B" w14:textId="77777777" w:rsidTr="00AD153B">
        <w:tc>
          <w:tcPr>
            <w:tcW w:w="1980" w:type="dxa"/>
          </w:tcPr>
          <w:p w14:paraId="1ACD025D" w14:textId="7EC6A055" w:rsidR="001F48D6" w:rsidRDefault="001F48D6" w:rsidP="00AD153B"/>
        </w:tc>
        <w:tc>
          <w:tcPr>
            <w:tcW w:w="7036" w:type="dxa"/>
          </w:tcPr>
          <w:p w14:paraId="4F19CA66" w14:textId="077A6D7A" w:rsidR="001F48D6" w:rsidRPr="0038288C" w:rsidRDefault="001F48D6" w:rsidP="00AD153B">
            <w:pPr>
              <w:rPr>
                <w:b/>
              </w:rPr>
            </w:pPr>
          </w:p>
        </w:tc>
      </w:tr>
      <w:tr w:rsidR="001F48D6" w14:paraId="2712759B" w14:textId="77777777" w:rsidTr="00AD153B">
        <w:tc>
          <w:tcPr>
            <w:tcW w:w="1980" w:type="dxa"/>
          </w:tcPr>
          <w:p w14:paraId="7D5C30C8" w14:textId="77777777" w:rsidR="001F48D6" w:rsidRDefault="001F48D6" w:rsidP="00AD153B"/>
        </w:tc>
        <w:tc>
          <w:tcPr>
            <w:tcW w:w="7036" w:type="dxa"/>
          </w:tcPr>
          <w:p w14:paraId="54C86689" w14:textId="77777777" w:rsidR="001F48D6" w:rsidRDefault="001F48D6" w:rsidP="00AD153B"/>
        </w:tc>
      </w:tr>
    </w:tbl>
    <w:p w14:paraId="5D998F8B" w14:textId="46F34EC1" w:rsidR="001F48D6" w:rsidRDefault="001F48D6"/>
    <w:p w14:paraId="325A26E9" w14:textId="5E2111CD" w:rsidR="006F3DBA" w:rsidRPr="00100D31" w:rsidRDefault="006F3DBA" w:rsidP="006F3DBA">
      <w:pPr>
        <w:pStyle w:val="3"/>
      </w:pPr>
      <w:bookmarkStart w:id="58" w:name="_Toc72429028"/>
      <w:r>
        <w:t>FL Analysis and Proposals on Support for EDT</w:t>
      </w:r>
      <w:bookmarkEnd w:id="58"/>
    </w:p>
    <w:p w14:paraId="1CDD9DC2" w14:textId="77777777" w:rsidR="007C4BF3" w:rsidRDefault="007C4BF3" w:rsidP="007C4BF3">
      <w:r w:rsidRPr="004F07AC">
        <w:rPr>
          <w:highlight w:val="yellow"/>
        </w:rPr>
        <w:t xml:space="preserve">To be </w:t>
      </w:r>
      <w:r>
        <w:rPr>
          <w:highlight w:val="yellow"/>
        </w:rPr>
        <w:t>discussed in following rounds</w:t>
      </w:r>
    </w:p>
    <w:p w14:paraId="7F210F70" w14:textId="77777777" w:rsidR="006F3DBA" w:rsidRDefault="006F3DBA"/>
    <w:p w14:paraId="6C6C969A" w14:textId="0D5DBD9D" w:rsidR="00732328" w:rsidRDefault="003435EA" w:rsidP="00391F63">
      <w:pPr>
        <w:pStyle w:val="1"/>
      </w:pPr>
      <w:bookmarkStart w:id="59" w:name="_Toc72429029"/>
      <w:r>
        <w:lastRenderedPageBreak/>
        <w:t>Reference</w:t>
      </w:r>
      <w:r w:rsidR="00BE0157">
        <w:t>d Documents</w:t>
      </w:r>
      <w:bookmarkEnd w:id="59"/>
    </w:p>
    <w:p w14:paraId="4CAAC98F" w14:textId="4F035F12" w:rsidR="00107281" w:rsidRDefault="00107281"/>
    <w:p w14:paraId="1FDE390B" w14:textId="7ACE3167" w:rsidR="00592293" w:rsidRDefault="00B76AB7" w:rsidP="00592293">
      <w:pPr>
        <w:rPr>
          <w:lang w:eastAsia="x-none"/>
        </w:rPr>
      </w:pPr>
      <w:hyperlink r:id="rId15" w:history="1">
        <w:r w:rsidR="00592293">
          <w:rPr>
            <w:rStyle w:val="a9"/>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Huawei, HiSilicon</w:t>
      </w:r>
    </w:p>
    <w:p w14:paraId="2B3F14C4" w14:textId="628E6B4D" w:rsidR="00592293" w:rsidRDefault="00B76AB7" w:rsidP="00592293">
      <w:pPr>
        <w:rPr>
          <w:lang w:eastAsia="x-none"/>
        </w:rPr>
      </w:pPr>
      <w:hyperlink r:id="rId16" w:history="1">
        <w:r w:rsidR="00592293">
          <w:rPr>
            <w:rStyle w:val="a9"/>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t>Spreadtrum Communications</w:t>
      </w:r>
    </w:p>
    <w:p w14:paraId="2E0C7EC4" w14:textId="77A066C3" w:rsidR="00592293" w:rsidRDefault="00B76AB7" w:rsidP="00592293">
      <w:pPr>
        <w:rPr>
          <w:lang w:eastAsia="x-none"/>
        </w:rPr>
      </w:pPr>
      <w:hyperlink r:id="rId17" w:history="1">
        <w:r w:rsidR="00592293">
          <w:rPr>
            <w:rStyle w:val="a9"/>
            <w:lang w:eastAsia="x-none"/>
          </w:rPr>
          <w:t>R1-2104505</w:t>
        </w:r>
      </w:hyperlink>
      <w:r w:rsidR="00537CBA">
        <w:rPr>
          <w:lang w:eastAsia="x-none"/>
        </w:rPr>
        <w:t xml:space="preserve"> </w:t>
      </w:r>
      <w:r w:rsidR="00592293">
        <w:rPr>
          <w:lang w:eastAsia="x-none"/>
        </w:rPr>
        <w:t>Timing relationship enhancement for NB-IoT/eMTC</w:t>
      </w:r>
      <w:r w:rsidR="00592293">
        <w:rPr>
          <w:lang w:eastAsia="x-none"/>
        </w:rPr>
        <w:tab/>
      </w:r>
      <w:r w:rsidR="00537CBA">
        <w:rPr>
          <w:lang w:eastAsia="x-none"/>
        </w:rPr>
        <w:tab/>
      </w:r>
      <w:r w:rsidR="00592293">
        <w:rPr>
          <w:lang w:eastAsia="x-none"/>
        </w:rPr>
        <w:t>CATT</w:t>
      </w:r>
    </w:p>
    <w:p w14:paraId="3067FDB2" w14:textId="2A7A3B15" w:rsidR="00592293" w:rsidRDefault="00B76AB7" w:rsidP="00592293">
      <w:pPr>
        <w:rPr>
          <w:lang w:eastAsia="x-none"/>
        </w:rPr>
      </w:pPr>
      <w:hyperlink r:id="rId18" w:history="1">
        <w:r w:rsidR="00592293">
          <w:rPr>
            <w:rStyle w:val="a9"/>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B76AB7" w:rsidP="00592293">
      <w:pPr>
        <w:rPr>
          <w:lang w:eastAsia="x-none"/>
        </w:rPr>
      </w:pPr>
      <w:hyperlink r:id="rId19" w:history="1">
        <w:r w:rsidR="00592293">
          <w:rPr>
            <w:rStyle w:val="a9"/>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B76AB7" w:rsidP="00592293">
      <w:pPr>
        <w:rPr>
          <w:lang w:eastAsia="x-none"/>
        </w:rPr>
      </w:pPr>
      <w:hyperlink r:id="rId20" w:history="1">
        <w:r w:rsidR="00592293">
          <w:rPr>
            <w:rStyle w:val="a9"/>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B76AB7" w:rsidP="00592293">
      <w:pPr>
        <w:rPr>
          <w:lang w:eastAsia="x-none"/>
        </w:rPr>
      </w:pPr>
      <w:hyperlink r:id="rId21" w:history="1">
        <w:r w:rsidR="00592293">
          <w:rPr>
            <w:rStyle w:val="a9"/>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B76AB7" w:rsidP="00592293">
      <w:pPr>
        <w:rPr>
          <w:lang w:eastAsia="x-none"/>
        </w:rPr>
      </w:pPr>
      <w:hyperlink r:id="rId22" w:history="1">
        <w:r w:rsidR="00592293">
          <w:rPr>
            <w:rStyle w:val="a9"/>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B76AB7" w:rsidP="00592293">
      <w:pPr>
        <w:rPr>
          <w:lang w:eastAsia="x-none"/>
        </w:rPr>
      </w:pPr>
      <w:hyperlink r:id="rId23" w:history="1">
        <w:r w:rsidR="00592293">
          <w:rPr>
            <w:rStyle w:val="a9"/>
            <w:lang w:eastAsia="x-none"/>
          </w:rPr>
          <w:t>R1-2104938</w:t>
        </w:r>
      </w:hyperlink>
      <w:r w:rsidR="00537CBA">
        <w:rPr>
          <w:lang w:eastAsia="x-none"/>
        </w:rPr>
        <w:t xml:space="preserve"> </w:t>
      </w:r>
      <w:r w:rsidR="00592293">
        <w:rPr>
          <w:lang w:eastAsia="x-none"/>
        </w:rPr>
        <w:t>On timing relationship for NB-IoT and eMTC NTN</w:t>
      </w:r>
      <w:r w:rsidR="00592293">
        <w:rPr>
          <w:lang w:eastAsia="x-none"/>
        </w:rPr>
        <w:tab/>
      </w:r>
      <w:r w:rsidR="00537CBA">
        <w:rPr>
          <w:lang w:eastAsia="x-none"/>
        </w:rPr>
        <w:tab/>
      </w:r>
      <w:r w:rsidR="00592293">
        <w:rPr>
          <w:lang w:eastAsia="x-none"/>
        </w:rPr>
        <w:t>Intel Corporation</w:t>
      </w:r>
    </w:p>
    <w:p w14:paraId="7BC08D88" w14:textId="06C42A04" w:rsidR="00592293" w:rsidRDefault="00B76AB7" w:rsidP="00592293">
      <w:pPr>
        <w:rPr>
          <w:lang w:eastAsia="x-none"/>
        </w:rPr>
      </w:pPr>
      <w:hyperlink r:id="rId24" w:history="1">
        <w:r w:rsidR="00592293">
          <w:rPr>
            <w:rStyle w:val="a9"/>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B76AB7" w:rsidP="00592293">
      <w:pPr>
        <w:rPr>
          <w:lang w:eastAsia="x-none"/>
        </w:rPr>
      </w:pPr>
      <w:hyperlink r:id="rId25" w:history="1">
        <w:r w:rsidR="00592293">
          <w:rPr>
            <w:rStyle w:val="a9"/>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B76AB7" w:rsidP="00592293">
      <w:pPr>
        <w:rPr>
          <w:lang w:eastAsia="x-none"/>
        </w:rPr>
      </w:pPr>
      <w:hyperlink r:id="rId26" w:history="1">
        <w:r w:rsidR="00592293">
          <w:rPr>
            <w:rStyle w:val="a9"/>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B76AB7" w:rsidP="00592293">
      <w:pPr>
        <w:rPr>
          <w:lang w:eastAsia="x-none"/>
        </w:rPr>
      </w:pPr>
      <w:hyperlink r:id="rId27" w:history="1">
        <w:r w:rsidR="00592293">
          <w:rPr>
            <w:rStyle w:val="a9"/>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B76AB7" w:rsidP="00592293">
      <w:pPr>
        <w:rPr>
          <w:lang w:eastAsia="x-none"/>
        </w:rPr>
      </w:pPr>
      <w:hyperlink r:id="rId28" w:history="1">
        <w:r w:rsidR="00592293">
          <w:rPr>
            <w:rStyle w:val="a9"/>
            <w:lang w:eastAsia="x-none"/>
          </w:rPr>
          <w:t>R1-2105406</w:t>
        </w:r>
      </w:hyperlink>
      <w:r w:rsidR="00537CBA">
        <w:rPr>
          <w:lang w:eastAsia="x-none"/>
        </w:rPr>
        <w:t xml:space="preserve"> </w:t>
      </w:r>
      <w:r w:rsidR="00592293">
        <w:rPr>
          <w:lang w:eastAsia="x-none"/>
        </w:rPr>
        <w:t>Timing relationship enhancements for NB-IoT/eMTC over NTN</w:t>
      </w:r>
      <w:r w:rsidR="00592293">
        <w:rPr>
          <w:lang w:eastAsia="x-none"/>
        </w:rPr>
        <w:tab/>
        <w:t>Nokia, Nokia Shanghai Bell</w:t>
      </w:r>
    </w:p>
    <w:p w14:paraId="72FE15E7" w14:textId="2007B8AD" w:rsidR="00592293" w:rsidRDefault="00B76AB7" w:rsidP="00592293">
      <w:pPr>
        <w:rPr>
          <w:lang w:eastAsia="x-none"/>
        </w:rPr>
      </w:pPr>
      <w:hyperlink r:id="rId29" w:history="1">
        <w:r w:rsidR="00592293">
          <w:rPr>
            <w:rStyle w:val="a9"/>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B76AB7" w:rsidP="00592293">
      <w:pPr>
        <w:rPr>
          <w:lang w:eastAsia="x-none"/>
        </w:rPr>
      </w:pPr>
      <w:hyperlink r:id="rId30" w:history="1">
        <w:r w:rsidR="00592293">
          <w:rPr>
            <w:rStyle w:val="a9"/>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B76AB7" w:rsidP="00592293">
      <w:pPr>
        <w:rPr>
          <w:lang w:eastAsia="x-none"/>
        </w:rPr>
      </w:pPr>
      <w:hyperlink r:id="rId31" w:history="1">
        <w:r w:rsidR="00592293">
          <w:rPr>
            <w:rStyle w:val="a9"/>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r w:rsidR="00592293">
        <w:rPr>
          <w:lang w:eastAsia="x-none"/>
        </w:rPr>
        <w:t>InterDigital, Inc.</w:t>
      </w:r>
    </w:p>
    <w:p w14:paraId="7876DF15" w14:textId="3D091216" w:rsidR="00592293" w:rsidRDefault="00B76AB7" w:rsidP="00592293">
      <w:pPr>
        <w:rPr>
          <w:lang w:eastAsia="x-none"/>
        </w:rPr>
      </w:pPr>
      <w:hyperlink r:id="rId32" w:history="1">
        <w:r w:rsidR="00592293">
          <w:rPr>
            <w:rStyle w:val="a9"/>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Times">
    <w:altName w:val="﷽﷽﷽﷽﷽﷽﷽﷽"/>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1DDE10F9"/>
    <w:multiLevelType w:val="hybridMultilevel"/>
    <w:tmpl w:val="61B27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862"/>
        </w:tabs>
        <w:ind w:left="862"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宋体"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D1"/>
    <w:rsid w:val="00001B02"/>
    <w:rsid w:val="00004F3E"/>
    <w:rsid w:val="0000500E"/>
    <w:rsid w:val="00005986"/>
    <w:rsid w:val="00014F20"/>
    <w:rsid w:val="000154D5"/>
    <w:rsid w:val="000167F6"/>
    <w:rsid w:val="00021913"/>
    <w:rsid w:val="0002362A"/>
    <w:rsid w:val="00023BE0"/>
    <w:rsid w:val="00024160"/>
    <w:rsid w:val="00025B77"/>
    <w:rsid w:val="00027347"/>
    <w:rsid w:val="000311DF"/>
    <w:rsid w:val="00031AC0"/>
    <w:rsid w:val="00032622"/>
    <w:rsid w:val="00032874"/>
    <w:rsid w:val="00035C51"/>
    <w:rsid w:val="000364DE"/>
    <w:rsid w:val="00036BCF"/>
    <w:rsid w:val="000409EE"/>
    <w:rsid w:val="00044491"/>
    <w:rsid w:val="000554AD"/>
    <w:rsid w:val="00057D0C"/>
    <w:rsid w:val="0006505C"/>
    <w:rsid w:val="0006561C"/>
    <w:rsid w:val="00065C7C"/>
    <w:rsid w:val="00066730"/>
    <w:rsid w:val="00071905"/>
    <w:rsid w:val="00072226"/>
    <w:rsid w:val="0007481C"/>
    <w:rsid w:val="00077329"/>
    <w:rsid w:val="00080630"/>
    <w:rsid w:val="00082018"/>
    <w:rsid w:val="00086E27"/>
    <w:rsid w:val="00087338"/>
    <w:rsid w:val="00092FBA"/>
    <w:rsid w:val="00095BC0"/>
    <w:rsid w:val="000A2085"/>
    <w:rsid w:val="000A4D64"/>
    <w:rsid w:val="000A4F9D"/>
    <w:rsid w:val="000A5461"/>
    <w:rsid w:val="000B4898"/>
    <w:rsid w:val="000B7880"/>
    <w:rsid w:val="000C062A"/>
    <w:rsid w:val="000D23B0"/>
    <w:rsid w:val="000D2958"/>
    <w:rsid w:val="000D53AD"/>
    <w:rsid w:val="000D7ACC"/>
    <w:rsid w:val="000E009A"/>
    <w:rsid w:val="000E2069"/>
    <w:rsid w:val="000E3C07"/>
    <w:rsid w:val="000E41EF"/>
    <w:rsid w:val="000F2159"/>
    <w:rsid w:val="000F4691"/>
    <w:rsid w:val="00100D31"/>
    <w:rsid w:val="0010534D"/>
    <w:rsid w:val="001061B5"/>
    <w:rsid w:val="00106FD1"/>
    <w:rsid w:val="00107281"/>
    <w:rsid w:val="001143F3"/>
    <w:rsid w:val="00115239"/>
    <w:rsid w:val="0012077F"/>
    <w:rsid w:val="00121720"/>
    <w:rsid w:val="00125379"/>
    <w:rsid w:val="00126311"/>
    <w:rsid w:val="00145C51"/>
    <w:rsid w:val="00147498"/>
    <w:rsid w:val="00156277"/>
    <w:rsid w:val="00162FEE"/>
    <w:rsid w:val="00165DA5"/>
    <w:rsid w:val="0018319A"/>
    <w:rsid w:val="00187ADA"/>
    <w:rsid w:val="00196CC6"/>
    <w:rsid w:val="001A362F"/>
    <w:rsid w:val="001A59BF"/>
    <w:rsid w:val="001B089F"/>
    <w:rsid w:val="001B6FF3"/>
    <w:rsid w:val="001C35D3"/>
    <w:rsid w:val="001D1B5E"/>
    <w:rsid w:val="001D3B67"/>
    <w:rsid w:val="001D68B6"/>
    <w:rsid w:val="001D7786"/>
    <w:rsid w:val="001D7D82"/>
    <w:rsid w:val="001E0179"/>
    <w:rsid w:val="001E3E21"/>
    <w:rsid w:val="001E3EC1"/>
    <w:rsid w:val="001F0E80"/>
    <w:rsid w:val="001F48D6"/>
    <w:rsid w:val="00206D1E"/>
    <w:rsid w:val="0023024C"/>
    <w:rsid w:val="002340B1"/>
    <w:rsid w:val="002421CC"/>
    <w:rsid w:val="00246C0C"/>
    <w:rsid w:val="00246C48"/>
    <w:rsid w:val="0025099A"/>
    <w:rsid w:val="002515FF"/>
    <w:rsid w:val="00252C72"/>
    <w:rsid w:val="002539F1"/>
    <w:rsid w:val="00256985"/>
    <w:rsid w:val="0025793E"/>
    <w:rsid w:val="00261759"/>
    <w:rsid w:val="00262DF4"/>
    <w:rsid w:val="00263820"/>
    <w:rsid w:val="00265045"/>
    <w:rsid w:val="00266E19"/>
    <w:rsid w:val="002744C9"/>
    <w:rsid w:val="00276297"/>
    <w:rsid w:val="00276F8F"/>
    <w:rsid w:val="002819B4"/>
    <w:rsid w:val="00283256"/>
    <w:rsid w:val="00285DA2"/>
    <w:rsid w:val="00286494"/>
    <w:rsid w:val="00290539"/>
    <w:rsid w:val="00291C7C"/>
    <w:rsid w:val="00294089"/>
    <w:rsid w:val="002A3274"/>
    <w:rsid w:val="002A7705"/>
    <w:rsid w:val="002B2F4F"/>
    <w:rsid w:val="002B3E8B"/>
    <w:rsid w:val="002C4048"/>
    <w:rsid w:val="002C501C"/>
    <w:rsid w:val="002C74D9"/>
    <w:rsid w:val="002D165C"/>
    <w:rsid w:val="002D40BC"/>
    <w:rsid w:val="002E287C"/>
    <w:rsid w:val="002E79AB"/>
    <w:rsid w:val="002F1B97"/>
    <w:rsid w:val="002F7C16"/>
    <w:rsid w:val="00300494"/>
    <w:rsid w:val="0030712D"/>
    <w:rsid w:val="00311663"/>
    <w:rsid w:val="00322B2B"/>
    <w:rsid w:val="00325CDB"/>
    <w:rsid w:val="00332FCA"/>
    <w:rsid w:val="003409C6"/>
    <w:rsid w:val="00343304"/>
    <w:rsid w:val="003435EA"/>
    <w:rsid w:val="00345AB5"/>
    <w:rsid w:val="00345E39"/>
    <w:rsid w:val="003539CE"/>
    <w:rsid w:val="00355F7F"/>
    <w:rsid w:val="00371D05"/>
    <w:rsid w:val="0037201C"/>
    <w:rsid w:val="00380950"/>
    <w:rsid w:val="0038288C"/>
    <w:rsid w:val="0038548D"/>
    <w:rsid w:val="003863D0"/>
    <w:rsid w:val="00391F08"/>
    <w:rsid w:val="00391F63"/>
    <w:rsid w:val="003A6AE5"/>
    <w:rsid w:val="003B0D32"/>
    <w:rsid w:val="003B5AE8"/>
    <w:rsid w:val="003B60CA"/>
    <w:rsid w:val="003C1A4B"/>
    <w:rsid w:val="003D1598"/>
    <w:rsid w:val="003D2DFE"/>
    <w:rsid w:val="003D5C4C"/>
    <w:rsid w:val="003D6DFF"/>
    <w:rsid w:val="003D7F46"/>
    <w:rsid w:val="003E038C"/>
    <w:rsid w:val="003E0907"/>
    <w:rsid w:val="004002B1"/>
    <w:rsid w:val="00401442"/>
    <w:rsid w:val="00401E85"/>
    <w:rsid w:val="004024D2"/>
    <w:rsid w:val="0040604C"/>
    <w:rsid w:val="00407B6A"/>
    <w:rsid w:val="0041614D"/>
    <w:rsid w:val="004300BC"/>
    <w:rsid w:val="0043235A"/>
    <w:rsid w:val="00434B7E"/>
    <w:rsid w:val="004360C5"/>
    <w:rsid w:val="00442093"/>
    <w:rsid w:val="00446A94"/>
    <w:rsid w:val="00450A53"/>
    <w:rsid w:val="004575FC"/>
    <w:rsid w:val="004610C4"/>
    <w:rsid w:val="00462AD0"/>
    <w:rsid w:val="00463CD1"/>
    <w:rsid w:val="0046779E"/>
    <w:rsid w:val="004770B7"/>
    <w:rsid w:val="00482C75"/>
    <w:rsid w:val="004836CC"/>
    <w:rsid w:val="004A469F"/>
    <w:rsid w:val="004A6304"/>
    <w:rsid w:val="004A780E"/>
    <w:rsid w:val="004B25F5"/>
    <w:rsid w:val="004B31E6"/>
    <w:rsid w:val="004B5094"/>
    <w:rsid w:val="004B5AE6"/>
    <w:rsid w:val="004B6351"/>
    <w:rsid w:val="004C102F"/>
    <w:rsid w:val="004D4CD9"/>
    <w:rsid w:val="004D5D79"/>
    <w:rsid w:val="004F07AC"/>
    <w:rsid w:val="004F1AD8"/>
    <w:rsid w:val="004F456C"/>
    <w:rsid w:val="00504F15"/>
    <w:rsid w:val="00506F53"/>
    <w:rsid w:val="00510571"/>
    <w:rsid w:val="0051138A"/>
    <w:rsid w:val="00517F46"/>
    <w:rsid w:val="00524F9E"/>
    <w:rsid w:val="00525113"/>
    <w:rsid w:val="00525D44"/>
    <w:rsid w:val="00526309"/>
    <w:rsid w:val="005329DB"/>
    <w:rsid w:val="00537CBA"/>
    <w:rsid w:val="0054141B"/>
    <w:rsid w:val="00541520"/>
    <w:rsid w:val="0054699C"/>
    <w:rsid w:val="00547340"/>
    <w:rsid w:val="00551285"/>
    <w:rsid w:val="005542E9"/>
    <w:rsid w:val="00560D7F"/>
    <w:rsid w:val="00562A56"/>
    <w:rsid w:val="00565DFD"/>
    <w:rsid w:val="00573A2F"/>
    <w:rsid w:val="00580B76"/>
    <w:rsid w:val="00583C33"/>
    <w:rsid w:val="005859AB"/>
    <w:rsid w:val="005862E6"/>
    <w:rsid w:val="00590B5D"/>
    <w:rsid w:val="00592293"/>
    <w:rsid w:val="00595384"/>
    <w:rsid w:val="00597C44"/>
    <w:rsid w:val="005A0F25"/>
    <w:rsid w:val="005A13BB"/>
    <w:rsid w:val="005A1F04"/>
    <w:rsid w:val="005A232C"/>
    <w:rsid w:val="005A3214"/>
    <w:rsid w:val="005A3228"/>
    <w:rsid w:val="005B5648"/>
    <w:rsid w:val="005C4DB9"/>
    <w:rsid w:val="005D2147"/>
    <w:rsid w:val="005D2F1D"/>
    <w:rsid w:val="005D5468"/>
    <w:rsid w:val="005D59FC"/>
    <w:rsid w:val="005D6F3C"/>
    <w:rsid w:val="005D787B"/>
    <w:rsid w:val="005E3F66"/>
    <w:rsid w:val="005F2BE4"/>
    <w:rsid w:val="005F35DC"/>
    <w:rsid w:val="0060572A"/>
    <w:rsid w:val="00605901"/>
    <w:rsid w:val="0061087F"/>
    <w:rsid w:val="006238D5"/>
    <w:rsid w:val="00626600"/>
    <w:rsid w:val="00627661"/>
    <w:rsid w:val="0063316C"/>
    <w:rsid w:val="00641EDE"/>
    <w:rsid w:val="00646642"/>
    <w:rsid w:val="006468A3"/>
    <w:rsid w:val="0065421D"/>
    <w:rsid w:val="00665798"/>
    <w:rsid w:val="006660F8"/>
    <w:rsid w:val="00666106"/>
    <w:rsid w:val="0066674D"/>
    <w:rsid w:val="00687878"/>
    <w:rsid w:val="0069490A"/>
    <w:rsid w:val="00695513"/>
    <w:rsid w:val="006A1048"/>
    <w:rsid w:val="006A22D9"/>
    <w:rsid w:val="006A71BF"/>
    <w:rsid w:val="006B1334"/>
    <w:rsid w:val="006B78A0"/>
    <w:rsid w:val="006C5643"/>
    <w:rsid w:val="006C57AA"/>
    <w:rsid w:val="006C67FE"/>
    <w:rsid w:val="006C6D37"/>
    <w:rsid w:val="006D0B5C"/>
    <w:rsid w:val="006F16C2"/>
    <w:rsid w:val="006F3DBA"/>
    <w:rsid w:val="0070154D"/>
    <w:rsid w:val="0070507E"/>
    <w:rsid w:val="0070709E"/>
    <w:rsid w:val="0071114D"/>
    <w:rsid w:val="00715F09"/>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7212"/>
    <w:rsid w:val="00770AF9"/>
    <w:rsid w:val="00772CBF"/>
    <w:rsid w:val="00774BAB"/>
    <w:rsid w:val="00783E4A"/>
    <w:rsid w:val="00784D31"/>
    <w:rsid w:val="00787B06"/>
    <w:rsid w:val="00794D13"/>
    <w:rsid w:val="0079717B"/>
    <w:rsid w:val="007A2A09"/>
    <w:rsid w:val="007A2AD2"/>
    <w:rsid w:val="007A6069"/>
    <w:rsid w:val="007B33D1"/>
    <w:rsid w:val="007B46B6"/>
    <w:rsid w:val="007B4ED2"/>
    <w:rsid w:val="007B711C"/>
    <w:rsid w:val="007C25EE"/>
    <w:rsid w:val="007C4BF3"/>
    <w:rsid w:val="007C588B"/>
    <w:rsid w:val="007C6613"/>
    <w:rsid w:val="007C6FE5"/>
    <w:rsid w:val="007D140E"/>
    <w:rsid w:val="007D342D"/>
    <w:rsid w:val="007D688D"/>
    <w:rsid w:val="007E270A"/>
    <w:rsid w:val="007E285D"/>
    <w:rsid w:val="007E44A9"/>
    <w:rsid w:val="007E7FED"/>
    <w:rsid w:val="007F0DE8"/>
    <w:rsid w:val="007F3CFF"/>
    <w:rsid w:val="007F4F56"/>
    <w:rsid w:val="007F7A2F"/>
    <w:rsid w:val="00802DC4"/>
    <w:rsid w:val="00821D40"/>
    <w:rsid w:val="008255BB"/>
    <w:rsid w:val="00830705"/>
    <w:rsid w:val="00830A40"/>
    <w:rsid w:val="00830B70"/>
    <w:rsid w:val="0083173A"/>
    <w:rsid w:val="00840831"/>
    <w:rsid w:val="0084526C"/>
    <w:rsid w:val="0084650B"/>
    <w:rsid w:val="008468AC"/>
    <w:rsid w:val="00850879"/>
    <w:rsid w:val="00850FD9"/>
    <w:rsid w:val="008573C3"/>
    <w:rsid w:val="00863C7B"/>
    <w:rsid w:val="008650A1"/>
    <w:rsid w:val="008A2C83"/>
    <w:rsid w:val="008A3A29"/>
    <w:rsid w:val="008B50EE"/>
    <w:rsid w:val="008B6116"/>
    <w:rsid w:val="008B7B42"/>
    <w:rsid w:val="008C0CD8"/>
    <w:rsid w:val="008C32CD"/>
    <w:rsid w:val="008C53F7"/>
    <w:rsid w:val="008D0893"/>
    <w:rsid w:val="008D4692"/>
    <w:rsid w:val="008E4640"/>
    <w:rsid w:val="008F29B4"/>
    <w:rsid w:val="008F2DBA"/>
    <w:rsid w:val="008F3D74"/>
    <w:rsid w:val="008F3E10"/>
    <w:rsid w:val="008F752F"/>
    <w:rsid w:val="00910EE4"/>
    <w:rsid w:val="009155DD"/>
    <w:rsid w:val="00917BBC"/>
    <w:rsid w:val="009255EC"/>
    <w:rsid w:val="00926F77"/>
    <w:rsid w:val="00933F02"/>
    <w:rsid w:val="009357F6"/>
    <w:rsid w:val="0094185C"/>
    <w:rsid w:val="0094201F"/>
    <w:rsid w:val="00953E8B"/>
    <w:rsid w:val="00955EF3"/>
    <w:rsid w:val="0095610B"/>
    <w:rsid w:val="009609E0"/>
    <w:rsid w:val="00965C2F"/>
    <w:rsid w:val="00971220"/>
    <w:rsid w:val="00971FC1"/>
    <w:rsid w:val="009823CD"/>
    <w:rsid w:val="00984909"/>
    <w:rsid w:val="00991092"/>
    <w:rsid w:val="009974FF"/>
    <w:rsid w:val="009A5BD0"/>
    <w:rsid w:val="009A7D4F"/>
    <w:rsid w:val="009B0283"/>
    <w:rsid w:val="009B5D3E"/>
    <w:rsid w:val="009C04F2"/>
    <w:rsid w:val="009C58DF"/>
    <w:rsid w:val="009C7E79"/>
    <w:rsid w:val="009D3C24"/>
    <w:rsid w:val="009D6622"/>
    <w:rsid w:val="009F20BA"/>
    <w:rsid w:val="009F251C"/>
    <w:rsid w:val="00A00643"/>
    <w:rsid w:val="00A02BBF"/>
    <w:rsid w:val="00A07969"/>
    <w:rsid w:val="00A17102"/>
    <w:rsid w:val="00A1766B"/>
    <w:rsid w:val="00A36637"/>
    <w:rsid w:val="00A40459"/>
    <w:rsid w:val="00A409B4"/>
    <w:rsid w:val="00A42AF4"/>
    <w:rsid w:val="00A44BB3"/>
    <w:rsid w:val="00A45062"/>
    <w:rsid w:val="00A56AD0"/>
    <w:rsid w:val="00A579AA"/>
    <w:rsid w:val="00A6228B"/>
    <w:rsid w:val="00A7213F"/>
    <w:rsid w:val="00A73C0A"/>
    <w:rsid w:val="00A82A02"/>
    <w:rsid w:val="00A82D10"/>
    <w:rsid w:val="00A84608"/>
    <w:rsid w:val="00A93DC0"/>
    <w:rsid w:val="00A94FDB"/>
    <w:rsid w:val="00A974A5"/>
    <w:rsid w:val="00AA0601"/>
    <w:rsid w:val="00AA70DE"/>
    <w:rsid w:val="00AB198C"/>
    <w:rsid w:val="00AB29C9"/>
    <w:rsid w:val="00AC338C"/>
    <w:rsid w:val="00AC5895"/>
    <w:rsid w:val="00AD02C0"/>
    <w:rsid w:val="00AD0EAE"/>
    <w:rsid w:val="00AD153B"/>
    <w:rsid w:val="00AD1A64"/>
    <w:rsid w:val="00AD4E47"/>
    <w:rsid w:val="00AE47FB"/>
    <w:rsid w:val="00AF03A8"/>
    <w:rsid w:val="00AF1FCD"/>
    <w:rsid w:val="00AF345F"/>
    <w:rsid w:val="00AF3D59"/>
    <w:rsid w:val="00AF5257"/>
    <w:rsid w:val="00B013A5"/>
    <w:rsid w:val="00B110EA"/>
    <w:rsid w:val="00B158AE"/>
    <w:rsid w:val="00B16BF5"/>
    <w:rsid w:val="00B264C8"/>
    <w:rsid w:val="00B276A7"/>
    <w:rsid w:val="00B43C7E"/>
    <w:rsid w:val="00B441EA"/>
    <w:rsid w:val="00B45433"/>
    <w:rsid w:val="00B4738A"/>
    <w:rsid w:val="00B50606"/>
    <w:rsid w:val="00B54274"/>
    <w:rsid w:val="00B54457"/>
    <w:rsid w:val="00B551CE"/>
    <w:rsid w:val="00B57718"/>
    <w:rsid w:val="00B57FF1"/>
    <w:rsid w:val="00B716F3"/>
    <w:rsid w:val="00B76AB7"/>
    <w:rsid w:val="00B86D67"/>
    <w:rsid w:val="00B9246E"/>
    <w:rsid w:val="00B92A15"/>
    <w:rsid w:val="00B96E7A"/>
    <w:rsid w:val="00BA21BB"/>
    <w:rsid w:val="00BB0A62"/>
    <w:rsid w:val="00BB51E5"/>
    <w:rsid w:val="00BC2DA1"/>
    <w:rsid w:val="00BC4999"/>
    <w:rsid w:val="00BD016C"/>
    <w:rsid w:val="00BE0157"/>
    <w:rsid w:val="00BE567B"/>
    <w:rsid w:val="00BF20C0"/>
    <w:rsid w:val="00BF3011"/>
    <w:rsid w:val="00C001CB"/>
    <w:rsid w:val="00C02F41"/>
    <w:rsid w:val="00C034E7"/>
    <w:rsid w:val="00C05515"/>
    <w:rsid w:val="00C126CE"/>
    <w:rsid w:val="00C12E37"/>
    <w:rsid w:val="00C17477"/>
    <w:rsid w:val="00C20CBF"/>
    <w:rsid w:val="00C22588"/>
    <w:rsid w:val="00C23BB4"/>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81713"/>
    <w:rsid w:val="00C90CF5"/>
    <w:rsid w:val="00C91A43"/>
    <w:rsid w:val="00C97829"/>
    <w:rsid w:val="00C97D5E"/>
    <w:rsid w:val="00CA02B5"/>
    <w:rsid w:val="00CA2181"/>
    <w:rsid w:val="00CA7B2A"/>
    <w:rsid w:val="00CB2DF2"/>
    <w:rsid w:val="00CB32E4"/>
    <w:rsid w:val="00CB4873"/>
    <w:rsid w:val="00CB5E60"/>
    <w:rsid w:val="00CC3E1D"/>
    <w:rsid w:val="00CC594C"/>
    <w:rsid w:val="00CC6DC5"/>
    <w:rsid w:val="00CD06C9"/>
    <w:rsid w:val="00CD38EC"/>
    <w:rsid w:val="00CE193C"/>
    <w:rsid w:val="00CE5392"/>
    <w:rsid w:val="00CE5649"/>
    <w:rsid w:val="00CF1AC6"/>
    <w:rsid w:val="00CF1D04"/>
    <w:rsid w:val="00D139BA"/>
    <w:rsid w:val="00D159E0"/>
    <w:rsid w:val="00D20AC4"/>
    <w:rsid w:val="00D211DA"/>
    <w:rsid w:val="00D2470C"/>
    <w:rsid w:val="00D265A6"/>
    <w:rsid w:val="00D35B50"/>
    <w:rsid w:val="00D51649"/>
    <w:rsid w:val="00D57B04"/>
    <w:rsid w:val="00D60878"/>
    <w:rsid w:val="00D633B5"/>
    <w:rsid w:val="00D66DDB"/>
    <w:rsid w:val="00D67500"/>
    <w:rsid w:val="00D73CCA"/>
    <w:rsid w:val="00D76BC6"/>
    <w:rsid w:val="00D81589"/>
    <w:rsid w:val="00D873A0"/>
    <w:rsid w:val="00D87453"/>
    <w:rsid w:val="00D92D35"/>
    <w:rsid w:val="00D979CB"/>
    <w:rsid w:val="00DA63AE"/>
    <w:rsid w:val="00DB356C"/>
    <w:rsid w:val="00DB5D3A"/>
    <w:rsid w:val="00DB6DA9"/>
    <w:rsid w:val="00DB6DB6"/>
    <w:rsid w:val="00DC03BC"/>
    <w:rsid w:val="00DC4856"/>
    <w:rsid w:val="00DD0B09"/>
    <w:rsid w:val="00DE3B26"/>
    <w:rsid w:val="00DF1262"/>
    <w:rsid w:val="00DF1333"/>
    <w:rsid w:val="00DF5DE0"/>
    <w:rsid w:val="00E0001A"/>
    <w:rsid w:val="00E04555"/>
    <w:rsid w:val="00E066F7"/>
    <w:rsid w:val="00E07B8B"/>
    <w:rsid w:val="00E10744"/>
    <w:rsid w:val="00E110F9"/>
    <w:rsid w:val="00E117F1"/>
    <w:rsid w:val="00E12053"/>
    <w:rsid w:val="00E14E82"/>
    <w:rsid w:val="00E3332A"/>
    <w:rsid w:val="00E41968"/>
    <w:rsid w:val="00E41997"/>
    <w:rsid w:val="00E465AC"/>
    <w:rsid w:val="00E507E1"/>
    <w:rsid w:val="00E50BDC"/>
    <w:rsid w:val="00E52880"/>
    <w:rsid w:val="00E54212"/>
    <w:rsid w:val="00E606B2"/>
    <w:rsid w:val="00E64447"/>
    <w:rsid w:val="00E64AB4"/>
    <w:rsid w:val="00E662F8"/>
    <w:rsid w:val="00E67CB0"/>
    <w:rsid w:val="00E812E9"/>
    <w:rsid w:val="00E81742"/>
    <w:rsid w:val="00E823C4"/>
    <w:rsid w:val="00E91E8F"/>
    <w:rsid w:val="00E963C5"/>
    <w:rsid w:val="00EA26AB"/>
    <w:rsid w:val="00EB2242"/>
    <w:rsid w:val="00EB6377"/>
    <w:rsid w:val="00EC02C4"/>
    <w:rsid w:val="00EC360A"/>
    <w:rsid w:val="00EC73DA"/>
    <w:rsid w:val="00ED5A3D"/>
    <w:rsid w:val="00ED626E"/>
    <w:rsid w:val="00ED794C"/>
    <w:rsid w:val="00EE3098"/>
    <w:rsid w:val="00EE5093"/>
    <w:rsid w:val="00EF71BD"/>
    <w:rsid w:val="00EF7FCD"/>
    <w:rsid w:val="00F05A1F"/>
    <w:rsid w:val="00F1622E"/>
    <w:rsid w:val="00F2427E"/>
    <w:rsid w:val="00F24563"/>
    <w:rsid w:val="00F277CE"/>
    <w:rsid w:val="00F27BBC"/>
    <w:rsid w:val="00F326B8"/>
    <w:rsid w:val="00F41A94"/>
    <w:rsid w:val="00F4312D"/>
    <w:rsid w:val="00F44333"/>
    <w:rsid w:val="00F47B65"/>
    <w:rsid w:val="00F531D4"/>
    <w:rsid w:val="00F539FC"/>
    <w:rsid w:val="00F64B59"/>
    <w:rsid w:val="00F6794E"/>
    <w:rsid w:val="00F70EA6"/>
    <w:rsid w:val="00F72A7C"/>
    <w:rsid w:val="00F77B95"/>
    <w:rsid w:val="00F82E7A"/>
    <w:rsid w:val="00F90C59"/>
    <w:rsid w:val="00F91149"/>
    <w:rsid w:val="00F91994"/>
    <w:rsid w:val="00F96DC7"/>
    <w:rsid w:val="00F97136"/>
    <w:rsid w:val="00FB2456"/>
    <w:rsid w:val="00FC0332"/>
    <w:rsid w:val="00FC376F"/>
    <w:rsid w:val="00FC4B1E"/>
    <w:rsid w:val="00FD282A"/>
    <w:rsid w:val="00FD3E7B"/>
    <w:rsid w:val="00FE122A"/>
    <w:rsid w:val="00FE50C4"/>
    <w:rsid w:val="00FE6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F41"/>
    <w:pPr>
      <w:overflowPunct w:val="0"/>
      <w:autoSpaceDE w:val="0"/>
      <w:autoSpaceDN w:val="0"/>
      <w:adjustRightInd w:val="0"/>
      <w:spacing w:after="120" w:line="240" w:lineRule="auto"/>
    </w:pPr>
    <w:rPr>
      <w:rFonts w:ascii="Times New Roman" w:hAnsi="Times New Roman" w:cs="Times New Roman"/>
      <w:sz w:val="20"/>
      <w:szCs w:val="20"/>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uiPriority w:val="99"/>
    <w:qFormat/>
    <w:rsid w:val="00732328"/>
    <w:pPr>
      <w:keepNext/>
      <w:numPr>
        <w:numId w:val="1"/>
      </w:numPr>
      <w:spacing w:before="120"/>
      <w:outlineLvl w:val="0"/>
    </w:pPr>
    <w:rPr>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uiPriority w:val="9"/>
    <w:qFormat/>
    <w:rsid w:val="00732328"/>
    <w:pPr>
      <w:keepNext/>
      <w:numPr>
        <w:ilvl w:val="1"/>
        <w:numId w:val="1"/>
      </w:numPr>
      <w:tabs>
        <w:tab w:val="left" w:pos="432"/>
      </w:tabs>
      <w:spacing w:before="120"/>
      <w:outlineLvl w:val="1"/>
    </w:pPr>
    <w:rPr>
      <w:b/>
      <w:bCs/>
      <w:sz w:val="24"/>
    </w:rPr>
  </w:style>
  <w:style w:type="paragraph" w:styleId="3">
    <w:name w:val="heading 3"/>
    <w:aliases w:val="H3,h3,no break,Underrubrik2,Memo Heading 3,hello,Titre 3 Car,no break Car,H3 Car,Underrubrik2 Car,h3 Car,Memo Heading 3 Car,hello Car,Heading 3 Char Car,no break Char Car,H3 Char Car,Underrubrik2 Char Car,h3 Char Car,Memo Heading 3 Char Ca"/>
    <w:basedOn w:val="a"/>
    <w:next w:val="a"/>
    <w:link w:val="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uiPriority w:val="9"/>
    <w:qFormat/>
    <w:rsid w:val="00732328"/>
    <w:pPr>
      <w:keepNext/>
      <w:numPr>
        <w:ilvl w:val="3"/>
        <w:numId w:val="1"/>
      </w:numPr>
      <w:tabs>
        <w:tab w:val="left" w:pos="432"/>
      </w:tabs>
      <w:spacing w:before="120"/>
      <w:outlineLvl w:val="3"/>
    </w:pPr>
    <w:rPr>
      <w:b/>
      <w:bCs/>
      <w:szCs w:val="28"/>
    </w:rPr>
  </w:style>
  <w:style w:type="paragraph" w:styleId="5">
    <w:name w:val="heading 5"/>
    <w:aliases w:val="h5,Heading5,H5,5,mh2,Module heading 2"/>
    <w:basedOn w:val="a"/>
    <w:next w:val="a"/>
    <w:link w:val="5Char"/>
    <w:uiPriority w:val="9"/>
    <w:qFormat/>
    <w:rsid w:val="00732328"/>
    <w:pPr>
      <w:keepNext/>
      <w:numPr>
        <w:ilvl w:val="4"/>
        <w:numId w:val="1"/>
      </w:numPr>
      <w:tabs>
        <w:tab w:val="left" w:pos="432"/>
      </w:tabs>
      <w:spacing w:before="120"/>
      <w:outlineLvl w:val="4"/>
    </w:pPr>
    <w:rPr>
      <w:b/>
      <w:bCs/>
      <w:i/>
      <w:iCs/>
      <w:szCs w:val="26"/>
    </w:rPr>
  </w:style>
  <w:style w:type="paragraph" w:styleId="6">
    <w:name w:val="heading 6"/>
    <w:aliases w:val="h6"/>
    <w:basedOn w:val="a"/>
    <w:next w:val="a"/>
    <w:link w:val="6Char"/>
    <w:qFormat/>
    <w:rsid w:val="00732328"/>
    <w:pPr>
      <w:numPr>
        <w:ilvl w:val="5"/>
        <w:numId w:val="1"/>
      </w:numPr>
      <w:tabs>
        <w:tab w:val="left" w:pos="432"/>
      </w:tabs>
      <w:spacing w:before="240" w:after="60"/>
      <w:outlineLvl w:val="5"/>
    </w:pPr>
    <w:rPr>
      <w:b/>
      <w:bCs/>
    </w:rPr>
  </w:style>
  <w:style w:type="paragraph" w:styleId="7">
    <w:name w:val="heading 7"/>
    <w:basedOn w:val="a"/>
    <w:next w:val="a"/>
    <w:link w:val="7Char"/>
    <w:qFormat/>
    <w:rsid w:val="00732328"/>
    <w:pPr>
      <w:numPr>
        <w:ilvl w:val="6"/>
        <w:numId w:val="1"/>
      </w:numPr>
      <w:tabs>
        <w:tab w:val="left" w:pos="432"/>
      </w:tabs>
      <w:spacing w:before="240" w:after="60"/>
      <w:outlineLvl w:val="6"/>
    </w:pPr>
    <w:rPr>
      <w:sz w:val="24"/>
    </w:rPr>
  </w:style>
  <w:style w:type="paragraph" w:styleId="8">
    <w:name w:val="heading 8"/>
    <w:basedOn w:val="a"/>
    <w:next w:val="a"/>
    <w:link w:val="8Char"/>
    <w:qFormat/>
    <w:rsid w:val="00732328"/>
    <w:pPr>
      <w:numPr>
        <w:ilvl w:val="7"/>
        <w:numId w:val="1"/>
      </w:numPr>
      <w:tabs>
        <w:tab w:val="left" w:pos="432"/>
      </w:tabs>
      <w:spacing w:before="240" w:after="60"/>
      <w:outlineLvl w:val="7"/>
    </w:pPr>
    <w:rPr>
      <w:i/>
      <w:iCs/>
      <w:sz w:val="24"/>
    </w:rPr>
  </w:style>
  <w:style w:type="paragraph" w:styleId="9">
    <w:name w:val="heading 9"/>
    <w:aliases w:val="Figure Heading,FH"/>
    <w:basedOn w:val="a"/>
    <w:next w:val="a"/>
    <w:link w:val="9Char"/>
    <w:qFormat/>
    <w:rsid w:val="00732328"/>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463CD1"/>
    <w:pPr>
      <w:tabs>
        <w:tab w:val="center" w:pos="4680"/>
        <w:tab w:val="right" w:pos="9360"/>
      </w:tabs>
    </w:pPr>
  </w:style>
  <w:style w:type="character" w:customStyle="1" w:styleId="Char">
    <w:name w:val="页眉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pPr>
    <w:rPr>
      <w:rFonts w:ascii="Arial" w:hAnsi="Arial"/>
      <w:b/>
      <w:sz w:val="18"/>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uiPriority w:val="99"/>
    <w:rsid w:val="00732328"/>
    <w:rPr>
      <w:rFonts w:ascii="Times New Roman" w:eastAsia="宋体" w:hAnsi="Times New Roman" w:cs="Times New Roman"/>
      <w:b/>
      <w:bCs/>
      <w:sz w:val="28"/>
      <w:szCs w:val="28"/>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uiPriority w:val="9"/>
    <w:rsid w:val="00732328"/>
    <w:rPr>
      <w:rFonts w:ascii="Times New Roman" w:eastAsia="宋体" w:hAnsi="Times New Roman" w:cs="Times New Roman"/>
      <w:b/>
      <w:bCs/>
      <w:sz w:val="24"/>
      <w:szCs w:val="20"/>
    </w:rPr>
  </w:style>
  <w:style w:type="character" w:customStyle="1" w:styleId="3Char">
    <w:name w:val="标题 3 Char"/>
    <w:aliases w:val="H3 Char,h3 Char,no break Char,Underrubrik2 Char,Memo Heading 3 Char,hello Char,Titre 3 Car Char,no break Car Char,H3 Car Char,Underrubrik2 Car Char,h3 Car Char,Memo Heading 3 Car Char,hello Car Char,Heading 3 Char Car Char,H3 Char Car Char"/>
    <w:basedOn w:val="a0"/>
    <w:link w:val="3"/>
    <w:uiPriority w:val="9"/>
    <w:rsid w:val="00732328"/>
    <w:rPr>
      <w:rFonts w:ascii="Times New Roman" w:eastAsia="宋体" w:hAnsi="Times New Roman" w:cs="Times New Roman"/>
      <w:b/>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32328"/>
    <w:rPr>
      <w:rFonts w:ascii="Times New Roman" w:eastAsia="宋体" w:hAnsi="Times New Roman" w:cs="Times New Roman"/>
      <w:b/>
      <w:bCs/>
      <w:sz w:val="20"/>
      <w:szCs w:val="28"/>
    </w:rPr>
  </w:style>
  <w:style w:type="character" w:customStyle="1" w:styleId="5Char">
    <w:name w:val="标题 5 Char"/>
    <w:aliases w:val="h5 Char,Heading5 Char,H5 Char,5 Char,mh2 Char,Module heading 2 Char"/>
    <w:basedOn w:val="a0"/>
    <w:link w:val="5"/>
    <w:uiPriority w:val="9"/>
    <w:rsid w:val="00732328"/>
    <w:rPr>
      <w:rFonts w:ascii="Times New Roman" w:eastAsia="宋体" w:hAnsi="Times New Roman" w:cs="Times New Roman"/>
      <w:b/>
      <w:bCs/>
      <w:i/>
      <w:iCs/>
      <w:sz w:val="20"/>
      <w:szCs w:val="26"/>
    </w:rPr>
  </w:style>
  <w:style w:type="character" w:customStyle="1" w:styleId="6Char">
    <w:name w:val="标题 6 Char"/>
    <w:aliases w:val="h6 Char"/>
    <w:basedOn w:val="a0"/>
    <w:link w:val="6"/>
    <w:rsid w:val="00732328"/>
    <w:rPr>
      <w:rFonts w:ascii="Times New Roman" w:eastAsia="宋体" w:hAnsi="Times New Roman" w:cs="Times New Roman"/>
      <w:b/>
      <w:bCs/>
      <w:sz w:val="20"/>
      <w:szCs w:val="20"/>
    </w:rPr>
  </w:style>
  <w:style w:type="character" w:customStyle="1" w:styleId="7Char">
    <w:name w:val="标题 7 Char"/>
    <w:basedOn w:val="a0"/>
    <w:link w:val="7"/>
    <w:rsid w:val="00732328"/>
    <w:rPr>
      <w:rFonts w:ascii="Times New Roman" w:eastAsia="宋体" w:hAnsi="Times New Roman" w:cs="Times New Roman"/>
      <w:sz w:val="24"/>
      <w:szCs w:val="20"/>
    </w:rPr>
  </w:style>
  <w:style w:type="character" w:customStyle="1" w:styleId="8Char">
    <w:name w:val="标题 8 Char"/>
    <w:basedOn w:val="a0"/>
    <w:link w:val="8"/>
    <w:rsid w:val="00732328"/>
    <w:rPr>
      <w:rFonts w:ascii="Times New Roman" w:eastAsia="宋体" w:hAnsi="Times New Roman" w:cs="Times New Roman"/>
      <w:i/>
      <w:iCs/>
      <w:sz w:val="24"/>
      <w:szCs w:val="20"/>
    </w:rPr>
  </w:style>
  <w:style w:type="character" w:customStyle="1" w:styleId="9Char">
    <w:name w:val="标题 9 Char"/>
    <w:aliases w:val="Figure Heading Char,FH Char"/>
    <w:basedOn w:val="a0"/>
    <w:link w:val="9"/>
    <w:rsid w:val="00732328"/>
    <w:rPr>
      <w:rFonts w:ascii="Arial" w:eastAsia="宋体" w:hAnsi="Arial" w:cs="Arial"/>
      <w:sz w:val="20"/>
      <w:szCs w:val="20"/>
    </w:rPr>
  </w:style>
  <w:style w:type="paragraph" w:customStyle="1" w:styleId="B1">
    <w:name w:val="B1"/>
    <w:basedOn w:val="a4"/>
    <w:link w:val="B1Zchn"/>
    <w:qFormat/>
    <w:rsid w:val="00732328"/>
    <w:pPr>
      <w:spacing w:after="180"/>
      <w:ind w:left="568" w:hanging="284"/>
      <w:contextualSpacing w:val="0"/>
    </w:pPr>
    <w:rPr>
      <w:rFonts w:eastAsia="MS Mincho"/>
    </w:rPr>
  </w:style>
  <w:style w:type="paragraph" w:customStyle="1" w:styleId="B2">
    <w:name w:val="B2"/>
    <w:basedOn w:val="20"/>
    <w:qFormat/>
    <w:rsid w:val="00732328"/>
    <w:pPr>
      <w:spacing w:after="180"/>
      <w:ind w:left="851" w:hanging="284"/>
      <w:contextualSpacing w:val="0"/>
    </w:pPr>
    <w:rPr>
      <w:rFonts w:eastAsia="MS Mincho"/>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NO">
    <w:name w:val="NO"/>
    <w:basedOn w:val="a"/>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a4">
    <w:name w:val="List"/>
    <w:basedOn w:val="a"/>
    <w:uiPriority w:val="99"/>
    <w:semiHidden/>
    <w:unhideWhenUsed/>
    <w:rsid w:val="00732328"/>
    <w:pPr>
      <w:ind w:left="283" w:hanging="283"/>
      <w:contextualSpacing/>
    </w:pPr>
  </w:style>
  <w:style w:type="paragraph" w:styleId="20">
    <w:name w:val="List 2"/>
    <w:basedOn w:val="a"/>
    <w:uiPriority w:val="99"/>
    <w:semiHidden/>
    <w:unhideWhenUsed/>
    <w:rsid w:val="00732328"/>
    <w:pPr>
      <w:ind w:left="566" w:hanging="283"/>
      <w:contextualSpacing/>
    </w:pPr>
  </w:style>
  <w:style w:type="table" w:styleId="a5">
    <w:name w:val="Table Grid"/>
    <w:basedOn w:val="a1"/>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Char0"/>
    <w:uiPriority w:val="34"/>
    <w:qFormat/>
    <w:rsid w:val="007E285D"/>
    <w:pPr>
      <w:ind w:firstLineChars="200" w:firstLine="420"/>
    </w:pPr>
    <w:rPr>
      <w:rFonts w:asciiTheme="minorHAnsi" w:eastAsiaTheme="minorHAnsi"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10">
    <w:name w:val="toc 1"/>
    <w:basedOn w:val="a"/>
    <w:next w:val="a"/>
    <w:autoRedefine/>
    <w:uiPriority w:val="39"/>
    <w:unhideWhenUsed/>
    <w:rsid w:val="00F44333"/>
    <w:pPr>
      <w:spacing w:after="100"/>
    </w:pPr>
  </w:style>
  <w:style w:type="paragraph" w:styleId="21">
    <w:name w:val="toc 2"/>
    <w:basedOn w:val="a"/>
    <w:next w:val="a"/>
    <w:autoRedefine/>
    <w:uiPriority w:val="39"/>
    <w:unhideWhenUsed/>
    <w:rsid w:val="00F44333"/>
    <w:pPr>
      <w:spacing w:after="100"/>
      <w:ind w:left="200"/>
    </w:pPr>
  </w:style>
  <w:style w:type="paragraph" w:styleId="30">
    <w:name w:val="toc 3"/>
    <w:basedOn w:val="a"/>
    <w:next w:val="a"/>
    <w:autoRedefine/>
    <w:uiPriority w:val="39"/>
    <w:unhideWhenUsed/>
    <w:rsid w:val="00F44333"/>
    <w:pPr>
      <w:spacing w:after="100"/>
      <w:ind w:left="400"/>
    </w:p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rPr>
      <w:rFonts w:ascii="Segoe UI"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8"/>
      </w:numPr>
      <w:snapToGrid w:val="0"/>
      <w:spacing w:after="60"/>
      <w:jc w:val="both"/>
    </w:pPr>
    <w:rPr>
      <w:rFonts w:eastAsiaTheme="minorEastAsia"/>
      <w:szCs w:val="16"/>
      <w:lang w:val="en-US"/>
    </w:rPr>
  </w:style>
  <w:style w:type="paragraph" w:styleId="ab">
    <w:name w:val="caption"/>
    <w:basedOn w:val="a"/>
    <w:next w:val="a"/>
    <w:uiPriority w:val="35"/>
    <w:unhideWhenUsed/>
    <w:qFormat/>
    <w:rsid w:val="00D265A6"/>
    <w:pPr>
      <w:widowControl w:val="0"/>
      <w:spacing w:after="0"/>
      <w:jc w:val="both"/>
    </w:pPr>
    <w:rPr>
      <w:rFonts w:asciiTheme="majorHAnsi" w:eastAsia="黑体" w:hAnsiTheme="majorHAnsi" w:cstheme="majorBidi"/>
      <w:kern w:val="2"/>
      <w:lang w:val="en-US" w:eastAsia="zh-CN"/>
    </w:rPr>
  </w:style>
  <w:style w:type="character" w:styleId="ac">
    <w:name w:val="annotation reference"/>
    <w:basedOn w:val="a0"/>
    <w:uiPriority w:val="99"/>
    <w:semiHidden/>
    <w:unhideWhenUsed/>
    <w:rsid w:val="0012077F"/>
    <w:rPr>
      <w:sz w:val="16"/>
      <w:szCs w:val="16"/>
    </w:rPr>
  </w:style>
  <w:style w:type="paragraph" w:styleId="ad">
    <w:name w:val="annotation text"/>
    <w:basedOn w:val="a"/>
    <w:link w:val="Char3"/>
    <w:uiPriority w:val="99"/>
    <w:semiHidden/>
    <w:unhideWhenUsed/>
    <w:rsid w:val="0012077F"/>
  </w:style>
  <w:style w:type="character" w:customStyle="1" w:styleId="Char3">
    <w:name w:val="批注文字 Char"/>
    <w:basedOn w:val="a0"/>
    <w:link w:val="ad"/>
    <w:uiPriority w:val="99"/>
    <w:semiHidden/>
    <w:rsid w:val="0012077F"/>
    <w:rPr>
      <w:rFonts w:ascii="Times New Roman" w:eastAsia="宋体" w:hAnsi="Times New Roman" w:cs="Times New Roman"/>
      <w:sz w:val="20"/>
      <w:szCs w:val="20"/>
    </w:rPr>
  </w:style>
  <w:style w:type="paragraph" w:styleId="ae">
    <w:name w:val="annotation subject"/>
    <w:basedOn w:val="ad"/>
    <w:next w:val="ad"/>
    <w:link w:val="Char4"/>
    <w:uiPriority w:val="99"/>
    <w:semiHidden/>
    <w:unhideWhenUsed/>
    <w:rsid w:val="0012077F"/>
    <w:rPr>
      <w:b/>
      <w:bCs/>
    </w:rPr>
  </w:style>
  <w:style w:type="character" w:customStyle="1" w:styleId="Char4">
    <w:name w:val="批注主题 Char"/>
    <w:basedOn w:val="Char3"/>
    <w:link w:val="ae"/>
    <w:uiPriority w:val="99"/>
    <w:semiHidden/>
    <w:rsid w:val="0012077F"/>
    <w:rPr>
      <w:rFonts w:ascii="Times New Roman" w:eastAsia="宋体"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F41"/>
    <w:pPr>
      <w:overflowPunct w:val="0"/>
      <w:autoSpaceDE w:val="0"/>
      <w:autoSpaceDN w:val="0"/>
      <w:adjustRightInd w:val="0"/>
      <w:spacing w:after="120" w:line="240" w:lineRule="auto"/>
    </w:pPr>
    <w:rPr>
      <w:rFonts w:ascii="Times New Roman" w:hAnsi="Times New Roman" w:cs="Times New Roman"/>
      <w:sz w:val="20"/>
      <w:szCs w:val="20"/>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uiPriority w:val="99"/>
    <w:qFormat/>
    <w:rsid w:val="00732328"/>
    <w:pPr>
      <w:keepNext/>
      <w:numPr>
        <w:numId w:val="1"/>
      </w:numPr>
      <w:spacing w:before="120"/>
      <w:outlineLvl w:val="0"/>
    </w:pPr>
    <w:rPr>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uiPriority w:val="9"/>
    <w:qFormat/>
    <w:rsid w:val="00732328"/>
    <w:pPr>
      <w:keepNext/>
      <w:numPr>
        <w:ilvl w:val="1"/>
        <w:numId w:val="1"/>
      </w:numPr>
      <w:tabs>
        <w:tab w:val="left" w:pos="432"/>
      </w:tabs>
      <w:spacing w:before="120"/>
      <w:outlineLvl w:val="1"/>
    </w:pPr>
    <w:rPr>
      <w:b/>
      <w:bCs/>
      <w:sz w:val="24"/>
    </w:rPr>
  </w:style>
  <w:style w:type="paragraph" w:styleId="3">
    <w:name w:val="heading 3"/>
    <w:aliases w:val="H3,h3,no break,Underrubrik2,Memo Heading 3,hello,Titre 3 Car,no break Car,H3 Car,Underrubrik2 Car,h3 Car,Memo Heading 3 Car,hello Car,Heading 3 Char Car,no break Char Car,H3 Char Car,Underrubrik2 Char Car,h3 Char Car,Memo Heading 3 Char Ca"/>
    <w:basedOn w:val="a"/>
    <w:next w:val="a"/>
    <w:link w:val="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uiPriority w:val="9"/>
    <w:qFormat/>
    <w:rsid w:val="00732328"/>
    <w:pPr>
      <w:keepNext/>
      <w:numPr>
        <w:ilvl w:val="3"/>
        <w:numId w:val="1"/>
      </w:numPr>
      <w:tabs>
        <w:tab w:val="left" w:pos="432"/>
      </w:tabs>
      <w:spacing w:before="120"/>
      <w:outlineLvl w:val="3"/>
    </w:pPr>
    <w:rPr>
      <w:b/>
      <w:bCs/>
      <w:szCs w:val="28"/>
    </w:rPr>
  </w:style>
  <w:style w:type="paragraph" w:styleId="5">
    <w:name w:val="heading 5"/>
    <w:aliases w:val="h5,Heading5,H5,5,mh2,Module heading 2"/>
    <w:basedOn w:val="a"/>
    <w:next w:val="a"/>
    <w:link w:val="5Char"/>
    <w:uiPriority w:val="9"/>
    <w:qFormat/>
    <w:rsid w:val="00732328"/>
    <w:pPr>
      <w:keepNext/>
      <w:numPr>
        <w:ilvl w:val="4"/>
        <w:numId w:val="1"/>
      </w:numPr>
      <w:tabs>
        <w:tab w:val="left" w:pos="432"/>
      </w:tabs>
      <w:spacing w:before="120"/>
      <w:outlineLvl w:val="4"/>
    </w:pPr>
    <w:rPr>
      <w:b/>
      <w:bCs/>
      <w:i/>
      <w:iCs/>
      <w:szCs w:val="26"/>
    </w:rPr>
  </w:style>
  <w:style w:type="paragraph" w:styleId="6">
    <w:name w:val="heading 6"/>
    <w:aliases w:val="h6"/>
    <w:basedOn w:val="a"/>
    <w:next w:val="a"/>
    <w:link w:val="6Char"/>
    <w:qFormat/>
    <w:rsid w:val="00732328"/>
    <w:pPr>
      <w:numPr>
        <w:ilvl w:val="5"/>
        <w:numId w:val="1"/>
      </w:numPr>
      <w:tabs>
        <w:tab w:val="left" w:pos="432"/>
      </w:tabs>
      <w:spacing w:before="240" w:after="60"/>
      <w:outlineLvl w:val="5"/>
    </w:pPr>
    <w:rPr>
      <w:b/>
      <w:bCs/>
    </w:rPr>
  </w:style>
  <w:style w:type="paragraph" w:styleId="7">
    <w:name w:val="heading 7"/>
    <w:basedOn w:val="a"/>
    <w:next w:val="a"/>
    <w:link w:val="7Char"/>
    <w:qFormat/>
    <w:rsid w:val="00732328"/>
    <w:pPr>
      <w:numPr>
        <w:ilvl w:val="6"/>
        <w:numId w:val="1"/>
      </w:numPr>
      <w:tabs>
        <w:tab w:val="left" w:pos="432"/>
      </w:tabs>
      <w:spacing w:before="240" w:after="60"/>
      <w:outlineLvl w:val="6"/>
    </w:pPr>
    <w:rPr>
      <w:sz w:val="24"/>
    </w:rPr>
  </w:style>
  <w:style w:type="paragraph" w:styleId="8">
    <w:name w:val="heading 8"/>
    <w:basedOn w:val="a"/>
    <w:next w:val="a"/>
    <w:link w:val="8Char"/>
    <w:qFormat/>
    <w:rsid w:val="00732328"/>
    <w:pPr>
      <w:numPr>
        <w:ilvl w:val="7"/>
        <w:numId w:val="1"/>
      </w:numPr>
      <w:tabs>
        <w:tab w:val="left" w:pos="432"/>
      </w:tabs>
      <w:spacing w:before="240" w:after="60"/>
      <w:outlineLvl w:val="7"/>
    </w:pPr>
    <w:rPr>
      <w:i/>
      <w:iCs/>
      <w:sz w:val="24"/>
    </w:rPr>
  </w:style>
  <w:style w:type="paragraph" w:styleId="9">
    <w:name w:val="heading 9"/>
    <w:aliases w:val="Figure Heading,FH"/>
    <w:basedOn w:val="a"/>
    <w:next w:val="a"/>
    <w:link w:val="9Char"/>
    <w:qFormat/>
    <w:rsid w:val="00732328"/>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463CD1"/>
    <w:pPr>
      <w:tabs>
        <w:tab w:val="center" w:pos="4680"/>
        <w:tab w:val="right" w:pos="9360"/>
      </w:tabs>
    </w:pPr>
  </w:style>
  <w:style w:type="character" w:customStyle="1" w:styleId="Char">
    <w:name w:val="页眉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pPr>
    <w:rPr>
      <w:rFonts w:ascii="Arial" w:hAnsi="Arial"/>
      <w:b/>
      <w:sz w:val="18"/>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uiPriority w:val="99"/>
    <w:rsid w:val="00732328"/>
    <w:rPr>
      <w:rFonts w:ascii="Times New Roman" w:eastAsia="宋体" w:hAnsi="Times New Roman" w:cs="Times New Roman"/>
      <w:b/>
      <w:bCs/>
      <w:sz w:val="28"/>
      <w:szCs w:val="28"/>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uiPriority w:val="9"/>
    <w:rsid w:val="00732328"/>
    <w:rPr>
      <w:rFonts w:ascii="Times New Roman" w:eastAsia="宋体" w:hAnsi="Times New Roman" w:cs="Times New Roman"/>
      <w:b/>
      <w:bCs/>
      <w:sz w:val="24"/>
      <w:szCs w:val="20"/>
    </w:rPr>
  </w:style>
  <w:style w:type="character" w:customStyle="1" w:styleId="3Char">
    <w:name w:val="标题 3 Char"/>
    <w:aliases w:val="H3 Char,h3 Char,no break Char,Underrubrik2 Char,Memo Heading 3 Char,hello Char,Titre 3 Car Char,no break Car Char,H3 Car Char,Underrubrik2 Car Char,h3 Car Char,Memo Heading 3 Car Char,hello Car Char,Heading 3 Char Car Char,H3 Char Car Char"/>
    <w:basedOn w:val="a0"/>
    <w:link w:val="3"/>
    <w:uiPriority w:val="9"/>
    <w:rsid w:val="00732328"/>
    <w:rPr>
      <w:rFonts w:ascii="Times New Roman" w:eastAsia="宋体" w:hAnsi="Times New Roman" w:cs="Times New Roman"/>
      <w:b/>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32328"/>
    <w:rPr>
      <w:rFonts w:ascii="Times New Roman" w:eastAsia="宋体" w:hAnsi="Times New Roman" w:cs="Times New Roman"/>
      <w:b/>
      <w:bCs/>
      <w:sz w:val="20"/>
      <w:szCs w:val="28"/>
    </w:rPr>
  </w:style>
  <w:style w:type="character" w:customStyle="1" w:styleId="5Char">
    <w:name w:val="标题 5 Char"/>
    <w:aliases w:val="h5 Char,Heading5 Char,H5 Char,5 Char,mh2 Char,Module heading 2 Char"/>
    <w:basedOn w:val="a0"/>
    <w:link w:val="5"/>
    <w:uiPriority w:val="9"/>
    <w:rsid w:val="00732328"/>
    <w:rPr>
      <w:rFonts w:ascii="Times New Roman" w:eastAsia="宋体" w:hAnsi="Times New Roman" w:cs="Times New Roman"/>
      <w:b/>
      <w:bCs/>
      <w:i/>
      <w:iCs/>
      <w:sz w:val="20"/>
      <w:szCs w:val="26"/>
    </w:rPr>
  </w:style>
  <w:style w:type="character" w:customStyle="1" w:styleId="6Char">
    <w:name w:val="标题 6 Char"/>
    <w:aliases w:val="h6 Char"/>
    <w:basedOn w:val="a0"/>
    <w:link w:val="6"/>
    <w:rsid w:val="00732328"/>
    <w:rPr>
      <w:rFonts w:ascii="Times New Roman" w:eastAsia="宋体" w:hAnsi="Times New Roman" w:cs="Times New Roman"/>
      <w:b/>
      <w:bCs/>
      <w:sz w:val="20"/>
      <w:szCs w:val="20"/>
    </w:rPr>
  </w:style>
  <w:style w:type="character" w:customStyle="1" w:styleId="7Char">
    <w:name w:val="标题 7 Char"/>
    <w:basedOn w:val="a0"/>
    <w:link w:val="7"/>
    <w:rsid w:val="00732328"/>
    <w:rPr>
      <w:rFonts w:ascii="Times New Roman" w:eastAsia="宋体" w:hAnsi="Times New Roman" w:cs="Times New Roman"/>
      <w:sz w:val="24"/>
      <w:szCs w:val="20"/>
    </w:rPr>
  </w:style>
  <w:style w:type="character" w:customStyle="1" w:styleId="8Char">
    <w:name w:val="标题 8 Char"/>
    <w:basedOn w:val="a0"/>
    <w:link w:val="8"/>
    <w:rsid w:val="00732328"/>
    <w:rPr>
      <w:rFonts w:ascii="Times New Roman" w:eastAsia="宋体" w:hAnsi="Times New Roman" w:cs="Times New Roman"/>
      <w:i/>
      <w:iCs/>
      <w:sz w:val="24"/>
      <w:szCs w:val="20"/>
    </w:rPr>
  </w:style>
  <w:style w:type="character" w:customStyle="1" w:styleId="9Char">
    <w:name w:val="标题 9 Char"/>
    <w:aliases w:val="Figure Heading Char,FH Char"/>
    <w:basedOn w:val="a0"/>
    <w:link w:val="9"/>
    <w:rsid w:val="00732328"/>
    <w:rPr>
      <w:rFonts w:ascii="Arial" w:eastAsia="宋体" w:hAnsi="Arial" w:cs="Arial"/>
      <w:sz w:val="20"/>
      <w:szCs w:val="20"/>
    </w:rPr>
  </w:style>
  <w:style w:type="paragraph" w:customStyle="1" w:styleId="B1">
    <w:name w:val="B1"/>
    <w:basedOn w:val="a4"/>
    <w:link w:val="B1Zchn"/>
    <w:qFormat/>
    <w:rsid w:val="00732328"/>
    <w:pPr>
      <w:spacing w:after="180"/>
      <w:ind w:left="568" w:hanging="284"/>
      <w:contextualSpacing w:val="0"/>
    </w:pPr>
    <w:rPr>
      <w:rFonts w:eastAsia="MS Mincho"/>
    </w:rPr>
  </w:style>
  <w:style w:type="paragraph" w:customStyle="1" w:styleId="B2">
    <w:name w:val="B2"/>
    <w:basedOn w:val="20"/>
    <w:qFormat/>
    <w:rsid w:val="00732328"/>
    <w:pPr>
      <w:spacing w:after="180"/>
      <w:ind w:left="851" w:hanging="284"/>
      <w:contextualSpacing w:val="0"/>
    </w:pPr>
    <w:rPr>
      <w:rFonts w:eastAsia="MS Mincho"/>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NO">
    <w:name w:val="NO"/>
    <w:basedOn w:val="a"/>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a4">
    <w:name w:val="List"/>
    <w:basedOn w:val="a"/>
    <w:uiPriority w:val="99"/>
    <w:semiHidden/>
    <w:unhideWhenUsed/>
    <w:rsid w:val="00732328"/>
    <w:pPr>
      <w:ind w:left="283" w:hanging="283"/>
      <w:contextualSpacing/>
    </w:pPr>
  </w:style>
  <w:style w:type="paragraph" w:styleId="20">
    <w:name w:val="List 2"/>
    <w:basedOn w:val="a"/>
    <w:uiPriority w:val="99"/>
    <w:semiHidden/>
    <w:unhideWhenUsed/>
    <w:rsid w:val="00732328"/>
    <w:pPr>
      <w:ind w:left="566" w:hanging="283"/>
      <w:contextualSpacing/>
    </w:pPr>
  </w:style>
  <w:style w:type="table" w:styleId="a5">
    <w:name w:val="Table Grid"/>
    <w:basedOn w:val="a1"/>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Char0"/>
    <w:uiPriority w:val="34"/>
    <w:qFormat/>
    <w:rsid w:val="007E285D"/>
    <w:pPr>
      <w:ind w:firstLineChars="200" w:firstLine="420"/>
    </w:pPr>
    <w:rPr>
      <w:rFonts w:asciiTheme="minorHAnsi" w:eastAsiaTheme="minorHAnsi"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10">
    <w:name w:val="toc 1"/>
    <w:basedOn w:val="a"/>
    <w:next w:val="a"/>
    <w:autoRedefine/>
    <w:uiPriority w:val="39"/>
    <w:unhideWhenUsed/>
    <w:rsid w:val="00F44333"/>
    <w:pPr>
      <w:spacing w:after="100"/>
    </w:pPr>
  </w:style>
  <w:style w:type="paragraph" w:styleId="21">
    <w:name w:val="toc 2"/>
    <w:basedOn w:val="a"/>
    <w:next w:val="a"/>
    <w:autoRedefine/>
    <w:uiPriority w:val="39"/>
    <w:unhideWhenUsed/>
    <w:rsid w:val="00F44333"/>
    <w:pPr>
      <w:spacing w:after="100"/>
      <w:ind w:left="200"/>
    </w:pPr>
  </w:style>
  <w:style w:type="paragraph" w:styleId="30">
    <w:name w:val="toc 3"/>
    <w:basedOn w:val="a"/>
    <w:next w:val="a"/>
    <w:autoRedefine/>
    <w:uiPriority w:val="39"/>
    <w:unhideWhenUsed/>
    <w:rsid w:val="00F44333"/>
    <w:pPr>
      <w:spacing w:after="100"/>
      <w:ind w:left="400"/>
    </w:p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rPr>
      <w:rFonts w:ascii="Segoe UI"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8"/>
      </w:numPr>
      <w:snapToGrid w:val="0"/>
      <w:spacing w:after="60"/>
      <w:jc w:val="both"/>
    </w:pPr>
    <w:rPr>
      <w:rFonts w:eastAsiaTheme="minorEastAsia"/>
      <w:szCs w:val="16"/>
      <w:lang w:val="en-US"/>
    </w:rPr>
  </w:style>
  <w:style w:type="paragraph" w:styleId="ab">
    <w:name w:val="caption"/>
    <w:basedOn w:val="a"/>
    <w:next w:val="a"/>
    <w:uiPriority w:val="35"/>
    <w:unhideWhenUsed/>
    <w:qFormat/>
    <w:rsid w:val="00D265A6"/>
    <w:pPr>
      <w:widowControl w:val="0"/>
      <w:spacing w:after="0"/>
      <w:jc w:val="both"/>
    </w:pPr>
    <w:rPr>
      <w:rFonts w:asciiTheme="majorHAnsi" w:eastAsia="黑体" w:hAnsiTheme="majorHAnsi" w:cstheme="majorBidi"/>
      <w:kern w:val="2"/>
      <w:lang w:val="en-US" w:eastAsia="zh-CN"/>
    </w:rPr>
  </w:style>
  <w:style w:type="character" w:styleId="ac">
    <w:name w:val="annotation reference"/>
    <w:basedOn w:val="a0"/>
    <w:uiPriority w:val="99"/>
    <w:semiHidden/>
    <w:unhideWhenUsed/>
    <w:rsid w:val="0012077F"/>
    <w:rPr>
      <w:sz w:val="16"/>
      <w:szCs w:val="16"/>
    </w:rPr>
  </w:style>
  <w:style w:type="paragraph" w:styleId="ad">
    <w:name w:val="annotation text"/>
    <w:basedOn w:val="a"/>
    <w:link w:val="Char3"/>
    <w:uiPriority w:val="99"/>
    <w:semiHidden/>
    <w:unhideWhenUsed/>
    <w:rsid w:val="0012077F"/>
  </w:style>
  <w:style w:type="character" w:customStyle="1" w:styleId="Char3">
    <w:name w:val="批注文字 Char"/>
    <w:basedOn w:val="a0"/>
    <w:link w:val="ad"/>
    <w:uiPriority w:val="99"/>
    <w:semiHidden/>
    <w:rsid w:val="0012077F"/>
    <w:rPr>
      <w:rFonts w:ascii="Times New Roman" w:eastAsia="宋体" w:hAnsi="Times New Roman" w:cs="Times New Roman"/>
      <w:sz w:val="20"/>
      <w:szCs w:val="20"/>
    </w:rPr>
  </w:style>
  <w:style w:type="paragraph" w:styleId="ae">
    <w:name w:val="annotation subject"/>
    <w:basedOn w:val="ad"/>
    <w:next w:val="ad"/>
    <w:link w:val="Char4"/>
    <w:uiPriority w:val="99"/>
    <w:semiHidden/>
    <w:unhideWhenUsed/>
    <w:rsid w:val="0012077F"/>
    <w:rPr>
      <w:b/>
      <w:bCs/>
    </w:rPr>
  </w:style>
  <w:style w:type="character" w:customStyle="1" w:styleId="Char4">
    <w:name w:val="批注主题 Char"/>
    <w:basedOn w:val="Char3"/>
    <w:link w:val="ae"/>
    <w:uiPriority w:val="99"/>
    <w:semiHidden/>
    <w:rsid w:val="0012077F"/>
    <w:rPr>
      <w:rFonts w:ascii="Times New Roman" w:eastAsia="宋体"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hyperlink" Target="file:///C:\Users\wanshic\OneDrive%20-%20Qualcomm\Documents\Standards\3GPP%20Standards\Meeting%20Documents\TSGR1_105\Docs\R1-2104569.zip" TargetMode="External"/><Relationship Id="rId26" Type="http://schemas.openxmlformats.org/officeDocument/2006/relationships/hyperlink" Target="file:///C:\Users\wanshic\OneDrive%20-%20Qualcomm\Documents\Standards\3GPP%20Standards\Meeting%20Documents\TSGR1_105\Docs\R1-210519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816.zip"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file:///C:\Users\wanshic\OneDrive%20-%20Qualcomm\Documents\Standards\3GPP%20Standards\Meeting%20Documents\TSGR1_105\Docs\R1-2104505.zip" TargetMode="External"/><Relationship Id="rId25" Type="http://schemas.openxmlformats.org/officeDocument/2006/relationships/hyperlink" Target="file:///C:\Users\wanshic\OneDrive%20-%20Qualcomm\Documents\Standards\3GPP%20Standards\Meeting%20Documents\TSGR1_105\Docs\R1-210518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49.zip" TargetMode="External"/><Relationship Id="rId20" Type="http://schemas.openxmlformats.org/officeDocument/2006/relationships/hyperlink" Target="file:///C:\Users\wanshic\OneDrive%20-%20Qualcomm\Documents\Standards\3GPP%20Standards\Meeting%20Documents\TSGR1_105\Docs\R1-2104779.zip" TargetMode="External"/><Relationship Id="rId29" Type="http://schemas.openxmlformats.org/officeDocument/2006/relationships/hyperlink" Target="file:///C:\Users\wanshic\OneDrive%20-%20Qualcomm\Documents\Standards\3GPP%20Standards\Meeting%20Documents\TSGR1_105\Docs\R1-210550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file:///C:\Users\wanshic\OneDrive%20-%20Qualcomm\Documents\Standards\3GPP%20Standards\Meeting%20Documents\TSGR1_105\Docs\R1-2105140.zip" TargetMode="External"/><Relationship Id="rId32" Type="http://schemas.openxmlformats.org/officeDocument/2006/relationships/hyperlink" Target="file:///C:\Users\wanshic\OneDrive%20-%20Qualcomm\Documents\Standards\3GPP%20Standards\Meeting%20Documents\TSGR1_105\Docs\R1-2105826.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260.zip" TargetMode="External"/><Relationship Id="rId23" Type="http://schemas.openxmlformats.org/officeDocument/2006/relationships/hyperlink" Target="file:///C:\Users\wanshic\OneDrive%20-%20Qualcomm\Documents\Standards\3GPP%20Standards\Meeting%20Documents\TSGR1_105\Docs\R1-2104938.zip" TargetMode="External"/><Relationship Id="rId28" Type="http://schemas.openxmlformats.org/officeDocument/2006/relationships/hyperlink" Target="file:///C:\Users\wanshic\OneDrive%20-%20Qualcomm\Documents\Standards\3GPP%20Standards\Meeting%20Documents\TSGR1_105\Docs\R1-2105406.zip" TargetMode="External"/><Relationship Id="rId10" Type="http://schemas.openxmlformats.org/officeDocument/2006/relationships/image" Target="media/image1.wmf"/><Relationship Id="rId19" Type="http://schemas.openxmlformats.org/officeDocument/2006/relationships/hyperlink" Target="file:///C:\Users\wanshic\OneDrive%20-%20Qualcomm\Documents\Standards\3GPP%20Standards\Meeting%20Documents\TSGR1_105\Docs\R1-2104638.zip" TargetMode="External"/><Relationship Id="rId31" Type="http://schemas.openxmlformats.org/officeDocument/2006/relationships/hyperlink" Target="file:///C:\Users\wanshic\OneDrive%20-%20Qualcomm\Documents\Standards\3GPP%20Standards\Meeting%20Documents\TSGR1_105\Docs\R1-21056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yperlink" Target="file:///C:\Users\wanshic\OneDrive%20-%20Qualcomm\Documents\Standards\3GPP%20Standards\Meeting%20Documents\TSGR1_105\Docs\R1-2104824.zip" TargetMode="External"/><Relationship Id="rId27" Type="http://schemas.openxmlformats.org/officeDocument/2006/relationships/hyperlink" Target="file:///C:\Users\wanshic\OneDrive%20-%20Qualcomm\Documents\Standards\3GPP%20Standards\Meeting%20Documents\TSGR1_105\Docs\R1-2105347.zip" TargetMode="External"/><Relationship Id="rId30" Type="http://schemas.openxmlformats.org/officeDocument/2006/relationships/hyperlink" Target="file:///C:\Users\wanshic\OneDrive%20-%20Qualcomm\Documents\Standards\3GPP%20Standards\Meeting%20Documents\TSGR1_105\Docs\R1-21055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D730BD17-DE8B-45FA-8A82-BAC2CEAB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8434</Words>
  <Characters>48075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56397</CharactersWithSpaces>
  <SharedDoc>false</SharedDoc>
  <HLinks>
    <vt:vector size="354" baseType="variant">
      <vt:variant>
        <vt:i4>7733267</vt:i4>
      </vt:variant>
      <vt:variant>
        <vt:i4>315</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312</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309</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306</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303</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300</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297</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294</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291</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288</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285</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282</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279</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276</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273</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270</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267</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264</vt:i4>
      </vt:variant>
      <vt:variant>
        <vt:i4>0</vt:i4>
      </vt:variant>
      <vt:variant>
        <vt:i4>5</vt:i4>
      </vt:variant>
      <vt:variant>
        <vt:lpwstr>C:\Users\wanshic\OneDrive - Qualcomm\Documents\Standards\3GPP Standards\Meeting Documents\TSGR1_105\Docs\R1-2104260.zip</vt:lpwstr>
      </vt:variant>
      <vt:variant>
        <vt:lpwstr/>
      </vt:variant>
      <vt:variant>
        <vt:i4>1376318</vt:i4>
      </vt:variant>
      <vt:variant>
        <vt:i4>242</vt:i4>
      </vt:variant>
      <vt:variant>
        <vt:i4>0</vt:i4>
      </vt:variant>
      <vt:variant>
        <vt:i4>5</vt:i4>
      </vt:variant>
      <vt:variant>
        <vt:lpwstr/>
      </vt:variant>
      <vt:variant>
        <vt:lpwstr>_Toc72363791</vt:lpwstr>
      </vt:variant>
      <vt:variant>
        <vt:i4>1310782</vt:i4>
      </vt:variant>
      <vt:variant>
        <vt:i4>236</vt:i4>
      </vt:variant>
      <vt:variant>
        <vt:i4>0</vt:i4>
      </vt:variant>
      <vt:variant>
        <vt:i4>5</vt:i4>
      </vt:variant>
      <vt:variant>
        <vt:lpwstr/>
      </vt:variant>
      <vt:variant>
        <vt:lpwstr>_Toc72363790</vt:lpwstr>
      </vt:variant>
      <vt:variant>
        <vt:i4>1900607</vt:i4>
      </vt:variant>
      <vt:variant>
        <vt:i4>230</vt:i4>
      </vt:variant>
      <vt:variant>
        <vt:i4>0</vt:i4>
      </vt:variant>
      <vt:variant>
        <vt:i4>5</vt:i4>
      </vt:variant>
      <vt:variant>
        <vt:lpwstr/>
      </vt:variant>
      <vt:variant>
        <vt:lpwstr>_Toc72363789</vt:lpwstr>
      </vt:variant>
      <vt:variant>
        <vt:i4>1835071</vt:i4>
      </vt:variant>
      <vt:variant>
        <vt:i4>224</vt:i4>
      </vt:variant>
      <vt:variant>
        <vt:i4>0</vt:i4>
      </vt:variant>
      <vt:variant>
        <vt:i4>5</vt:i4>
      </vt:variant>
      <vt:variant>
        <vt:lpwstr/>
      </vt:variant>
      <vt:variant>
        <vt:lpwstr>_Toc72363788</vt:lpwstr>
      </vt:variant>
      <vt:variant>
        <vt:i4>1245247</vt:i4>
      </vt:variant>
      <vt:variant>
        <vt:i4>218</vt:i4>
      </vt:variant>
      <vt:variant>
        <vt:i4>0</vt:i4>
      </vt:variant>
      <vt:variant>
        <vt:i4>5</vt:i4>
      </vt:variant>
      <vt:variant>
        <vt:lpwstr/>
      </vt:variant>
      <vt:variant>
        <vt:lpwstr>_Toc72363787</vt:lpwstr>
      </vt:variant>
      <vt:variant>
        <vt:i4>1179711</vt:i4>
      </vt:variant>
      <vt:variant>
        <vt:i4>212</vt:i4>
      </vt:variant>
      <vt:variant>
        <vt:i4>0</vt:i4>
      </vt:variant>
      <vt:variant>
        <vt:i4>5</vt:i4>
      </vt:variant>
      <vt:variant>
        <vt:lpwstr/>
      </vt:variant>
      <vt:variant>
        <vt:lpwstr>_Toc72363786</vt:lpwstr>
      </vt:variant>
      <vt:variant>
        <vt:i4>1114175</vt:i4>
      </vt:variant>
      <vt:variant>
        <vt:i4>206</vt:i4>
      </vt:variant>
      <vt:variant>
        <vt:i4>0</vt:i4>
      </vt:variant>
      <vt:variant>
        <vt:i4>5</vt:i4>
      </vt:variant>
      <vt:variant>
        <vt:lpwstr/>
      </vt:variant>
      <vt:variant>
        <vt:lpwstr>_Toc72363785</vt:lpwstr>
      </vt:variant>
      <vt:variant>
        <vt:i4>1048639</vt:i4>
      </vt:variant>
      <vt:variant>
        <vt:i4>200</vt:i4>
      </vt:variant>
      <vt:variant>
        <vt:i4>0</vt:i4>
      </vt:variant>
      <vt:variant>
        <vt:i4>5</vt:i4>
      </vt:variant>
      <vt:variant>
        <vt:lpwstr/>
      </vt:variant>
      <vt:variant>
        <vt:lpwstr>_Toc72363784</vt:lpwstr>
      </vt:variant>
      <vt:variant>
        <vt:i4>1507391</vt:i4>
      </vt:variant>
      <vt:variant>
        <vt:i4>194</vt:i4>
      </vt:variant>
      <vt:variant>
        <vt:i4>0</vt:i4>
      </vt:variant>
      <vt:variant>
        <vt:i4>5</vt:i4>
      </vt:variant>
      <vt:variant>
        <vt:lpwstr/>
      </vt:variant>
      <vt:variant>
        <vt:lpwstr>_Toc72363783</vt:lpwstr>
      </vt:variant>
      <vt:variant>
        <vt:i4>1441855</vt:i4>
      </vt:variant>
      <vt:variant>
        <vt:i4>188</vt:i4>
      </vt:variant>
      <vt:variant>
        <vt:i4>0</vt:i4>
      </vt:variant>
      <vt:variant>
        <vt:i4>5</vt:i4>
      </vt:variant>
      <vt:variant>
        <vt:lpwstr/>
      </vt:variant>
      <vt:variant>
        <vt:lpwstr>_Toc72363782</vt:lpwstr>
      </vt:variant>
      <vt:variant>
        <vt:i4>1376319</vt:i4>
      </vt:variant>
      <vt:variant>
        <vt:i4>182</vt:i4>
      </vt:variant>
      <vt:variant>
        <vt:i4>0</vt:i4>
      </vt:variant>
      <vt:variant>
        <vt:i4>5</vt:i4>
      </vt:variant>
      <vt:variant>
        <vt:lpwstr/>
      </vt:variant>
      <vt:variant>
        <vt:lpwstr>_Toc72363781</vt:lpwstr>
      </vt:variant>
      <vt:variant>
        <vt:i4>1310783</vt:i4>
      </vt:variant>
      <vt:variant>
        <vt:i4>176</vt:i4>
      </vt:variant>
      <vt:variant>
        <vt:i4>0</vt:i4>
      </vt:variant>
      <vt:variant>
        <vt:i4>5</vt:i4>
      </vt:variant>
      <vt:variant>
        <vt:lpwstr/>
      </vt:variant>
      <vt:variant>
        <vt:lpwstr>_Toc72363780</vt:lpwstr>
      </vt:variant>
      <vt:variant>
        <vt:i4>1900592</vt:i4>
      </vt:variant>
      <vt:variant>
        <vt:i4>170</vt:i4>
      </vt:variant>
      <vt:variant>
        <vt:i4>0</vt:i4>
      </vt:variant>
      <vt:variant>
        <vt:i4>5</vt:i4>
      </vt:variant>
      <vt:variant>
        <vt:lpwstr/>
      </vt:variant>
      <vt:variant>
        <vt:lpwstr>_Toc72363779</vt:lpwstr>
      </vt:variant>
      <vt:variant>
        <vt:i4>1835056</vt:i4>
      </vt:variant>
      <vt:variant>
        <vt:i4>164</vt:i4>
      </vt:variant>
      <vt:variant>
        <vt:i4>0</vt:i4>
      </vt:variant>
      <vt:variant>
        <vt:i4>5</vt:i4>
      </vt:variant>
      <vt:variant>
        <vt:lpwstr/>
      </vt:variant>
      <vt:variant>
        <vt:lpwstr>_Toc72363778</vt:lpwstr>
      </vt:variant>
      <vt:variant>
        <vt:i4>1245232</vt:i4>
      </vt:variant>
      <vt:variant>
        <vt:i4>158</vt:i4>
      </vt:variant>
      <vt:variant>
        <vt:i4>0</vt:i4>
      </vt:variant>
      <vt:variant>
        <vt:i4>5</vt:i4>
      </vt:variant>
      <vt:variant>
        <vt:lpwstr/>
      </vt:variant>
      <vt:variant>
        <vt:lpwstr>_Toc72363777</vt:lpwstr>
      </vt:variant>
      <vt:variant>
        <vt:i4>1179696</vt:i4>
      </vt:variant>
      <vt:variant>
        <vt:i4>152</vt:i4>
      </vt:variant>
      <vt:variant>
        <vt:i4>0</vt:i4>
      </vt:variant>
      <vt:variant>
        <vt:i4>5</vt:i4>
      </vt:variant>
      <vt:variant>
        <vt:lpwstr/>
      </vt:variant>
      <vt:variant>
        <vt:lpwstr>_Toc72363776</vt:lpwstr>
      </vt:variant>
      <vt:variant>
        <vt:i4>1114160</vt:i4>
      </vt:variant>
      <vt:variant>
        <vt:i4>146</vt:i4>
      </vt:variant>
      <vt:variant>
        <vt:i4>0</vt:i4>
      </vt:variant>
      <vt:variant>
        <vt:i4>5</vt:i4>
      </vt:variant>
      <vt:variant>
        <vt:lpwstr/>
      </vt:variant>
      <vt:variant>
        <vt:lpwstr>_Toc72363775</vt:lpwstr>
      </vt:variant>
      <vt:variant>
        <vt:i4>1048624</vt:i4>
      </vt:variant>
      <vt:variant>
        <vt:i4>140</vt:i4>
      </vt:variant>
      <vt:variant>
        <vt:i4>0</vt:i4>
      </vt:variant>
      <vt:variant>
        <vt:i4>5</vt:i4>
      </vt:variant>
      <vt:variant>
        <vt:lpwstr/>
      </vt:variant>
      <vt:variant>
        <vt:lpwstr>_Toc72363774</vt:lpwstr>
      </vt:variant>
      <vt:variant>
        <vt:i4>1507376</vt:i4>
      </vt:variant>
      <vt:variant>
        <vt:i4>134</vt:i4>
      </vt:variant>
      <vt:variant>
        <vt:i4>0</vt:i4>
      </vt:variant>
      <vt:variant>
        <vt:i4>5</vt:i4>
      </vt:variant>
      <vt:variant>
        <vt:lpwstr/>
      </vt:variant>
      <vt:variant>
        <vt:lpwstr>_Toc72363773</vt:lpwstr>
      </vt:variant>
      <vt:variant>
        <vt:i4>1441840</vt:i4>
      </vt:variant>
      <vt:variant>
        <vt:i4>128</vt:i4>
      </vt:variant>
      <vt:variant>
        <vt:i4>0</vt:i4>
      </vt:variant>
      <vt:variant>
        <vt:i4>5</vt:i4>
      </vt:variant>
      <vt:variant>
        <vt:lpwstr/>
      </vt:variant>
      <vt:variant>
        <vt:lpwstr>_Toc72363772</vt:lpwstr>
      </vt:variant>
      <vt:variant>
        <vt:i4>1376304</vt:i4>
      </vt:variant>
      <vt:variant>
        <vt:i4>122</vt:i4>
      </vt:variant>
      <vt:variant>
        <vt:i4>0</vt:i4>
      </vt:variant>
      <vt:variant>
        <vt:i4>5</vt:i4>
      </vt:variant>
      <vt:variant>
        <vt:lpwstr/>
      </vt:variant>
      <vt:variant>
        <vt:lpwstr>_Toc72363771</vt:lpwstr>
      </vt:variant>
      <vt:variant>
        <vt:i4>1310768</vt:i4>
      </vt:variant>
      <vt:variant>
        <vt:i4>116</vt:i4>
      </vt:variant>
      <vt:variant>
        <vt:i4>0</vt:i4>
      </vt:variant>
      <vt:variant>
        <vt:i4>5</vt:i4>
      </vt:variant>
      <vt:variant>
        <vt:lpwstr/>
      </vt:variant>
      <vt:variant>
        <vt:lpwstr>_Toc72363770</vt:lpwstr>
      </vt:variant>
      <vt:variant>
        <vt:i4>1900593</vt:i4>
      </vt:variant>
      <vt:variant>
        <vt:i4>110</vt:i4>
      </vt:variant>
      <vt:variant>
        <vt:i4>0</vt:i4>
      </vt:variant>
      <vt:variant>
        <vt:i4>5</vt:i4>
      </vt:variant>
      <vt:variant>
        <vt:lpwstr/>
      </vt:variant>
      <vt:variant>
        <vt:lpwstr>_Toc72363769</vt:lpwstr>
      </vt:variant>
      <vt:variant>
        <vt:i4>1835057</vt:i4>
      </vt:variant>
      <vt:variant>
        <vt:i4>104</vt:i4>
      </vt:variant>
      <vt:variant>
        <vt:i4>0</vt:i4>
      </vt:variant>
      <vt:variant>
        <vt:i4>5</vt:i4>
      </vt:variant>
      <vt:variant>
        <vt:lpwstr/>
      </vt:variant>
      <vt:variant>
        <vt:lpwstr>_Toc72363768</vt:lpwstr>
      </vt:variant>
      <vt:variant>
        <vt:i4>1245233</vt:i4>
      </vt:variant>
      <vt:variant>
        <vt:i4>98</vt:i4>
      </vt:variant>
      <vt:variant>
        <vt:i4>0</vt:i4>
      </vt:variant>
      <vt:variant>
        <vt:i4>5</vt:i4>
      </vt:variant>
      <vt:variant>
        <vt:lpwstr/>
      </vt:variant>
      <vt:variant>
        <vt:lpwstr>_Toc72363767</vt:lpwstr>
      </vt:variant>
      <vt:variant>
        <vt:i4>1179697</vt:i4>
      </vt:variant>
      <vt:variant>
        <vt:i4>92</vt:i4>
      </vt:variant>
      <vt:variant>
        <vt:i4>0</vt:i4>
      </vt:variant>
      <vt:variant>
        <vt:i4>5</vt:i4>
      </vt:variant>
      <vt:variant>
        <vt:lpwstr/>
      </vt:variant>
      <vt:variant>
        <vt:lpwstr>_Toc72363766</vt:lpwstr>
      </vt:variant>
      <vt:variant>
        <vt:i4>1114161</vt:i4>
      </vt:variant>
      <vt:variant>
        <vt:i4>86</vt:i4>
      </vt:variant>
      <vt:variant>
        <vt:i4>0</vt:i4>
      </vt:variant>
      <vt:variant>
        <vt:i4>5</vt:i4>
      </vt:variant>
      <vt:variant>
        <vt:lpwstr/>
      </vt:variant>
      <vt:variant>
        <vt:lpwstr>_Toc72363765</vt:lpwstr>
      </vt:variant>
      <vt:variant>
        <vt:i4>1048625</vt:i4>
      </vt:variant>
      <vt:variant>
        <vt:i4>80</vt:i4>
      </vt:variant>
      <vt:variant>
        <vt:i4>0</vt:i4>
      </vt:variant>
      <vt:variant>
        <vt:i4>5</vt:i4>
      </vt:variant>
      <vt:variant>
        <vt:lpwstr/>
      </vt:variant>
      <vt:variant>
        <vt:lpwstr>_Toc72363764</vt:lpwstr>
      </vt:variant>
      <vt:variant>
        <vt:i4>1507377</vt:i4>
      </vt:variant>
      <vt:variant>
        <vt:i4>74</vt:i4>
      </vt:variant>
      <vt:variant>
        <vt:i4>0</vt:i4>
      </vt:variant>
      <vt:variant>
        <vt:i4>5</vt:i4>
      </vt:variant>
      <vt:variant>
        <vt:lpwstr/>
      </vt:variant>
      <vt:variant>
        <vt:lpwstr>_Toc72363763</vt:lpwstr>
      </vt:variant>
      <vt:variant>
        <vt:i4>1441841</vt:i4>
      </vt:variant>
      <vt:variant>
        <vt:i4>68</vt:i4>
      </vt:variant>
      <vt:variant>
        <vt:i4>0</vt:i4>
      </vt:variant>
      <vt:variant>
        <vt:i4>5</vt:i4>
      </vt:variant>
      <vt:variant>
        <vt:lpwstr/>
      </vt:variant>
      <vt:variant>
        <vt:lpwstr>_Toc72363762</vt:lpwstr>
      </vt:variant>
      <vt:variant>
        <vt:i4>1376305</vt:i4>
      </vt:variant>
      <vt:variant>
        <vt:i4>62</vt:i4>
      </vt:variant>
      <vt:variant>
        <vt:i4>0</vt:i4>
      </vt:variant>
      <vt:variant>
        <vt:i4>5</vt:i4>
      </vt:variant>
      <vt:variant>
        <vt:lpwstr/>
      </vt:variant>
      <vt:variant>
        <vt:lpwstr>_Toc72363761</vt:lpwstr>
      </vt:variant>
      <vt:variant>
        <vt:i4>1310769</vt:i4>
      </vt:variant>
      <vt:variant>
        <vt:i4>56</vt:i4>
      </vt:variant>
      <vt:variant>
        <vt:i4>0</vt:i4>
      </vt:variant>
      <vt:variant>
        <vt:i4>5</vt:i4>
      </vt:variant>
      <vt:variant>
        <vt:lpwstr/>
      </vt:variant>
      <vt:variant>
        <vt:lpwstr>_Toc72363760</vt:lpwstr>
      </vt:variant>
      <vt:variant>
        <vt:i4>1900594</vt:i4>
      </vt:variant>
      <vt:variant>
        <vt:i4>50</vt:i4>
      </vt:variant>
      <vt:variant>
        <vt:i4>0</vt:i4>
      </vt:variant>
      <vt:variant>
        <vt:i4>5</vt:i4>
      </vt:variant>
      <vt:variant>
        <vt:lpwstr/>
      </vt:variant>
      <vt:variant>
        <vt:lpwstr>_Toc72363759</vt:lpwstr>
      </vt:variant>
      <vt:variant>
        <vt:i4>1835058</vt:i4>
      </vt:variant>
      <vt:variant>
        <vt:i4>44</vt:i4>
      </vt:variant>
      <vt:variant>
        <vt:i4>0</vt:i4>
      </vt:variant>
      <vt:variant>
        <vt:i4>5</vt:i4>
      </vt:variant>
      <vt:variant>
        <vt:lpwstr/>
      </vt:variant>
      <vt:variant>
        <vt:lpwstr>_Toc72363758</vt:lpwstr>
      </vt:variant>
      <vt:variant>
        <vt:i4>1245234</vt:i4>
      </vt:variant>
      <vt:variant>
        <vt:i4>38</vt:i4>
      </vt:variant>
      <vt:variant>
        <vt:i4>0</vt:i4>
      </vt:variant>
      <vt:variant>
        <vt:i4>5</vt:i4>
      </vt:variant>
      <vt:variant>
        <vt:lpwstr/>
      </vt:variant>
      <vt:variant>
        <vt:lpwstr>_Toc72363757</vt:lpwstr>
      </vt:variant>
      <vt:variant>
        <vt:i4>1179698</vt:i4>
      </vt:variant>
      <vt:variant>
        <vt:i4>32</vt:i4>
      </vt:variant>
      <vt:variant>
        <vt:i4>0</vt:i4>
      </vt:variant>
      <vt:variant>
        <vt:i4>5</vt:i4>
      </vt:variant>
      <vt:variant>
        <vt:lpwstr/>
      </vt:variant>
      <vt:variant>
        <vt:lpwstr>_Toc72363756</vt:lpwstr>
      </vt:variant>
      <vt:variant>
        <vt:i4>1114162</vt:i4>
      </vt:variant>
      <vt:variant>
        <vt:i4>26</vt:i4>
      </vt:variant>
      <vt:variant>
        <vt:i4>0</vt:i4>
      </vt:variant>
      <vt:variant>
        <vt:i4>5</vt:i4>
      </vt:variant>
      <vt:variant>
        <vt:lpwstr/>
      </vt:variant>
      <vt:variant>
        <vt:lpwstr>_Toc72363755</vt:lpwstr>
      </vt:variant>
      <vt:variant>
        <vt:i4>1048626</vt:i4>
      </vt:variant>
      <vt:variant>
        <vt:i4>20</vt:i4>
      </vt:variant>
      <vt:variant>
        <vt:i4>0</vt:i4>
      </vt:variant>
      <vt:variant>
        <vt:i4>5</vt:i4>
      </vt:variant>
      <vt:variant>
        <vt:lpwstr/>
      </vt:variant>
      <vt:variant>
        <vt:lpwstr>_Toc72363754</vt:lpwstr>
      </vt:variant>
      <vt:variant>
        <vt:i4>1507378</vt:i4>
      </vt:variant>
      <vt:variant>
        <vt:i4>14</vt:i4>
      </vt:variant>
      <vt:variant>
        <vt:i4>0</vt:i4>
      </vt:variant>
      <vt:variant>
        <vt:i4>5</vt:i4>
      </vt:variant>
      <vt:variant>
        <vt:lpwstr/>
      </vt:variant>
      <vt:variant>
        <vt:lpwstr>_Toc72363753</vt:lpwstr>
      </vt:variant>
      <vt:variant>
        <vt:i4>1441842</vt:i4>
      </vt:variant>
      <vt:variant>
        <vt:i4>8</vt:i4>
      </vt:variant>
      <vt:variant>
        <vt:i4>0</vt:i4>
      </vt:variant>
      <vt:variant>
        <vt:i4>5</vt:i4>
      </vt:variant>
      <vt:variant>
        <vt:lpwstr/>
      </vt:variant>
      <vt:variant>
        <vt:lpwstr>_Toc72363752</vt:lpwstr>
      </vt:variant>
      <vt:variant>
        <vt:i4>1376306</vt:i4>
      </vt:variant>
      <vt:variant>
        <vt:i4>2</vt:i4>
      </vt:variant>
      <vt:variant>
        <vt:i4>0</vt:i4>
      </vt:variant>
      <vt:variant>
        <vt:i4>5</vt:i4>
      </vt:variant>
      <vt:variant>
        <vt:lpwstr/>
      </vt:variant>
      <vt:variant>
        <vt:lpwstr>_Toc72363751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缪德山</cp:lastModifiedBy>
  <cp:revision>2</cp:revision>
  <dcterms:created xsi:type="dcterms:W3CDTF">2021-05-24T08:48:00Z</dcterms:created>
  <dcterms:modified xsi:type="dcterms:W3CDTF">2021-05-24T08:48:00Z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