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 xml:space="preserve">From the email replies received from HW/HiSilicon,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companies(HW/HiSilicon, DoCoMo, Futurewei</w:t>
      </w:r>
      <w:r w:rsidR="00257E1D">
        <w:rPr>
          <w:kern w:val="0"/>
        </w:rPr>
        <w:t>, Nokia</w:t>
      </w:r>
      <w:r>
        <w:rPr>
          <w:kern w:val="0"/>
        </w:rPr>
        <w:t>)</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1E495A">
            <w:pPr>
              <w:spacing w:before="120" w:after="120"/>
              <w:rPr>
                <w:kern w:val="0"/>
              </w:rPr>
            </w:pPr>
            <w:r>
              <w:rPr>
                <w:rFonts w:hint="eastAsia"/>
                <w:kern w:val="0"/>
              </w:rPr>
              <w:t>Company</w:t>
            </w:r>
          </w:p>
        </w:tc>
        <w:tc>
          <w:tcPr>
            <w:tcW w:w="7917" w:type="dxa"/>
          </w:tcPr>
          <w:p w14:paraId="00EA69A4" w14:textId="77777777" w:rsidR="00E97490" w:rsidRDefault="00E97490" w:rsidP="001E495A">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1E495A">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1E495A">
            <w:pPr>
              <w:spacing w:before="120" w:after="120"/>
              <w:rPr>
                <w:kern w:val="0"/>
              </w:rPr>
            </w:pPr>
            <w:r>
              <w:rPr>
                <w:rFonts w:hint="eastAsia"/>
                <w:kern w:val="0"/>
              </w:rPr>
              <w:t>vivo</w:t>
            </w:r>
          </w:p>
        </w:tc>
        <w:tc>
          <w:tcPr>
            <w:tcW w:w="7917" w:type="dxa"/>
          </w:tcPr>
          <w:p w14:paraId="2716D493" w14:textId="77777777" w:rsidR="006C4AFB" w:rsidRDefault="006C4AFB" w:rsidP="001E495A">
            <w:pPr>
              <w:spacing w:before="120" w:after="120"/>
              <w:rPr>
                <w:kern w:val="0"/>
              </w:rPr>
            </w:pPr>
            <w:r>
              <w:rPr>
                <w:kern w:val="0"/>
              </w:rPr>
              <w:t>Support Alt 2 (although we think the word of ‘cannot’ is confusing)</w:t>
            </w:r>
          </w:p>
          <w:p w14:paraId="31E5DF79" w14:textId="77777777" w:rsidR="006C4AFB" w:rsidRDefault="006C4AFB" w:rsidP="001E495A">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1E495A">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1E495A">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1E495A">
            <w:pPr>
              <w:spacing w:before="120" w:after="120"/>
              <w:rPr>
                <w:kern w:val="0"/>
              </w:rPr>
            </w:pPr>
            <w:r>
              <w:rPr>
                <w:kern w:val="0"/>
              </w:rPr>
              <w:lastRenderedPageBreak/>
              <w:t>NTT DOCOMO</w:t>
            </w:r>
          </w:p>
        </w:tc>
        <w:tc>
          <w:tcPr>
            <w:tcW w:w="7917" w:type="dxa"/>
          </w:tcPr>
          <w:p w14:paraId="749FA0E6"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1E495A">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1E495A">
            <w:pPr>
              <w:spacing w:before="120" w:after="120"/>
              <w:rPr>
                <w:rFonts w:eastAsia="MS Mincho"/>
                <w:kern w:val="0"/>
                <w:lang w:eastAsia="ja-JP"/>
              </w:rPr>
            </w:pPr>
            <w:r>
              <w:rPr>
                <w:rFonts w:eastAsia="MS Mincho"/>
                <w:color w:val="FF0000"/>
                <w:kern w:val="0"/>
                <w:lang w:bidi="ar"/>
              </w:rPr>
              <w:t>Moderator: From my perspective, even if RAN2 can try to configure the DRX setting such that the sensing window can be aligned to the best effort with the DRX setting. It’s still hard  to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SimSun"/>
                <w:color w:val="FF0000"/>
                <w:sz w:val="20"/>
                <w:lang w:bidi="ar"/>
              </w:rPr>
              <w:t>Moderator: In the first round, the proposal was without explicitly mentioning the first FFS, yet there could be some confusion over the ‘wording ‘ can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r>
              <w:rPr>
                <w:rFonts w:eastAsia="SimSun"/>
                <w:color w:val="FF0000"/>
                <w:sz w:val="20"/>
                <w:lang w:bidi="ar"/>
              </w:rPr>
              <w:t>Moderator : I understand your preference. But it seems quite challenging that companies converge on one option given it’s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1E495A">
            <w:pPr>
              <w:spacing w:before="120" w:after="120"/>
              <w:rPr>
                <w:kern w:val="0"/>
              </w:rPr>
            </w:pPr>
            <w:r>
              <w:rPr>
                <w:rFonts w:hint="eastAsia"/>
                <w:kern w:val="0"/>
              </w:rPr>
              <w:t>Company</w:t>
            </w:r>
          </w:p>
        </w:tc>
        <w:tc>
          <w:tcPr>
            <w:tcW w:w="7917" w:type="dxa"/>
          </w:tcPr>
          <w:p w14:paraId="03959E63" w14:textId="77777777" w:rsidR="00E97490" w:rsidRDefault="00E97490" w:rsidP="001E495A">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1E495A">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1E495A">
            <w:pPr>
              <w:spacing w:before="120" w:after="120"/>
              <w:rPr>
                <w:kern w:val="0"/>
              </w:rPr>
            </w:pPr>
            <w:r>
              <w:rPr>
                <w:kern w:val="0"/>
              </w:rPr>
              <w:lastRenderedPageBreak/>
              <w:t>vivo</w:t>
            </w:r>
          </w:p>
        </w:tc>
        <w:tc>
          <w:tcPr>
            <w:tcW w:w="7917" w:type="dxa"/>
          </w:tcPr>
          <w:p w14:paraId="44233D26" w14:textId="77777777" w:rsidR="006C4AFB" w:rsidRDefault="006C4AFB" w:rsidP="001E495A">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1E495A">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Moderator: Thanks for letting me know your views. It seems companies have different understanding of the wording of the options listed. Thus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ListParagraph"/>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Heading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SimSun"/>
          <w:kern w:val="0"/>
          <w:highlight w:val="cyan"/>
          <w:lang w:bidi="ar"/>
        </w:rPr>
      </w:pPr>
      <w:r w:rsidRPr="00257E1D">
        <w:rPr>
          <w:rFonts w:eastAsia="SimSun"/>
          <w:kern w:val="0"/>
          <w:highlight w:val="cyan"/>
          <w:lang w:bidi="ar"/>
        </w:rPr>
        <w:t>Among the replies from 20 companies, the following preference is shown</w:t>
      </w:r>
    </w:p>
    <w:tbl>
      <w:tblPr>
        <w:tblStyle w:val="TableGrid"/>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0"/>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OPPO, CATT/GOHIGH, Sharp, Fujitsu, NTT DOCOMO, LG Electronics, Intel, HW/HiSilicon, ZTE/Sanechips, Ericsson, Nokia(removing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15 in total</w:t>
      </w:r>
    </w:p>
    <w:tbl>
      <w:tblPr>
        <w:tblStyle w:val="TableGrid"/>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0"/>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Samsung, Panasonic, Xiaomi, vivo, Apple(prefer the option based approach and option 4) </w:t>
      </w:r>
    </w:p>
    <w:p w14:paraId="12A46078" w14:textId="77777777" w:rsidR="00662E9D" w:rsidRDefault="00662E9D" w:rsidP="00662E9D">
      <w:pPr>
        <w:spacing w:before="120" w:after="120" w:line="256" w:lineRule="auto"/>
        <w:rPr>
          <w:kern w:val="0"/>
        </w:rPr>
      </w:pPr>
      <w:r w:rsidRPr="00257E1D">
        <w:rPr>
          <w:rFonts w:eastAsia="SimSun"/>
          <w:kern w:val="0"/>
          <w:highlight w:val="cyan"/>
          <w:lang w:bidi="ar"/>
        </w:rPr>
        <w:t>5 in total</w:t>
      </w:r>
    </w:p>
    <w:p w14:paraId="47158494" w14:textId="440A0983" w:rsidR="00662E9D" w:rsidRDefault="00662E9D" w:rsidP="00662E9D">
      <w:pPr>
        <w:spacing w:before="120" w:after="120" w:line="256" w:lineRule="auto"/>
        <w:rPr>
          <w:kern w:val="0"/>
        </w:rPr>
      </w:pPr>
      <w:r>
        <w:rPr>
          <w:rFonts w:eastAsia="SimSun"/>
          <w:kern w:val="0"/>
          <w:lang w:bidi="ar"/>
        </w:rPr>
        <w:t xml:space="preserve">First of all, it’s moderator’s understanding that the 4 options should be the next step progress if companies could have consensus as to which alternative to go with. </w:t>
      </w:r>
      <w:r>
        <w:rPr>
          <w:rFonts w:eastAsia="SimSun"/>
          <w:color w:val="FF0000"/>
          <w:kern w:val="0"/>
          <w:lang w:bidi="ar"/>
        </w:rPr>
        <w:t>Moreover, the scope of this email discussion should be strictly limited to whether UE is allowed to performing sensing in SL DRX inactive time according to previous communication with Mr.Chair, Rapporteur and FL of 8.11.1.1.</w:t>
      </w:r>
    </w:p>
    <w:p w14:paraId="1F8C0952" w14:textId="77777777" w:rsidR="00662E9D" w:rsidRDefault="00662E9D" w:rsidP="00662E9D">
      <w:pPr>
        <w:spacing w:before="120" w:after="120" w:line="256" w:lineRule="auto"/>
        <w:rPr>
          <w:kern w:val="0"/>
        </w:rPr>
      </w:pPr>
      <w:r>
        <w:rPr>
          <w:rFonts w:eastAsia="SimSun"/>
          <w:kern w:val="0"/>
          <w:lang w:bidi="ar"/>
        </w:rPr>
        <w:t xml:space="preserve">The technical concern with Alt 2 is the performance degradation due to insufficient sensing results. Moreover, companies mentioned that even for Uu, </w:t>
      </w:r>
      <w:r w:rsidRPr="00D25E85">
        <w:rPr>
          <w:rFonts w:eastAsia="SimSun"/>
          <w:kern w:val="0"/>
          <w:highlight w:val="cyan"/>
          <w:lang w:bidi="ar"/>
        </w:rPr>
        <w:t>there is no prohibition of implementing a UE performing PDCCH monitoring during Uu DRX</w:t>
      </w:r>
      <w:r>
        <w:rPr>
          <w:rFonts w:eastAsia="SimSun"/>
          <w:kern w:val="0"/>
          <w:lang w:bidi="ar"/>
        </w:rPr>
        <w:t>. Thus following Uu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SimSun"/>
          <w:kern w:val="0"/>
          <w:lang w:bidi="ar"/>
        </w:rPr>
        <w:t>The technical concern with Alt 1 is the degradation of power saving gain of DRX techniques. But from moderator perspective, perhaps there could be other approaches to compensate the power saving gain mitigation, e.g.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SimSun"/>
          <w:kern w:val="0"/>
          <w:lang w:bidi="ar"/>
        </w:rPr>
        <w:t>Given it's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SimSun"/>
          <w:kern w:val="0"/>
          <w:highlight w:val="yellow"/>
          <w:lang w:bidi="ar"/>
        </w:rPr>
        <w:t>Possible Agreement 1</w:t>
      </w:r>
    </w:p>
    <w:p w14:paraId="39B209C5" w14:textId="77777777" w:rsidR="00662E9D" w:rsidRDefault="00662E9D" w:rsidP="00662E9D">
      <w:pPr>
        <w:pStyle w:val="listparagraph0"/>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TableGrid"/>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71F7494" w14:textId="239815CF" w:rsidR="00662E9D" w:rsidRDefault="00662E9D" w:rsidP="00662E9D">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Malgun Gothic"/>
                <w:kern w:val="0"/>
                <w:lang w:eastAsia="ko-KR" w:bidi="ar"/>
              </w:rPr>
            </w:pPr>
            <w:r w:rsidRPr="00022E8A">
              <w:rPr>
                <w:rFonts w:eastAsia="Malgun Gothic"/>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Malgun Gothic"/>
                <w:kern w:val="0"/>
                <w:lang w:eastAsia="ko-KR" w:bidi="ar"/>
              </w:rPr>
              <w:t xml:space="preserve">The </w:t>
            </w:r>
            <w:r>
              <w:rPr>
                <w:rFonts w:eastAsia="SimSun"/>
                <w:kern w:val="0"/>
                <w:lang w:bidi="ar"/>
              </w:rPr>
              <w:t xml:space="preserve">purpose of SL DRX is for power saving. Therefore, we think that power saving is more important criteria than performance. According to vivo’s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Uu </w:t>
            </w:r>
            <w:r w:rsidR="00D24B33">
              <w:rPr>
                <w:kern w:val="0"/>
                <w:lang w:val="en-SG"/>
              </w:rPr>
              <w:t xml:space="preserve">DRX principle since </w:t>
            </w:r>
            <w:r w:rsidR="003339D0">
              <w:rPr>
                <w:kern w:val="0"/>
                <w:lang w:val="en-SG"/>
              </w:rPr>
              <w:t xml:space="preserve">in Uu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sensing. </w:t>
            </w:r>
            <w:r w:rsidR="00951AE1">
              <w:rPr>
                <w:kern w:val="0"/>
                <w:lang w:val="en-SG"/>
              </w:rPr>
              <w:t>Furthermore, if the performance is important, SL DRX may not configured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to capture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Malgun Gothic"/>
                <w:i/>
                <w:color w:val="0000FF"/>
                <w:kern w:val="0"/>
                <w:szCs w:val="21"/>
                <w:lang w:eastAsia="ko-KR" w:bidi="ar"/>
              </w:rPr>
            </w:pPr>
            <w:r w:rsidRPr="003339D0">
              <w:rPr>
                <w:rFonts w:eastAsia="Malgun Gothic"/>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Alt 2. A UE cannot perform sensing out of the DRX active time</w:t>
            </w:r>
          </w:p>
          <w:p w14:paraId="649FAB50" w14:textId="57A9B7C7" w:rsidR="003339D0" w:rsidRPr="003339D0" w:rsidRDefault="003339D0" w:rsidP="00D24B33">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RAN1 has discussed above</w:t>
            </w:r>
            <w:r w:rsidRPr="003339D0">
              <w:rPr>
                <w:rFonts w:eastAsia="Malgun Gothic" w:hint="eastAsia"/>
                <w:i/>
                <w:color w:val="0000FF"/>
                <w:kern w:val="0"/>
                <w:lang w:eastAsia="ko-KR" w:bidi="ar"/>
              </w:rPr>
              <w:t xml:space="preserve"> </w:t>
            </w:r>
            <w:r w:rsidR="000D7D07" w:rsidRPr="003339D0">
              <w:rPr>
                <w:rFonts w:eastAsia="Malgun Gothic"/>
                <w:i/>
                <w:color w:val="0000FF"/>
                <w:kern w:val="0"/>
                <w:lang w:eastAsia="ko-KR" w:bidi="ar"/>
              </w:rPr>
              <w:t>two alternatives but could not reach a consensus since</w:t>
            </w:r>
            <w:r w:rsidR="003339D0">
              <w:rPr>
                <w:rFonts w:eastAsia="Malgun Gothic"/>
                <w:i/>
                <w:color w:val="0000FF"/>
                <w:kern w:val="0"/>
                <w:lang w:eastAsia="ko-KR" w:bidi="ar"/>
              </w:rPr>
              <w:t xml:space="preserve"> the</w:t>
            </w:r>
            <w:r w:rsidR="000D7D07" w:rsidRPr="003339D0">
              <w:rPr>
                <w:rFonts w:eastAsia="Malgun Gothic"/>
                <w:i/>
                <w:color w:val="0000FF"/>
                <w:kern w:val="0"/>
                <w:lang w:eastAsia="ko-KR" w:bidi="ar"/>
              </w:rPr>
              <w:t xml:space="preserve"> </w:t>
            </w:r>
            <w:r w:rsidR="003339D0" w:rsidRPr="003339D0">
              <w:rPr>
                <w:rFonts w:eastAsia="Malgun Gothic"/>
                <w:i/>
                <w:color w:val="0000FF"/>
                <w:kern w:val="0"/>
                <w:lang w:eastAsia="ko-KR" w:bidi="ar"/>
              </w:rPr>
              <w:t>power consumption</w:t>
            </w:r>
            <w:r w:rsidR="003339D0">
              <w:rPr>
                <w:rFonts w:eastAsia="Malgun Gothic"/>
                <w:i/>
                <w:color w:val="0000FF"/>
                <w:kern w:val="0"/>
                <w:lang w:eastAsia="ko-KR" w:bidi="ar"/>
              </w:rPr>
              <w:t xml:space="preserve"> due to sensing over SL DRX</w:t>
            </w:r>
            <w:r w:rsidR="003339D0" w:rsidRPr="003339D0">
              <w:rPr>
                <w:rFonts w:eastAsia="Malgun Gothic"/>
                <w:i/>
                <w:color w:val="0000FF"/>
                <w:kern w:val="0"/>
                <w:lang w:eastAsia="ko-KR" w:bidi="ar"/>
              </w:rPr>
              <w:t xml:space="preserve"> is expected in Alt 1</w:t>
            </w:r>
            <w:r w:rsidR="000D7D07" w:rsidRPr="003339D0">
              <w:rPr>
                <w:rFonts w:eastAsia="Malgun Gothic"/>
                <w:i/>
                <w:color w:val="0000FF"/>
                <w:kern w:val="0"/>
                <w:lang w:eastAsia="ko-KR" w:bidi="ar"/>
              </w:rPr>
              <w:t xml:space="preserve"> while </w:t>
            </w:r>
            <w:r w:rsidR="003339D0">
              <w:rPr>
                <w:rFonts w:eastAsia="Malgun Gothic"/>
                <w:i/>
                <w:color w:val="0000FF"/>
                <w:kern w:val="0"/>
                <w:lang w:eastAsia="ko-KR" w:bidi="ar"/>
              </w:rPr>
              <w:t xml:space="preserve">the </w:t>
            </w:r>
            <w:r w:rsidR="000D7D07" w:rsidRPr="003339D0">
              <w:rPr>
                <w:rFonts w:eastAsia="Malgun Gothic"/>
                <w:i/>
                <w:color w:val="0000FF"/>
                <w:kern w:val="0"/>
                <w:lang w:eastAsia="ko-KR" w:bidi="ar"/>
              </w:rPr>
              <w:t>performance degradation due to insufficient sensing is expected in Alt 2.</w:t>
            </w:r>
          </w:p>
          <w:p w14:paraId="2937FB44" w14:textId="77777777" w:rsidR="003339D0" w:rsidRDefault="003339D0" w:rsidP="003339D0">
            <w:pPr>
              <w:spacing w:before="120" w:after="120" w:line="256" w:lineRule="auto"/>
              <w:rPr>
                <w:rFonts w:eastAsia="Malgun Gothic"/>
                <w:kern w:val="0"/>
                <w:lang w:eastAsia="ko-KR" w:bidi="ar"/>
              </w:rPr>
            </w:pPr>
            <w:r>
              <w:rPr>
                <w:rFonts w:eastAsia="Malgun Gothic"/>
                <w:kern w:val="0"/>
                <w:lang w:eastAsia="ko-KR" w:bidi="ar"/>
              </w:rPr>
              <w:t>We can discuss further how to reply.</w:t>
            </w:r>
          </w:p>
          <w:p w14:paraId="16FC2794" w14:textId="1BAC9C04" w:rsidR="001E495A" w:rsidRDefault="001E495A" w:rsidP="00FF287B">
            <w:pPr>
              <w:spacing w:before="120" w:after="120" w:line="256" w:lineRule="auto"/>
              <w:rPr>
                <w:rFonts w:eastAsia="Malgun Gothic"/>
                <w:color w:val="FF0000"/>
                <w:kern w:val="0"/>
                <w:lang w:eastAsia="ko-KR" w:bidi="ar"/>
              </w:rPr>
            </w:pPr>
            <w:r w:rsidRPr="001E495A">
              <w:rPr>
                <w:rFonts w:eastAsia="Malgun Gothic"/>
                <w:color w:val="FF0000"/>
                <w:kern w:val="0"/>
                <w:lang w:eastAsia="ko-KR" w:bidi="ar"/>
              </w:rPr>
              <w:t>Moderator:</w:t>
            </w:r>
            <w:r w:rsidR="00043F8C">
              <w:rPr>
                <w:rFonts w:eastAsia="Malgun Gothic"/>
                <w:color w:val="FF0000"/>
                <w:kern w:val="0"/>
                <w:lang w:eastAsia="ko-KR" w:bidi="ar"/>
              </w:rPr>
              <w:t xml:space="preserve"> Thank you for the reply. I get your point. Please check my reply to vivo on the simulation part. Though I do sympathize with you that NW can avoid the configuration of SL DRX at the first place</w:t>
            </w:r>
            <w:r w:rsidR="00FF287B">
              <w:rPr>
                <w:rFonts w:eastAsia="Malgun Gothic"/>
                <w:color w:val="FF0000"/>
                <w:kern w:val="0"/>
                <w:lang w:eastAsia="ko-KR" w:bidi="ar"/>
              </w:rPr>
              <w:t xml:space="preserve"> from performance perspective</w:t>
            </w:r>
            <w:r w:rsidR="00043F8C">
              <w:rPr>
                <w:rFonts w:eastAsia="Malgun Gothic"/>
                <w:color w:val="FF0000"/>
                <w:kern w:val="0"/>
                <w:lang w:eastAsia="ko-KR" w:bidi="ar"/>
              </w:rPr>
              <w:t xml:space="preserve">, yet this RAN2 LS is about the situation when such configuration is there. </w:t>
            </w:r>
            <w:r w:rsidR="00FF287B">
              <w:rPr>
                <w:rFonts w:eastAsia="Malgun Gothic"/>
                <w:color w:val="FF0000"/>
                <w:kern w:val="0"/>
                <w:lang w:eastAsia="ko-KR" w:bidi="ar"/>
              </w:rPr>
              <w:t xml:space="preserve">Thus perhaps we need to have a conclusion for the case when SL DRX interacts with sensing. </w:t>
            </w:r>
            <w:r w:rsidR="00043F8C">
              <w:rPr>
                <w:rFonts w:eastAsia="Malgun Gothic"/>
                <w:color w:val="FF0000"/>
                <w:kern w:val="0"/>
                <w:lang w:eastAsia="ko-KR" w:bidi="ar"/>
              </w:rPr>
              <w:t>Moreover, if your interpretation is Alt 2-1</w:t>
            </w:r>
            <w:r w:rsidR="00FF287B">
              <w:rPr>
                <w:rFonts w:eastAsia="Malgun Gothic"/>
                <w:color w:val="FF0000"/>
                <w:kern w:val="0"/>
                <w:lang w:eastAsia="ko-KR" w:bidi="ar"/>
              </w:rPr>
              <w:t>, could you please kindly check the modified moderator proposal intended to address Xiaomi’s concern?</w:t>
            </w:r>
            <w:r w:rsidR="00043F8C">
              <w:rPr>
                <w:rFonts w:eastAsia="Malgun Gothic"/>
                <w:color w:val="FF0000"/>
                <w:kern w:val="0"/>
                <w:lang w:eastAsia="ko-KR" w:bidi="ar"/>
              </w:rPr>
              <w:t xml:space="preserve"> </w:t>
            </w:r>
            <w:r w:rsidR="00FF287B">
              <w:rPr>
                <w:rFonts w:eastAsia="Malgun Gothic"/>
                <w:color w:val="FF0000"/>
                <w:kern w:val="0"/>
                <w:lang w:eastAsia="ko-KR" w:bidi="ar"/>
              </w:rPr>
              <w:t xml:space="preserve">Whether SL DRX active time is extended to cover the sensing operation is up to RAN2. </w:t>
            </w:r>
          </w:p>
          <w:p w14:paraId="62871AC7" w14:textId="63B3AA5A" w:rsidR="00FF287B" w:rsidRPr="00043F8C" w:rsidRDefault="00FF287B" w:rsidP="00FF287B">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A UE can perform SL reception of PSCCH and RSRP measurement for sensing during its SL DRX inactive time</w:t>
            </w:r>
            <w:r>
              <w:rPr>
                <w:rFonts w:ascii="Arial" w:eastAsia="SimSun" w:hAnsi="Arial" w:cs="Arial"/>
                <w:color w:val="000000"/>
                <w:kern w:val="0"/>
                <w:szCs w:val="21"/>
              </w:rPr>
              <w:t xml:space="preserve"> </w:t>
            </w:r>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741B1F1A" w14:textId="77777777" w:rsidR="00FF287B" w:rsidRPr="00043F8C"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4F852E57" w14:textId="77777777" w:rsidR="00FF287B"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20A3C5DA" w14:textId="466A801D" w:rsidR="00FF287B" w:rsidRPr="003339D0" w:rsidRDefault="00FF287B" w:rsidP="00FF287B">
            <w:pPr>
              <w:spacing w:before="120" w:after="120" w:line="256" w:lineRule="auto"/>
              <w:rPr>
                <w:rFonts w:eastAsia="Malgun Gothic"/>
                <w:kern w:val="0"/>
                <w:lang w:eastAsia="ko-KR" w:bidi="ar"/>
              </w:rPr>
            </w:pPr>
          </w:p>
        </w:tc>
      </w:tr>
      <w:tr w:rsidR="007E52A7" w14:paraId="49F53759" w14:textId="77777777" w:rsidTr="00B5555D">
        <w:tc>
          <w:tcPr>
            <w:tcW w:w="1696" w:type="dxa"/>
          </w:tcPr>
          <w:p w14:paraId="508BAF01" w14:textId="4D996F9C" w:rsidR="007E52A7" w:rsidRDefault="007E52A7" w:rsidP="00662E9D">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0FC020FC" w14:textId="2D67BAEE" w:rsidR="004B5869" w:rsidRDefault="004B5869" w:rsidP="00FA1C9B">
            <w:pPr>
              <w:spacing w:before="120" w:after="120" w:line="256" w:lineRule="auto"/>
              <w:rPr>
                <w:rFonts w:eastAsia="Malgun Gothic"/>
                <w:kern w:val="0"/>
                <w:lang w:eastAsia="ko-KR" w:bidi="ar"/>
              </w:rPr>
            </w:pPr>
            <w:r>
              <w:rPr>
                <w:rFonts w:eastAsia="Malgun Gothic"/>
                <w:kern w:val="0"/>
                <w:lang w:eastAsia="ko-KR" w:bidi="ar"/>
              </w:rPr>
              <w:t>We are not supportive to this proposal.</w:t>
            </w:r>
          </w:p>
          <w:p w14:paraId="1FBB07D7" w14:textId="2228A019" w:rsidR="007E52A7" w:rsidRDefault="007E52A7" w:rsidP="00FA1C9B">
            <w:pPr>
              <w:spacing w:before="120" w:after="120" w:line="256" w:lineRule="auto"/>
              <w:rPr>
                <w:rFonts w:eastAsia="SimSun"/>
                <w:kern w:val="0"/>
                <w:lang w:bidi="ar"/>
              </w:rPr>
            </w:pPr>
            <w:r>
              <w:rPr>
                <w:rFonts w:eastAsia="Malgun Gothic"/>
                <w:kern w:val="0"/>
                <w:lang w:eastAsia="ko-KR" w:bidi="ar"/>
              </w:rPr>
              <w:lastRenderedPageBreak/>
              <w:t>Firstly, the “</w:t>
            </w:r>
            <w:r w:rsidRPr="007E52A7">
              <w:rPr>
                <w:rFonts w:eastAsia="Malgun Gothic"/>
                <w:kern w:val="0"/>
                <w:lang w:eastAsia="ko-KR" w:bidi="ar"/>
              </w:rPr>
              <w:t>technical concern with Alt 2</w:t>
            </w:r>
            <w:r>
              <w:rPr>
                <w:rFonts w:eastAsia="Malgun Gothic"/>
                <w:kern w:val="0"/>
                <w:lang w:eastAsia="ko-KR" w:bidi="ar"/>
              </w:rPr>
              <w:t xml:space="preserve">” in the summary </w:t>
            </w:r>
            <w:r w:rsidR="00FA1C9B">
              <w:rPr>
                <w:rFonts w:eastAsia="Malgun Gothic"/>
                <w:kern w:val="0"/>
                <w:lang w:eastAsia="ko-KR" w:bidi="ar"/>
              </w:rPr>
              <w:t xml:space="preserve">has not been proven – there is no simulation result to demonstrate any significant </w:t>
            </w:r>
            <w:r w:rsidR="00FA1C9B">
              <w:rPr>
                <w:rFonts w:eastAsia="SimSun"/>
                <w:kern w:val="0"/>
                <w:lang w:bidi="ar"/>
              </w:rPr>
              <w:t xml:space="preserve">performance degradation due to insufficient sensing results, while, on the other hand, </w:t>
            </w:r>
            <w:r w:rsidR="00FA1C9B">
              <w:rPr>
                <w:rFonts w:eastAsia="Malgun Gothic"/>
                <w:kern w:val="0"/>
                <w:lang w:eastAsia="ko-KR" w:bidi="ar"/>
              </w:rPr>
              <w:t xml:space="preserve">in our simulation results such </w:t>
            </w:r>
            <w:r w:rsidR="00FA1C9B">
              <w:rPr>
                <w:rFonts w:eastAsia="SimSun"/>
                <w:kern w:val="0"/>
                <w:lang w:bidi="ar"/>
              </w:rPr>
              <w:t>performance degradation is quite limited. Thus, the observations and technical arguments for Alt 1 and 2 in the summary is not correct</w:t>
            </w:r>
            <w:r w:rsidR="004B5869">
              <w:rPr>
                <w:rFonts w:eastAsia="SimSun"/>
                <w:kern w:val="0"/>
                <w:lang w:bidi="ar"/>
              </w:rPr>
              <w:t>, and should be fixed. Consequently, t</w:t>
            </w:r>
            <w:r w:rsidR="00FA1C9B">
              <w:rPr>
                <w:rFonts w:eastAsia="SimSun"/>
                <w:kern w:val="0"/>
                <w:lang w:bidi="ar"/>
              </w:rPr>
              <w:t xml:space="preserve">he Moderator’s proposal is not technically driven, but simply </w:t>
            </w:r>
            <w:r w:rsidR="00B311BA">
              <w:rPr>
                <w:rFonts w:eastAsia="SimSun"/>
                <w:kern w:val="0"/>
                <w:lang w:bidi="ar"/>
              </w:rPr>
              <w:t xml:space="preserve">by </w:t>
            </w:r>
            <w:r w:rsidR="00FA1C9B">
              <w:rPr>
                <w:rFonts w:eastAsia="SimSun"/>
                <w:kern w:val="0"/>
                <w:lang w:bidi="ar"/>
              </w:rPr>
              <w:t>counting of hands</w:t>
            </w:r>
            <w:r w:rsidR="00B311BA">
              <w:rPr>
                <w:rFonts w:eastAsia="SimSun"/>
                <w:kern w:val="0"/>
                <w:lang w:bidi="ar"/>
              </w:rPr>
              <w:t xml:space="preserve"> raised</w:t>
            </w:r>
            <w:r w:rsidR="00FA1C9B">
              <w:rPr>
                <w:rFonts w:eastAsia="SimSun"/>
                <w:kern w:val="0"/>
                <w:lang w:bidi="ar"/>
              </w:rPr>
              <w:t>.</w:t>
            </w:r>
          </w:p>
          <w:p w14:paraId="1FA73627" w14:textId="77777777" w:rsidR="00156B94" w:rsidRDefault="004B5869" w:rsidP="00FA1C9B">
            <w:pPr>
              <w:spacing w:before="120" w:after="120" w:line="256" w:lineRule="auto"/>
              <w:rPr>
                <w:rFonts w:eastAsia="Malgun Gothic"/>
                <w:kern w:val="0"/>
                <w:lang w:eastAsia="ko-KR" w:bidi="ar"/>
              </w:rPr>
            </w:pPr>
            <w:r>
              <w:rPr>
                <w:rFonts w:eastAsia="Malgun Gothic"/>
                <w:kern w:val="0"/>
                <w:lang w:eastAsia="ko-KR" w:bidi="ar"/>
              </w:rPr>
              <w:t xml:space="preserve">Secondly, it is correct that in Uu the spec does not forbid the UE to monitor the PDCCH in DRX inactivity time. Actually, In Uu the spec only defines the UE behavior </w:t>
            </w:r>
            <w:r w:rsidRPr="00156B94">
              <w:rPr>
                <w:rFonts w:eastAsia="Malgun Gothic"/>
                <w:kern w:val="0"/>
                <w:u w:val="single"/>
                <w:lang w:eastAsia="ko-KR" w:bidi="ar"/>
              </w:rPr>
              <w:t>in DRX active time</w:t>
            </w:r>
            <w:r w:rsidR="00156B94">
              <w:rPr>
                <w:rFonts w:eastAsia="Malgun Gothic"/>
                <w:kern w:val="0"/>
                <w:lang w:eastAsia="ko-KR" w:bidi="ar"/>
              </w:rPr>
              <w:t xml:space="preserve">, and does </w:t>
            </w:r>
            <w:r w:rsidR="00156B94" w:rsidRPr="00156B94">
              <w:rPr>
                <w:rFonts w:eastAsia="Malgun Gothic"/>
                <w:kern w:val="0"/>
                <w:u w:val="single"/>
                <w:lang w:eastAsia="ko-KR" w:bidi="ar"/>
              </w:rPr>
              <w:t>not require the UE to monitor PDCCH in inactivity time</w:t>
            </w:r>
            <w:r w:rsidR="00156B94">
              <w:rPr>
                <w:rFonts w:eastAsia="Malgun Gothic"/>
                <w:kern w:val="0"/>
                <w:lang w:eastAsia="ko-KR" w:bidi="ar"/>
              </w:rPr>
              <w:t>.</w:t>
            </w:r>
            <w:r>
              <w:rPr>
                <w:rFonts w:eastAsia="Malgun Gothic"/>
                <w:kern w:val="0"/>
                <w:lang w:eastAsia="ko-KR" w:bidi="ar"/>
              </w:rPr>
              <w:t xml:space="preserve"> In this sense, we can accept the similar approach for SL, but still the current wording is not acceptable, as it seems to be a stronger requirement than that in Uu for inactivity time. </w:t>
            </w:r>
          </w:p>
          <w:p w14:paraId="61B59447" w14:textId="7707D0CD" w:rsidR="00FA1C9B" w:rsidRDefault="00156B94" w:rsidP="00FA1C9B">
            <w:pPr>
              <w:spacing w:before="120" w:after="120" w:line="256" w:lineRule="auto"/>
              <w:rPr>
                <w:rFonts w:eastAsia="Malgun Gothic"/>
                <w:kern w:val="0"/>
                <w:lang w:eastAsia="ko-KR" w:bidi="ar"/>
              </w:rPr>
            </w:pPr>
            <w:r>
              <w:rPr>
                <w:rFonts w:eastAsia="Malgun Gothic"/>
                <w:kern w:val="0"/>
                <w:lang w:eastAsia="ko-KR" w:bidi="ar"/>
              </w:rPr>
              <w:t>In order to make progress, we provide the following compromise:</w:t>
            </w:r>
          </w:p>
          <w:p w14:paraId="220DAA25" w14:textId="77777777" w:rsidR="00156B94" w:rsidRDefault="00156B94" w:rsidP="00FA1C9B">
            <w:pPr>
              <w:spacing w:before="120" w:after="120" w:line="256" w:lineRule="auto"/>
              <w:rPr>
                <w:rFonts w:eastAsia="Malgun Gothic"/>
                <w:kern w:val="0"/>
                <w:lang w:eastAsia="ko-KR" w:bidi="ar"/>
              </w:rPr>
            </w:pPr>
          </w:p>
          <w:p w14:paraId="7437A94B" w14:textId="135C1497" w:rsidR="00156B94" w:rsidRPr="00156B94" w:rsidRDefault="00156B94" w:rsidP="00156B94">
            <w:pPr>
              <w:spacing w:before="120" w:after="120" w:line="256" w:lineRule="auto"/>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1666A932" w14:textId="4280AEA7"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5254A59B" w14:textId="32DB4144"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p w14:paraId="2E8B4AEA" w14:textId="433BBFB9" w:rsidR="001E495A" w:rsidRPr="00043F8C" w:rsidRDefault="001E495A" w:rsidP="00FA1C9B">
            <w:pPr>
              <w:spacing w:before="120" w:after="120" w:line="256" w:lineRule="auto"/>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sidRPr="00043F8C">
              <w:rPr>
                <w:rFonts w:ascii="Arial" w:hAnsi="Arial" w:cs="Arial"/>
                <w:color w:val="FF0000"/>
                <w:sz w:val="18"/>
                <w:szCs w:val="21"/>
                <w:shd w:val="clear" w:color="auto" w:fill="FFFFFF"/>
              </w:rPr>
              <w:t>The following texts are copied from vivo’s contribution R1-2104385.</w:t>
            </w:r>
          </w:p>
          <w:p w14:paraId="6636F4B2" w14:textId="4BFFC334" w:rsidR="001E495A" w:rsidRPr="004A7213" w:rsidRDefault="001E495A" w:rsidP="00FA1C9B">
            <w:pPr>
              <w:spacing w:before="120" w:after="120" w:line="256" w:lineRule="auto"/>
              <w:rPr>
                <w:rFonts w:ascii="Arial" w:hAnsi="Arial" w:cs="Arial"/>
                <w:color w:val="000000"/>
                <w:sz w:val="18"/>
                <w:szCs w:val="21"/>
                <w:shd w:val="clear" w:color="auto" w:fill="FFFFFF"/>
              </w:rPr>
            </w:pPr>
            <w:r w:rsidRPr="004A7213">
              <w:rPr>
                <w:rFonts w:ascii="Arial" w:hAnsi="Arial" w:cs="Arial"/>
                <w:color w:val="000000"/>
                <w:sz w:val="18"/>
                <w:szCs w:val="21"/>
                <w:shd w:val="clear" w:color="auto" w:fill="FFFFFF"/>
              </w:rPr>
              <w:t xml:space="preserve">It is noted that there exists </w:t>
            </w:r>
            <w:r w:rsidRPr="004A7213">
              <w:rPr>
                <w:rFonts w:ascii="Arial" w:hAnsi="Arial" w:cs="Arial"/>
                <w:color w:val="000000"/>
                <w:sz w:val="18"/>
                <w:szCs w:val="21"/>
                <w:highlight w:val="yellow"/>
                <w:shd w:val="clear" w:color="auto" w:fill="FFFFFF"/>
              </w:rPr>
              <w:t>obvious PRR performance gap between case 1 and case 2 when the load is medium as presented in Figure 30, the reason is that, the sensing mechanism plays a more important role in the case with higer load.</w:t>
            </w:r>
            <w:r w:rsidRPr="004A7213">
              <w:rPr>
                <w:rFonts w:ascii="Arial" w:hAnsi="Arial" w:cs="Arial"/>
                <w:color w:val="000000"/>
                <w:sz w:val="18"/>
                <w:szCs w:val="21"/>
                <w:shd w:val="clear" w:color="auto" w:fill="FFFFFF"/>
              </w:rPr>
              <w:t xml:space="preserve"> Therefore, further optimizations can be considered for case 1, without significant increase of power consumption. For example, UE can confine the sensing/partial sensing/contiguous sensing window within the DRX active time. Besides, to extend the DRX active time in some special conditions also works.</w:t>
            </w:r>
          </w:p>
          <w:p w14:paraId="0C3F6433" w14:textId="77777777" w:rsidR="001E495A" w:rsidRPr="004A7213" w:rsidRDefault="001E495A" w:rsidP="00FA1C9B">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My understanding from the above text is the following:</w:t>
            </w:r>
          </w:p>
          <w:p w14:paraId="2875DD55" w14:textId="644AA5C1" w:rsidR="001E495A"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In case loading is significantly increased, resource collision caused by insufficient sensing results</w:t>
            </w:r>
            <w:r w:rsidR="004A7213" w:rsidRPr="004A7213">
              <w:rPr>
                <w:rFonts w:ascii="Arial" w:hAnsi="Arial" w:cs="Arial"/>
                <w:color w:val="FF0000"/>
                <w:sz w:val="18"/>
                <w:szCs w:val="21"/>
                <w:shd w:val="clear" w:color="auto" w:fill="FFFFFF"/>
              </w:rPr>
              <w:t xml:space="preserve"> under case 1</w:t>
            </w:r>
            <w:r w:rsidRPr="004A7213">
              <w:rPr>
                <w:rFonts w:ascii="Arial" w:hAnsi="Arial" w:cs="Arial"/>
                <w:color w:val="FF0000"/>
                <w:sz w:val="18"/>
                <w:szCs w:val="21"/>
                <w:shd w:val="clear" w:color="auto" w:fill="FFFFFF"/>
              </w:rPr>
              <w:t xml:space="preserve"> will lead to more severe performance degradation, at least more ‘obvious’ PRR performance gap between case 1(</w:t>
            </w:r>
            <w:r w:rsidRPr="004A7213">
              <w:rPr>
                <w:color w:val="FF0000"/>
                <w:sz w:val="18"/>
              </w:rPr>
              <w:t xml:space="preserve">UE performs sensing during the part of sensing window </w:t>
            </w:r>
            <w:r w:rsidRPr="004A7213">
              <w:rPr>
                <w:i/>
                <w:color w:val="FF0000"/>
                <w:sz w:val="18"/>
                <w:u w:val="single"/>
              </w:rPr>
              <w:t>within the DRX active time only</w:t>
            </w:r>
            <w:r w:rsidRPr="004A7213">
              <w:rPr>
                <w:color w:val="FF0000"/>
                <w:sz w:val="18"/>
              </w:rPr>
              <w:t>.</w:t>
            </w:r>
            <w:r w:rsidRPr="004A7213">
              <w:rPr>
                <w:rFonts w:ascii="Arial" w:hAnsi="Arial" w:cs="Arial"/>
                <w:color w:val="FF0000"/>
                <w:sz w:val="18"/>
                <w:szCs w:val="21"/>
                <w:shd w:val="clear" w:color="auto" w:fill="FFFFFF"/>
              </w:rPr>
              <w:t>) and case 2(</w:t>
            </w:r>
            <w:r w:rsidRPr="004A7213">
              <w:rPr>
                <w:i/>
                <w:color w:val="FF0000"/>
                <w:sz w:val="18"/>
                <w:u w:val="single"/>
              </w:rPr>
              <w:t>regardless of whether its sensing window</w:t>
            </w:r>
            <w:r w:rsidRPr="004A7213">
              <w:rPr>
                <w:color w:val="FF0000"/>
                <w:sz w:val="18"/>
              </w:rPr>
              <w:t xml:space="preserve"> is fully overlapped/partially overlapped/non overlapped with its DRX active time.</w:t>
            </w:r>
            <w:r w:rsidRPr="004A7213">
              <w:rPr>
                <w:rFonts w:ascii="Arial" w:hAnsi="Arial" w:cs="Arial"/>
                <w:color w:val="FF0000"/>
                <w:sz w:val="18"/>
                <w:szCs w:val="21"/>
                <w:shd w:val="clear" w:color="auto" w:fill="FFFFFF"/>
              </w:rPr>
              <w:t>). Thus I think it’s not fair to say that ‘</w:t>
            </w:r>
            <w:r w:rsidRPr="004A7213">
              <w:rPr>
                <w:rFonts w:eastAsia="SimSun"/>
                <w:color w:val="FF0000"/>
                <w:kern w:val="0"/>
                <w:sz w:val="18"/>
                <w:lang w:bidi="ar"/>
              </w:rPr>
              <w:t>Consequently, the Moderator’s proposal is not technically driven, but simply by counting of hands raised.</w:t>
            </w:r>
            <w:r w:rsidRPr="004A7213">
              <w:rPr>
                <w:rFonts w:ascii="Arial" w:hAnsi="Arial" w:cs="Arial"/>
                <w:color w:val="FF0000"/>
                <w:sz w:val="18"/>
                <w:szCs w:val="21"/>
                <w:shd w:val="clear" w:color="auto" w:fill="FFFFFF"/>
              </w:rPr>
              <w:t>’ based on vivo’s contribution.</w:t>
            </w:r>
          </w:p>
          <w:p w14:paraId="6400EC65" w14:textId="15294487" w:rsidR="00587F0B"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 think we need to consider the power saving gain over performance mitigation case by case, it’s hard to justify the nece</w:t>
            </w:r>
            <w:r w:rsidR="00587F0B" w:rsidRPr="004A7213">
              <w:rPr>
                <w:rFonts w:ascii="Arial" w:hAnsi="Arial" w:cs="Arial"/>
                <w:color w:val="FF0000"/>
                <w:sz w:val="18"/>
                <w:szCs w:val="21"/>
                <w:shd w:val="clear" w:color="auto" w:fill="FFFFFF"/>
              </w:rPr>
              <w:t>ssity to mandate UE to follow</w:t>
            </w:r>
            <w:r w:rsidRPr="004A7213">
              <w:rPr>
                <w:rFonts w:ascii="Arial" w:hAnsi="Arial" w:cs="Arial"/>
                <w:color w:val="FF0000"/>
                <w:sz w:val="18"/>
                <w:szCs w:val="21"/>
                <w:shd w:val="clear" w:color="auto" w:fill="FFFFFF"/>
              </w:rPr>
              <w:t xml:space="preserve"> a DRX setting which </w:t>
            </w:r>
            <w:r w:rsidR="00587F0B" w:rsidRPr="004A7213">
              <w:rPr>
                <w:rFonts w:ascii="Arial" w:hAnsi="Arial" w:cs="Arial"/>
                <w:color w:val="FF0000"/>
                <w:sz w:val="18"/>
                <w:szCs w:val="21"/>
                <w:shd w:val="clear" w:color="auto" w:fill="FFFFFF"/>
              </w:rPr>
              <w:t>is non-overlapped at all with its sensing window</w:t>
            </w:r>
            <w:r w:rsidRPr="004A7213">
              <w:rPr>
                <w:rFonts w:ascii="Arial" w:hAnsi="Arial" w:cs="Arial"/>
                <w:color w:val="FF0000"/>
                <w:sz w:val="18"/>
                <w:szCs w:val="21"/>
                <w:shd w:val="clear" w:color="auto" w:fill="FFFFFF"/>
              </w:rPr>
              <w:t>.</w:t>
            </w:r>
            <w:r w:rsidR="00587F0B" w:rsidRPr="004A7213">
              <w:rPr>
                <w:rFonts w:ascii="Arial" w:hAnsi="Arial" w:cs="Arial"/>
                <w:color w:val="FF0000"/>
                <w:sz w:val="18"/>
                <w:szCs w:val="21"/>
                <w:shd w:val="clear" w:color="auto" w:fill="FFFFFF"/>
              </w:rPr>
              <w:t xml:space="preserve"> For example, when a UE is configured with a completely non-overlapped DRX pattern from its destination UE. For the purpose of data reception, its own DRX pattern needs to be followed, while for Tx to the destination UE and the </w:t>
            </w:r>
            <w:r w:rsidR="004A7213" w:rsidRPr="004A7213">
              <w:rPr>
                <w:rFonts w:ascii="Arial" w:hAnsi="Arial" w:cs="Arial"/>
                <w:color w:val="FF0000"/>
                <w:sz w:val="18"/>
                <w:szCs w:val="21"/>
                <w:shd w:val="clear" w:color="auto" w:fill="FFFFFF"/>
              </w:rPr>
              <w:t xml:space="preserve">prerequisite </w:t>
            </w:r>
            <w:r w:rsidR="00587F0B" w:rsidRPr="004A7213">
              <w:rPr>
                <w:rFonts w:ascii="Arial" w:hAnsi="Arial" w:cs="Arial"/>
                <w:color w:val="FF0000"/>
                <w:sz w:val="18"/>
                <w:szCs w:val="21"/>
                <w:shd w:val="clear" w:color="auto" w:fill="FFFFFF"/>
              </w:rPr>
              <w:t>sensing, the DRX pattern of the destination UE should be considered. This case is likely to take place in particular when a UE is either the Tx or Rx for multiple communication links. For this case, I would say the performance loss of case 1 compared to case 2 is similar to the performance loss between random selection and partial sensing</w:t>
            </w:r>
            <w:r w:rsidR="004A7213" w:rsidRPr="004A7213">
              <w:rPr>
                <w:rFonts w:ascii="Arial" w:hAnsi="Arial" w:cs="Arial"/>
                <w:color w:val="FF0000"/>
                <w:sz w:val="18"/>
                <w:szCs w:val="21"/>
                <w:shd w:val="clear" w:color="auto" w:fill="FFFFFF"/>
              </w:rPr>
              <w:t xml:space="preserve">. </w:t>
            </w:r>
          </w:p>
          <w:p w14:paraId="6F740019" w14:textId="69AD5DC1" w:rsidR="001E495A" w:rsidRDefault="004A7213" w:rsidP="004A7213">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 xml:space="preserve">Regarding the wording change, </w:t>
            </w:r>
            <w:r>
              <w:rPr>
                <w:rFonts w:ascii="Arial" w:hAnsi="Arial" w:cs="Arial"/>
                <w:color w:val="FF0000"/>
                <w:sz w:val="18"/>
                <w:szCs w:val="21"/>
                <w:shd w:val="clear" w:color="auto" w:fill="FFFFFF"/>
              </w:rPr>
              <w:t xml:space="preserve">the ‘is not required to’ wording was proposed by moderator as the Alt 3 on the table in the previous round. But from companies’ reply, some confusion is mentioned in terms of whether to interpret it as either </w:t>
            </w:r>
          </w:p>
          <w:p w14:paraId="301C26C3" w14:textId="77777777" w:rsidR="004A7213" w:rsidRPr="004A7213" w:rsidRDefault="004A7213" w:rsidP="004A7213">
            <w:pPr>
              <w:pStyle w:val="ListParagraph"/>
              <w:numPr>
                <w:ilvl w:val="0"/>
                <w:numId w:val="20"/>
              </w:numPr>
              <w:spacing w:before="120" w:after="120" w:line="256" w:lineRule="auto"/>
              <w:rPr>
                <w:rFonts w:eastAsia="SimSun"/>
                <w:kern w:val="0"/>
                <w:lang w:bidi="ar"/>
              </w:rPr>
            </w:pPr>
            <w:r w:rsidRPr="004A7213">
              <w:rPr>
                <w:rFonts w:ascii="Calibri" w:hAnsi="Calibri" w:cs="Calibri"/>
                <w:color w:val="000000"/>
                <w:sz w:val="22"/>
                <w:szCs w:val="22"/>
                <w:shd w:val="clear" w:color="auto" w:fill="FFFFFF"/>
              </w:rPr>
              <w:lastRenderedPageBreak/>
              <w:t>a UE is not required to perform sensing out of the DRX active time but can do it if it wants (and later make use of the gathered information)</w:t>
            </w:r>
          </w:p>
          <w:p w14:paraId="0C34A949" w14:textId="77777777" w:rsidR="004A7213" w:rsidRPr="004A7213" w:rsidRDefault="004A7213" w:rsidP="004A7213">
            <w:pPr>
              <w:pStyle w:val="ListParagraph"/>
              <w:numPr>
                <w:ilvl w:val="0"/>
                <w:numId w:val="20"/>
              </w:numPr>
              <w:spacing w:before="120" w:after="120" w:line="256" w:lineRule="auto"/>
              <w:rPr>
                <w:rFonts w:eastAsia="SimSun"/>
                <w:kern w:val="0"/>
                <w:lang w:bidi="ar"/>
              </w:rPr>
            </w:pPr>
            <w:r>
              <w:rPr>
                <w:rFonts w:ascii="Calibri" w:hAnsi="Calibri" w:cs="Calibri"/>
                <w:color w:val="000000"/>
                <w:sz w:val="22"/>
                <w:szCs w:val="22"/>
                <w:shd w:val="clear" w:color="auto" w:fill="FFFFFF"/>
              </w:rPr>
              <w:t>a UE is not allowed to perform sensing out of the DRX active time.</w:t>
            </w:r>
          </w:p>
          <w:p w14:paraId="19C587BE" w14:textId="46C5E278" w:rsidR="004A7213" w:rsidRPr="004A7213" w:rsidRDefault="004A7213" w:rsidP="004A7213">
            <w:pPr>
              <w:spacing w:before="120" w:after="120" w:line="256" w:lineRule="auto"/>
              <w:rPr>
                <w:rFonts w:eastAsia="SimSun"/>
                <w:kern w:val="0"/>
                <w:lang w:bidi="ar"/>
              </w:rPr>
            </w:pPr>
            <w:r w:rsidRPr="004A7213">
              <w:rPr>
                <w:rFonts w:ascii="Arial" w:hAnsi="Arial" w:cs="Arial"/>
                <w:color w:val="FF0000"/>
                <w:sz w:val="18"/>
                <w:szCs w:val="21"/>
                <w:shd w:val="clear" w:color="auto" w:fill="FFFFFF"/>
              </w:rPr>
              <w:t xml:space="preserve">The ambiguity is there </w:t>
            </w:r>
            <w:r w:rsidR="00043F8C">
              <w:rPr>
                <w:rFonts w:ascii="Arial" w:hAnsi="Arial" w:cs="Arial"/>
                <w:color w:val="FF0000"/>
                <w:sz w:val="18"/>
                <w:szCs w:val="21"/>
                <w:shd w:val="clear" w:color="auto" w:fill="FFFFFF"/>
              </w:rPr>
              <w:t xml:space="preserve">even </w:t>
            </w:r>
            <w:r w:rsidRPr="004A7213">
              <w:rPr>
                <w:rFonts w:ascii="Arial" w:hAnsi="Arial" w:cs="Arial"/>
                <w:color w:val="FF0000"/>
                <w:sz w:val="18"/>
                <w:szCs w:val="21"/>
                <w:shd w:val="clear" w:color="auto" w:fill="FFFFFF"/>
              </w:rPr>
              <w:t>with the FFS part as in case there is no RAN1 consensus to specify the conditions in the FFS,</w:t>
            </w:r>
            <w:r w:rsidR="00043F8C">
              <w:rPr>
                <w:rFonts w:ascii="Arial" w:hAnsi="Arial" w:cs="Arial"/>
                <w:color w:val="FF0000"/>
                <w:sz w:val="18"/>
                <w:szCs w:val="21"/>
                <w:shd w:val="clear" w:color="auto" w:fill="FFFFFF"/>
              </w:rPr>
              <w:t xml:space="preserve"> likely to be discussed during later meetings,</w:t>
            </w:r>
            <w:r w:rsidRPr="004A7213">
              <w:rPr>
                <w:rFonts w:ascii="Arial" w:hAnsi="Arial" w:cs="Arial"/>
                <w:color w:val="FF0000"/>
                <w:sz w:val="18"/>
                <w:szCs w:val="21"/>
                <w:shd w:val="clear" w:color="auto" w:fill="FFFFFF"/>
              </w:rPr>
              <w:t xml:space="preserve"> the above ambiguity would exist.</w:t>
            </w:r>
            <w:r w:rsidR="00043F8C">
              <w:rPr>
                <w:rFonts w:ascii="Arial" w:hAnsi="Arial" w:cs="Arial"/>
                <w:color w:val="FF0000"/>
                <w:sz w:val="18"/>
                <w:szCs w:val="21"/>
                <w:shd w:val="clear" w:color="auto" w:fill="FFFFFF"/>
              </w:rPr>
              <w:t xml:space="preserve"> This seems not a good way forward and perhaps not even progress compared with the compromise proposed by Samsung to leave the two alternatives as they are. </w:t>
            </w:r>
          </w:p>
        </w:tc>
      </w:tr>
      <w:tr w:rsidR="004B73BD" w14:paraId="45C1D3E6" w14:textId="77777777" w:rsidTr="00B5555D">
        <w:tc>
          <w:tcPr>
            <w:tcW w:w="1696" w:type="dxa"/>
          </w:tcPr>
          <w:p w14:paraId="549F999C" w14:textId="039E7E40" w:rsidR="004B73BD" w:rsidRPr="004B73BD" w:rsidRDefault="004B73BD" w:rsidP="004B73BD">
            <w:pPr>
              <w:spacing w:before="120" w:after="120" w:line="256" w:lineRule="auto"/>
              <w:rPr>
                <w:kern w:val="0"/>
                <w:lang w:bidi="ar"/>
              </w:rPr>
            </w:pPr>
            <w:r>
              <w:rPr>
                <w:rFonts w:hint="eastAsia"/>
                <w:kern w:val="0"/>
                <w:lang w:bidi="ar"/>
              </w:rPr>
              <w:lastRenderedPageBreak/>
              <w:t>Xiaomi</w:t>
            </w:r>
          </w:p>
        </w:tc>
        <w:tc>
          <w:tcPr>
            <w:tcW w:w="7954" w:type="dxa"/>
          </w:tcPr>
          <w:p w14:paraId="725E1BAA" w14:textId="77777777" w:rsidR="004B73BD" w:rsidRDefault="004B73BD" w:rsidP="004B73BD">
            <w:pPr>
              <w:spacing w:before="120" w:after="120" w:line="256" w:lineRule="auto"/>
              <w:rPr>
                <w:kern w:val="0"/>
                <w:lang w:bidi="ar"/>
              </w:rPr>
            </w:pPr>
            <w:r>
              <w:rPr>
                <w:rFonts w:hint="eastAsia"/>
                <w:kern w:val="0"/>
                <w:lang w:bidi="ar"/>
              </w:rPr>
              <w:t>From our understanding,</w:t>
            </w:r>
            <w:r>
              <w:rPr>
                <w:kern w:val="0"/>
                <w:lang w:bidi="ar"/>
              </w:rPr>
              <w:t xml:space="preserve"> RAN2 has not made a complete decision on how to define DRX active time or DRX inactive time. The only related agreement in RAN2 LS R1-210021 is:</w:t>
            </w:r>
          </w:p>
          <w:p w14:paraId="1F582E5D" w14:textId="77777777" w:rsidR="004B73BD" w:rsidRDefault="004B73BD" w:rsidP="004B73BD">
            <w:pPr>
              <w:spacing w:before="120" w:after="120" w:line="256" w:lineRule="auto"/>
              <w:rPr>
                <w:kern w:val="0"/>
                <w:lang w:bidi="ar"/>
              </w:rPr>
            </w:pPr>
            <w:r>
              <w:rPr>
                <w:kern w:val="0"/>
                <w:lang w:bidi="ar"/>
              </w:rPr>
              <w:t>“</w:t>
            </w:r>
            <w:r w:rsidRPr="00600194">
              <w:rPr>
                <w:i/>
                <w:kern w:val="0"/>
                <w:lang w:bidi="ar"/>
              </w:rPr>
              <w:t>If a UE is in SL active time, UE should monitor PSCCH. FFS on PSSCH. FFS for sensing impacts</w:t>
            </w:r>
            <w:r w:rsidRPr="00600194">
              <w:rPr>
                <w:kern w:val="0"/>
                <w:lang w:bidi="ar"/>
              </w:rPr>
              <w:t>.</w:t>
            </w:r>
            <w:r>
              <w:rPr>
                <w:kern w:val="0"/>
                <w:lang w:bidi="ar"/>
              </w:rPr>
              <w:t xml:space="preserve">” </w:t>
            </w:r>
          </w:p>
          <w:p w14:paraId="14F764F4" w14:textId="77777777" w:rsidR="004B73BD" w:rsidRDefault="004B73BD" w:rsidP="004B73BD">
            <w:pPr>
              <w:spacing w:before="120" w:after="120" w:line="256" w:lineRule="auto"/>
              <w:rPr>
                <w:kern w:val="0"/>
                <w:lang w:bidi="ar"/>
              </w:rPr>
            </w:pPr>
            <w:r>
              <w:rPr>
                <w:kern w:val="0"/>
                <w:lang w:bidi="ar"/>
              </w:rPr>
              <w:t xml:space="preserve">It is still not clear whether a duration that UE only performs sensing can be set as SL active time or not. </w:t>
            </w:r>
          </w:p>
          <w:p w14:paraId="71E89CD6" w14:textId="77777777" w:rsidR="004B73BD" w:rsidRDefault="004B73BD" w:rsidP="004B73BD">
            <w:pPr>
              <w:spacing w:before="120" w:after="120" w:line="256" w:lineRule="auto"/>
              <w:rPr>
                <w:kern w:val="0"/>
                <w:lang w:bidi="ar"/>
              </w:rPr>
            </w:pPr>
            <w:r>
              <w:rPr>
                <w:kern w:val="0"/>
                <w:lang w:bidi="ar"/>
              </w:rPr>
              <w:t>Therefore, the following revision is suggested to better reflect the understanding in RAN1:</w:t>
            </w:r>
          </w:p>
          <w:p w14:paraId="03D5A06D"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15EC07CC" w14:textId="77777777" w:rsidR="004B73BD" w:rsidRPr="004B73BD"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Whether when such reception is performed is subject to specification, or is up to UE implementation</w:t>
            </w:r>
          </w:p>
          <w:p w14:paraId="465B35FB" w14:textId="77777777" w:rsidR="004B73BD" w:rsidRPr="00043F8C"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Other details</w:t>
            </w:r>
          </w:p>
          <w:p w14:paraId="1101B512" w14:textId="77777777" w:rsidR="00043F8C" w:rsidRDefault="00043F8C" w:rsidP="00043F8C">
            <w:pPr>
              <w:pStyle w:val="ListParagraph"/>
              <w:spacing w:before="120" w:after="120" w:line="256" w:lineRule="auto"/>
              <w:ind w:left="2100"/>
              <w:jc w:val="left"/>
              <w:rPr>
                <w:rFonts w:eastAsia="Malgun Gothic"/>
                <w:kern w:val="0"/>
                <w:lang w:eastAsia="ko-KR" w:bidi="ar"/>
              </w:rPr>
            </w:pPr>
          </w:p>
          <w:p w14:paraId="098C23F2" w14:textId="76221294" w:rsidR="00043F8C" w:rsidRDefault="00043F8C" w:rsidP="00043F8C">
            <w:pPr>
              <w:spacing w:before="120" w:after="120" w:line="256" w:lineRule="auto"/>
              <w:rPr>
                <w:rFonts w:eastAsia="Malgun Gothic"/>
                <w:kern w:val="0"/>
                <w:lang w:eastAsia="ko-KR" w:bidi="ar"/>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Pr>
                <w:rFonts w:ascii="Arial" w:hAnsi="Arial" w:cs="Arial"/>
                <w:color w:val="FF0000"/>
                <w:sz w:val="18"/>
                <w:szCs w:val="21"/>
                <w:shd w:val="clear" w:color="auto" w:fill="FFFFFF"/>
              </w:rPr>
              <w:t xml:space="preserve">I get your point. I am wondering whether the following clarification in Alt 1 is fine to you and the group as well. </w:t>
            </w:r>
            <w:r w:rsidR="00FF287B">
              <w:rPr>
                <w:rFonts w:eastAsia="Malgun Gothic"/>
                <w:color w:val="FF0000"/>
                <w:kern w:val="0"/>
                <w:lang w:eastAsia="ko-KR" w:bidi="ar"/>
              </w:rPr>
              <w:t>Whether SL DRX active time is extended to cover the sensing operation is up to RAN2.</w:t>
            </w:r>
          </w:p>
          <w:p w14:paraId="493414C0" w14:textId="77777777" w:rsidR="00043F8C" w:rsidRPr="00043F8C" w:rsidRDefault="00043F8C" w:rsidP="00043F8C">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A UE can perform SL reception of PSCCH and RSRP measurement for sensing during its SL DRX inactive time</w:t>
            </w:r>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6E0CF68B"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025B28D0" w14:textId="77777777" w:rsid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7AD08A4D"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p>
          <w:p w14:paraId="55ACE793" w14:textId="77777777" w:rsidR="00043F8C" w:rsidRDefault="00043F8C" w:rsidP="00043F8C">
            <w:pPr>
              <w:spacing w:before="120" w:after="120"/>
              <w:rPr>
                <w:i/>
                <w:sz w:val="20"/>
                <w:lang w:val="en-GB"/>
              </w:rPr>
            </w:pPr>
            <w:r w:rsidRPr="00043F8C">
              <w:rPr>
                <w:i/>
                <w:sz w:val="20"/>
                <w:highlight w:val="cyan"/>
                <w:lang w:val="en-GB"/>
              </w:rPr>
              <w:t>“</w:t>
            </w:r>
            <w:r w:rsidRPr="00043F8C">
              <w:rPr>
                <w:rFonts w:hint="eastAsia"/>
                <w:i/>
                <w:sz w:val="20"/>
                <w:highlight w:val="cyan"/>
                <w:lang w:val="en-GB"/>
              </w:rPr>
              <w:t>4:</w:t>
            </w:r>
            <w:r w:rsidRPr="00043F8C">
              <w:rPr>
                <w:i/>
                <w:sz w:val="20"/>
                <w:highlight w:val="cyan"/>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390BD62D" w14:textId="370CDF27" w:rsidR="00043F8C" w:rsidRPr="00043F8C" w:rsidRDefault="00043F8C" w:rsidP="00043F8C">
            <w:pPr>
              <w:spacing w:before="120" w:after="120"/>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 xml:space="preserve">The above RAN2 agreement </w:t>
            </w:r>
            <w:r>
              <w:rPr>
                <w:rFonts w:ascii="Arial" w:hAnsi="Arial" w:cs="Arial"/>
                <w:color w:val="FF0000"/>
                <w:sz w:val="18"/>
                <w:szCs w:val="21"/>
                <w:shd w:val="clear" w:color="auto" w:fill="FFFFFF"/>
              </w:rPr>
              <w:t>defines the SL DRX active time as the duration when SCI reception is performed for data reception.</w:t>
            </w:r>
          </w:p>
          <w:p w14:paraId="284AE201" w14:textId="77777777" w:rsidR="00910BC9" w:rsidRDefault="00910BC9" w:rsidP="00910BC9">
            <w:pPr>
              <w:spacing w:before="120" w:after="120" w:line="256" w:lineRule="auto"/>
              <w:jc w:val="left"/>
              <w:rPr>
                <w:kern w:val="0"/>
                <w:lang w:bidi="ar"/>
              </w:rPr>
            </w:pPr>
            <w:r>
              <w:rPr>
                <w:rFonts w:eastAsia="Malgun Gothic"/>
                <w:kern w:val="0"/>
                <w:lang w:eastAsia="ko-KR" w:bidi="ar"/>
              </w:rPr>
              <w:t xml:space="preserve">Xiaomi2: Thank you for the explanation and clarification. From the cited agreement of RAN2 it has been clearly stated that sensing aspect is not considered in this agreement. </w:t>
            </w:r>
            <w:r>
              <w:rPr>
                <w:rFonts w:eastAsia="Malgun Gothic"/>
                <w:kern w:val="0"/>
                <w:lang w:eastAsia="ko-KR" w:bidi="ar"/>
              </w:rPr>
              <w:lastRenderedPageBreak/>
              <w:t xml:space="preserve">From my understanding, here “not considered” does not mean sensing aspect is precluded, but rather means that sensing aspect is still FFS. This is aligned with the agreement cited in the LS </w:t>
            </w:r>
            <w:r>
              <w:rPr>
                <w:kern w:val="0"/>
                <w:lang w:bidi="ar"/>
              </w:rPr>
              <w:t xml:space="preserve">R1-210021. </w:t>
            </w:r>
          </w:p>
          <w:p w14:paraId="09D4DA28" w14:textId="6F302DFC" w:rsidR="00910BC9" w:rsidRPr="00910BC9" w:rsidRDefault="00910BC9" w:rsidP="00A93506">
            <w:pPr>
              <w:spacing w:before="120" w:after="120" w:line="256" w:lineRule="auto"/>
              <w:jc w:val="left"/>
              <w:rPr>
                <w:rFonts w:eastAsia="Malgun Gothic"/>
                <w:kern w:val="0"/>
                <w:lang w:eastAsia="ko-KR" w:bidi="ar"/>
              </w:rPr>
            </w:pPr>
            <w:r>
              <w:rPr>
                <w:kern w:val="0"/>
                <w:lang w:bidi="ar"/>
              </w:rPr>
              <w:t xml:space="preserve">In addition, in LS R1-210021 RAN2’s request is to ask RAN1 </w:t>
            </w:r>
            <w:r w:rsidRPr="00910BC9">
              <w:rPr>
                <w:kern w:val="0"/>
                <w:lang w:bidi="ar"/>
              </w:rPr>
              <w:t>to provide feedback if there is any c</w:t>
            </w:r>
            <w:r>
              <w:rPr>
                <w:kern w:val="0"/>
                <w:lang w:bidi="ar"/>
              </w:rPr>
              <w:t>oncern on the working assumption: “</w:t>
            </w:r>
            <w:r w:rsidRPr="00910BC9">
              <w:rPr>
                <w:kern w:val="0"/>
                <w:lang w:bidi="ar"/>
              </w:rPr>
              <w:t xml:space="preserve">SL DRX should </w:t>
            </w:r>
            <w:r w:rsidRPr="00910BC9">
              <w:rPr>
                <w:b/>
                <w:color w:val="FF0000"/>
                <w:kern w:val="0"/>
                <w:lang w:bidi="ar"/>
              </w:rPr>
              <w:t>take PSCCH monitoring also for sensing (in addition to data reception)</w:t>
            </w:r>
            <w:r>
              <w:rPr>
                <w:b/>
                <w:color w:val="FF0000"/>
                <w:kern w:val="0"/>
                <w:lang w:bidi="ar"/>
              </w:rPr>
              <w:t xml:space="preserve"> into account </w:t>
            </w:r>
            <w:r w:rsidRPr="00910BC9">
              <w:rPr>
                <w:kern w:val="0"/>
                <w:lang w:bidi="ar"/>
              </w:rPr>
              <w:t>if SL DRX is used</w:t>
            </w:r>
            <w:r>
              <w:rPr>
                <w:kern w:val="0"/>
                <w:lang w:bidi="ar"/>
              </w:rPr>
              <w:t xml:space="preserve">”. If RAN2 has already agreed that SL DRX active time as the duration when SCI reception is only performed for data reception, it </w:t>
            </w:r>
            <w:r w:rsidR="00A93506">
              <w:rPr>
                <w:kern w:val="0"/>
                <w:lang w:bidi="ar"/>
              </w:rPr>
              <w:t>seems to</w:t>
            </w:r>
            <w:r>
              <w:rPr>
                <w:kern w:val="0"/>
                <w:lang w:bidi="ar"/>
              </w:rPr>
              <w:t xml:space="preserve"> be contradictory to the wording assumption. I think RAN1 do not need to discuss the definition of SL DRX </w:t>
            </w:r>
            <w:r w:rsidR="00A93506">
              <w:rPr>
                <w:kern w:val="0"/>
                <w:lang w:bidi="ar"/>
              </w:rPr>
              <w:t>(in)</w:t>
            </w:r>
            <w:r>
              <w:rPr>
                <w:kern w:val="0"/>
                <w:lang w:bidi="ar"/>
              </w:rPr>
              <w:t xml:space="preserve">active duration, which is </w:t>
            </w:r>
            <w:r w:rsidR="00A93506">
              <w:rPr>
                <w:kern w:val="0"/>
                <w:lang w:bidi="ar"/>
              </w:rPr>
              <w:t>a complete</w:t>
            </w:r>
            <w:r>
              <w:rPr>
                <w:kern w:val="0"/>
                <w:lang w:bidi="ar"/>
              </w:rPr>
              <w:t xml:space="preserve"> RAN2 topic.</w:t>
            </w:r>
            <w:r w:rsidR="00A93506">
              <w:rPr>
                <w:kern w:val="0"/>
                <w:lang w:bidi="ar"/>
              </w:rPr>
              <w:t xml:space="preserve"> What we suggest to do is just to precisely describe RAN1 understanding and leave the definition of “inactive time” to RAN2. Even if it is true that RAN2 has agreed SL DRX active time is the duration when SCI reception is performed for data reception, I did not see any problem to replace “SL DRX inactive time” by the red color wording. If I have mis-understood anything, pls feel free to correct me. </w:t>
            </w:r>
            <w:r>
              <w:rPr>
                <w:kern w:val="0"/>
                <w:lang w:bidi="ar"/>
              </w:rPr>
              <w:t xml:space="preserve"> </w:t>
            </w:r>
          </w:p>
        </w:tc>
      </w:tr>
      <w:tr w:rsidR="0067070D" w14:paraId="5C5D15D6" w14:textId="77777777" w:rsidTr="00B5555D">
        <w:tc>
          <w:tcPr>
            <w:tcW w:w="1696" w:type="dxa"/>
          </w:tcPr>
          <w:p w14:paraId="6C010AF4" w14:textId="02AF0B66" w:rsidR="0067070D" w:rsidRDefault="0067070D" w:rsidP="0067070D">
            <w:pPr>
              <w:spacing w:before="120" w:after="120" w:line="256" w:lineRule="auto"/>
              <w:rPr>
                <w:kern w:val="0"/>
                <w:lang w:bidi="ar"/>
              </w:rPr>
            </w:pPr>
            <w:r>
              <w:rPr>
                <w:kern w:val="0"/>
                <w:lang w:bidi="ar"/>
              </w:rPr>
              <w:lastRenderedPageBreak/>
              <w:t>Huawei, HiSilicon</w:t>
            </w:r>
          </w:p>
        </w:tc>
        <w:tc>
          <w:tcPr>
            <w:tcW w:w="7954" w:type="dxa"/>
          </w:tcPr>
          <w:p w14:paraId="1054EA00" w14:textId="77777777" w:rsidR="0067070D" w:rsidRDefault="0067070D" w:rsidP="0067070D">
            <w:pPr>
              <w:spacing w:before="120" w:after="120" w:line="256" w:lineRule="auto"/>
              <w:rPr>
                <w:kern w:val="0"/>
                <w:lang w:bidi="ar"/>
              </w:rPr>
            </w:pPr>
            <w:r>
              <w:rPr>
                <w:kern w:val="0"/>
                <w:lang w:bidi="ar"/>
              </w:rPr>
              <w:t>We support the proposal. DRX configuration is used to ensure that a UE within DRX active time should perform data reception. Sensing of a UE would be impacted by DRX configuration, but cannot be limited only within SL DRX active time</w:t>
            </w:r>
            <w:r>
              <w:rPr>
                <w:rFonts w:hint="eastAsia"/>
                <w:kern w:val="0"/>
                <w:lang w:bidi="ar"/>
              </w:rPr>
              <w:t>.</w:t>
            </w:r>
          </w:p>
          <w:p w14:paraId="24A1C058" w14:textId="77777777" w:rsidR="0067070D" w:rsidRDefault="0067070D" w:rsidP="0067070D">
            <w:pPr>
              <w:spacing w:before="120" w:after="120" w:line="256" w:lineRule="auto"/>
              <w:rPr>
                <w:kern w:val="0"/>
                <w:lang w:bidi="ar"/>
              </w:rPr>
            </w:pPr>
            <w:r>
              <w:rPr>
                <w:kern w:val="0"/>
                <w:lang w:bidi="ar"/>
              </w:rPr>
              <w:t>We do not see any point in sending both the two alternatives both to RAN2, since doing so would not answer their question. The wording change proposed by vivo would only reduce the clarity of the response, and alter its meaning from Alt. 1 to Alt. 2 so do not agree to that.</w:t>
            </w:r>
          </w:p>
          <w:p w14:paraId="4144B4D3" w14:textId="77777777" w:rsidR="0067070D" w:rsidRDefault="0067070D" w:rsidP="0067070D">
            <w:pPr>
              <w:spacing w:before="120" w:after="120" w:line="256" w:lineRule="auto"/>
              <w:rPr>
                <w:kern w:val="0"/>
                <w:lang w:bidi="ar"/>
              </w:rPr>
            </w:pPr>
            <w:r>
              <w:rPr>
                <w:kern w:val="0"/>
                <w:lang w:bidi="ar"/>
              </w:rPr>
              <w:t>The words proposed to be added by Xiaomi, and similar by FL in email, amount to RAN1 imposing a definition of SL DRX inactive which is in detail a little different than RAN2 have stated. Therefore, we don’t consider it necessary/appropriate to include those words. If RAN2 need to seek clarification from RAN1, as they progress with defining SL DRX (in)active more precisely, they will do so.</w:t>
            </w:r>
          </w:p>
          <w:p w14:paraId="7F0E22E1" w14:textId="60E2CA6F" w:rsidR="001F2EF2" w:rsidRDefault="001F2EF2" w:rsidP="001F2EF2">
            <w:pPr>
              <w:spacing w:before="120" w:after="120" w:line="256" w:lineRule="auto"/>
              <w:rPr>
                <w:kern w:val="0"/>
                <w:lang w:bidi="ar"/>
              </w:rPr>
            </w:pPr>
            <w:r w:rsidRPr="001F2EF2">
              <w:rPr>
                <w:color w:val="FF0000"/>
                <w:kern w:val="0"/>
                <w:lang w:bidi="ar"/>
              </w:rPr>
              <w:t xml:space="preserve">Moderator: Thank you for the response. I agree with you that </w:t>
            </w:r>
            <w:r>
              <w:rPr>
                <w:color w:val="FF0000"/>
                <w:kern w:val="0"/>
                <w:lang w:bidi="ar"/>
              </w:rPr>
              <w:t>having two alts</w:t>
            </w:r>
            <w:r w:rsidRPr="001F2EF2">
              <w:rPr>
                <w:color w:val="FF0000"/>
                <w:kern w:val="0"/>
                <w:lang w:bidi="ar"/>
              </w:rPr>
              <w:t xml:space="preserve"> is </w:t>
            </w:r>
            <w:r>
              <w:rPr>
                <w:color w:val="FF0000"/>
                <w:kern w:val="0"/>
                <w:lang w:bidi="ar"/>
              </w:rPr>
              <w:t>not helpful</w:t>
            </w:r>
            <w:r w:rsidRPr="001F2EF2">
              <w:rPr>
                <w:color w:val="FF0000"/>
                <w:kern w:val="0"/>
                <w:lang w:bidi="ar"/>
              </w:rPr>
              <w:t xml:space="preserve"> for the response</w:t>
            </w:r>
            <w:r>
              <w:rPr>
                <w:color w:val="FF0000"/>
                <w:kern w:val="0"/>
                <w:lang w:bidi="ar"/>
              </w:rPr>
              <w:t>, in particular if we consider this reply has been discussed for two meetings</w:t>
            </w:r>
            <w:r w:rsidRPr="001F2EF2">
              <w:rPr>
                <w:color w:val="FF0000"/>
                <w:kern w:val="0"/>
                <w:lang w:bidi="ar"/>
              </w:rPr>
              <w:t>. Yet from companies’ response, I wonder whether we can find a compromise that includes in the current Alt 1 some compromise, which is the intention of question 3.</w:t>
            </w:r>
          </w:p>
        </w:tc>
      </w:tr>
      <w:tr w:rsidR="006D2DB8" w14:paraId="15711BAC" w14:textId="77777777" w:rsidTr="00B5555D">
        <w:tc>
          <w:tcPr>
            <w:tcW w:w="1696" w:type="dxa"/>
          </w:tcPr>
          <w:p w14:paraId="66B10840" w14:textId="6BFA64F1" w:rsidR="006D2DB8" w:rsidRDefault="006D2DB8" w:rsidP="006D2DB8">
            <w:pPr>
              <w:spacing w:before="120" w:after="120" w:line="256" w:lineRule="auto"/>
              <w:rPr>
                <w:kern w:val="0"/>
                <w:lang w:bidi="ar"/>
              </w:rPr>
            </w:pPr>
            <w:r>
              <w:rPr>
                <w:kern w:val="0"/>
                <w:lang w:bidi="ar"/>
              </w:rPr>
              <w:t>Ericsson</w:t>
            </w:r>
          </w:p>
        </w:tc>
        <w:tc>
          <w:tcPr>
            <w:tcW w:w="7954" w:type="dxa"/>
          </w:tcPr>
          <w:p w14:paraId="7FFF5EB8" w14:textId="77777777" w:rsidR="006D2DB8" w:rsidRDefault="006D2DB8" w:rsidP="006D2DB8">
            <w:pPr>
              <w:spacing w:before="120" w:after="120" w:line="256" w:lineRule="auto"/>
              <w:rPr>
                <w:kern w:val="0"/>
                <w:lang w:bidi="ar"/>
              </w:rPr>
            </w:pPr>
            <w:r>
              <w:rPr>
                <w:kern w:val="0"/>
                <w:lang w:bidi="ar"/>
              </w:rPr>
              <w:t xml:space="preserve">We are supportive of the current Agreement 1: </w:t>
            </w:r>
          </w:p>
          <w:p w14:paraId="02E1ABB6" w14:textId="77777777" w:rsidR="006D2DB8" w:rsidRDefault="006D2DB8" w:rsidP="006D2DB8">
            <w:pPr>
              <w:spacing w:before="120" w:after="120" w:line="256" w:lineRule="auto"/>
              <w:rPr>
                <w:kern w:val="0"/>
              </w:rPr>
            </w:pPr>
            <w:r>
              <w:rPr>
                <w:rFonts w:eastAsia="SimSun"/>
                <w:kern w:val="0"/>
                <w:highlight w:val="yellow"/>
                <w:lang w:bidi="ar"/>
              </w:rPr>
              <w:t>Possible Agreement 1</w:t>
            </w:r>
          </w:p>
          <w:p w14:paraId="26852A21" w14:textId="77777777" w:rsidR="006D2DB8" w:rsidRDefault="006D2DB8" w:rsidP="006D2DB8">
            <w:pPr>
              <w:pStyle w:val="listparagraph0"/>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5DADF2A1" w14:textId="77777777" w:rsidR="006D2DB8" w:rsidRDefault="006D2DB8" w:rsidP="006D2DB8">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41F5A2" w14:textId="77777777" w:rsidR="006D2DB8" w:rsidRDefault="006D2DB8" w:rsidP="006D2DB8">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7E793E4F" w14:textId="77777777" w:rsidR="006D2DB8" w:rsidRDefault="006D2DB8" w:rsidP="006D2DB8">
            <w:pPr>
              <w:spacing w:before="120" w:after="120" w:line="256" w:lineRule="auto"/>
              <w:rPr>
                <w:kern w:val="0"/>
                <w:lang w:bidi="ar"/>
              </w:rPr>
            </w:pPr>
          </w:p>
          <w:p w14:paraId="0C5863A6" w14:textId="77777777" w:rsidR="006D2DB8" w:rsidRDefault="006D2DB8" w:rsidP="006D2DB8">
            <w:pPr>
              <w:spacing w:before="120" w:after="120" w:line="256" w:lineRule="auto"/>
              <w:rPr>
                <w:kern w:val="0"/>
                <w:lang w:bidi="ar"/>
              </w:rPr>
            </w:pPr>
            <w:r>
              <w:rPr>
                <w:kern w:val="0"/>
                <w:lang w:bidi="ar"/>
              </w:rPr>
              <w:t>We do not think that any extra clarification regarding the definition of SL-DRX inactive time since this was also the terminology used in the LS from RAN2.</w:t>
            </w:r>
          </w:p>
          <w:p w14:paraId="35F39007" w14:textId="77777777" w:rsidR="006D2DB8" w:rsidRDefault="006D2DB8" w:rsidP="006D2DB8">
            <w:pPr>
              <w:spacing w:before="120" w:after="120" w:line="256" w:lineRule="auto"/>
              <w:rPr>
                <w:kern w:val="0"/>
                <w:lang w:bidi="ar"/>
              </w:rPr>
            </w:pPr>
            <w:r>
              <w:rPr>
                <w:kern w:val="0"/>
                <w:lang w:bidi="ar"/>
              </w:rPr>
              <w:lastRenderedPageBreak/>
              <w:t>Moreover, the first FFS indicates clearly that there are two options: a UE based on specification UE shall perform during active Time or based on UE implementation, so no extra clarification is needed in our view.</w:t>
            </w:r>
          </w:p>
          <w:p w14:paraId="6F2C80C8" w14:textId="77777777" w:rsidR="006D2DB8" w:rsidRDefault="006D2DB8" w:rsidP="006D2DB8">
            <w:pPr>
              <w:spacing w:before="120" w:after="120" w:line="256" w:lineRule="auto"/>
              <w:rPr>
                <w:kern w:val="0"/>
                <w:lang w:bidi="ar"/>
              </w:rPr>
            </w:pPr>
            <w:r>
              <w:rPr>
                <w:kern w:val="0"/>
                <w:lang w:bidi="ar"/>
              </w:rPr>
              <w:t>Even if the first FFS is problematic for the group, we can modify the proposal to have a general, i.e., FFS: details.</w:t>
            </w:r>
          </w:p>
          <w:p w14:paraId="4F2B7AA2" w14:textId="77777777" w:rsidR="001F2EF2" w:rsidRDefault="001F2EF2" w:rsidP="006D2DB8">
            <w:pPr>
              <w:spacing w:before="120" w:after="120" w:line="256" w:lineRule="auto"/>
              <w:rPr>
                <w:color w:val="FF0000"/>
                <w:kern w:val="0"/>
                <w:lang w:bidi="ar"/>
              </w:rPr>
            </w:pPr>
            <w:r w:rsidRPr="001F2EF2">
              <w:rPr>
                <w:color w:val="FF0000"/>
                <w:kern w:val="0"/>
                <w:lang w:bidi="ar"/>
              </w:rPr>
              <w:t xml:space="preserve">Moderator: </w:t>
            </w:r>
            <w:r>
              <w:rPr>
                <w:color w:val="FF0000"/>
                <w:kern w:val="0"/>
                <w:lang w:bidi="ar"/>
              </w:rPr>
              <w:t xml:space="preserve">Thank you for the response. In case the first FFS is removed, this is reverted to the previous Alt 1 in round 1 which was not preferred due to the ‘up to UE implementation’ implication of the wording ‘can’. I think if Ericsson is OK to alt 1 and not to have down selection among one of a particular option, it may be compromise to have the </w:t>
            </w:r>
          </w:p>
          <w:p w14:paraId="30966A19" w14:textId="49B1B39F" w:rsidR="001F2EF2" w:rsidRDefault="001F2EF2" w:rsidP="006D2DB8">
            <w:pPr>
              <w:spacing w:before="120" w:after="120" w:line="256" w:lineRule="auto"/>
              <w:rPr>
                <w:kern w:val="0"/>
                <w:lang w:bidi="ar"/>
              </w:rPr>
            </w:pPr>
            <w:r>
              <w:rPr>
                <w:rFonts w:ascii="Arial" w:hAnsi="Arial" w:cs="Arial"/>
                <w:color w:val="000000"/>
                <w:sz w:val="18"/>
                <w:szCs w:val="18"/>
                <w:shd w:val="clear" w:color="auto" w:fill="FFFFFF"/>
              </w:rPr>
              <w:t>1.</w:t>
            </w:r>
            <w:r>
              <w:rPr>
                <w:rFonts w:ascii="Arial" w:hAnsi="Arial" w:cs="Arial"/>
                <w:color w:val="000000"/>
                <w:sz w:val="14"/>
                <w:szCs w:val="14"/>
                <w:shd w:val="clear" w:color="auto" w:fill="FFFFFF"/>
              </w:rPr>
              <w:t> </w:t>
            </w:r>
            <w:r>
              <w:rPr>
                <w:rFonts w:ascii="Arial" w:hAnsi="Arial" w:cs="Arial"/>
                <w:color w:val="000000"/>
                <w:sz w:val="18"/>
                <w:szCs w:val="18"/>
                <w:shd w:val="clear" w:color="auto" w:fill="FFFFFF"/>
              </w:rPr>
              <w:t>FFS: Whether when such reception is performed is subject to specification</w:t>
            </w:r>
            <w:r>
              <w:rPr>
                <w:rStyle w:val="apple-converted-space"/>
                <w:rFonts w:ascii="Arial" w:hAnsi="Arial" w:cs="Arial"/>
                <w:color w:val="000000"/>
                <w:sz w:val="18"/>
                <w:szCs w:val="18"/>
                <w:shd w:val="clear" w:color="auto" w:fill="FFFFFF"/>
              </w:rPr>
              <w:t> </w:t>
            </w:r>
            <w:r w:rsidRPr="001F2EF2">
              <w:rPr>
                <w:rFonts w:ascii="Arial" w:hAnsi="Arial" w:cs="Arial"/>
                <w:color w:val="FF0000"/>
                <w:sz w:val="18"/>
                <w:szCs w:val="18"/>
                <w:highlight w:val="cyan"/>
                <w:shd w:val="clear" w:color="auto" w:fill="FFFFFF"/>
              </w:rPr>
              <w:t>(including e.g.</w:t>
            </w:r>
            <w:r w:rsidRPr="001F2EF2">
              <w:rPr>
                <w:rFonts w:ascii="Arial" w:hAnsi="Arial" w:cs="Arial"/>
                <w:color w:val="FF0000"/>
                <w:szCs w:val="21"/>
                <w:highlight w:val="cyan"/>
                <w:shd w:val="clear" w:color="auto" w:fill="FFFFFF"/>
              </w:rPr>
              <w:t>UE shall perform sensing during its SL DRX inactivity time.</w:t>
            </w:r>
            <w:r w:rsidRPr="001F2EF2">
              <w:rPr>
                <w:rFonts w:ascii="Arial" w:hAnsi="Arial" w:cs="Arial"/>
                <w:color w:val="000000"/>
                <w:szCs w:val="21"/>
                <w:highlight w:val="cyan"/>
                <w:shd w:val="clear" w:color="auto" w:fill="FFFFFF"/>
              </w:rPr>
              <w:t>)</w:t>
            </w:r>
            <w:r>
              <w:rPr>
                <w:rFonts w:ascii="Arial" w:hAnsi="Arial" w:cs="Arial"/>
                <w:color w:val="000000"/>
                <w:sz w:val="18"/>
                <w:szCs w:val="18"/>
                <w:shd w:val="clear" w:color="auto" w:fill="FFFFFF"/>
              </w:rPr>
              <w:t>, or is up to UE implementation</w:t>
            </w:r>
          </w:p>
        </w:tc>
      </w:tr>
      <w:tr w:rsidR="00246E21" w14:paraId="1AD052FB" w14:textId="77777777" w:rsidTr="00B5555D">
        <w:tc>
          <w:tcPr>
            <w:tcW w:w="1696" w:type="dxa"/>
          </w:tcPr>
          <w:p w14:paraId="71D311EF" w14:textId="2FFC700A" w:rsidR="00246E21" w:rsidRDefault="00246E21" w:rsidP="006D2DB8">
            <w:pPr>
              <w:spacing w:before="120" w:after="120" w:line="256" w:lineRule="auto"/>
              <w:rPr>
                <w:kern w:val="0"/>
                <w:lang w:bidi="ar"/>
              </w:rPr>
            </w:pPr>
            <w:r>
              <w:rPr>
                <w:kern w:val="0"/>
                <w:lang w:bidi="ar"/>
              </w:rPr>
              <w:lastRenderedPageBreak/>
              <w:t>Futurewei</w:t>
            </w:r>
          </w:p>
        </w:tc>
        <w:tc>
          <w:tcPr>
            <w:tcW w:w="7954" w:type="dxa"/>
          </w:tcPr>
          <w:p w14:paraId="3759492F" w14:textId="77777777" w:rsidR="00246E21" w:rsidRDefault="0099438C" w:rsidP="006D2DB8">
            <w:pPr>
              <w:spacing w:before="120" w:after="120" w:line="256" w:lineRule="auto"/>
              <w:rPr>
                <w:kern w:val="0"/>
                <w:lang w:bidi="ar"/>
              </w:rPr>
            </w:pPr>
            <w:r>
              <w:rPr>
                <w:kern w:val="0"/>
                <w:lang w:bidi="ar"/>
              </w:rPr>
              <w:t xml:space="preserve">We support this agreement. </w:t>
            </w:r>
          </w:p>
          <w:p w14:paraId="571A0933" w14:textId="07CD6047" w:rsidR="006F60C4" w:rsidRDefault="006F60C4" w:rsidP="006F60C4">
            <w:pPr>
              <w:spacing w:before="120" w:after="120" w:line="256" w:lineRule="auto"/>
            </w:pPr>
            <w:r>
              <w:t>As commented before, we are already working on the partial sensing for the power saving. The additional power saving</w:t>
            </w:r>
            <w:r w:rsidR="0097001A">
              <w:t xml:space="preserve"> over partial sensing</w:t>
            </w:r>
            <w:r>
              <w:t xml:space="preserve"> by not performing sensing in DRX inactive time is </w:t>
            </w:r>
            <w:r w:rsidR="0097001A">
              <w:t>limited</w:t>
            </w:r>
            <w:r>
              <w:t xml:space="preserve"> but at a cost of a large performance degradation. If SL DRX is not aligned well with partial sensing, not performing partial sensing during the DRX off period will impact the resource selection performance significantly due to insufficient sensing results.</w:t>
            </w:r>
          </w:p>
          <w:p w14:paraId="6C692920" w14:textId="046215B9" w:rsidR="00531737" w:rsidRDefault="00531737" w:rsidP="006F60C4">
            <w:pPr>
              <w:spacing w:before="120" w:after="120" w:line="256" w:lineRule="auto"/>
            </w:pPr>
            <w:r>
              <w:t xml:space="preserve">Although we think it is not necessary to define the </w:t>
            </w:r>
            <w:r w:rsidR="0097001A">
              <w:t xml:space="preserve">term of </w:t>
            </w:r>
            <w:r>
              <w:t>DRX inactive time, w</w:t>
            </w:r>
            <w:r w:rsidR="006F60C4">
              <w:t xml:space="preserve">e </w:t>
            </w:r>
            <w:r>
              <w:t>are ok with the change by the moderator in the response to Xiaomi</w:t>
            </w:r>
            <w:r w:rsidR="0097001A">
              <w:t>’s</w:t>
            </w:r>
            <w:r>
              <w:t xml:space="preserve"> comment</w:t>
            </w:r>
            <w:r w:rsidR="0097001A">
              <w:t>s</w:t>
            </w:r>
            <w:r>
              <w:t xml:space="preserve"> to explain to RAN2 the meaning of the term from RAN1.</w:t>
            </w:r>
          </w:p>
          <w:p w14:paraId="6C594D6A" w14:textId="58560C05" w:rsidR="006F60C4" w:rsidRDefault="00531737" w:rsidP="006F60C4">
            <w:pPr>
              <w:spacing w:before="120" w:after="120" w:line="256" w:lineRule="auto"/>
            </w:pPr>
            <w:r>
              <w:t xml:space="preserve">We do not support to remove the two FFS’s. These are to </w:t>
            </w:r>
            <w:r w:rsidR="0097001A">
              <w:t>clear</w:t>
            </w:r>
            <w:r>
              <w:t xml:space="preserve"> the concerns</w:t>
            </w:r>
            <w:r w:rsidR="0097001A">
              <w:t xml:space="preserve"> or possible confusions</w:t>
            </w:r>
            <w:r>
              <w:t xml:space="preserve"> on the agreement that sensing during the DRX inactive time is only up-to UE implementation. They will help to make progress and reach an agreement.</w:t>
            </w:r>
          </w:p>
          <w:p w14:paraId="4963F58F" w14:textId="1F9BE7ED" w:rsidR="006F60C4" w:rsidRDefault="006F60C4" w:rsidP="006F60C4">
            <w:pPr>
              <w:spacing w:before="120" w:after="120" w:line="256" w:lineRule="auto"/>
              <w:rPr>
                <w:kern w:val="0"/>
                <w:lang w:bidi="ar"/>
              </w:rPr>
            </w:pPr>
            <w:r>
              <w:t xml:space="preserve"> </w:t>
            </w:r>
          </w:p>
        </w:tc>
      </w:tr>
      <w:tr w:rsidR="001E129E" w14:paraId="76BD29E9" w14:textId="77777777" w:rsidTr="00B5555D">
        <w:tc>
          <w:tcPr>
            <w:tcW w:w="1696" w:type="dxa"/>
          </w:tcPr>
          <w:p w14:paraId="54ADCB96" w14:textId="2568AE25" w:rsidR="001E129E" w:rsidRDefault="001E129E" w:rsidP="006D2DB8">
            <w:pPr>
              <w:spacing w:before="120" w:after="120" w:line="256" w:lineRule="auto"/>
              <w:rPr>
                <w:kern w:val="0"/>
                <w:lang w:bidi="ar"/>
              </w:rPr>
            </w:pPr>
            <w:r>
              <w:rPr>
                <w:kern w:val="0"/>
                <w:lang w:bidi="ar"/>
              </w:rPr>
              <w:t>Qualcomm</w:t>
            </w:r>
          </w:p>
        </w:tc>
        <w:tc>
          <w:tcPr>
            <w:tcW w:w="7954" w:type="dxa"/>
          </w:tcPr>
          <w:p w14:paraId="381B3F8C" w14:textId="77777777" w:rsidR="001E129E" w:rsidRDefault="00E16437" w:rsidP="006D2DB8">
            <w:pPr>
              <w:spacing w:before="120" w:after="120" w:line="256" w:lineRule="auto"/>
              <w:rPr>
                <w:kern w:val="0"/>
                <w:lang w:bidi="ar"/>
              </w:rPr>
            </w:pPr>
            <w:r>
              <w:rPr>
                <w:kern w:val="0"/>
                <w:lang w:bidi="ar"/>
              </w:rPr>
              <w:t>We don’t support the proposal.</w:t>
            </w:r>
          </w:p>
          <w:p w14:paraId="08619E87" w14:textId="77777777" w:rsidR="00E16437" w:rsidRDefault="00E16437" w:rsidP="00E16437">
            <w:pPr>
              <w:spacing w:before="120" w:after="120" w:line="256" w:lineRule="auto"/>
              <w:rPr>
                <w:kern w:val="0"/>
                <w:lang w:bidi="ar"/>
              </w:rPr>
            </w:pPr>
            <w:r>
              <w:rPr>
                <w:kern w:val="0"/>
                <w:lang w:bidi="ar"/>
              </w:rPr>
              <w:t>We’d like to emphasize that our position isn’t “Alt 1 with a preference to leave up to UE implementation.” We are only ok with Alt 1 if the sensing during inactive time is left up to UE implementation. As mentioned in our Round 2 reply, we don’t support any alternative where the UE is required to perform sensing during inactive time.</w:t>
            </w:r>
          </w:p>
          <w:p w14:paraId="240B4B28" w14:textId="19696D9A" w:rsidR="00E16437" w:rsidRDefault="00E16437" w:rsidP="00E16437">
            <w:pPr>
              <w:spacing w:before="120" w:after="120" w:line="256" w:lineRule="auto"/>
              <w:rPr>
                <w:kern w:val="0"/>
                <w:lang w:bidi="ar"/>
              </w:rPr>
            </w:pPr>
            <w:r>
              <w:rPr>
                <w:kern w:val="0"/>
                <w:lang w:bidi="ar"/>
              </w:rPr>
              <w:t>In the general case, we don’t see the need to perform sensing during DRX inactive time. There are some cases where the UE itself could benefit from doing sensing during inactive time but those are the exception and should be left up to UE implementation. The purpose of DRX is to enable the UE to stop reception during certain periods to save power. Forcing the UE to perform reception (for the purpose of sensing or otherwise) runs counter to that purpose.</w:t>
            </w:r>
          </w:p>
          <w:p w14:paraId="604EF427" w14:textId="77777777" w:rsidR="00E16437" w:rsidRDefault="00E16437" w:rsidP="00E16437">
            <w:pPr>
              <w:spacing w:before="120" w:after="120" w:line="256" w:lineRule="auto"/>
              <w:rPr>
                <w:kern w:val="0"/>
                <w:lang w:bidi="ar"/>
              </w:rPr>
            </w:pPr>
          </w:p>
          <w:p w14:paraId="4FF965F7" w14:textId="77777777" w:rsidR="00E16437" w:rsidRDefault="00E16437" w:rsidP="00E16437">
            <w:pPr>
              <w:spacing w:before="120" w:after="120" w:line="256" w:lineRule="auto"/>
              <w:rPr>
                <w:kern w:val="0"/>
                <w:lang w:bidi="ar"/>
              </w:rPr>
            </w:pPr>
            <w:r>
              <w:rPr>
                <w:kern w:val="0"/>
                <w:lang w:bidi="ar"/>
              </w:rPr>
              <w:t>To move forward, we can support the version proposed by vivo:</w:t>
            </w:r>
          </w:p>
          <w:p w14:paraId="2DC9A0DA" w14:textId="77777777" w:rsidR="00E16437" w:rsidRPr="00156B94" w:rsidRDefault="00E16437" w:rsidP="00E16437">
            <w:pPr>
              <w:spacing w:before="120" w:after="120" w:line="256" w:lineRule="auto"/>
              <w:ind w:left="420"/>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2B2CA928" w14:textId="77777777" w:rsidR="00E16437" w:rsidRPr="00156B94" w:rsidRDefault="00E16437" w:rsidP="00E16437">
            <w:pPr>
              <w:pStyle w:val="Heading3"/>
              <w:numPr>
                <w:ilvl w:val="2"/>
                <w:numId w:val="30"/>
              </w:numPr>
              <w:spacing w:after="120"/>
              <w:ind w:left="846" w:rightChars="0"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lastRenderedPageBreak/>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2A681A14" w14:textId="499FA15A" w:rsidR="00E16437" w:rsidRPr="00931692" w:rsidRDefault="00E16437" w:rsidP="00931692">
            <w:pPr>
              <w:pStyle w:val="Heading3"/>
              <w:numPr>
                <w:ilvl w:val="2"/>
                <w:numId w:val="30"/>
              </w:numPr>
              <w:spacing w:after="120"/>
              <w:ind w:left="846" w:rightChars="0"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tc>
      </w:tr>
      <w:tr w:rsidR="009E3BBC" w14:paraId="6B864D7A" w14:textId="77777777" w:rsidTr="00B5555D">
        <w:tc>
          <w:tcPr>
            <w:tcW w:w="1696" w:type="dxa"/>
          </w:tcPr>
          <w:p w14:paraId="59EE2D18" w14:textId="3C53A42F" w:rsidR="009E3BBC" w:rsidRDefault="009E3BBC" w:rsidP="006D2DB8">
            <w:pPr>
              <w:spacing w:before="120" w:after="120" w:line="256" w:lineRule="auto"/>
              <w:rPr>
                <w:kern w:val="0"/>
                <w:lang w:bidi="ar"/>
              </w:rPr>
            </w:pPr>
            <w:r>
              <w:rPr>
                <w:kern w:val="0"/>
                <w:lang w:bidi="ar"/>
              </w:rPr>
              <w:lastRenderedPageBreak/>
              <w:t>Apple</w:t>
            </w:r>
          </w:p>
        </w:tc>
        <w:tc>
          <w:tcPr>
            <w:tcW w:w="7954" w:type="dxa"/>
          </w:tcPr>
          <w:p w14:paraId="0C7F1AD6" w14:textId="77777777" w:rsidR="009E3BBC" w:rsidRDefault="009E3BBC" w:rsidP="006D2DB8">
            <w:pPr>
              <w:spacing w:before="120" w:after="120" w:line="256" w:lineRule="auto"/>
              <w:rPr>
                <w:kern w:val="0"/>
                <w:lang w:bidi="ar"/>
              </w:rPr>
            </w:pPr>
            <w:r>
              <w:rPr>
                <w:kern w:val="0"/>
                <w:lang w:bidi="ar"/>
              </w:rPr>
              <w:t xml:space="preserve">We do not support the proposal. </w:t>
            </w:r>
          </w:p>
          <w:p w14:paraId="51586EE9" w14:textId="2647D0AC" w:rsidR="009E3BBC" w:rsidRDefault="009E3BBC" w:rsidP="006D2DB8">
            <w:pPr>
              <w:spacing w:before="120" w:after="120" w:line="256" w:lineRule="auto"/>
              <w:rPr>
                <w:rFonts w:eastAsia="SimSun"/>
                <w:kern w:val="0"/>
                <w:lang w:bidi="ar"/>
              </w:rPr>
            </w:pPr>
            <w:r>
              <w:rPr>
                <w:kern w:val="0"/>
                <w:lang w:bidi="ar"/>
              </w:rPr>
              <w:t xml:space="preserve">As we mentioned earlier, the main design purpose of </w:t>
            </w:r>
            <w:r>
              <w:rPr>
                <w:rFonts w:eastAsia="SimSun"/>
                <w:kern w:val="0"/>
                <w:lang w:bidi="ar"/>
              </w:rPr>
              <w:t xml:space="preserve">SL DRX will be largely sacrificed if sensing is done in SL DRX inactive time. </w:t>
            </w:r>
          </w:p>
          <w:p w14:paraId="2144E808" w14:textId="6FBCEA59" w:rsidR="009E3BBC" w:rsidRPr="009E3BBC" w:rsidRDefault="009E3BBC" w:rsidP="009E3BBC">
            <w:pPr>
              <w:spacing w:before="120" w:after="120" w:line="256" w:lineRule="auto"/>
              <w:rPr>
                <w:rFonts w:eastAsia="SimSun"/>
                <w:kern w:val="0"/>
                <w:lang w:bidi="ar"/>
              </w:rPr>
            </w:pPr>
            <w:r>
              <w:rPr>
                <w:rFonts w:eastAsia="SimSun"/>
                <w:kern w:val="0"/>
                <w:lang w:bidi="ar"/>
              </w:rPr>
              <w:t xml:space="preserve">If RAN1 has not reached consensus on this topic, we agree with Samsung’s proposal to capture both alternatives in the reply LS and mentions that no consensus has been achieved in RAN1. </w:t>
            </w:r>
          </w:p>
        </w:tc>
      </w:tr>
      <w:tr w:rsidR="003C5FA2" w14:paraId="2F7EF6A0" w14:textId="77777777" w:rsidTr="00B5555D">
        <w:tc>
          <w:tcPr>
            <w:tcW w:w="1696" w:type="dxa"/>
          </w:tcPr>
          <w:p w14:paraId="49968684" w14:textId="20171E09" w:rsidR="003C5FA2" w:rsidRDefault="003C5FA2" w:rsidP="006D2DB8">
            <w:pPr>
              <w:spacing w:before="120" w:after="120" w:line="256" w:lineRule="auto"/>
              <w:rPr>
                <w:kern w:val="0"/>
                <w:lang w:bidi="ar"/>
              </w:rPr>
            </w:pPr>
            <w:r>
              <w:rPr>
                <w:kern w:val="0"/>
                <w:lang w:bidi="ar"/>
              </w:rPr>
              <w:t>Nokia, NSB</w:t>
            </w:r>
          </w:p>
        </w:tc>
        <w:tc>
          <w:tcPr>
            <w:tcW w:w="7954" w:type="dxa"/>
          </w:tcPr>
          <w:p w14:paraId="125FE760" w14:textId="4274F1A4" w:rsidR="003C5FA2" w:rsidRDefault="003C5FA2" w:rsidP="006D2DB8">
            <w:pPr>
              <w:spacing w:before="120" w:after="120" w:line="256" w:lineRule="auto"/>
              <w:rPr>
                <w:kern w:val="0"/>
                <w:lang w:bidi="ar"/>
              </w:rPr>
            </w:pPr>
            <w:r>
              <w:rPr>
                <w:kern w:val="0"/>
                <w:lang w:bidi="ar"/>
              </w:rPr>
              <w:t>We okay with FL’s proposal. The proposal “</w:t>
            </w:r>
            <w:r w:rsidRPr="003C5FA2">
              <w:rPr>
                <w:kern w:val="0"/>
                <w:lang w:bidi="ar"/>
              </w:rPr>
              <w:t>A UE can perform SL reception of PSCCH and RSRP measurement for sensing during its SL DRX inactive time</w:t>
            </w:r>
            <w:r>
              <w:rPr>
                <w:kern w:val="0"/>
                <w:lang w:bidi="ar"/>
              </w:rPr>
              <w:t>” with the wording “</w:t>
            </w:r>
            <w:r w:rsidRPr="003C5FA2">
              <w:rPr>
                <w:b/>
                <w:bCs/>
                <w:i/>
                <w:iCs/>
                <w:kern w:val="0"/>
                <w:lang w:bidi="ar"/>
              </w:rPr>
              <w:t>can</w:t>
            </w:r>
            <w:r>
              <w:rPr>
                <w:kern w:val="0"/>
                <w:lang w:bidi="ar"/>
              </w:rPr>
              <w:t xml:space="preserve">” does not mandate that the SL UE performs sensing during inactive time. </w:t>
            </w:r>
          </w:p>
          <w:p w14:paraId="0D2C49F3" w14:textId="6B669675" w:rsidR="003C5FA2" w:rsidRDefault="003C5FA2" w:rsidP="006D2DB8">
            <w:pPr>
              <w:spacing w:before="120" w:after="120" w:line="256" w:lineRule="auto"/>
              <w:rPr>
                <w:kern w:val="0"/>
                <w:lang w:bidi="ar"/>
              </w:rPr>
            </w:pPr>
            <w:r>
              <w:rPr>
                <w:kern w:val="0"/>
                <w:lang w:bidi="ar"/>
              </w:rPr>
              <w:t>To consider companies’ concern, there is a proposal from last meeting that may provide some compromise. This proposal is agreeable for us:</w:t>
            </w:r>
          </w:p>
          <w:p w14:paraId="7EC8822B" w14:textId="77777777" w:rsidR="003C5FA2" w:rsidRPr="00370F43" w:rsidRDefault="003C5FA2" w:rsidP="003C5FA2">
            <w:pPr>
              <w:spacing w:before="120" w:after="120"/>
              <w:rPr>
                <w:sz w:val="20"/>
              </w:rPr>
            </w:pPr>
            <w:r w:rsidRPr="00370F43">
              <w:rPr>
                <w:lang w:eastAsia="x-none"/>
              </w:rPr>
              <w:t>It is up to UE implementation to perform SL reception of PSCCH and RSRP measurement for sensing during its SL DRX inactive time.</w:t>
            </w:r>
          </w:p>
          <w:p w14:paraId="2EB34C32" w14:textId="043C022E" w:rsidR="003C5FA2" w:rsidRDefault="003C5FA2" w:rsidP="006D2DB8">
            <w:pPr>
              <w:spacing w:before="120" w:after="120" w:line="256" w:lineRule="auto"/>
              <w:rPr>
                <w:kern w:val="0"/>
                <w:lang w:bidi="ar"/>
              </w:rPr>
            </w:pPr>
          </w:p>
        </w:tc>
      </w:tr>
    </w:tbl>
    <w:p w14:paraId="69529A67" w14:textId="77777777" w:rsidR="00662E9D" w:rsidRDefault="00662E9D" w:rsidP="00662E9D">
      <w:pPr>
        <w:spacing w:before="120" w:after="120" w:line="256" w:lineRule="auto"/>
        <w:rPr>
          <w:rFonts w:eastAsia="SimSun"/>
          <w:kern w:val="0"/>
          <w:lang w:bidi="ar"/>
        </w:rPr>
      </w:pPr>
    </w:p>
    <w:p w14:paraId="6BC5430C" w14:textId="77777777" w:rsidR="00662E9D" w:rsidRDefault="00662E9D" w:rsidP="00662E9D">
      <w:pPr>
        <w:spacing w:before="120" w:after="120" w:line="256" w:lineRule="auto"/>
        <w:rPr>
          <w:kern w:val="0"/>
        </w:rPr>
      </w:pPr>
      <w:r>
        <w:rPr>
          <w:rFonts w:eastAsia="SimSun"/>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SimSun"/>
          <w:kern w:val="0"/>
          <w:lang w:bidi="ar"/>
        </w:rPr>
      </w:pPr>
      <w:r w:rsidRPr="00662E9D">
        <w:rPr>
          <w:rFonts w:eastAsia="SimSun"/>
          <w:kern w:val="0"/>
          <w:highlight w:val="yellow"/>
          <w:lang w:bidi="ar"/>
        </w:rPr>
        <w:t>Question 3 Do you agree that Alt 2 can be further divided into two cases depending on whether the sensing window is fully overlapped with the DR</w:t>
      </w:r>
      <w:r w:rsidRPr="003C04D9">
        <w:rPr>
          <w:rFonts w:eastAsia="SimSun"/>
          <w:kern w:val="0"/>
          <w:highlight w:val="yellow"/>
          <w:lang w:bidi="ar"/>
        </w:rPr>
        <w:t>X active time. If yes,</w:t>
      </w:r>
      <w:r w:rsidR="003C04D9" w:rsidRPr="003C04D9">
        <w:rPr>
          <w:rFonts w:eastAsia="SimSun"/>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partially/non overlapped with configured DRX active time.</w:t>
      </w:r>
    </w:p>
    <w:tbl>
      <w:tblPr>
        <w:tblStyle w:val="TableGrid"/>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1E495A">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974BD5A" w14:textId="77777777" w:rsidR="001D3035" w:rsidRDefault="001D3035" w:rsidP="001E495A">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1D3035" w14:paraId="298E1344" w14:textId="77777777" w:rsidTr="00B5555D">
        <w:tc>
          <w:tcPr>
            <w:tcW w:w="1696" w:type="dxa"/>
          </w:tcPr>
          <w:p w14:paraId="16751852" w14:textId="5ABCD0DE" w:rsidR="001D3035" w:rsidRPr="00B5555D" w:rsidRDefault="00B5555D" w:rsidP="001E495A">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0187AA09" w14:textId="47C05601" w:rsidR="001D3035" w:rsidRDefault="00B5555D" w:rsidP="00022E8A">
            <w:pPr>
              <w:spacing w:before="120" w:after="120" w:line="256" w:lineRule="auto"/>
              <w:rPr>
                <w:rFonts w:eastAsia="Malgun Gothic"/>
                <w:kern w:val="0"/>
                <w:lang w:eastAsia="ko-KR" w:bidi="ar"/>
              </w:rPr>
            </w:pPr>
            <w:r>
              <w:rPr>
                <w:rFonts w:eastAsia="Malgun Gothic" w:hint="eastAsia"/>
                <w:kern w:val="0"/>
                <w:lang w:eastAsia="ko-KR" w:bidi="ar"/>
              </w:rPr>
              <w:t>Our preference is Alt 2-1</w:t>
            </w:r>
            <w:r w:rsidR="00022E8A">
              <w:rPr>
                <w:rFonts w:eastAsia="Malgun Gothic"/>
                <w:kern w:val="0"/>
                <w:lang w:eastAsia="ko-KR" w:bidi="ar"/>
              </w:rPr>
              <w:t xml:space="preserve"> since this provide more opportunities for UE to perform sensing</w:t>
            </w:r>
            <w:r>
              <w:rPr>
                <w:rFonts w:eastAsia="Malgun Gothic" w:hint="eastAsia"/>
                <w:kern w:val="0"/>
                <w:lang w:eastAsia="ko-KR" w:bidi="ar"/>
              </w:rPr>
              <w:t xml:space="preserve">. </w:t>
            </w:r>
            <w:r w:rsidR="00022E8A">
              <w:rPr>
                <w:rFonts w:eastAsia="Malgun Gothic"/>
                <w:kern w:val="0"/>
                <w:lang w:eastAsia="ko-KR" w:bidi="ar"/>
              </w:rPr>
              <w:t xml:space="preserve">As we commented in the second round discussion, if Alt 2 is considered, we need to discuss how to manage Alt 2 as the next step. So we suggested to add FFS: other details in Alt 2-1 also. </w:t>
            </w:r>
          </w:p>
          <w:p w14:paraId="2532D124" w14:textId="05D7C9A8" w:rsidR="00022E8A" w:rsidRPr="00B5555D" w:rsidRDefault="00022E8A" w:rsidP="00022E8A">
            <w:pPr>
              <w:spacing w:before="120" w:after="120" w:line="256" w:lineRule="auto"/>
              <w:rPr>
                <w:rFonts w:eastAsia="Malgun Gothic"/>
                <w:kern w:val="0"/>
                <w:lang w:eastAsia="ko-KR" w:bidi="ar"/>
              </w:rPr>
            </w:pPr>
            <w:r>
              <w:rPr>
                <w:rFonts w:eastAsia="Malgun Gothic"/>
                <w:kern w:val="0"/>
                <w:lang w:eastAsia="ko-KR" w:bidi="ar"/>
              </w:rPr>
              <w:t xml:space="preserve">However, as FL commented, let’s focus on the two alternatives (Alt 1 vs Alt 2) in this meeting. </w:t>
            </w:r>
          </w:p>
        </w:tc>
      </w:tr>
      <w:tr w:rsidR="00161983" w14:paraId="1F29A7E0" w14:textId="77777777" w:rsidTr="00B5555D">
        <w:tc>
          <w:tcPr>
            <w:tcW w:w="1696" w:type="dxa"/>
          </w:tcPr>
          <w:p w14:paraId="606EB471" w14:textId="49F1A5D8" w:rsidR="00161983" w:rsidRDefault="00161983" w:rsidP="001E495A">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120D3151" w14:textId="202F40C9" w:rsidR="00161983" w:rsidRDefault="00161983" w:rsidP="00022E8A">
            <w:pPr>
              <w:spacing w:before="120" w:after="120" w:line="256" w:lineRule="auto"/>
              <w:rPr>
                <w:rFonts w:eastAsia="Malgun Gothic"/>
                <w:kern w:val="0"/>
                <w:lang w:eastAsia="ko-KR" w:bidi="ar"/>
              </w:rPr>
            </w:pPr>
            <w:r>
              <w:rPr>
                <w:rFonts w:eastAsia="Malgun Gothic"/>
                <w:kern w:val="0"/>
                <w:lang w:eastAsia="ko-KR" w:bidi="ar"/>
              </w:rPr>
              <w:t>We don’t see the rational to discuss this question, and either alternative seems not clear to us. Anyway, we don’t see the relation of this question with the LS reply.</w:t>
            </w:r>
          </w:p>
        </w:tc>
      </w:tr>
      <w:tr w:rsidR="004B73BD" w14:paraId="4483402C" w14:textId="77777777" w:rsidTr="00B5555D">
        <w:tc>
          <w:tcPr>
            <w:tcW w:w="1696" w:type="dxa"/>
          </w:tcPr>
          <w:p w14:paraId="6DDBF637" w14:textId="3374E9CB" w:rsidR="004B73BD" w:rsidRDefault="004B73BD" w:rsidP="004B73BD">
            <w:pPr>
              <w:spacing w:before="120" w:after="120" w:line="256" w:lineRule="auto"/>
              <w:rPr>
                <w:rFonts w:eastAsia="Malgun Gothic"/>
                <w:kern w:val="0"/>
                <w:lang w:eastAsia="ko-KR" w:bidi="ar"/>
              </w:rPr>
            </w:pPr>
            <w:r>
              <w:rPr>
                <w:rFonts w:hint="eastAsia"/>
                <w:kern w:val="0"/>
                <w:lang w:bidi="ar"/>
              </w:rPr>
              <w:lastRenderedPageBreak/>
              <w:t>Xiaomi</w:t>
            </w:r>
          </w:p>
        </w:tc>
        <w:tc>
          <w:tcPr>
            <w:tcW w:w="7954" w:type="dxa"/>
          </w:tcPr>
          <w:p w14:paraId="2739E3B2" w14:textId="77777777" w:rsidR="004B73BD" w:rsidRDefault="004B73BD" w:rsidP="004B73BD">
            <w:pPr>
              <w:spacing w:before="120" w:after="120" w:line="256" w:lineRule="auto"/>
              <w:rPr>
                <w:kern w:val="0"/>
                <w:lang w:bidi="ar"/>
              </w:rPr>
            </w:pPr>
            <w:r>
              <w:rPr>
                <w:rFonts w:hint="eastAsia"/>
                <w:kern w:val="0"/>
                <w:lang w:bidi="ar"/>
              </w:rPr>
              <w:t xml:space="preserve">Our understanding is </w:t>
            </w:r>
            <w:r>
              <w:rPr>
                <w:kern w:val="0"/>
                <w:lang w:bidi="ar"/>
              </w:rPr>
              <w:t>actually</w:t>
            </w:r>
            <w:r>
              <w:rPr>
                <w:rFonts w:hint="eastAsia"/>
                <w:kern w:val="0"/>
                <w:lang w:bidi="ar"/>
              </w:rPr>
              <w:t xml:space="preserve"> Alt 2-1. </w:t>
            </w:r>
          </w:p>
          <w:p w14:paraId="72E0DA0F" w14:textId="77777777" w:rsidR="004B73BD" w:rsidRDefault="004B73BD" w:rsidP="004B73BD">
            <w:pPr>
              <w:spacing w:before="120" w:after="120" w:line="256" w:lineRule="auto"/>
              <w:rPr>
                <w:kern w:val="0"/>
                <w:lang w:bidi="ar"/>
              </w:rPr>
            </w:pPr>
            <w:r>
              <w:rPr>
                <w:kern w:val="0"/>
                <w:lang w:bidi="ar"/>
              </w:rPr>
              <w:t>As we have commented in the last question, we think it is still not clear whether a duration that UE only performs sensing would be considered as SL inactive time or not. Since RAN2’s question is on their working assumption “</w:t>
            </w:r>
            <w:r w:rsidRPr="001571DF">
              <w:rPr>
                <w:i/>
                <w:kern w:val="0"/>
                <w:lang w:bidi="ar"/>
              </w:rPr>
              <w:t>SL DRX should take PSCCH monitoring also for sensing (in addition to data reception) into account if SL DRX is used</w:t>
            </w:r>
            <w:r w:rsidRPr="001571DF">
              <w:rPr>
                <w:kern w:val="0"/>
                <w:lang w:bidi="ar"/>
              </w:rPr>
              <w:t xml:space="preserve">”, </w:t>
            </w:r>
            <w:r>
              <w:rPr>
                <w:kern w:val="0"/>
                <w:lang w:bidi="ar"/>
              </w:rPr>
              <w:t xml:space="preserve">it is possible that duration of UE sensing is also considered as SL DRX active time. </w:t>
            </w:r>
            <w:r w:rsidRPr="001571DF">
              <w:rPr>
                <w:kern w:val="0"/>
                <w:lang w:bidi="ar"/>
              </w:rPr>
              <w:t xml:space="preserve">RAN1 should </w:t>
            </w:r>
            <w:r>
              <w:rPr>
                <w:kern w:val="0"/>
                <w:lang w:bidi="ar"/>
              </w:rPr>
              <w:t>be careful to use undefined wording such as “SL DRX inactive time” to avoid possible confusion. Therefore, we suggest to revise the wording of alt 1 to be :</w:t>
            </w:r>
          </w:p>
          <w:p w14:paraId="371A6CB5" w14:textId="77777777" w:rsidR="004B73BD" w:rsidRDefault="004B73BD" w:rsidP="004B73BD">
            <w:pPr>
              <w:spacing w:before="120" w:after="120" w:line="256" w:lineRule="auto"/>
              <w:rPr>
                <w:kern w:val="0"/>
                <w:lang w:bidi="ar"/>
              </w:rPr>
            </w:pPr>
          </w:p>
          <w:p w14:paraId="0BC92DF4"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3FF4A715"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Whether when such reception is performed is subject to specification, or is up to UE implementation</w:t>
            </w:r>
          </w:p>
          <w:p w14:paraId="27BAA85F"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Other details</w:t>
            </w:r>
          </w:p>
          <w:p w14:paraId="2A817C1D" w14:textId="3EDA12E3" w:rsidR="004B73BD" w:rsidRDefault="004B73BD" w:rsidP="004B73BD">
            <w:pPr>
              <w:spacing w:before="120" w:after="120" w:line="256" w:lineRule="auto"/>
              <w:rPr>
                <w:rFonts w:eastAsia="Malgun Gothic"/>
                <w:kern w:val="0"/>
                <w:lang w:eastAsia="ko-KR" w:bidi="ar"/>
              </w:rPr>
            </w:pPr>
            <w:r>
              <w:rPr>
                <w:kern w:val="0"/>
                <w:lang w:bidi="ar"/>
              </w:rPr>
              <w:t>W</w:t>
            </w:r>
            <w:r>
              <w:rPr>
                <w:rFonts w:hint="eastAsia"/>
                <w:kern w:val="0"/>
                <w:lang w:bidi="ar"/>
              </w:rPr>
              <w:t xml:space="preserve">e </w:t>
            </w:r>
            <w:r>
              <w:rPr>
                <w:kern w:val="0"/>
                <w:lang w:bidi="ar"/>
              </w:rPr>
              <w:t xml:space="preserve">can accept alt 1 if the above wording is acceptable to proponents of alt 1. </w:t>
            </w:r>
          </w:p>
        </w:tc>
      </w:tr>
      <w:tr w:rsidR="0067070D" w14:paraId="69F516F3" w14:textId="77777777" w:rsidTr="00B5555D">
        <w:tc>
          <w:tcPr>
            <w:tcW w:w="1696" w:type="dxa"/>
          </w:tcPr>
          <w:p w14:paraId="14DE4E28" w14:textId="2ABF7F9D" w:rsidR="0067070D" w:rsidRDefault="0067070D" w:rsidP="0067070D">
            <w:pPr>
              <w:spacing w:before="120" w:after="120" w:line="256" w:lineRule="auto"/>
              <w:rPr>
                <w:kern w:val="0"/>
                <w:lang w:bidi="ar"/>
              </w:rPr>
            </w:pPr>
            <w:r>
              <w:rPr>
                <w:kern w:val="0"/>
                <w:lang w:bidi="ar"/>
              </w:rPr>
              <w:t>Huawei, HiSilicon</w:t>
            </w:r>
          </w:p>
        </w:tc>
        <w:tc>
          <w:tcPr>
            <w:tcW w:w="7954" w:type="dxa"/>
          </w:tcPr>
          <w:p w14:paraId="2F68FE6B" w14:textId="0BF1A605" w:rsidR="0067070D" w:rsidRDefault="0067070D" w:rsidP="0067070D">
            <w:pPr>
              <w:spacing w:before="120" w:after="120" w:line="256" w:lineRule="auto"/>
              <w:rPr>
                <w:kern w:val="0"/>
                <w:lang w:bidi="ar"/>
              </w:rPr>
            </w:pPr>
            <w:r>
              <w:rPr>
                <w:kern w:val="0"/>
                <w:lang w:bidi="ar"/>
              </w:rPr>
              <w:t xml:space="preserve">After Alt. 1 is agreed, there is no need for this new question. We do not think dividing Alt.2 into two separate alternatives would help to make progress, and it is not the purpose of the email discussion either. It only confuses the discussion.  </w:t>
            </w:r>
          </w:p>
        </w:tc>
      </w:tr>
      <w:tr w:rsidR="006D2DB8" w14:paraId="19C56D06" w14:textId="77777777" w:rsidTr="00B5555D">
        <w:tc>
          <w:tcPr>
            <w:tcW w:w="1696" w:type="dxa"/>
          </w:tcPr>
          <w:p w14:paraId="4911AF22" w14:textId="2C78F0F0" w:rsidR="006D2DB8" w:rsidRDefault="006D2DB8" w:rsidP="0067070D">
            <w:pPr>
              <w:spacing w:before="120" w:after="120" w:line="256" w:lineRule="auto"/>
              <w:rPr>
                <w:kern w:val="0"/>
                <w:lang w:bidi="ar"/>
              </w:rPr>
            </w:pPr>
            <w:r>
              <w:rPr>
                <w:kern w:val="0"/>
                <w:lang w:bidi="ar"/>
              </w:rPr>
              <w:t>Ericsson</w:t>
            </w:r>
          </w:p>
        </w:tc>
        <w:tc>
          <w:tcPr>
            <w:tcW w:w="7954" w:type="dxa"/>
          </w:tcPr>
          <w:p w14:paraId="46788CFC" w14:textId="592DB9D9" w:rsidR="006D2DB8" w:rsidRDefault="006D2DB8" w:rsidP="0067070D">
            <w:pPr>
              <w:spacing w:before="120" w:after="120" w:line="256" w:lineRule="auto"/>
              <w:rPr>
                <w:kern w:val="0"/>
                <w:lang w:bidi="ar"/>
              </w:rPr>
            </w:pPr>
            <w:r>
              <w:rPr>
                <w:kern w:val="0"/>
                <w:lang w:bidi="ar"/>
              </w:rPr>
              <w:t>We do not need to include</w:t>
            </w:r>
            <w:r w:rsidR="00444EA5">
              <w:rPr>
                <w:kern w:val="0"/>
                <w:lang w:bidi="ar"/>
              </w:rPr>
              <w:t>/have</w:t>
            </w:r>
            <w:r>
              <w:rPr>
                <w:kern w:val="0"/>
                <w:lang w:bidi="ar"/>
              </w:rPr>
              <w:t xml:space="preserve"> any discussion regarding this issue.</w:t>
            </w:r>
          </w:p>
        </w:tc>
      </w:tr>
      <w:tr w:rsidR="0099438C" w14:paraId="2086BDCF" w14:textId="77777777" w:rsidTr="00B5555D">
        <w:tc>
          <w:tcPr>
            <w:tcW w:w="1696" w:type="dxa"/>
          </w:tcPr>
          <w:p w14:paraId="6EFF8321" w14:textId="739ADF1E" w:rsidR="0099438C" w:rsidRDefault="0099438C" w:rsidP="0067070D">
            <w:pPr>
              <w:spacing w:before="120" w:after="120" w:line="256" w:lineRule="auto"/>
              <w:rPr>
                <w:kern w:val="0"/>
                <w:lang w:bidi="ar"/>
              </w:rPr>
            </w:pPr>
            <w:r>
              <w:rPr>
                <w:kern w:val="0"/>
                <w:lang w:bidi="ar"/>
              </w:rPr>
              <w:t>Futurewei</w:t>
            </w:r>
          </w:p>
        </w:tc>
        <w:tc>
          <w:tcPr>
            <w:tcW w:w="7954" w:type="dxa"/>
          </w:tcPr>
          <w:p w14:paraId="5B568059" w14:textId="33325AAD" w:rsidR="0099438C" w:rsidRPr="006F60C4" w:rsidRDefault="0099438C" w:rsidP="0067070D">
            <w:pPr>
              <w:spacing w:before="120" w:after="120" w:line="256" w:lineRule="auto"/>
            </w:pPr>
            <w:r>
              <w:rPr>
                <w:kern w:val="0"/>
                <w:lang w:bidi="ar"/>
              </w:rPr>
              <w:t xml:space="preserve">We do not think it is necessary to discuss this as </w:t>
            </w:r>
            <w:r w:rsidR="006F60C4">
              <w:rPr>
                <w:kern w:val="0"/>
                <w:lang w:bidi="ar"/>
              </w:rPr>
              <w:t xml:space="preserve">the discussions for the Agreement 1 is sufficient to address the LS. </w:t>
            </w:r>
            <w:r w:rsidR="006F60C4">
              <w:t xml:space="preserve">We do not think that the discussion of this question will help to </w:t>
            </w:r>
            <w:r w:rsidR="00531737">
              <w:t>make progress</w:t>
            </w:r>
            <w:r w:rsidR="006F60C4">
              <w:t>.</w:t>
            </w:r>
          </w:p>
        </w:tc>
      </w:tr>
      <w:tr w:rsidR="00931692" w14:paraId="149AE3F9" w14:textId="77777777" w:rsidTr="00B5555D">
        <w:tc>
          <w:tcPr>
            <w:tcW w:w="1696" w:type="dxa"/>
          </w:tcPr>
          <w:p w14:paraId="7FEA7DF1" w14:textId="42183BF5" w:rsidR="00931692" w:rsidRDefault="00931692" w:rsidP="0067070D">
            <w:pPr>
              <w:spacing w:before="120" w:after="120" w:line="256" w:lineRule="auto"/>
              <w:rPr>
                <w:kern w:val="0"/>
                <w:lang w:bidi="ar"/>
              </w:rPr>
            </w:pPr>
            <w:r>
              <w:rPr>
                <w:kern w:val="0"/>
                <w:lang w:bidi="ar"/>
              </w:rPr>
              <w:t>Qualcomm</w:t>
            </w:r>
          </w:p>
        </w:tc>
        <w:tc>
          <w:tcPr>
            <w:tcW w:w="7954" w:type="dxa"/>
          </w:tcPr>
          <w:p w14:paraId="61EE78BD" w14:textId="4F0DB603" w:rsidR="00931692" w:rsidRDefault="00136F9B" w:rsidP="0067070D">
            <w:pPr>
              <w:spacing w:before="120" w:after="120" w:line="256" w:lineRule="auto"/>
              <w:rPr>
                <w:kern w:val="0"/>
                <w:lang w:bidi="ar"/>
              </w:rPr>
            </w:pPr>
            <w:r>
              <w:rPr>
                <w:kern w:val="0"/>
                <w:lang w:bidi="ar"/>
              </w:rPr>
              <w:t>We don’t see the need to discuss this question as part of the reply LS.</w:t>
            </w:r>
          </w:p>
        </w:tc>
      </w:tr>
      <w:tr w:rsidR="00C51124" w14:paraId="6A69031E" w14:textId="77777777" w:rsidTr="00B5555D">
        <w:tc>
          <w:tcPr>
            <w:tcW w:w="1696" w:type="dxa"/>
          </w:tcPr>
          <w:p w14:paraId="3B4D959F" w14:textId="741BCC53" w:rsidR="00C51124" w:rsidRDefault="00C51124" w:rsidP="0067070D">
            <w:pPr>
              <w:spacing w:before="120" w:after="120" w:line="256" w:lineRule="auto"/>
              <w:rPr>
                <w:kern w:val="0"/>
                <w:lang w:bidi="ar"/>
              </w:rPr>
            </w:pPr>
            <w:r>
              <w:rPr>
                <w:kern w:val="0"/>
                <w:lang w:bidi="ar"/>
              </w:rPr>
              <w:t>Apple</w:t>
            </w:r>
          </w:p>
        </w:tc>
        <w:tc>
          <w:tcPr>
            <w:tcW w:w="7954" w:type="dxa"/>
          </w:tcPr>
          <w:p w14:paraId="2A71CA42" w14:textId="0970EA8A" w:rsidR="00C51124" w:rsidRDefault="00C51124" w:rsidP="0067070D">
            <w:pPr>
              <w:spacing w:before="120" w:after="120" w:line="256" w:lineRule="auto"/>
              <w:rPr>
                <w:kern w:val="0"/>
                <w:lang w:bidi="ar"/>
              </w:rPr>
            </w:pPr>
            <w:r>
              <w:rPr>
                <w:kern w:val="0"/>
                <w:lang w:bidi="ar"/>
              </w:rPr>
              <w:t xml:space="preserve">We do not see the need to discuss this question. </w:t>
            </w:r>
          </w:p>
        </w:tc>
      </w:tr>
      <w:tr w:rsidR="00C66206" w14:paraId="67ED224F" w14:textId="77777777" w:rsidTr="00B5555D">
        <w:tc>
          <w:tcPr>
            <w:tcW w:w="1696" w:type="dxa"/>
          </w:tcPr>
          <w:p w14:paraId="135E46CB" w14:textId="62F977D6" w:rsidR="00C66206" w:rsidRDefault="00C66206" w:rsidP="0067070D">
            <w:pPr>
              <w:spacing w:before="120" w:after="120" w:line="256" w:lineRule="auto"/>
              <w:rPr>
                <w:kern w:val="0"/>
                <w:lang w:bidi="ar"/>
              </w:rPr>
            </w:pPr>
            <w:r>
              <w:rPr>
                <w:kern w:val="0"/>
                <w:lang w:bidi="ar"/>
              </w:rPr>
              <w:t>Convida Wireless</w:t>
            </w:r>
          </w:p>
        </w:tc>
        <w:tc>
          <w:tcPr>
            <w:tcW w:w="7954" w:type="dxa"/>
          </w:tcPr>
          <w:p w14:paraId="22CE85BB" w14:textId="1AA8482C" w:rsidR="00C66206" w:rsidRDefault="00C66206" w:rsidP="0067070D">
            <w:pPr>
              <w:spacing w:before="120" w:after="120" w:line="256" w:lineRule="auto"/>
              <w:rPr>
                <w:kern w:val="0"/>
                <w:lang w:bidi="ar"/>
              </w:rPr>
            </w:pPr>
            <w:r>
              <w:rPr>
                <w:kern w:val="0"/>
                <w:lang w:bidi="ar"/>
              </w:rPr>
              <w:t>We don’t see the need to discuss this question</w:t>
            </w:r>
            <w:r>
              <w:rPr>
                <w:rFonts w:eastAsia="Malgun Gothic"/>
                <w:kern w:val="0"/>
                <w:lang w:eastAsia="ko-KR" w:bidi="ar"/>
              </w:rPr>
              <w:t xml:space="preserve"> for the LS reply.</w:t>
            </w:r>
          </w:p>
        </w:tc>
      </w:tr>
      <w:tr w:rsidR="005E3535" w14:paraId="1F754799" w14:textId="77777777" w:rsidTr="00B5555D">
        <w:tc>
          <w:tcPr>
            <w:tcW w:w="1696" w:type="dxa"/>
          </w:tcPr>
          <w:p w14:paraId="638F6EFB" w14:textId="006A685B" w:rsidR="005E3535" w:rsidRDefault="005E3535" w:rsidP="0067070D">
            <w:pPr>
              <w:spacing w:before="120" w:after="120" w:line="256" w:lineRule="auto"/>
              <w:rPr>
                <w:kern w:val="0"/>
                <w:lang w:bidi="ar"/>
              </w:rPr>
            </w:pPr>
            <w:r>
              <w:rPr>
                <w:kern w:val="0"/>
                <w:lang w:bidi="ar"/>
              </w:rPr>
              <w:t>Nokia, NSB</w:t>
            </w:r>
          </w:p>
        </w:tc>
        <w:tc>
          <w:tcPr>
            <w:tcW w:w="7954" w:type="dxa"/>
          </w:tcPr>
          <w:p w14:paraId="10A184EE" w14:textId="59ED368A" w:rsidR="005E3535" w:rsidRDefault="005E3535" w:rsidP="0067070D">
            <w:pPr>
              <w:spacing w:before="120" w:after="120" w:line="256" w:lineRule="auto"/>
              <w:rPr>
                <w:kern w:val="0"/>
                <w:lang w:bidi="ar"/>
              </w:rPr>
            </w:pPr>
            <w:r>
              <w:rPr>
                <w:kern w:val="0"/>
                <w:lang w:bidi="ar"/>
              </w:rPr>
              <w:t>No need for discussion once the previous proposal is agreed.</w:t>
            </w:r>
          </w:p>
        </w:tc>
      </w:tr>
    </w:tbl>
    <w:p w14:paraId="1E052F6A" w14:textId="77777777" w:rsidR="001D3035" w:rsidRPr="00662E9D" w:rsidRDefault="001D3035" w:rsidP="00662E9D">
      <w:pPr>
        <w:spacing w:before="120" w:after="120" w:line="256" w:lineRule="auto"/>
        <w:rPr>
          <w:kern w:val="0"/>
        </w:rPr>
      </w:pPr>
    </w:p>
    <w:p w14:paraId="6941A9A6" w14:textId="77777777" w:rsidR="00662E9D" w:rsidRPr="00662E9D" w:rsidRDefault="00662E9D">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lastRenderedPageBreak/>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26185" w14:textId="77777777" w:rsidR="006E7A10" w:rsidRDefault="006E7A10" w:rsidP="009D4D1F">
      <w:pPr>
        <w:spacing w:before="120" w:after="120" w:line="240" w:lineRule="auto"/>
      </w:pPr>
      <w:r>
        <w:separator/>
      </w:r>
    </w:p>
  </w:endnote>
  <w:endnote w:type="continuationSeparator" w:id="0">
    <w:p w14:paraId="64BA73AE" w14:textId="77777777" w:rsidR="006E7A10" w:rsidRDefault="006E7A10"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B4AF" w14:textId="77777777" w:rsidR="004A7213" w:rsidRDefault="004A7213">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056"/>
    </w:sdtPr>
    <w:sdtEndPr/>
    <w:sdtContent>
      <w:p w14:paraId="56BABE70" w14:textId="7B8EBAA3" w:rsidR="004A7213" w:rsidRDefault="004A7213">
        <w:pPr>
          <w:pStyle w:val="Footer"/>
          <w:spacing w:before="120" w:after="120"/>
          <w:jc w:val="center"/>
        </w:pPr>
        <w:r>
          <w:fldChar w:fldCharType="begin"/>
        </w:r>
        <w:r>
          <w:instrText xml:space="preserve"> PAGE   \* MERGEFORMAT </w:instrText>
        </w:r>
        <w:r>
          <w:fldChar w:fldCharType="separate"/>
        </w:r>
        <w:r w:rsidR="00A93506">
          <w:rPr>
            <w:noProof/>
          </w:rPr>
          <w:t>16</w:t>
        </w:r>
        <w:r>
          <w:rPr>
            <w:noProof/>
          </w:rPr>
          <w:fldChar w:fldCharType="end"/>
        </w:r>
      </w:p>
    </w:sdtContent>
  </w:sdt>
  <w:p w14:paraId="5528C200" w14:textId="77777777" w:rsidR="004A7213" w:rsidRDefault="004A7213">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3F5F" w14:textId="77777777" w:rsidR="004A7213" w:rsidRDefault="004A7213">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C06DA" w14:textId="77777777" w:rsidR="006E7A10" w:rsidRDefault="006E7A10" w:rsidP="009D4D1F">
      <w:pPr>
        <w:spacing w:before="120" w:after="120" w:line="240" w:lineRule="auto"/>
      </w:pPr>
      <w:r>
        <w:separator/>
      </w:r>
    </w:p>
  </w:footnote>
  <w:footnote w:type="continuationSeparator" w:id="0">
    <w:p w14:paraId="613CC726" w14:textId="77777777" w:rsidR="006E7A10" w:rsidRDefault="006E7A10"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6305C" w14:textId="77777777" w:rsidR="004A7213" w:rsidRDefault="004A7213">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16ED" w14:textId="77777777" w:rsidR="004A7213" w:rsidRDefault="004A7213">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2CB3" w14:textId="77777777" w:rsidR="004A7213" w:rsidRDefault="004A7213">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6"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9"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0"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6"/>
  </w:num>
  <w:num w:numId="3">
    <w:abstractNumId w:val="19"/>
  </w:num>
  <w:num w:numId="4">
    <w:abstractNumId w:val="22"/>
  </w:num>
  <w:num w:numId="5">
    <w:abstractNumId w:val="2"/>
  </w:num>
  <w:num w:numId="6">
    <w:abstractNumId w:val="1"/>
  </w:num>
  <w:num w:numId="7">
    <w:abstractNumId w:val="28"/>
  </w:num>
  <w:num w:numId="8">
    <w:abstractNumId w:val="12"/>
  </w:num>
  <w:num w:numId="9">
    <w:abstractNumId w:val="11"/>
  </w:num>
  <w:num w:numId="10">
    <w:abstractNumId w:val="0"/>
  </w:num>
  <w:num w:numId="11">
    <w:abstractNumId w:val="20"/>
  </w:num>
  <w:num w:numId="12">
    <w:abstractNumId w:val="10"/>
  </w:num>
  <w:num w:numId="13">
    <w:abstractNumId w:val="9"/>
  </w:num>
  <w:num w:numId="14">
    <w:abstractNumId w:val="13"/>
  </w:num>
  <w:num w:numId="15">
    <w:abstractNumId w:val="24"/>
  </w:num>
  <w:num w:numId="16">
    <w:abstractNumId w:val="3"/>
  </w:num>
  <w:num w:numId="17">
    <w:abstractNumId w:val="6"/>
  </w:num>
  <w:num w:numId="18">
    <w:abstractNumId w:val="21"/>
  </w:num>
  <w:num w:numId="19">
    <w:abstractNumId w:val="17"/>
  </w:num>
  <w:num w:numId="20">
    <w:abstractNumId w:val="14"/>
  </w:num>
  <w:num w:numId="21">
    <w:abstractNumId w:val="4"/>
  </w:num>
  <w:num w:numId="22">
    <w:abstractNumId w:val="5"/>
  </w:num>
  <w:num w:numId="23">
    <w:abstractNumId w:val="16"/>
  </w:num>
  <w:num w:numId="24">
    <w:abstractNumId w:val="7"/>
  </w:num>
  <w:num w:numId="25">
    <w:abstractNumId w:val="27"/>
  </w:num>
  <w:num w:numId="26">
    <w:abstractNumId w:val="15"/>
  </w:num>
  <w:num w:numId="27">
    <w:abstractNumId w:val="23"/>
  </w:num>
  <w:num w:numId="28">
    <w:abstractNumId w:val="25"/>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8013C"/>
    <w:rsid w:val="0008331E"/>
    <w:rsid w:val="000842B5"/>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36F9B"/>
    <w:rsid w:val="0014297B"/>
    <w:rsid w:val="00142C5C"/>
    <w:rsid w:val="00153D6E"/>
    <w:rsid w:val="00154928"/>
    <w:rsid w:val="00156B94"/>
    <w:rsid w:val="0016192B"/>
    <w:rsid w:val="00161983"/>
    <w:rsid w:val="001668F7"/>
    <w:rsid w:val="001675EE"/>
    <w:rsid w:val="00172A27"/>
    <w:rsid w:val="00181331"/>
    <w:rsid w:val="00192B3A"/>
    <w:rsid w:val="001A02CC"/>
    <w:rsid w:val="001A0763"/>
    <w:rsid w:val="001B4491"/>
    <w:rsid w:val="001B4A61"/>
    <w:rsid w:val="001B6D7D"/>
    <w:rsid w:val="001C7EE8"/>
    <w:rsid w:val="001D3035"/>
    <w:rsid w:val="001E129E"/>
    <w:rsid w:val="001E3484"/>
    <w:rsid w:val="001E43E0"/>
    <w:rsid w:val="001E495A"/>
    <w:rsid w:val="001E4FF2"/>
    <w:rsid w:val="001E6706"/>
    <w:rsid w:val="001F2EF2"/>
    <w:rsid w:val="001F442D"/>
    <w:rsid w:val="001F53DF"/>
    <w:rsid w:val="00205DE5"/>
    <w:rsid w:val="00206B17"/>
    <w:rsid w:val="00210590"/>
    <w:rsid w:val="0021619D"/>
    <w:rsid w:val="002169F5"/>
    <w:rsid w:val="00220F73"/>
    <w:rsid w:val="00224306"/>
    <w:rsid w:val="00230691"/>
    <w:rsid w:val="00232CB9"/>
    <w:rsid w:val="00246E21"/>
    <w:rsid w:val="00251D82"/>
    <w:rsid w:val="00256654"/>
    <w:rsid w:val="00257E1D"/>
    <w:rsid w:val="00263BFE"/>
    <w:rsid w:val="002721B8"/>
    <w:rsid w:val="00280D9C"/>
    <w:rsid w:val="00284819"/>
    <w:rsid w:val="00287556"/>
    <w:rsid w:val="0029502F"/>
    <w:rsid w:val="00295517"/>
    <w:rsid w:val="002A5285"/>
    <w:rsid w:val="002A7469"/>
    <w:rsid w:val="002B7F9A"/>
    <w:rsid w:val="002C69EF"/>
    <w:rsid w:val="002D17CE"/>
    <w:rsid w:val="002D2488"/>
    <w:rsid w:val="002D535F"/>
    <w:rsid w:val="002E5075"/>
    <w:rsid w:val="002E7EB0"/>
    <w:rsid w:val="002F0766"/>
    <w:rsid w:val="002F60C6"/>
    <w:rsid w:val="00307D72"/>
    <w:rsid w:val="0032166B"/>
    <w:rsid w:val="00326CCA"/>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C5FA2"/>
    <w:rsid w:val="003D6404"/>
    <w:rsid w:val="003F2C51"/>
    <w:rsid w:val="003F5018"/>
    <w:rsid w:val="003F7298"/>
    <w:rsid w:val="00404EB8"/>
    <w:rsid w:val="004127DE"/>
    <w:rsid w:val="004136C5"/>
    <w:rsid w:val="00415A01"/>
    <w:rsid w:val="0043126B"/>
    <w:rsid w:val="00432CFA"/>
    <w:rsid w:val="0043504D"/>
    <w:rsid w:val="00444EA5"/>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5440"/>
    <w:rsid w:val="00645725"/>
    <w:rsid w:val="006519B5"/>
    <w:rsid w:val="00652629"/>
    <w:rsid w:val="00653D1A"/>
    <w:rsid w:val="00662E9D"/>
    <w:rsid w:val="0067070D"/>
    <w:rsid w:val="00682C34"/>
    <w:rsid w:val="00692759"/>
    <w:rsid w:val="00693693"/>
    <w:rsid w:val="00696793"/>
    <w:rsid w:val="006B69B5"/>
    <w:rsid w:val="006C4128"/>
    <w:rsid w:val="006C4AFB"/>
    <w:rsid w:val="006C4FC1"/>
    <w:rsid w:val="006C5467"/>
    <w:rsid w:val="006D0BE3"/>
    <w:rsid w:val="006D2DB8"/>
    <w:rsid w:val="006D4CD1"/>
    <w:rsid w:val="006E0001"/>
    <w:rsid w:val="006E07F5"/>
    <w:rsid w:val="006E1BCE"/>
    <w:rsid w:val="006E2948"/>
    <w:rsid w:val="006E7A10"/>
    <w:rsid w:val="006F60C4"/>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7B64"/>
    <w:rsid w:val="00887C4C"/>
    <w:rsid w:val="008928C1"/>
    <w:rsid w:val="00892BB4"/>
    <w:rsid w:val="00895790"/>
    <w:rsid w:val="008C42E9"/>
    <w:rsid w:val="008C71FA"/>
    <w:rsid w:val="008D0FE9"/>
    <w:rsid w:val="008F65B4"/>
    <w:rsid w:val="008F7E6D"/>
    <w:rsid w:val="0090159D"/>
    <w:rsid w:val="00910BC9"/>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2FE8"/>
    <w:rsid w:val="0096312C"/>
    <w:rsid w:val="0096379A"/>
    <w:rsid w:val="0097001A"/>
    <w:rsid w:val="009727FD"/>
    <w:rsid w:val="00977B76"/>
    <w:rsid w:val="00985071"/>
    <w:rsid w:val="00993F32"/>
    <w:rsid w:val="0099438C"/>
    <w:rsid w:val="009A2416"/>
    <w:rsid w:val="009A7BE8"/>
    <w:rsid w:val="009B09DF"/>
    <w:rsid w:val="009B620C"/>
    <w:rsid w:val="009D438A"/>
    <w:rsid w:val="009D4D1F"/>
    <w:rsid w:val="009E3BBC"/>
    <w:rsid w:val="00A12E23"/>
    <w:rsid w:val="00A1419A"/>
    <w:rsid w:val="00A2192E"/>
    <w:rsid w:val="00A24AF1"/>
    <w:rsid w:val="00A251C9"/>
    <w:rsid w:val="00A307A0"/>
    <w:rsid w:val="00A36F0A"/>
    <w:rsid w:val="00A42F79"/>
    <w:rsid w:val="00A45420"/>
    <w:rsid w:val="00A55ACD"/>
    <w:rsid w:val="00A56951"/>
    <w:rsid w:val="00A56B38"/>
    <w:rsid w:val="00A600E2"/>
    <w:rsid w:val="00A66ED4"/>
    <w:rsid w:val="00A71700"/>
    <w:rsid w:val="00A73727"/>
    <w:rsid w:val="00A827D7"/>
    <w:rsid w:val="00A8652B"/>
    <w:rsid w:val="00A93506"/>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11BA"/>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06E06"/>
    <w:rsid w:val="00C107DB"/>
    <w:rsid w:val="00C137EA"/>
    <w:rsid w:val="00C13D34"/>
    <w:rsid w:val="00C27661"/>
    <w:rsid w:val="00C322B2"/>
    <w:rsid w:val="00C33951"/>
    <w:rsid w:val="00C3448B"/>
    <w:rsid w:val="00C35DA4"/>
    <w:rsid w:val="00C43BD4"/>
    <w:rsid w:val="00C50EDF"/>
    <w:rsid w:val="00C51124"/>
    <w:rsid w:val="00C52317"/>
    <w:rsid w:val="00C5398B"/>
    <w:rsid w:val="00C66206"/>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437"/>
    <w:rsid w:val="00E16B1D"/>
    <w:rsid w:val="00E321F8"/>
    <w:rsid w:val="00E34DFB"/>
    <w:rsid w:val="00E362EA"/>
    <w:rsid w:val="00E408E0"/>
    <w:rsid w:val="00E427D9"/>
    <w:rsid w:val="00E46CAB"/>
    <w:rsid w:val="00E53AB3"/>
    <w:rsid w:val="00E56021"/>
    <w:rsid w:val="00E621BA"/>
    <w:rsid w:val="00E62914"/>
    <w:rsid w:val="00E65216"/>
    <w:rsid w:val="00E77883"/>
    <w:rsid w:val="00E90614"/>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1C9B"/>
    <w:rsid w:val="00FA3682"/>
    <w:rsid w:val="00FA3D99"/>
    <w:rsid w:val="00FB3C9D"/>
    <w:rsid w:val="00FB5797"/>
    <w:rsid w:val="00FB6239"/>
    <w:rsid w:val="00FB7CA4"/>
    <w:rsid w:val="00FC3509"/>
    <w:rsid w:val="00FC5E57"/>
    <w:rsid w:val="00FD0405"/>
    <w:rsid w:val="00FD5FC4"/>
    <w:rsid w:val="00FE2108"/>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FA7E05D4-1408-4091-ABC6-290BAABEB76A}">
  <ds:schemaRefs>
    <ds:schemaRef ds:uri="http://schemas.openxmlformats.org/officeDocument/2006/bibliography"/>
  </ds:schemaRefs>
</ds:datastoreItem>
</file>

<file path=customXml/itemProps4.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7.xml><?xml version="1.0" encoding="utf-8"?>
<ds:datastoreItem xmlns:ds="http://schemas.openxmlformats.org/officeDocument/2006/customXml" ds:itemID="{DDD4AA8C-518C-441C-92F2-8A514DF2F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7371</Words>
  <Characters>42017</Characters>
  <Application>Microsoft Office Word</Application>
  <DocSecurity>0</DocSecurity>
  <Lines>350</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49290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Tan, Jun (Nokia - US/Naperville)</cp:lastModifiedBy>
  <cp:revision>5</cp:revision>
  <dcterms:created xsi:type="dcterms:W3CDTF">2021-05-26T12:40:00Z</dcterms:created>
  <dcterms:modified xsi:type="dcterms:W3CDTF">2021-05-26T14:44:00Z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