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7CBEE2" w14:textId="77777777" w:rsidR="00BC4D80" w:rsidRDefault="00785D05">
      <w:pPr>
        <w:tabs>
          <w:tab w:val="center" w:pos="4536"/>
          <w:tab w:val="right" w:pos="9356"/>
          <w:tab w:val="right" w:pos="9639"/>
        </w:tabs>
        <w:ind w:right="2"/>
        <w:rPr>
          <w:rFonts w:ascii="Arial" w:eastAsia="Batang" w:hAnsi="Arial" w:cs="Arial"/>
          <w:b/>
          <w:bCs/>
          <w:sz w:val="28"/>
          <w:lang w:val="de-DE"/>
        </w:rPr>
      </w:pPr>
      <w:r>
        <w:rPr>
          <w:rFonts w:ascii="Arial" w:hAnsi="Arial" w:cs="Arial"/>
          <w:b/>
          <w:bCs/>
          <w:sz w:val="28"/>
          <w:lang w:val="de-DE"/>
        </w:rPr>
        <w:t>3GPP TSG RAN WG1 #105e</w:t>
      </w:r>
      <w:r>
        <w:rPr>
          <w:rFonts w:ascii="Arial" w:hAnsi="Arial" w:cs="Arial"/>
          <w:b/>
          <w:bCs/>
          <w:sz w:val="28"/>
          <w:lang w:val="de-DE"/>
        </w:rPr>
        <w:tab/>
      </w:r>
      <w:r>
        <w:rPr>
          <w:rFonts w:ascii="Arial" w:hAnsi="Arial" w:cs="Arial"/>
          <w:b/>
          <w:bCs/>
          <w:sz w:val="28"/>
          <w:lang w:val="de-DE"/>
        </w:rPr>
        <w:tab/>
      </w:r>
      <w:r>
        <w:rPr>
          <w:rFonts w:ascii="Arial" w:hAnsi="Arial" w:cs="Arial"/>
          <w:b/>
          <w:bCs/>
          <w:sz w:val="28"/>
          <w:highlight w:val="yellow"/>
          <w:lang w:val="de-DE"/>
        </w:rPr>
        <w:t>R1-210zzzz</w:t>
      </w:r>
    </w:p>
    <w:p w14:paraId="15B3C7D6" w14:textId="77777777" w:rsidR="00BC4D80" w:rsidRDefault="00785D0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2D060727" w14:textId="77777777" w:rsidR="00BC4D80" w:rsidRDefault="00BC4D80">
      <w:pPr>
        <w:tabs>
          <w:tab w:val="center" w:pos="4536"/>
          <w:tab w:val="right" w:pos="9072"/>
        </w:tabs>
        <w:rPr>
          <w:rFonts w:ascii="Arial" w:hAnsi="Arial" w:cs="Arial"/>
          <w:b/>
          <w:sz w:val="22"/>
        </w:rPr>
      </w:pPr>
    </w:p>
    <w:p w14:paraId="5B4D35AA" w14:textId="77777777" w:rsidR="00BC4D80" w:rsidRDefault="00785D05">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14:paraId="3C109413" w14:textId="77777777" w:rsidR="00BC4D80" w:rsidRDefault="00785D05">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Summary of the e-mail discussion [105-e-NR-Pos-01] on Rel.16 NR positioning maintenance</w:t>
      </w:r>
    </w:p>
    <w:p w14:paraId="630D6428" w14:textId="77777777" w:rsidR="00BC4D80" w:rsidRDefault="00785D05">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7.2.8</w:t>
      </w:r>
    </w:p>
    <w:p w14:paraId="13C848C5" w14:textId="77777777" w:rsidR="00BC4D80" w:rsidRDefault="00785D05">
      <w:pPr>
        <w:spacing w:after="0"/>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059C792C" w14:textId="77777777" w:rsidR="00BC4D80" w:rsidRDefault="00BC4D80">
      <w:pPr>
        <w:tabs>
          <w:tab w:val="center" w:pos="4536"/>
          <w:tab w:val="right" w:pos="9072"/>
        </w:tabs>
        <w:rPr>
          <w:rFonts w:ascii="Arial" w:hAnsi="Arial" w:cs="Arial"/>
          <w:b/>
          <w:sz w:val="22"/>
        </w:rPr>
      </w:pPr>
    </w:p>
    <w:p w14:paraId="5EE14B06" w14:textId="77777777" w:rsidR="00BC4D80" w:rsidRDefault="00785D05">
      <w:pPr>
        <w:pStyle w:val="1"/>
      </w:pPr>
      <w:r>
        <w:t>Introduction</w:t>
      </w:r>
    </w:p>
    <w:p w14:paraId="04080E4F" w14:textId="77777777" w:rsidR="00BC4D80" w:rsidRDefault="00785D05">
      <w:pPr>
        <w:pStyle w:val="3GPPText"/>
      </w:pPr>
      <w:r>
        <w:t>In this contribution, we provide summary of the e-mail discussion [105-e-NR-Pos-01] on remaining opens identified for Rel.16 NR positioning framework based on submitted contributions to RAN1#105e meeting and approved for discussion during preparation phase:</w:t>
      </w:r>
    </w:p>
    <w:p w14:paraId="44199A1B" w14:textId="77777777" w:rsidR="00BC4D80" w:rsidRDefault="00BC4D80">
      <w:pPr>
        <w:pStyle w:val="3GPPText"/>
      </w:pPr>
    </w:p>
    <w:p w14:paraId="2539DA7F" w14:textId="77777777" w:rsidR="00BC4D80" w:rsidRDefault="00785D05">
      <w:pPr>
        <w:rPr>
          <w:rFonts w:eastAsia="Batang"/>
        </w:rPr>
      </w:pPr>
      <w:r>
        <w:rPr>
          <w:highlight w:val="cyan"/>
          <w:lang w:eastAsia="zh-CN"/>
        </w:rPr>
        <w:t xml:space="preserve">[105-e-NR-Pos-01] </w:t>
      </w:r>
      <w:r>
        <w:rPr>
          <w:highlight w:val="cyan"/>
        </w:rPr>
        <w:t>Email discussion/approval on the following until May 25 – Alexey (Intel)</w:t>
      </w:r>
    </w:p>
    <w:p w14:paraId="37800810" w14:textId="77777777" w:rsidR="00BC4D80" w:rsidRDefault="00785D05">
      <w:pPr>
        <w:numPr>
          <w:ilvl w:val="0"/>
          <w:numId w:val="4"/>
        </w:numPr>
        <w:overflowPunct/>
        <w:autoSpaceDE/>
        <w:autoSpaceDN/>
        <w:adjustRightInd/>
        <w:spacing w:after="0"/>
        <w:textAlignment w:val="auto"/>
        <w:rPr>
          <w:highlight w:val="cyan"/>
        </w:rPr>
      </w:pPr>
      <w:r>
        <w:rPr>
          <w:highlight w:val="cyan"/>
        </w:rPr>
        <w:t>Aspect #1: DL PRS processing priority</w:t>
      </w:r>
    </w:p>
    <w:p w14:paraId="45C2240E" w14:textId="77777777" w:rsidR="00BC4D80" w:rsidRDefault="00785D05">
      <w:pPr>
        <w:numPr>
          <w:ilvl w:val="0"/>
          <w:numId w:val="4"/>
        </w:numPr>
        <w:overflowPunct/>
        <w:autoSpaceDE/>
        <w:autoSpaceDN/>
        <w:adjustRightInd/>
        <w:spacing w:after="0"/>
        <w:textAlignment w:val="auto"/>
        <w:rPr>
          <w:highlight w:val="cyan"/>
        </w:rPr>
      </w:pPr>
      <w:r>
        <w:rPr>
          <w:highlight w:val="cyan"/>
        </w:rPr>
        <w:t>Aspect #2: DL PRS numerology</w:t>
      </w:r>
    </w:p>
    <w:p w14:paraId="43EE098C" w14:textId="77777777" w:rsidR="00BC4D80" w:rsidRDefault="00785D05">
      <w:pPr>
        <w:numPr>
          <w:ilvl w:val="0"/>
          <w:numId w:val="4"/>
        </w:numPr>
        <w:overflowPunct/>
        <w:autoSpaceDE/>
        <w:autoSpaceDN/>
        <w:adjustRightInd/>
        <w:spacing w:after="0"/>
        <w:textAlignment w:val="auto"/>
        <w:rPr>
          <w:highlight w:val="cyan"/>
        </w:rPr>
      </w:pPr>
      <w:r>
        <w:rPr>
          <w:highlight w:val="cyan"/>
        </w:rPr>
        <w:t>Aspect #3: Clarification on UE Rx-Tx time difference measurements</w:t>
      </w:r>
    </w:p>
    <w:p w14:paraId="1DF11F3F" w14:textId="77777777" w:rsidR="00BC4D80" w:rsidRDefault="00BC4D80">
      <w:pPr>
        <w:pStyle w:val="3GPPText"/>
      </w:pPr>
    </w:p>
    <w:p w14:paraId="46487021" w14:textId="77777777" w:rsidR="00BC4D80" w:rsidRDefault="00785D05">
      <w:pPr>
        <w:pStyle w:val="1"/>
      </w:pPr>
      <w:r>
        <w:t>Discussion on Remaining Opens</w:t>
      </w:r>
    </w:p>
    <w:p w14:paraId="64027D53" w14:textId="77777777" w:rsidR="00BC4D80" w:rsidRDefault="00785D05">
      <w:pPr>
        <w:pStyle w:val="3GPPText"/>
      </w:pPr>
      <w:r>
        <w:t xml:space="preserve">In this section, we summarize submitted TPs / draft CRs for relevant open aspects on NR positioning maintenance based on review of contributions </w:t>
      </w:r>
      <w:r>
        <w:fldChar w:fldCharType="begin"/>
      </w:r>
      <w:r>
        <w:instrText xml:space="preserve"> REF _Ref71723353 \n \h </w:instrText>
      </w:r>
      <w:r>
        <w:fldChar w:fldCharType="separate"/>
      </w:r>
      <w:r>
        <w:t>[1]</w:t>
      </w:r>
      <w:r>
        <w:fldChar w:fldCharType="end"/>
      </w:r>
      <w:r>
        <w:rPr>
          <w:lang w:val="ru-RU"/>
        </w:rPr>
        <w:t>-</w:t>
      </w:r>
      <w:r>
        <w:fldChar w:fldCharType="begin"/>
      </w:r>
      <w:r>
        <w:rPr>
          <w:lang w:val="ru-RU"/>
        </w:rPr>
        <w:instrText xml:space="preserve"> REF _Ref71727118 \n \h </w:instrText>
      </w:r>
      <w:r>
        <w:fldChar w:fldCharType="separate"/>
      </w:r>
      <w:r>
        <w:rPr>
          <w:lang w:val="ru-RU"/>
        </w:rPr>
        <w:t>[7]</w:t>
      </w:r>
      <w:r>
        <w:fldChar w:fldCharType="end"/>
      </w:r>
      <w:r>
        <w:t>.</w:t>
      </w:r>
    </w:p>
    <w:p w14:paraId="4E8EC31A" w14:textId="77777777" w:rsidR="00BC4D80" w:rsidRDefault="00BC4D80">
      <w:pPr>
        <w:pStyle w:val="3GPPText"/>
      </w:pPr>
    </w:p>
    <w:p w14:paraId="55DF9024" w14:textId="77777777" w:rsidR="00BC4D80" w:rsidRDefault="00785D05">
      <w:pPr>
        <w:pStyle w:val="2"/>
      </w:pPr>
      <w:r>
        <w:t xml:space="preserve">Aspect #1: </w:t>
      </w:r>
      <w:r>
        <w:rPr>
          <w:lang w:val="en-US"/>
        </w:rPr>
        <w:t>DL PRS processing priority</w:t>
      </w:r>
    </w:p>
    <w:p w14:paraId="7CA98ACB" w14:textId="77777777" w:rsidR="00BC4D80" w:rsidRDefault="00785D05">
      <w:pPr>
        <w:rPr>
          <w:sz w:val="22"/>
          <w:szCs w:val="22"/>
        </w:rPr>
      </w:pPr>
      <w:r>
        <w:rPr>
          <w:sz w:val="22"/>
          <w:szCs w:val="22"/>
        </w:rPr>
        <w:t xml:space="preserve">In </w:t>
      </w:r>
      <w:r>
        <w:fldChar w:fldCharType="begin"/>
      </w:r>
      <w:r>
        <w:instrText xml:space="preserve"> REF _Ref71723353 \n \h  \* MERGEFORMAT </w:instrText>
      </w:r>
      <w:r>
        <w:fldChar w:fldCharType="separate"/>
      </w:r>
      <w:r>
        <w:rPr>
          <w:sz w:val="22"/>
          <w:szCs w:val="22"/>
        </w:rPr>
        <w:t>[1]</w:t>
      </w:r>
      <w:r>
        <w:fldChar w:fldCharType="end"/>
      </w:r>
      <w:r>
        <w:rPr>
          <w:sz w:val="22"/>
          <w:szCs w:val="22"/>
        </w:rPr>
        <w:t>, it is stated that UE behaviour on the PRS processing according to priority is not clear. The following clarifications are proposed</w:t>
      </w:r>
    </w:p>
    <w:p w14:paraId="0F3E8629" w14:textId="77777777" w:rsidR="00BC4D80" w:rsidRDefault="00785D05">
      <w:pPr>
        <w:pStyle w:val="3GPPAgreements"/>
      </w:pPr>
      <w:r>
        <w:t>Clarify the priority sorting is based on the appearance in the list (the first entry in the list has the highest priority) or is based on the ID numbering</w:t>
      </w:r>
    </w:p>
    <w:p w14:paraId="6CAD8279" w14:textId="77777777" w:rsidR="00BC4D80" w:rsidRDefault="00785D05">
      <w:pPr>
        <w:pStyle w:val="3GPPAgreements"/>
      </w:pPr>
      <w:r>
        <w:t xml:space="preserve">Clarify that the priority is only based on the assistance data indicated by </w:t>
      </w:r>
      <w:r>
        <w:rPr>
          <w:i/>
          <w:iCs/>
        </w:rPr>
        <w:t>NR-DL-PRS-ProvideAssistanceData</w:t>
      </w:r>
      <w:r>
        <w:rPr>
          <w:iCs/>
        </w:rPr>
        <w:t xml:space="preserve">, instead of </w:t>
      </w:r>
      <w:r>
        <w:rPr>
          <w:i/>
        </w:rPr>
        <w:t>NR-SelectedDL-PRS-IndexList</w:t>
      </w:r>
    </w:p>
    <w:p w14:paraId="577342E8" w14:textId="77777777" w:rsidR="00BC4D80" w:rsidRDefault="00785D05">
      <w:pPr>
        <w:pStyle w:val="3GPPAgreements"/>
      </w:pPr>
      <w:r>
        <w:t>Discuss ambiguity for UE supporting two PRS resource sets per TRP per frequency layer, and network supporting two PRS resource sets per frequency layer. It is suggested not to pursue it in Rel-16.</w:t>
      </w:r>
    </w:p>
    <w:p w14:paraId="7BDAAE4C" w14:textId="77777777" w:rsidR="00BC4D80" w:rsidRDefault="00785D05">
      <w:pPr>
        <w:pStyle w:val="3GPPAgreements"/>
        <w:rPr>
          <w:rFonts w:ascii="Cambria" w:eastAsia="Cambria" w:hAnsi="Cambria"/>
        </w:rPr>
      </w:pPr>
      <w:r>
        <w:t>Clarify motivation of defining priority i.e. applicable when the PRS resources provided in the assistance data exceeds UE reported capability</w:t>
      </w:r>
    </w:p>
    <w:p w14:paraId="0F5D88A8" w14:textId="77777777" w:rsidR="00BC4D80" w:rsidRDefault="00785D05">
      <w:pPr>
        <w:rPr>
          <w:sz w:val="22"/>
          <w:szCs w:val="22"/>
        </w:rPr>
      </w:pPr>
      <w:r>
        <w:rPr>
          <w:sz w:val="22"/>
          <w:szCs w:val="22"/>
        </w:rPr>
        <w:t>The following TP was provided to clarify DL PRS processing priority order by UE:</w:t>
      </w:r>
    </w:p>
    <w:p w14:paraId="12505001" w14:textId="77777777" w:rsidR="00BC4D80" w:rsidRDefault="00BC4D80">
      <w:pPr>
        <w:rPr>
          <w:sz w:val="22"/>
          <w:szCs w:val="22"/>
        </w:rPr>
      </w:pPr>
    </w:p>
    <w:tbl>
      <w:tblPr>
        <w:tblStyle w:val="a8"/>
        <w:tblW w:w="9350" w:type="dxa"/>
        <w:tblLayout w:type="fixed"/>
        <w:tblLook w:val="04A0" w:firstRow="1" w:lastRow="0" w:firstColumn="1" w:lastColumn="0" w:noHBand="0" w:noVBand="1"/>
      </w:tblPr>
      <w:tblGrid>
        <w:gridCol w:w="9350"/>
      </w:tblGrid>
      <w:tr w:rsidR="00BC4D80" w14:paraId="03BEA5C0" w14:textId="77777777">
        <w:tc>
          <w:tcPr>
            <w:tcW w:w="9350" w:type="dxa"/>
          </w:tcPr>
          <w:p w14:paraId="2E19E7F8" w14:textId="77777777" w:rsidR="00BC4D80" w:rsidRDefault="00785D05">
            <w:pPr>
              <w:keepNext/>
              <w:overflowPunct/>
              <w:autoSpaceDE/>
              <w:autoSpaceDN/>
              <w:adjustRightInd/>
              <w:spacing w:before="120" w:after="180"/>
              <w:textAlignment w:val="auto"/>
              <w:outlineLvl w:val="3"/>
              <w:rPr>
                <w:rFonts w:ascii="Arial" w:eastAsia="Arial" w:hAnsi="Arial"/>
                <w:color w:val="000000"/>
                <w:sz w:val="24"/>
                <w:lang w:val="en-US"/>
              </w:rPr>
            </w:pPr>
            <w:r>
              <w:rPr>
                <w:rFonts w:ascii="Arial" w:eastAsia="Arial" w:hAnsi="Arial"/>
                <w:color w:val="000000"/>
                <w:sz w:val="24"/>
                <w:lang w:val="en-US"/>
              </w:rPr>
              <w:lastRenderedPageBreak/>
              <w:t>5.1.6.5</w:t>
            </w:r>
            <w:r>
              <w:rPr>
                <w:rFonts w:ascii="Arial" w:eastAsia="Arial" w:hAnsi="Arial"/>
                <w:color w:val="000000"/>
                <w:sz w:val="24"/>
                <w:lang w:val="en-US"/>
              </w:rPr>
              <w:tab/>
              <w:t>PRS reception procedure</w:t>
            </w:r>
          </w:p>
          <w:p w14:paraId="32E4D203" w14:textId="77777777" w:rsidR="00BC4D80" w:rsidRDefault="00785D05">
            <w:pPr>
              <w:rPr>
                <w:color w:val="FF0000"/>
              </w:rPr>
            </w:pPr>
            <w:r>
              <w:rPr>
                <w:color w:val="FF0000"/>
              </w:rPr>
              <w:t>========================= Unchanged parts =========================</w:t>
            </w:r>
          </w:p>
          <w:p w14:paraId="0F598A6B" w14:textId="77777777" w:rsidR="00BC4D80" w:rsidRDefault="00785D05">
            <w:r>
              <w:t>Within a positioning frequency layer, the DL PRS resources are sorted in the decreasing order of priority for measurement to be performed by the UE, with the reference indicated by nr-DL-PRS-ReferenceInfo being the highest priority for measurement, and the following priority is assumed:</w:t>
            </w:r>
          </w:p>
          <w:p w14:paraId="791FEFBA" w14:textId="77777777" w:rsidR="00BC4D80" w:rsidRDefault="00785D05">
            <w:r>
              <w:t>-</w:t>
            </w:r>
            <w:r>
              <w:tab/>
            </w:r>
            <w:del w:id="1" w:author="Author" w:date="2021-05-12T15:03:00Z">
              <w:r>
                <w:delText>Up to 64 dl-PRS-IDs of the frequency layer are sorted according to priority;</w:delText>
              </w:r>
            </w:del>
            <w:ins w:id="2" w:author="Author" w:date="2021-05-12T15:04:00Z">
              <w:r>
                <w:t xml:space="preserve"> The first entry of the list provided by nr-DL-PRS-AssistanceDataPerFreq has the highest priority among the list, excluding the reference indicated by nr-DL-PRS-ReferenceInfo when applicable;</w:t>
              </w:r>
            </w:ins>
          </w:p>
          <w:p w14:paraId="593CB000" w14:textId="77777777" w:rsidR="00BC4D80" w:rsidRDefault="00785D05">
            <w:r>
              <w:t>-</w:t>
            </w:r>
            <w:r>
              <w:tab/>
            </w:r>
            <w:del w:id="3" w:author="Author" w:date="2021-05-12T15:04:00Z">
              <w:r>
                <w:delText>Up to 2 DL PRS resource sets per dl-PRS-ID of the frequency layer are sorted according to priority.</w:delText>
              </w:r>
            </w:del>
            <w:ins w:id="4" w:author="Author" w:date="2021-05-12T15:05:00Z">
              <w:r>
                <w:t xml:space="preserve"> The first entry of the list provided by nr-DL-PRS-ResourceSetList has the highest priority among the list.</w:t>
              </w:r>
            </w:ins>
          </w:p>
          <w:p w14:paraId="0838CC8A" w14:textId="77777777" w:rsidR="00BC4D80" w:rsidRDefault="00785D05">
            <w:pPr>
              <w:rPr>
                <w:ins w:id="5" w:author="Author" w:date="2021-05-12T15:04:00Z"/>
              </w:rPr>
            </w:pPr>
            <w:ins w:id="6" w:author="Author" w:date="2021-05-12T15:04:00Z">
              <w:r>
                <w:t>The UE is only required to perform the measurement on the prioritized DL PRS resources within the capability indicated by the higher layer parameter NR-DL-PRS-ResourcesCapability.</w:t>
              </w:r>
            </w:ins>
          </w:p>
          <w:p w14:paraId="060B8A20" w14:textId="77777777" w:rsidR="00BC4D80" w:rsidRDefault="00785D05">
            <w:pPr>
              <w:rPr>
                <w:sz w:val="22"/>
                <w:szCs w:val="22"/>
              </w:rPr>
            </w:pPr>
            <w:r>
              <w:rPr>
                <w:color w:val="FF0000"/>
              </w:rPr>
              <w:t>========================= Unchanged parts =========================</w:t>
            </w:r>
          </w:p>
        </w:tc>
      </w:tr>
    </w:tbl>
    <w:p w14:paraId="43E96C19" w14:textId="77777777" w:rsidR="00BC4D80" w:rsidRDefault="00BC4D80">
      <w:pPr>
        <w:pStyle w:val="3GPPText"/>
      </w:pPr>
    </w:p>
    <w:p w14:paraId="6CE4E182" w14:textId="77777777" w:rsidR="00BC4D80" w:rsidRDefault="00785D05">
      <w:pPr>
        <w:pStyle w:val="3GPPText"/>
      </w:pPr>
      <w:r>
        <w:t>The relevant agreement is provided below for convenience</w:t>
      </w:r>
    </w:p>
    <w:tbl>
      <w:tblPr>
        <w:tblStyle w:val="a8"/>
        <w:tblW w:w="9576" w:type="dxa"/>
        <w:tblLayout w:type="fixed"/>
        <w:tblLook w:val="04A0" w:firstRow="1" w:lastRow="0" w:firstColumn="1" w:lastColumn="0" w:noHBand="0" w:noVBand="1"/>
      </w:tblPr>
      <w:tblGrid>
        <w:gridCol w:w="9576"/>
      </w:tblGrid>
      <w:tr w:rsidR="00BC4D80" w14:paraId="1186E3B1" w14:textId="77777777">
        <w:tc>
          <w:tcPr>
            <w:tcW w:w="9576" w:type="dxa"/>
          </w:tcPr>
          <w:p w14:paraId="23AC1DAE" w14:textId="77777777" w:rsidR="00BC4D80" w:rsidRDefault="00785D05">
            <w:pPr>
              <w:rPr>
                <w:rFonts w:ascii="Times" w:eastAsia="Batang" w:hAnsi="Times"/>
              </w:rPr>
            </w:pPr>
            <w:r>
              <w:rPr>
                <w:highlight w:val="green"/>
              </w:rPr>
              <w:t>Agreement:</w:t>
            </w:r>
          </w:p>
          <w:p w14:paraId="1CFB73F4" w14:textId="77777777" w:rsidR="00BC4D80" w:rsidRDefault="00785D05">
            <w:pPr>
              <w:pStyle w:val="3GPPAgreements"/>
              <w:rPr>
                <w:sz w:val="20"/>
              </w:rPr>
            </w:pPr>
            <w:r>
              <w:rPr>
                <w:sz w:val="20"/>
              </w:rPr>
              <w:t>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p>
          <w:p w14:paraId="759C2603" w14:textId="77777777" w:rsidR="00BC4D80" w:rsidRDefault="00785D05">
            <w:pPr>
              <w:pStyle w:val="3GPPAgreements"/>
              <w:numPr>
                <w:ilvl w:val="1"/>
                <w:numId w:val="2"/>
              </w:numPr>
              <w:rPr>
                <w:sz w:val="20"/>
              </w:rPr>
            </w:pPr>
            <w:r>
              <w:rPr>
                <w:sz w:val="20"/>
              </w:rPr>
              <w:t>FFS: the 4 frequency layers are sorted according to priority,</w:t>
            </w:r>
          </w:p>
          <w:p w14:paraId="026B4125" w14:textId="77777777" w:rsidR="00BC4D80" w:rsidRDefault="00785D05">
            <w:pPr>
              <w:pStyle w:val="3GPPAgreements"/>
              <w:numPr>
                <w:ilvl w:val="1"/>
                <w:numId w:val="2"/>
              </w:numPr>
              <w:rPr>
                <w:sz w:val="20"/>
              </w:rPr>
            </w:pPr>
            <w:r>
              <w:rPr>
                <w:sz w:val="20"/>
              </w:rPr>
              <w:t>The 64 TRPs per frequency layer are sorted according to priority,</w:t>
            </w:r>
          </w:p>
          <w:p w14:paraId="67AEEC40" w14:textId="77777777" w:rsidR="00BC4D80" w:rsidRDefault="00785D05">
            <w:pPr>
              <w:pStyle w:val="3GPPAgreements"/>
              <w:numPr>
                <w:ilvl w:val="1"/>
                <w:numId w:val="2"/>
              </w:numPr>
              <w:rPr>
                <w:sz w:val="20"/>
              </w:rPr>
            </w:pPr>
            <w:r>
              <w:rPr>
                <w:sz w:val="20"/>
              </w:rPr>
              <w:t>The 2 sets per TRP of the frequency layer are sorted according to priority,</w:t>
            </w:r>
          </w:p>
          <w:p w14:paraId="3CAA3BDA" w14:textId="77777777" w:rsidR="00BC4D80" w:rsidRDefault="00785D05">
            <w:pPr>
              <w:pStyle w:val="3GPPAgreements"/>
              <w:numPr>
                <w:ilvl w:val="1"/>
                <w:numId w:val="2"/>
              </w:numPr>
              <w:rPr>
                <w:sz w:val="20"/>
              </w:rPr>
            </w:pPr>
            <w:r>
              <w:rPr>
                <w:sz w:val="20"/>
              </w:rPr>
              <w:t>FFS: The 64 resources of the set per TRP per frequency layer are sorted according to priority.</w:t>
            </w:r>
          </w:p>
          <w:p w14:paraId="69C6FA8D" w14:textId="77777777" w:rsidR="00BC4D80" w:rsidRDefault="00785D05">
            <w:pPr>
              <w:pStyle w:val="3GPPAgreements"/>
              <w:rPr>
                <w:sz w:val="20"/>
              </w:rPr>
            </w:pPr>
            <w:r>
              <w:rPr>
                <w:sz w:val="20"/>
              </w:rPr>
              <w:t>The reference indicated by nr-DL-PRS-ReferenceInfo-r16 for each frequency layer has the highest priority at least for DL-TDOA</w:t>
            </w:r>
          </w:p>
        </w:tc>
      </w:tr>
    </w:tbl>
    <w:p w14:paraId="7ED9C96D" w14:textId="77777777" w:rsidR="00BC4D80" w:rsidRDefault="00BC4D80">
      <w:pPr>
        <w:pStyle w:val="3GPPText"/>
      </w:pPr>
    </w:p>
    <w:p w14:paraId="0411496C" w14:textId="77777777" w:rsidR="00BC4D80" w:rsidRDefault="00785D05">
      <w:pPr>
        <w:rPr>
          <w:b/>
          <w:bCs/>
          <w:sz w:val="22"/>
          <w:szCs w:val="22"/>
          <w:lang w:val="en-US"/>
        </w:rPr>
      </w:pPr>
      <w:r>
        <w:rPr>
          <w:b/>
          <w:bCs/>
          <w:sz w:val="22"/>
          <w:szCs w:val="22"/>
          <w:lang w:val="en-US"/>
        </w:rPr>
        <w:t xml:space="preserve">FL response: </w:t>
      </w:r>
    </w:p>
    <w:p w14:paraId="263A5A3A" w14:textId="77777777" w:rsidR="00BC4D80" w:rsidRDefault="00785D05">
      <w:pPr>
        <w:rPr>
          <w:sz w:val="22"/>
          <w:szCs w:val="22"/>
        </w:rPr>
      </w:pPr>
      <w:r>
        <w:rPr>
          <w:sz w:val="22"/>
          <w:szCs w:val="22"/>
        </w:rPr>
        <w:t>The decreasing priority order is mentioned in the main bullet. Irrespective of UE capability the list is constructed based on priority of reporting. Other aspects seem worthwhile to clarify in specification.</w:t>
      </w:r>
    </w:p>
    <w:p w14:paraId="27A41A12" w14:textId="77777777" w:rsidR="00BC4D80" w:rsidRDefault="00BC4D80">
      <w:pPr>
        <w:rPr>
          <w:sz w:val="22"/>
          <w:szCs w:val="22"/>
          <w:lang w:val="ru-RU"/>
        </w:rPr>
      </w:pPr>
    </w:p>
    <w:p w14:paraId="5D88E474" w14:textId="77777777" w:rsidR="00BC4D80" w:rsidRDefault="00785D05">
      <w:pPr>
        <w:pStyle w:val="3"/>
      </w:pPr>
      <w:r>
        <w:t>Round #1</w:t>
      </w:r>
    </w:p>
    <w:p w14:paraId="67B10DA8" w14:textId="77777777" w:rsidR="00BC4D80" w:rsidRDefault="00785D05">
      <w:pPr>
        <w:rPr>
          <w:sz w:val="22"/>
          <w:szCs w:val="22"/>
        </w:rPr>
      </w:pPr>
      <w:r>
        <w:rPr>
          <w:sz w:val="22"/>
          <w:szCs w:val="22"/>
        </w:rPr>
        <w:t>Companies are invited to express their views and suggestions in table below:</w:t>
      </w:r>
    </w:p>
    <w:tbl>
      <w:tblPr>
        <w:tblStyle w:val="a8"/>
        <w:tblW w:w="9350" w:type="dxa"/>
        <w:tblLayout w:type="fixed"/>
        <w:tblLook w:val="04A0" w:firstRow="1" w:lastRow="0" w:firstColumn="1" w:lastColumn="0" w:noHBand="0" w:noVBand="1"/>
      </w:tblPr>
      <w:tblGrid>
        <w:gridCol w:w="1660"/>
        <w:gridCol w:w="7690"/>
      </w:tblGrid>
      <w:tr w:rsidR="00BC4D80" w14:paraId="3AC1ED38" w14:textId="77777777">
        <w:tc>
          <w:tcPr>
            <w:tcW w:w="1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E65C5DE" w14:textId="77777777" w:rsidR="00BC4D80" w:rsidRDefault="00785D05">
            <w:pPr>
              <w:pStyle w:val="3GPPText"/>
              <w:spacing w:before="0" w:after="0"/>
              <w:rPr>
                <w:sz w:val="20"/>
                <w:lang w:eastAsia="zh-CN"/>
              </w:rPr>
            </w:pPr>
            <w:r>
              <w:rPr>
                <w:sz w:val="20"/>
                <w:lang w:eastAsia="zh-CN"/>
              </w:rPr>
              <w:t>Company Name</w:t>
            </w:r>
          </w:p>
        </w:tc>
        <w:tc>
          <w:tcPr>
            <w:tcW w:w="769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1649556" w14:textId="77777777" w:rsidR="00BC4D80" w:rsidRDefault="00785D05">
            <w:pPr>
              <w:pStyle w:val="3GPPText"/>
              <w:spacing w:before="0" w:after="0"/>
              <w:rPr>
                <w:sz w:val="20"/>
                <w:lang w:eastAsia="zh-CN"/>
              </w:rPr>
            </w:pPr>
            <w:r>
              <w:rPr>
                <w:sz w:val="20"/>
                <w:lang w:eastAsia="zh-CN"/>
              </w:rPr>
              <w:t>Comments</w:t>
            </w:r>
          </w:p>
        </w:tc>
      </w:tr>
      <w:tr w:rsidR="00BC4D80" w14:paraId="2CE2EB14" w14:textId="77777777">
        <w:tc>
          <w:tcPr>
            <w:tcW w:w="1660" w:type="dxa"/>
            <w:tcBorders>
              <w:top w:val="single" w:sz="4" w:space="0" w:color="auto"/>
              <w:left w:val="single" w:sz="4" w:space="0" w:color="auto"/>
              <w:bottom w:val="single" w:sz="4" w:space="0" w:color="auto"/>
              <w:right w:val="single" w:sz="4" w:space="0" w:color="auto"/>
            </w:tcBorders>
          </w:tcPr>
          <w:p w14:paraId="3CB64341" w14:textId="77777777" w:rsidR="00BC4D80" w:rsidRDefault="00785D05">
            <w:pPr>
              <w:pStyle w:val="3GPPText"/>
              <w:spacing w:before="0" w:after="0"/>
              <w:rPr>
                <w:sz w:val="20"/>
                <w:lang w:eastAsia="zh-CN"/>
              </w:rPr>
            </w:pPr>
            <w:r>
              <w:rPr>
                <w:rFonts w:hint="eastAsia"/>
                <w:sz w:val="20"/>
                <w:lang w:eastAsia="zh-CN"/>
              </w:rPr>
              <w:t>H</w:t>
            </w:r>
            <w:r>
              <w:rPr>
                <w:sz w:val="20"/>
                <w:lang w:eastAsia="zh-CN"/>
              </w:rPr>
              <w:t>uawei, HiSilicon</w:t>
            </w:r>
          </w:p>
        </w:tc>
        <w:tc>
          <w:tcPr>
            <w:tcW w:w="7690" w:type="dxa"/>
            <w:tcBorders>
              <w:top w:val="single" w:sz="4" w:space="0" w:color="auto"/>
              <w:left w:val="single" w:sz="4" w:space="0" w:color="auto"/>
              <w:bottom w:val="single" w:sz="4" w:space="0" w:color="auto"/>
              <w:right w:val="single" w:sz="4" w:space="0" w:color="auto"/>
            </w:tcBorders>
          </w:tcPr>
          <w:p w14:paraId="373EDA26" w14:textId="77777777" w:rsidR="00BC4D80" w:rsidRDefault="00785D05">
            <w:pPr>
              <w:pStyle w:val="3GPPText"/>
              <w:spacing w:before="0" w:after="0"/>
              <w:rPr>
                <w:sz w:val="20"/>
                <w:lang w:eastAsia="zh-CN"/>
              </w:rPr>
            </w:pPr>
            <w:r>
              <w:rPr>
                <w:rFonts w:hint="eastAsia"/>
                <w:sz w:val="20"/>
                <w:lang w:eastAsia="zh-CN"/>
              </w:rPr>
              <w:t>T</w:t>
            </w:r>
            <w:r>
              <w:rPr>
                <w:sz w:val="20"/>
                <w:lang w:eastAsia="zh-CN"/>
              </w:rPr>
              <w:t>he track of the changes is missing.</w:t>
            </w:r>
          </w:p>
          <w:p w14:paraId="0143ACDD" w14:textId="77777777" w:rsidR="00BC4D80" w:rsidRDefault="00BC4D80">
            <w:pPr>
              <w:pStyle w:val="3GPPText"/>
              <w:spacing w:before="0" w:after="0"/>
              <w:rPr>
                <w:sz w:val="20"/>
                <w:lang w:eastAsia="zh-CN"/>
              </w:rPr>
            </w:pPr>
          </w:p>
          <w:p w14:paraId="1C4B5196" w14:textId="77777777" w:rsidR="00BC4D80" w:rsidRDefault="00785D05">
            <w:pPr>
              <w:pStyle w:val="3GPPText"/>
              <w:spacing w:before="0" w:after="0"/>
              <w:rPr>
                <w:sz w:val="20"/>
                <w:lang w:eastAsia="zh-CN"/>
              </w:rPr>
            </w:pPr>
            <w:r>
              <w:rPr>
                <w:sz w:val="20"/>
                <w:lang w:eastAsia="zh-CN"/>
              </w:rPr>
              <w:t>Based on our understanding in the preparation email and the reason of change in the draftCR, we suggest to break the discussion into the following 4 questions.</w:t>
            </w:r>
          </w:p>
          <w:p w14:paraId="10859CEC" w14:textId="77777777" w:rsidR="00BC4D80" w:rsidRDefault="00BC4D80">
            <w:pPr>
              <w:pStyle w:val="3GPPText"/>
              <w:spacing w:before="0" w:after="0"/>
              <w:rPr>
                <w:sz w:val="20"/>
                <w:lang w:eastAsia="zh-CN"/>
              </w:rPr>
            </w:pPr>
          </w:p>
          <w:p w14:paraId="70E1B5E7" w14:textId="77777777" w:rsidR="00BC4D80" w:rsidRDefault="00785D05">
            <w:pPr>
              <w:pStyle w:val="3GPPText"/>
              <w:numPr>
                <w:ilvl w:val="0"/>
                <w:numId w:val="5"/>
              </w:numPr>
              <w:spacing w:before="0" w:after="0"/>
              <w:rPr>
                <w:sz w:val="20"/>
                <w:lang w:eastAsia="zh-CN"/>
              </w:rPr>
            </w:pPr>
            <w:r>
              <w:rPr>
                <w:rFonts w:hint="eastAsia"/>
                <w:sz w:val="20"/>
                <w:lang w:eastAsia="zh-CN"/>
              </w:rPr>
              <w:t>Q</w:t>
            </w:r>
            <w:r>
              <w:rPr>
                <w:sz w:val="20"/>
                <w:lang w:eastAsia="zh-CN"/>
              </w:rPr>
              <w:t>1: Should the priority be defined based on the ID number (i.e. dl-PRS-ID or dl-PRS-ResourceSetID) or the appearance in the list.</w:t>
            </w:r>
          </w:p>
          <w:p w14:paraId="1E0C4EE7" w14:textId="77777777" w:rsidR="00BC4D80" w:rsidRDefault="00BC4D80">
            <w:pPr>
              <w:pStyle w:val="3GPPText"/>
              <w:spacing w:before="0" w:after="0"/>
              <w:ind w:left="720"/>
              <w:rPr>
                <w:sz w:val="20"/>
                <w:lang w:eastAsia="zh-CN"/>
              </w:rPr>
            </w:pPr>
          </w:p>
          <w:p w14:paraId="593BA60B" w14:textId="77777777" w:rsidR="00BC4D80" w:rsidRDefault="00785D05">
            <w:pPr>
              <w:pStyle w:val="3GPPText"/>
              <w:numPr>
                <w:ilvl w:val="0"/>
                <w:numId w:val="5"/>
              </w:numPr>
              <w:spacing w:before="0" w:after="0"/>
              <w:rPr>
                <w:sz w:val="20"/>
                <w:lang w:eastAsia="zh-CN"/>
              </w:rPr>
            </w:pPr>
            <w:r>
              <w:rPr>
                <w:rFonts w:hint="eastAsia"/>
                <w:sz w:val="20"/>
                <w:lang w:eastAsia="zh-CN"/>
              </w:rPr>
              <w:lastRenderedPageBreak/>
              <w:t>Q</w:t>
            </w:r>
            <w:r>
              <w:rPr>
                <w:sz w:val="20"/>
                <w:lang w:eastAsia="zh-CN"/>
              </w:rPr>
              <w:t xml:space="preserve">2: If the priority is defined based on the appearance in the list, should the list be the list provided by the higher layer parameter </w:t>
            </w:r>
            <w:r>
              <w:rPr>
                <w:i/>
                <w:sz w:val="20"/>
                <w:lang w:eastAsia="zh-CN"/>
              </w:rPr>
              <w:t>nr-DL-PRS-AssistanceDataPerFreq</w:t>
            </w:r>
            <w:r>
              <w:rPr>
                <w:sz w:val="20"/>
                <w:lang w:eastAsia="zh-CN"/>
              </w:rPr>
              <w:t>/</w:t>
            </w:r>
            <w:r>
              <w:rPr>
                <w:i/>
                <w:sz w:val="20"/>
                <w:lang w:eastAsia="zh-CN"/>
              </w:rPr>
              <w:t>nr-DL-PRS-ResourceSetList</w:t>
            </w:r>
            <w:r>
              <w:rPr>
                <w:sz w:val="20"/>
                <w:lang w:eastAsia="zh-CN"/>
              </w:rPr>
              <w:t xml:space="preserve"> or the list provided by the higher layer parameter </w:t>
            </w:r>
            <w:r>
              <w:rPr>
                <w:i/>
                <w:sz w:val="20"/>
                <w:lang w:eastAsia="zh-CN"/>
              </w:rPr>
              <w:t>nr-SelectedDL-PRS-IndexListPerFreq-r16</w:t>
            </w:r>
            <w:r>
              <w:rPr>
                <w:sz w:val="20"/>
                <w:lang w:eastAsia="zh-CN"/>
              </w:rPr>
              <w:t>/</w:t>
            </w:r>
            <w:r>
              <w:rPr>
                <w:i/>
                <w:lang w:eastAsia="zh-CN"/>
              </w:rPr>
              <w:t>n</w:t>
            </w:r>
            <w:r>
              <w:rPr>
                <w:i/>
              </w:rPr>
              <w:t>r-DL</w:t>
            </w:r>
            <w:r>
              <w:rPr>
                <w:i/>
                <w:lang w:eastAsia="zh-CN"/>
              </w:rPr>
              <w:t>-Selected</w:t>
            </w:r>
            <w:r>
              <w:rPr>
                <w:i/>
              </w:rPr>
              <w:t>PRS-ResourceSetIndex</w:t>
            </w:r>
            <w:r>
              <w:t>?</w:t>
            </w:r>
          </w:p>
          <w:p w14:paraId="605DE1B1" w14:textId="77777777" w:rsidR="00BC4D80" w:rsidRDefault="00BC4D80">
            <w:pPr>
              <w:pStyle w:val="3GPPText"/>
              <w:spacing w:before="0" w:after="0"/>
              <w:ind w:left="720"/>
              <w:rPr>
                <w:sz w:val="20"/>
                <w:lang w:eastAsia="zh-CN"/>
              </w:rPr>
            </w:pPr>
          </w:p>
          <w:p w14:paraId="0CA81A25" w14:textId="77777777" w:rsidR="00BC4D80" w:rsidRDefault="00785D05">
            <w:pPr>
              <w:pStyle w:val="3GPPText"/>
              <w:numPr>
                <w:ilvl w:val="0"/>
                <w:numId w:val="5"/>
              </w:numPr>
              <w:spacing w:before="0" w:after="0"/>
              <w:rPr>
                <w:sz w:val="20"/>
                <w:lang w:eastAsia="zh-CN"/>
              </w:rPr>
            </w:pPr>
            <w:r>
              <w:rPr>
                <w:sz w:val="20"/>
                <w:lang w:eastAsia="zh-CN"/>
              </w:rPr>
              <w:t>Q3: Do we need to specify what UE should process according to the priority and UE capability?</w:t>
            </w:r>
          </w:p>
          <w:p w14:paraId="27FFC4ED" w14:textId="77777777" w:rsidR="00BC4D80" w:rsidRDefault="00BC4D80">
            <w:pPr>
              <w:pStyle w:val="3GPPText"/>
              <w:spacing w:before="0" w:after="0"/>
              <w:ind w:left="720"/>
              <w:rPr>
                <w:sz w:val="20"/>
                <w:lang w:eastAsia="zh-CN"/>
              </w:rPr>
            </w:pPr>
          </w:p>
          <w:p w14:paraId="1A327684" w14:textId="77777777" w:rsidR="00BC4D80" w:rsidRDefault="00785D05">
            <w:pPr>
              <w:pStyle w:val="3GPPText"/>
              <w:numPr>
                <w:ilvl w:val="0"/>
                <w:numId w:val="5"/>
              </w:numPr>
              <w:spacing w:before="0" w:after="0"/>
              <w:rPr>
                <w:sz w:val="20"/>
                <w:lang w:eastAsia="zh-CN"/>
              </w:rPr>
            </w:pPr>
            <w:r>
              <w:rPr>
                <w:sz w:val="20"/>
                <w:lang w:eastAsia="zh-CN"/>
              </w:rPr>
              <w:t>Q4: Do we need to specify the priority for the cases of multiple PRS resource sets and multiple TRPs.</w:t>
            </w:r>
          </w:p>
          <w:p w14:paraId="1CF96532" w14:textId="77777777" w:rsidR="00BC4D80" w:rsidRDefault="00785D05">
            <w:pPr>
              <w:pStyle w:val="3GPPText"/>
              <w:spacing w:before="0" w:after="0"/>
              <w:ind w:left="720"/>
              <w:rPr>
                <w:sz w:val="20"/>
                <w:lang w:eastAsia="zh-CN"/>
              </w:rPr>
            </w:pPr>
            <w:r>
              <w:rPr>
                <w:noProof/>
                <w:sz w:val="20"/>
                <w:lang w:eastAsia="zh-CN"/>
              </w:rPr>
              <w:drawing>
                <wp:inline distT="0" distB="0" distL="0" distR="0" wp14:anchorId="3CEB3C82" wp14:editId="277D2351">
                  <wp:extent cx="3428365" cy="159385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431459" cy="1595346"/>
                          </a:xfrm>
                          <a:prstGeom prst="rect">
                            <a:avLst/>
                          </a:prstGeom>
                          <a:noFill/>
                          <a:ln>
                            <a:noFill/>
                          </a:ln>
                        </pic:spPr>
                      </pic:pic>
                    </a:graphicData>
                  </a:graphic>
                </wp:inline>
              </w:drawing>
            </w:r>
          </w:p>
          <w:p w14:paraId="26ABEE55" w14:textId="77777777" w:rsidR="00BC4D80" w:rsidRDefault="00BC4D80">
            <w:pPr>
              <w:pStyle w:val="3GPPText"/>
              <w:spacing w:before="0" w:after="0"/>
              <w:rPr>
                <w:sz w:val="20"/>
                <w:lang w:eastAsia="zh-CN"/>
              </w:rPr>
            </w:pPr>
          </w:p>
        </w:tc>
      </w:tr>
      <w:tr w:rsidR="00BC4D80" w14:paraId="0A9A8283" w14:textId="77777777">
        <w:tc>
          <w:tcPr>
            <w:tcW w:w="1660" w:type="dxa"/>
            <w:tcBorders>
              <w:top w:val="single" w:sz="4" w:space="0" w:color="auto"/>
              <w:left w:val="single" w:sz="4" w:space="0" w:color="auto"/>
              <w:bottom w:val="single" w:sz="4" w:space="0" w:color="auto"/>
              <w:right w:val="single" w:sz="4" w:space="0" w:color="auto"/>
            </w:tcBorders>
          </w:tcPr>
          <w:p w14:paraId="18611A96" w14:textId="77777777" w:rsidR="00BC4D80" w:rsidRDefault="00785D05">
            <w:pPr>
              <w:pStyle w:val="3GPPText"/>
              <w:spacing w:before="0" w:after="0"/>
              <w:rPr>
                <w:sz w:val="20"/>
                <w:lang w:eastAsia="zh-CN"/>
              </w:rPr>
            </w:pPr>
            <w:r>
              <w:rPr>
                <w:sz w:val="20"/>
                <w:lang w:eastAsia="zh-CN"/>
              </w:rPr>
              <w:lastRenderedPageBreak/>
              <w:t>Nokia, NSB</w:t>
            </w:r>
          </w:p>
        </w:tc>
        <w:tc>
          <w:tcPr>
            <w:tcW w:w="7690" w:type="dxa"/>
            <w:tcBorders>
              <w:top w:val="single" w:sz="4" w:space="0" w:color="auto"/>
              <w:left w:val="single" w:sz="4" w:space="0" w:color="auto"/>
              <w:bottom w:val="single" w:sz="4" w:space="0" w:color="auto"/>
              <w:right w:val="single" w:sz="4" w:space="0" w:color="auto"/>
            </w:tcBorders>
          </w:tcPr>
          <w:p w14:paraId="6045A86F" w14:textId="77777777" w:rsidR="00BC4D80" w:rsidRDefault="00785D05">
            <w:pPr>
              <w:pStyle w:val="3GPPText"/>
              <w:spacing w:before="0" w:after="0"/>
              <w:rPr>
                <w:sz w:val="20"/>
                <w:lang w:eastAsia="zh-CN"/>
              </w:rPr>
            </w:pPr>
            <w:r>
              <w:rPr>
                <w:sz w:val="20"/>
                <w:lang w:eastAsia="zh-CN"/>
              </w:rPr>
              <w:t xml:space="preserve">We are not sure that the CR is needed. The order of the priority is already given by the first line of the spec so what do we gain in the sub-bullets? </w:t>
            </w:r>
          </w:p>
          <w:p w14:paraId="6B5B9026" w14:textId="77777777" w:rsidR="00BC4D80" w:rsidRDefault="00BC4D80">
            <w:pPr>
              <w:pStyle w:val="3GPPText"/>
              <w:spacing w:before="0" w:after="0"/>
              <w:rPr>
                <w:sz w:val="20"/>
                <w:lang w:eastAsia="zh-CN"/>
              </w:rPr>
            </w:pPr>
          </w:p>
          <w:p w14:paraId="32B5FC3D" w14:textId="77777777" w:rsidR="00BC4D80" w:rsidRDefault="00785D05">
            <w:pPr>
              <w:pStyle w:val="3GPPText"/>
              <w:spacing w:before="0" w:after="0"/>
              <w:rPr>
                <w:sz w:val="20"/>
                <w:lang w:eastAsia="zh-CN"/>
              </w:rPr>
            </w:pPr>
            <w:r>
              <w:rPr>
                <w:sz w:val="20"/>
                <w:lang w:eastAsia="zh-CN"/>
              </w:rPr>
              <w:t xml:space="preserve">The final line about within the UE capability seems to be somewhat obvious to us and we don’t feel it is needed. The LMF should always assume this. </w:t>
            </w:r>
          </w:p>
        </w:tc>
      </w:tr>
      <w:tr w:rsidR="00BC4D80" w14:paraId="04E7C15E" w14:textId="77777777">
        <w:tc>
          <w:tcPr>
            <w:tcW w:w="1660" w:type="dxa"/>
            <w:tcBorders>
              <w:top w:val="single" w:sz="4" w:space="0" w:color="auto"/>
              <w:left w:val="single" w:sz="4" w:space="0" w:color="auto"/>
              <w:bottom w:val="single" w:sz="4" w:space="0" w:color="auto"/>
              <w:right w:val="single" w:sz="4" w:space="0" w:color="auto"/>
            </w:tcBorders>
          </w:tcPr>
          <w:p w14:paraId="648D809A" w14:textId="77777777" w:rsidR="00BC4D80" w:rsidRDefault="00785D05">
            <w:pPr>
              <w:pStyle w:val="3GPPText"/>
              <w:spacing w:before="0" w:after="0"/>
              <w:rPr>
                <w:sz w:val="20"/>
                <w:lang w:eastAsia="zh-CN"/>
              </w:rPr>
            </w:pPr>
            <w:r>
              <w:rPr>
                <w:sz w:val="20"/>
                <w:lang w:eastAsia="zh-CN"/>
              </w:rPr>
              <w:t>Qualcomm</w:t>
            </w:r>
          </w:p>
        </w:tc>
        <w:tc>
          <w:tcPr>
            <w:tcW w:w="7690" w:type="dxa"/>
            <w:tcBorders>
              <w:top w:val="single" w:sz="4" w:space="0" w:color="auto"/>
              <w:left w:val="single" w:sz="4" w:space="0" w:color="auto"/>
              <w:bottom w:val="single" w:sz="4" w:space="0" w:color="auto"/>
              <w:right w:val="single" w:sz="4" w:space="0" w:color="auto"/>
            </w:tcBorders>
          </w:tcPr>
          <w:p w14:paraId="238B89CF" w14:textId="77777777" w:rsidR="00BC4D80" w:rsidRDefault="00785D05">
            <w:pPr>
              <w:pStyle w:val="3GPPText"/>
              <w:spacing w:before="0" w:after="0"/>
              <w:rPr>
                <w:sz w:val="20"/>
                <w:lang w:eastAsia="zh-CN"/>
              </w:rPr>
            </w:pPr>
            <w:r>
              <w:rPr>
                <w:sz w:val="20"/>
                <w:lang w:eastAsia="zh-CN"/>
              </w:rPr>
              <w:t>Q1: appearance in the list (similar to LTE)</w:t>
            </w:r>
          </w:p>
          <w:p w14:paraId="3B329953" w14:textId="77777777" w:rsidR="00BC4D80" w:rsidRDefault="00BC4D80">
            <w:pPr>
              <w:pStyle w:val="3GPPText"/>
              <w:spacing w:before="0" w:after="0"/>
              <w:rPr>
                <w:sz w:val="20"/>
                <w:lang w:eastAsia="zh-CN"/>
              </w:rPr>
            </w:pPr>
          </w:p>
          <w:p w14:paraId="1F30D7CD" w14:textId="77777777" w:rsidR="00BC4D80" w:rsidRDefault="00785D05">
            <w:pPr>
              <w:pStyle w:val="3GPPText"/>
              <w:spacing w:before="0" w:after="0"/>
              <w:rPr>
                <w:sz w:val="20"/>
                <w:lang w:eastAsia="zh-CN"/>
              </w:rPr>
            </w:pPr>
            <w:r>
              <w:rPr>
                <w:sz w:val="20"/>
                <w:lang w:eastAsia="zh-CN"/>
              </w:rPr>
              <w:t xml:space="preserve">Q2: SelectedPRS as was agreed already based on our understanding of the agreement </w:t>
            </w:r>
          </w:p>
          <w:p w14:paraId="2FD3945D" w14:textId="77777777" w:rsidR="00BC4D80" w:rsidRDefault="00BC4D80">
            <w:pPr>
              <w:pStyle w:val="3GPPText"/>
              <w:spacing w:before="0" w:after="0"/>
              <w:rPr>
                <w:sz w:val="20"/>
                <w:lang w:eastAsia="zh-CN"/>
              </w:rPr>
            </w:pPr>
          </w:p>
          <w:p w14:paraId="62EF72CC" w14:textId="77777777" w:rsidR="00BC4D80" w:rsidRDefault="00785D05">
            <w:pPr>
              <w:pStyle w:val="3GPPText"/>
              <w:spacing w:before="0" w:after="0"/>
              <w:ind w:left="720"/>
              <w:rPr>
                <w:sz w:val="20"/>
                <w:lang w:eastAsia="zh-CN"/>
              </w:rPr>
            </w:pPr>
            <w:r>
              <w:rPr>
                <w:sz w:val="20"/>
                <w:lang w:eastAsia="zh-CN"/>
              </w:rPr>
              <w:t>“When a UE is configured in the assistance data of a positioning method”</w:t>
            </w:r>
          </w:p>
          <w:p w14:paraId="1713F319" w14:textId="77777777" w:rsidR="00BC4D80" w:rsidRDefault="00BC4D80">
            <w:pPr>
              <w:pStyle w:val="3GPPText"/>
              <w:spacing w:before="0" w:after="0"/>
              <w:rPr>
                <w:sz w:val="20"/>
                <w:lang w:eastAsia="zh-CN"/>
              </w:rPr>
            </w:pPr>
          </w:p>
          <w:p w14:paraId="7361CAA3" w14:textId="77777777" w:rsidR="00BC4D80" w:rsidRDefault="00785D05">
            <w:pPr>
              <w:pStyle w:val="3GPPText"/>
              <w:spacing w:before="0" w:after="0"/>
              <w:rPr>
                <w:sz w:val="20"/>
                <w:lang w:eastAsia="zh-CN"/>
              </w:rPr>
            </w:pPr>
            <w:r>
              <w:rPr>
                <w:sz w:val="20"/>
                <w:lang w:eastAsia="zh-CN"/>
              </w:rPr>
              <w:t>Q3: No need to add this item in 38.214</w:t>
            </w:r>
          </w:p>
          <w:p w14:paraId="09A7D723" w14:textId="77777777" w:rsidR="00BC4D80" w:rsidRDefault="00BC4D80">
            <w:pPr>
              <w:pStyle w:val="3GPPText"/>
              <w:spacing w:before="0" w:after="0"/>
              <w:rPr>
                <w:sz w:val="20"/>
                <w:lang w:eastAsia="zh-CN"/>
              </w:rPr>
            </w:pPr>
          </w:p>
          <w:p w14:paraId="06F52060" w14:textId="77777777" w:rsidR="00BC4D80" w:rsidRDefault="00785D05">
            <w:pPr>
              <w:pStyle w:val="3GPPText"/>
              <w:spacing w:before="0" w:after="0"/>
              <w:rPr>
                <w:sz w:val="20"/>
                <w:lang w:eastAsia="zh-CN"/>
              </w:rPr>
            </w:pPr>
            <w:r>
              <w:rPr>
                <w:sz w:val="20"/>
                <w:lang w:eastAsia="zh-CN"/>
              </w:rPr>
              <w:t xml:space="preserve">Q4: The UE prioritizes all sets of TRP0 before going to TRP1 (aka the blue line). </w:t>
            </w:r>
          </w:p>
        </w:tc>
      </w:tr>
      <w:tr w:rsidR="00BC4D80" w14:paraId="5E2A292A" w14:textId="77777777">
        <w:tc>
          <w:tcPr>
            <w:tcW w:w="1660" w:type="dxa"/>
            <w:tcBorders>
              <w:top w:val="single" w:sz="4" w:space="0" w:color="auto"/>
              <w:left w:val="single" w:sz="4" w:space="0" w:color="auto"/>
              <w:bottom w:val="single" w:sz="4" w:space="0" w:color="auto"/>
              <w:right w:val="single" w:sz="4" w:space="0" w:color="auto"/>
            </w:tcBorders>
          </w:tcPr>
          <w:p w14:paraId="49F1F95B" w14:textId="77777777" w:rsidR="00BC4D80" w:rsidRDefault="00785D05">
            <w:pPr>
              <w:pStyle w:val="3GPPText"/>
              <w:spacing w:before="0" w:after="0"/>
              <w:rPr>
                <w:sz w:val="20"/>
                <w:lang w:eastAsia="zh-CN"/>
              </w:rPr>
            </w:pPr>
            <w:r>
              <w:rPr>
                <w:sz w:val="20"/>
                <w:lang w:eastAsia="zh-CN"/>
              </w:rPr>
              <w:t>vivo</w:t>
            </w:r>
          </w:p>
        </w:tc>
        <w:tc>
          <w:tcPr>
            <w:tcW w:w="7690" w:type="dxa"/>
            <w:tcBorders>
              <w:top w:val="single" w:sz="4" w:space="0" w:color="auto"/>
              <w:left w:val="single" w:sz="4" w:space="0" w:color="auto"/>
              <w:bottom w:val="single" w:sz="4" w:space="0" w:color="auto"/>
              <w:right w:val="single" w:sz="4" w:space="0" w:color="auto"/>
            </w:tcBorders>
          </w:tcPr>
          <w:p w14:paraId="62F7F977" w14:textId="77777777" w:rsidR="00BC4D80" w:rsidRDefault="00785D05">
            <w:pPr>
              <w:pStyle w:val="3GPPText"/>
              <w:spacing w:before="0" w:after="0"/>
              <w:rPr>
                <w:sz w:val="20"/>
                <w:lang w:eastAsia="zh-CN"/>
              </w:rPr>
            </w:pPr>
            <w:r>
              <w:rPr>
                <w:sz w:val="20"/>
                <w:lang w:eastAsia="zh-CN"/>
              </w:rPr>
              <w:t xml:space="preserve">We share similar understanding as Nokia and don’t think this CR is needed. </w:t>
            </w:r>
          </w:p>
        </w:tc>
      </w:tr>
      <w:tr w:rsidR="00BC4D80" w14:paraId="12D078E2" w14:textId="77777777">
        <w:tc>
          <w:tcPr>
            <w:tcW w:w="1660" w:type="dxa"/>
            <w:tcBorders>
              <w:top w:val="single" w:sz="4" w:space="0" w:color="auto"/>
              <w:left w:val="single" w:sz="4" w:space="0" w:color="auto"/>
              <w:bottom w:val="single" w:sz="4" w:space="0" w:color="auto"/>
              <w:right w:val="single" w:sz="4" w:space="0" w:color="auto"/>
            </w:tcBorders>
          </w:tcPr>
          <w:p w14:paraId="127A0F6B" w14:textId="77777777" w:rsidR="00BC4D80" w:rsidRDefault="00785D05">
            <w:pPr>
              <w:pStyle w:val="3GPPText"/>
              <w:spacing w:before="0" w:after="0"/>
              <w:rPr>
                <w:sz w:val="20"/>
                <w:lang w:eastAsia="zh-CN"/>
              </w:rPr>
            </w:pPr>
            <w:r>
              <w:rPr>
                <w:sz w:val="20"/>
                <w:lang w:eastAsia="zh-CN"/>
              </w:rPr>
              <w:t>Huawei, HiSilicon</w:t>
            </w:r>
          </w:p>
        </w:tc>
        <w:tc>
          <w:tcPr>
            <w:tcW w:w="7690" w:type="dxa"/>
            <w:tcBorders>
              <w:top w:val="single" w:sz="4" w:space="0" w:color="auto"/>
              <w:left w:val="single" w:sz="4" w:space="0" w:color="auto"/>
              <w:bottom w:val="single" w:sz="4" w:space="0" w:color="auto"/>
              <w:right w:val="single" w:sz="4" w:space="0" w:color="auto"/>
            </w:tcBorders>
          </w:tcPr>
          <w:p w14:paraId="6FAE4992" w14:textId="77777777" w:rsidR="00BC4D80" w:rsidRDefault="00785D05">
            <w:pPr>
              <w:pStyle w:val="3GPPText"/>
              <w:spacing w:before="0" w:after="0"/>
              <w:rPr>
                <w:sz w:val="20"/>
                <w:lang w:eastAsia="zh-CN"/>
              </w:rPr>
            </w:pPr>
            <w:r>
              <w:rPr>
                <w:rFonts w:hint="eastAsia"/>
                <w:sz w:val="20"/>
                <w:lang w:eastAsia="zh-CN"/>
              </w:rPr>
              <w:t>Q</w:t>
            </w:r>
            <w:r>
              <w:rPr>
                <w:sz w:val="20"/>
                <w:lang w:eastAsia="zh-CN"/>
              </w:rPr>
              <w:t>1: appearance in the list, as commented by Qualcomm.</w:t>
            </w:r>
          </w:p>
          <w:p w14:paraId="0C494DBE" w14:textId="77777777" w:rsidR="00BC4D80" w:rsidRDefault="00BC4D80">
            <w:pPr>
              <w:pStyle w:val="3GPPText"/>
              <w:spacing w:before="0" w:after="0"/>
              <w:rPr>
                <w:sz w:val="20"/>
                <w:lang w:eastAsia="zh-CN"/>
              </w:rPr>
            </w:pPr>
          </w:p>
          <w:p w14:paraId="7338347B" w14:textId="77777777" w:rsidR="00BC4D80" w:rsidRDefault="00785D05">
            <w:pPr>
              <w:pStyle w:val="3GPPText"/>
              <w:spacing w:before="0" w:after="0"/>
              <w:rPr>
                <w:sz w:val="20"/>
                <w:lang w:eastAsia="zh-CN"/>
              </w:rPr>
            </w:pPr>
            <w:r>
              <w:rPr>
                <w:sz w:val="20"/>
                <w:lang w:eastAsia="zh-CN"/>
              </w:rPr>
              <w:t>Q2: We prefer assistance data, but are also fine with the selected resource.</w:t>
            </w:r>
          </w:p>
          <w:p w14:paraId="4E42574E" w14:textId="77777777" w:rsidR="00BC4D80" w:rsidRDefault="00BC4D80">
            <w:pPr>
              <w:pStyle w:val="3GPPText"/>
              <w:spacing w:before="0" w:after="0"/>
              <w:rPr>
                <w:sz w:val="20"/>
                <w:lang w:eastAsia="zh-CN"/>
              </w:rPr>
            </w:pPr>
          </w:p>
          <w:p w14:paraId="621C38A8" w14:textId="77777777" w:rsidR="00BC4D80" w:rsidRDefault="00785D05">
            <w:pPr>
              <w:pStyle w:val="3GPPText"/>
              <w:spacing w:before="0" w:after="0"/>
              <w:rPr>
                <w:sz w:val="20"/>
                <w:lang w:eastAsia="zh-CN"/>
              </w:rPr>
            </w:pPr>
            <w:r>
              <w:rPr>
                <w:sz w:val="20"/>
                <w:lang w:eastAsia="zh-CN"/>
              </w:rPr>
              <w:t xml:space="preserve">Q3: We think it should be captured here. The reason is that </w:t>
            </w:r>
          </w:p>
          <w:p w14:paraId="6FB65F64" w14:textId="77777777" w:rsidR="00BC4D80" w:rsidRDefault="00785D05">
            <w:pPr>
              <w:pStyle w:val="3GPPText"/>
              <w:numPr>
                <w:ilvl w:val="0"/>
                <w:numId w:val="6"/>
              </w:numPr>
              <w:spacing w:before="0" w:after="0"/>
              <w:rPr>
                <w:sz w:val="20"/>
                <w:lang w:eastAsia="zh-CN"/>
              </w:rPr>
            </w:pPr>
            <w:r>
              <w:rPr>
                <w:rFonts w:hint="eastAsia"/>
                <w:sz w:val="20"/>
                <w:lang w:eastAsia="zh-CN"/>
              </w:rPr>
              <w:t>I</w:t>
            </w:r>
            <w:r>
              <w:rPr>
                <w:sz w:val="20"/>
                <w:lang w:eastAsia="zh-CN"/>
              </w:rPr>
              <w:t>f the UE capability supports processing all resources, there is no such need to define the priority at all, because UE will measure all the PRS.</w:t>
            </w:r>
          </w:p>
          <w:p w14:paraId="427681C7" w14:textId="77777777" w:rsidR="00BC4D80" w:rsidRDefault="00785D05">
            <w:pPr>
              <w:pStyle w:val="3GPPText"/>
              <w:numPr>
                <w:ilvl w:val="0"/>
                <w:numId w:val="6"/>
              </w:numPr>
              <w:spacing w:before="0" w:after="0"/>
              <w:rPr>
                <w:sz w:val="20"/>
                <w:lang w:eastAsia="zh-CN"/>
              </w:rPr>
            </w:pPr>
            <w:r>
              <w:rPr>
                <w:sz w:val="20"/>
                <w:lang w:eastAsia="zh-CN"/>
              </w:rPr>
              <w:t>The priority is the logic sequence, it should have nothing to do with whether UE receive some resource earlier than other resource; instead it should be used to determine which resource to process given limited UE capability.</w:t>
            </w:r>
          </w:p>
          <w:p w14:paraId="575D9246" w14:textId="77777777" w:rsidR="00BC4D80" w:rsidRDefault="00785D05">
            <w:pPr>
              <w:pStyle w:val="3GPPText"/>
              <w:numPr>
                <w:ilvl w:val="0"/>
                <w:numId w:val="6"/>
              </w:numPr>
              <w:spacing w:before="0" w:after="0"/>
              <w:rPr>
                <w:sz w:val="20"/>
                <w:lang w:eastAsia="zh-CN"/>
              </w:rPr>
            </w:pPr>
            <w:r>
              <w:rPr>
                <w:sz w:val="20"/>
                <w:lang w:eastAsia="zh-CN"/>
              </w:rPr>
              <w:t xml:space="preserve">We do not have </w:t>
            </w:r>
            <w:r>
              <w:rPr>
                <w:sz w:val="20"/>
                <w:highlight w:val="yellow"/>
                <w:lang w:eastAsia="zh-CN"/>
              </w:rPr>
              <w:t>such description</w:t>
            </w:r>
            <w:r>
              <w:rPr>
                <w:sz w:val="20"/>
                <w:lang w:eastAsia="zh-CN"/>
              </w:rPr>
              <w:t xml:space="preserve"> as in LTE OTDOA (from TS 37.355), and there is no way to enforce the UE to follows the priority rule.</w:t>
            </w:r>
          </w:p>
          <w:tbl>
            <w:tblPr>
              <w:tblStyle w:val="a8"/>
              <w:tblW w:w="7464" w:type="dxa"/>
              <w:tblLayout w:type="fixed"/>
              <w:tblLook w:val="04A0" w:firstRow="1" w:lastRow="0" w:firstColumn="1" w:lastColumn="0" w:noHBand="0" w:noVBand="1"/>
            </w:tblPr>
            <w:tblGrid>
              <w:gridCol w:w="7464"/>
            </w:tblGrid>
            <w:tr w:rsidR="00BC4D80" w14:paraId="046FC93C" w14:textId="77777777">
              <w:tc>
                <w:tcPr>
                  <w:tcW w:w="7464" w:type="dxa"/>
                </w:tcPr>
                <w:p w14:paraId="3BC15F3F" w14:textId="77777777" w:rsidR="00BC4D80" w:rsidRDefault="00785D05">
                  <w:pPr>
                    <w:keepLines/>
                    <w:rPr>
                      <w:lang w:eastAsia="zh-CN"/>
                    </w:rPr>
                  </w:pPr>
                  <w:r>
                    <w:t xml:space="preserve">The prioritization of the cells in the list is left to server implementation. </w:t>
                  </w:r>
                  <w:r>
                    <w:rPr>
                      <w:highlight w:val="yellow"/>
                    </w:rPr>
                    <w:t>The target device should provide the available measurements in the same order as provided by the server.</w:t>
                  </w:r>
                </w:p>
              </w:tc>
            </w:tr>
          </w:tbl>
          <w:p w14:paraId="4F87B200" w14:textId="77777777" w:rsidR="00BC4D80" w:rsidRDefault="00BC4D80">
            <w:pPr>
              <w:pStyle w:val="3GPPText"/>
              <w:spacing w:before="0" w:after="0"/>
              <w:rPr>
                <w:sz w:val="20"/>
                <w:lang w:eastAsia="zh-CN"/>
              </w:rPr>
            </w:pPr>
          </w:p>
          <w:p w14:paraId="23C4947A" w14:textId="77777777" w:rsidR="00BC4D80" w:rsidRDefault="00785D05">
            <w:pPr>
              <w:pStyle w:val="3GPPText"/>
              <w:spacing w:before="0" w:after="0"/>
              <w:rPr>
                <w:sz w:val="20"/>
                <w:lang w:eastAsia="zh-CN"/>
              </w:rPr>
            </w:pPr>
            <w:r>
              <w:rPr>
                <w:sz w:val="20"/>
                <w:lang w:eastAsia="zh-CN"/>
              </w:rPr>
              <w:t>Q4: We are fine if the common understanding is the blue line.</w:t>
            </w:r>
          </w:p>
          <w:p w14:paraId="4780C411" w14:textId="77777777" w:rsidR="00BC4D80" w:rsidRDefault="00BC4D80">
            <w:pPr>
              <w:pStyle w:val="3GPPText"/>
              <w:spacing w:before="0" w:after="0"/>
              <w:rPr>
                <w:sz w:val="20"/>
                <w:lang w:eastAsia="zh-CN"/>
              </w:rPr>
            </w:pPr>
          </w:p>
          <w:p w14:paraId="31EE9F69" w14:textId="77777777" w:rsidR="00BC4D80" w:rsidRDefault="00785D05">
            <w:pPr>
              <w:pStyle w:val="3GPPText"/>
              <w:spacing w:before="0" w:after="0"/>
              <w:rPr>
                <w:sz w:val="20"/>
                <w:lang w:eastAsia="zh-CN"/>
              </w:rPr>
            </w:pPr>
            <w:r>
              <w:rPr>
                <w:sz w:val="20"/>
                <w:lang w:eastAsia="zh-CN"/>
              </w:rPr>
              <w:lastRenderedPageBreak/>
              <w:t>Reply to Nokia and vivo, do you think that there is ambiguity which list (red or green) should be used to determine the priority?</w:t>
            </w:r>
          </w:p>
          <w:p w14:paraId="2A6653D1" w14:textId="77777777" w:rsidR="00BC4D80" w:rsidRDefault="00BC4D80">
            <w:pPr>
              <w:pStyle w:val="3GPPText"/>
              <w:spacing w:before="0" w:after="0"/>
              <w:rPr>
                <w:sz w:val="20"/>
                <w:lang w:eastAsia="zh-CN"/>
              </w:rPr>
            </w:pPr>
          </w:p>
          <w:p w14:paraId="32AA3625" w14:textId="77777777" w:rsidR="00BC4D80" w:rsidRDefault="00785D05">
            <w:pPr>
              <w:pStyle w:val="PL"/>
              <w:shd w:val="clear" w:color="auto" w:fill="E6E6E6"/>
              <w:rPr>
                <w:snapToGrid w:val="0"/>
              </w:rPr>
            </w:pPr>
            <w:r>
              <w:rPr>
                <w:snapToGrid w:val="0"/>
              </w:rPr>
              <w:t>NR-DL-TDOA-ProvideAssistanceData-r16 ::= SEQUENCE {</w:t>
            </w:r>
          </w:p>
          <w:p w14:paraId="46EBEC47" w14:textId="77777777" w:rsidR="00BC4D80" w:rsidRDefault="00785D05">
            <w:pPr>
              <w:pStyle w:val="PL"/>
              <w:shd w:val="clear" w:color="auto" w:fill="E6E6E6"/>
              <w:rPr>
                <w:color w:val="FF0000"/>
              </w:rPr>
            </w:pPr>
            <w:r>
              <w:tab/>
            </w:r>
            <w:r>
              <w:rPr>
                <w:color w:val="FF0000"/>
              </w:rPr>
              <w:t>nr-DL-PRS-AssistanceData-r16</w:t>
            </w:r>
            <w:r>
              <w:rPr>
                <w:color w:val="FF0000"/>
              </w:rPr>
              <w:tab/>
            </w:r>
            <w:r>
              <w:rPr>
                <w:color w:val="FF0000"/>
              </w:rPr>
              <w:tab/>
              <w:t>NR-DL-PRS-AssistanceData-r16</w:t>
            </w:r>
            <w:r>
              <w:rPr>
                <w:color w:val="FF0000"/>
              </w:rPr>
              <w:tab/>
            </w:r>
            <w:r>
              <w:rPr>
                <w:color w:val="FF0000"/>
              </w:rPr>
              <w:tab/>
              <w:t>OPTIONAL,</w:t>
            </w:r>
            <w:r>
              <w:rPr>
                <w:color w:val="FF0000"/>
              </w:rPr>
              <w:tab/>
              <w:t>-- Need ON</w:t>
            </w:r>
          </w:p>
          <w:p w14:paraId="63D43A87" w14:textId="77777777" w:rsidR="00BC4D80" w:rsidRDefault="00785D05">
            <w:pPr>
              <w:pStyle w:val="PL"/>
              <w:shd w:val="clear" w:color="auto" w:fill="E6E6E6"/>
              <w:rPr>
                <w:color w:val="00B050"/>
              </w:rPr>
            </w:pPr>
            <w:r>
              <w:tab/>
            </w:r>
            <w:r>
              <w:rPr>
                <w:color w:val="00B050"/>
              </w:rPr>
              <w:t>nr-</w:t>
            </w:r>
            <w:r>
              <w:rPr>
                <w:snapToGrid w:val="0"/>
                <w:color w:val="00B050"/>
                <w:lang w:eastAsia="zh-CN"/>
              </w:rPr>
              <w:t>Selected</w:t>
            </w:r>
            <w:r>
              <w:rPr>
                <w:color w:val="00B050"/>
              </w:rPr>
              <w:t>DL-PRS-</w:t>
            </w:r>
            <w:r>
              <w:rPr>
                <w:snapToGrid w:val="0"/>
                <w:color w:val="00B050"/>
                <w:lang w:eastAsia="zh-CN"/>
              </w:rPr>
              <w:t>IndexList</w:t>
            </w:r>
            <w:r>
              <w:rPr>
                <w:color w:val="00B050"/>
              </w:rPr>
              <w:t>-r16</w:t>
            </w:r>
            <w:r>
              <w:rPr>
                <w:color w:val="00B050"/>
              </w:rPr>
              <w:tab/>
            </w:r>
            <w:r>
              <w:rPr>
                <w:color w:val="00B050"/>
              </w:rPr>
              <w:tab/>
              <w:t>NR-</w:t>
            </w:r>
            <w:r>
              <w:rPr>
                <w:snapToGrid w:val="0"/>
                <w:color w:val="00B050"/>
                <w:lang w:eastAsia="zh-CN"/>
              </w:rPr>
              <w:t>Selected</w:t>
            </w:r>
            <w:r>
              <w:rPr>
                <w:color w:val="00B050"/>
              </w:rPr>
              <w:t>DL-PRS-</w:t>
            </w:r>
            <w:r>
              <w:rPr>
                <w:snapToGrid w:val="0"/>
                <w:color w:val="00B050"/>
                <w:lang w:eastAsia="zh-CN"/>
              </w:rPr>
              <w:t>IndexList</w:t>
            </w:r>
            <w:r>
              <w:rPr>
                <w:color w:val="00B050"/>
              </w:rPr>
              <w:t xml:space="preserve">-r16 </w:t>
            </w:r>
            <w:r>
              <w:rPr>
                <w:color w:val="00B050"/>
              </w:rPr>
              <w:tab/>
              <w:t>OPTIONAL,</w:t>
            </w:r>
            <w:r>
              <w:rPr>
                <w:color w:val="00B050"/>
              </w:rPr>
              <w:tab/>
              <w:t>-- Need ON</w:t>
            </w:r>
          </w:p>
          <w:p w14:paraId="5FD64BF8" w14:textId="77777777" w:rsidR="00BC4D80" w:rsidRDefault="00785D05">
            <w:pPr>
              <w:pStyle w:val="PL"/>
              <w:shd w:val="clear" w:color="auto" w:fill="E6E6E6"/>
              <w:rPr>
                <w:snapToGrid w:val="0"/>
              </w:rPr>
            </w:pPr>
            <w:r>
              <w:rPr>
                <w:snapToGrid w:val="0"/>
              </w:rPr>
              <w:tab/>
              <w:t>nr-PositionCalculationAssistance-r16</w:t>
            </w:r>
          </w:p>
          <w:p w14:paraId="3B2D5DC2" w14:textId="77777777" w:rsidR="00BC4D80" w:rsidRDefault="00785D05">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NR-PositionCalculationAssistance-r16</w:t>
            </w:r>
          </w:p>
          <w:p w14:paraId="5672AE32" w14:textId="77777777" w:rsidR="00BC4D80" w:rsidRDefault="00785D05">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OPTIONAL, </w:t>
            </w:r>
            <w:r>
              <w:rPr>
                <w:snapToGrid w:val="0"/>
              </w:rPr>
              <w:tab/>
              <w:t>-- Cond UEB</w:t>
            </w:r>
          </w:p>
          <w:p w14:paraId="0891A263" w14:textId="77777777" w:rsidR="00BC4D80" w:rsidRDefault="00785D05">
            <w:pPr>
              <w:pStyle w:val="PL"/>
              <w:shd w:val="clear" w:color="auto" w:fill="E6E6E6"/>
              <w:rPr>
                <w:snapToGrid w:val="0"/>
              </w:rPr>
            </w:pPr>
            <w:r>
              <w:rPr>
                <w:snapToGrid w:val="0"/>
              </w:rPr>
              <w:tab/>
              <w:t>nr-DL-TDOA-Error-r16</w:t>
            </w:r>
            <w:r>
              <w:rPr>
                <w:snapToGrid w:val="0"/>
              </w:rPr>
              <w:tab/>
            </w:r>
            <w:r>
              <w:rPr>
                <w:snapToGrid w:val="0"/>
              </w:rPr>
              <w:tab/>
            </w:r>
            <w:r>
              <w:rPr>
                <w:snapToGrid w:val="0"/>
              </w:rPr>
              <w:tab/>
            </w:r>
            <w:r>
              <w:rPr>
                <w:snapToGrid w:val="0"/>
              </w:rPr>
              <w:tab/>
              <w:t>NR-DL-TDOA-Error-r16</w:t>
            </w:r>
            <w:r>
              <w:rPr>
                <w:snapToGrid w:val="0"/>
              </w:rPr>
              <w:tab/>
            </w:r>
            <w:r>
              <w:rPr>
                <w:snapToGrid w:val="0"/>
              </w:rPr>
              <w:tab/>
            </w:r>
            <w:r>
              <w:rPr>
                <w:snapToGrid w:val="0"/>
              </w:rPr>
              <w:tab/>
            </w:r>
            <w:r>
              <w:rPr>
                <w:snapToGrid w:val="0"/>
              </w:rPr>
              <w:tab/>
              <w:t>OPTIONAL,</w:t>
            </w:r>
            <w:r>
              <w:rPr>
                <w:snapToGrid w:val="0"/>
              </w:rPr>
              <w:tab/>
              <w:t>-- Need ON</w:t>
            </w:r>
          </w:p>
          <w:p w14:paraId="560F6ADC" w14:textId="77777777" w:rsidR="00BC4D80" w:rsidRDefault="00785D05">
            <w:pPr>
              <w:pStyle w:val="PL"/>
              <w:shd w:val="clear" w:color="auto" w:fill="E6E6E6"/>
              <w:rPr>
                <w:snapToGrid w:val="0"/>
              </w:rPr>
            </w:pPr>
            <w:r>
              <w:rPr>
                <w:snapToGrid w:val="0"/>
              </w:rPr>
              <w:tab/>
              <w:t>...</w:t>
            </w:r>
          </w:p>
          <w:p w14:paraId="28834AEC" w14:textId="77777777" w:rsidR="00BC4D80" w:rsidRDefault="00785D05">
            <w:pPr>
              <w:pStyle w:val="PL"/>
              <w:shd w:val="clear" w:color="auto" w:fill="E6E6E6"/>
              <w:rPr>
                <w:snapToGrid w:val="0"/>
              </w:rPr>
            </w:pPr>
            <w:r>
              <w:rPr>
                <w:snapToGrid w:val="0"/>
              </w:rPr>
              <w:t>}</w:t>
            </w:r>
          </w:p>
          <w:p w14:paraId="4FDE00C6" w14:textId="77777777" w:rsidR="00BC4D80" w:rsidRDefault="00BC4D80">
            <w:pPr>
              <w:pStyle w:val="3GPPText"/>
              <w:spacing w:before="0" w:after="0"/>
              <w:rPr>
                <w:sz w:val="20"/>
                <w:lang w:eastAsia="zh-CN"/>
              </w:rPr>
            </w:pPr>
          </w:p>
        </w:tc>
      </w:tr>
      <w:tr w:rsidR="00BC4D80" w14:paraId="38480DEB" w14:textId="77777777">
        <w:tc>
          <w:tcPr>
            <w:tcW w:w="1660" w:type="dxa"/>
            <w:tcBorders>
              <w:top w:val="single" w:sz="4" w:space="0" w:color="auto"/>
              <w:left w:val="single" w:sz="4" w:space="0" w:color="auto"/>
              <w:bottom w:val="single" w:sz="4" w:space="0" w:color="auto"/>
              <w:right w:val="single" w:sz="4" w:space="0" w:color="auto"/>
            </w:tcBorders>
          </w:tcPr>
          <w:p w14:paraId="62BA3E7B" w14:textId="77777777" w:rsidR="00BC4D80" w:rsidRDefault="00785D05">
            <w:pPr>
              <w:pStyle w:val="3GPPText"/>
              <w:spacing w:before="0" w:after="0"/>
              <w:rPr>
                <w:sz w:val="20"/>
                <w:lang w:eastAsia="zh-CN"/>
              </w:rPr>
            </w:pPr>
            <w:r>
              <w:rPr>
                <w:sz w:val="20"/>
                <w:lang w:eastAsia="zh-CN"/>
              </w:rPr>
              <w:lastRenderedPageBreak/>
              <w:t>OPPO</w:t>
            </w:r>
          </w:p>
        </w:tc>
        <w:tc>
          <w:tcPr>
            <w:tcW w:w="7690" w:type="dxa"/>
            <w:tcBorders>
              <w:top w:val="single" w:sz="4" w:space="0" w:color="auto"/>
              <w:left w:val="single" w:sz="4" w:space="0" w:color="auto"/>
              <w:bottom w:val="single" w:sz="4" w:space="0" w:color="auto"/>
              <w:right w:val="single" w:sz="4" w:space="0" w:color="auto"/>
            </w:tcBorders>
          </w:tcPr>
          <w:p w14:paraId="1DFBE05C" w14:textId="77777777" w:rsidR="00BC4D80" w:rsidRDefault="00785D05">
            <w:pPr>
              <w:pStyle w:val="3GPPText"/>
              <w:spacing w:before="0" w:after="0"/>
              <w:rPr>
                <w:sz w:val="20"/>
                <w:lang w:eastAsia="zh-CN"/>
              </w:rPr>
            </w:pPr>
            <w:r>
              <w:rPr>
                <w:sz w:val="20"/>
                <w:lang w:eastAsia="zh-CN"/>
              </w:rPr>
              <w:t>Same understanding as Nokia and vivo, this CR is not needed</w:t>
            </w:r>
          </w:p>
          <w:p w14:paraId="62DADD92" w14:textId="77777777" w:rsidR="00BC4D80" w:rsidRDefault="00785D05">
            <w:pPr>
              <w:pStyle w:val="3GPPText"/>
              <w:spacing w:before="0" w:after="0"/>
              <w:rPr>
                <w:sz w:val="20"/>
                <w:lang w:eastAsia="zh-CN"/>
              </w:rPr>
            </w:pPr>
            <w:r>
              <w:rPr>
                <w:sz w:val="20"/>
                <w:lang w:eastAsia="zh-CN"/>
              </w:rPr>
              <w:t xml:space="preserve">The text in 38.214 already clearly specifies the priority rule on PRS. </w:t>
            </w:r>
          </w:p>
          <w:p w14:paraId="01731411" w14:textId="77777777" w:rsidR="00BC4D80" w:rsidRDefault="00785D05">
            <w:pPr>
              <w:pStyle w:val="3GPPText"/>
              <w:numPr>
                <w:ilvl w:val="0"/>
                <w:numId w:val="7"/>
              </w:numPr>
              <w:spacing w:before="0" w:after="0"/>
              <w:rPr>
                <w:sz w:val="20"/>
                <w:lang w:eastAsia="zh-CN"/>
              </w:rPr>
            </w:pPr>
            <w:r>
              <w:rPr>
                <w:sz w:val="20"/>
                <w:lang w:eastAsia="zh-CN"/>
              </w:rPr>
              <w:t>Chaing those two bullet is not needed. Because the first sentence before those two bullets explain how to sort them clearly</w:t>
            </w:r>
          </w:p>
          <w:p w14:paraId="36D5847A" w14:textId="77777777" w:rsidR="00BC4D80" w:rsidRDefault="00785D05">
            <w:pPr>
              <w:pStyle w:val="3GPPText"/>
              <w:numPr>
                <w:ilvl w:val="0"/>
                <w:numId w:val="7"/>
              </w:numPr>
              <w:spacing w:before="0" w:after="0"/>
              <w:rPr>
                <w:sz w:val="20"/>
                <w:lang w:eastAsia="zh-CN"/>
              </w:rPr>
            </w:pPr>
            <w:r>
              <w:rPr>
                <w:sz w:val="20"/>
                <w:lang w:eastAsia="zh-CN"/>
              </w:rPr>
              <w:t xml:space="preserve">The added last sentence on UE capability does not provide any new information too. That is part of UE capability specification. </w:t>
            </w:r>
          </w:p>
        </w:tc>
      </w:tr>
      <w:tr w:rsidR="00BC4D80" w14:paraId="6DFB855E" w14:textId="77777777">
        <w:tc>
          <w:tcPr>
            <w:tcW w:w="1660" w:type="dxa"/>
            <w:tcBorders>
              <w:top w:val="single" w:sz="4" w:space="0" w:color="auto"/>
              <w:left w:val="single" w:sz="4" w:space="0" w:color="auto"/>
              <w:bottom w:val="single" w:sz="4" w:space="0" w:color="auto"/>
              <w:right w:val="single" w:sz="4" w:space="0" w:color="auto"/>
            </w:tcBorders>
          </w:tcPr>
          <w:p w14:paraId="3F4ACE42" w14:textId="77777777" w:rsidR="00BC4D80" w:rsidRDefault="00785D05">
            <w:pPr>
              <w:pStyle w:val="3GPPText"/>
              <w:spacing w:before="0" w:after="0"/>
              <w:rPr>
                <w:sz w:val="20"/>
                <w:lang w:eastAsia="zh-CN"/>
              </w:rPr>
            </w:pPr>
            <w:r>
              <w:rPr>
                <w:sz w:val="20"/>
                <w:lang w:eastAsia="zh-CN"/>
              </w:rPr>
              <w:t>Apple</w:t>
            </w:r>
          </w:p>
        </w:tc>
        <w:tc>
          <w:tcPr>
            <w:tcW w:w="7690" w:type="dxa"/>
            <w:tcBorders>
              <w:top w:val="single" w:sz="4" w:space="0" w:color="auto"/>
              <w:left w:val="single" w:sz="4" w:space="0" w:color="auto"/>
              <w:bottom w:val="single" w:sz="4" w:space="0" w:color="auto"/>
              <w:right w:val="single" w:sz="4" w:space="0" w:color="auto"/>
            </w:tcBorders>
          </w:tcPr>
          <w:p w14:paraId="33D7844E" w14:textId="77777777" w:rsidR="00BC4D80" w:rsidRDefault="00785D05">
            <w:pPr>
              <w:pStyle w:val="3GPPText"/>
              <w:spacing w:before="0" w:after="0"/>
              <w:rPr>
                <w:sz w:val="20"/>
                <w:lang w:eastAsia="zh-CN"/>
              </w:rPr>
            </w:pPr>
            <w:r>
              <w:rPr>
                <w:sz w:val="20"/>
                <w:lang w:eastAsia="zh-CN"/>
              </w:rPr>
              <w:t>Same view as Nokia, vivo etc, CR is not needed</w:t>
            </w:r>
          </w:p>
        </w:tc>
      </w:tr>
      <w:tr w:rsidR="00BC4D80" w14:paraId="4E64ADAF" w14:textId="77777777">
        <w:tc>
          <w:tcPr>
            <w:tcW w:w="1660" w:type="dxa"/>
            <w:tcBorders>
              <w:top w:val="single" w:sz="4" w:space="0" w:color="auto"/>
              <w:left w:val="single" w:sz="4" w:space="0" w:color="auto"/>
              <w:bottom w:val="single" w:sz="4" w:space="0" w:color="auto"/>
              <w:right w:val="single" w:sz="4" w:space="0" w:color="auto"/>
            </w:tcBorders>
          </w:tcPr>
          <w:p w14:paraId="6538499A" w14:textId="77777777" w:rsidR="00BC4D80" w:rsidRDefault="00785D05">
            <w:pPr>
              <w:pStyle w:val="3GPPText"/>
              <w:spacing w:before="0" w:after="0"/>
              <w:rPr>
                <w:sz w:val="20"/>
                <w:lang w:eastAsia="zh-CN"/>
              </w:rPr>
            </w:pPr>
            <w:r>
              <w:rPr>
                <w:rFonts w:hint="eastAsia"/>
                <w:sz w:val="20"/>
                <w:lang w:eastAsia="zh-CN"/>
              </w:rPr>
              <w:t>ZTE</w:t>
            </w:r>
          </w:p>
        </w:tc>
        <w:tc>
          <w:tcPr>
            <w:tcW w:w="7690" w:type="dxa"/>
            <w:tcBorders>
              <w:top w:val="single" w:sz="4" w:space="0" w:color="auto"/>
              <w:left w:val="single" w:sz="4" w:space="0" w:color="auto"/>
              <w:bottom w:val="single" w:sz="4" w:space="0" w:color="auto"/>
              <w:right w:val="single" w:sz="4" w:space="0" w:color="auto"/>
            </w:tcBorders>
          </w:tcPr>
          <w:p w14:paraId="3B6C8CDC" w14:textId="77777777" w:rsidR="00BC4D80" w:rsidRDefault="00785D05">
            <w:pPr>
              <w:pStyle w:val="3GPPText"/>
              <w:spacing w:before="0" w:after="0"/>
              <w:rPr>
                <w:sz w:val="20"/>
                <w:lang w:eastAsia="zh-CN"/>
              </w:rPr>
            </w:pPr>
            <w:r>
              <w:rPr>
                <w:rFonts w:hint="eastAsia"/>
                <w:sz w:val="20"/>
                <w:lang w:eastAsia="zh-CN"/>
              </w:rPr>
              <w:t>We share similar view as Qualcomm. Regarding DL PRS is based on the nr-DL-PRS-AssistanceData or nr-SelectedDL-PRS-IndexList, our understanding is that nr-SelectedDL-PRS-IndexList is optional to be provided. So, DL PRS is according to nr-SelectedDL-PRS-IndexList first if this IE is provided to UE. Otherwise, DL PRS is according to nr-DL-PRS-AssistanceData .</w:t>
            </w:r>
          </w:p>
        </w:tc>
      </w:tr>
      <w:tr w:rsidR="00D77265" w14:paraId="5E51A834" w14:textId="77777777">
        <w:tc>
          <w:tcPr>
            <w:tcW w:w="1660" w:type="dxa"/>
            <w:tcBorders>
              <w:top w:val="single" w:sz="4" w:space="0" w:color="auto"/>
              <w:left w:val="single" w:sz="4" w:space="0" w:color="auto"/>
              <w:bottom w:val="single" w:sz="4" w:space="0" w:color="auto"/>
              <w:right w:val="single" w:sz="4" w:space="0" w:color="auto"/>
            </w:tcBorders>
          </w:tcPr>
          <w:p w14:paraId="076803A5" w14:textId="77777777" w:rsidR="00D77265" w:rsidRDefault="00D77265">
            <w:pPr>
              <w:pStyle w:val="3GPPText"/>
              <w:spacing w:before="0" w:after="0"/>
              <w:rPr>
                <w:sz w:val="20"/>
                <w:lang w:eastAsia="zh-CN"/>
              </w:rPr>
            </w:pPr>
            <w:r>
              <w:rPr>
                <w:rFonts w:hint="eastAsia"/>
                <w:sz w:val="20"/>
                <w:lang w:eastAsia="zh-CN"/>
              </w:rPr>
              <w:t>CATT</w:t>
            </w:r>
          </w:p>
        </w:tc>
        <w:tc>
          <w:tcPr>
            <w:tcW w:w="7690" w:type="dxa"/>
            <w:tcBorders>
              <w:top w:val="single" w:sz="4" w:space="0" w:color="auto"/>
              <w:left w:val="single" w:sz="4" w:space="0" w:color="auto"/>
              <w:bottom w:val="single" w:sz="4" w:space="0" w:color="auto"/>
              <w:right w:val="single" w:sz="4" w:space="0" w:color="auto"/>
            </w:tcBorders>
          </w:tcPr>
          <w:p w14:paraId="3C608817" w14:textId="77777777" w:rsidR="00D77265" w:rsidRDefault="00D77265" w:rsidP="00D77265">
            <w:pPr>
              <w:pStyle w:val="3GPPText"/>
              <w:spacing w:before="0" w:after="0"/>
              <w:rPr>
                <w:sz w:val="20"/>
                <w:lang w:eastAsia="zh-CN"/>
              </w:rPr>
            </w:pPr>
            <w:r>
              <w:rPr>
                <w:rFonts w:hint="eastAsia"/>
                <w:sz w:val="20"/>
                <w:lang w:eastAsia="zh-CN"/>
              </w:rPr>
              <w:t xml:space="preserve">In our view, </w:t>
            </w:r>
            <w:r>
              <w:rPr>
                <w:sz w:val="20"/>
                <w:lang w:eastAsia="zh-CN"/>
              </w:rPr>
              <w:t xml:space="preserve">the common understanding </w:t>
            </w:r>
            <w:r>
              <w:rPr>
                <w:rFonts w:hint="eastAsia"/>
                <w:sz w:val="20"/>
                <w:lang w:eastAsia="zh-CN"/>
              </w:rPr>
              <w:t>of DL-PRS priority should be</w:t>
            </w:r>
            <w:r>
              <w:rPr>
                <w:sz w:val="20"/>
                <w:lang w:eastAsia="zh-CN"/>
              </w:rPr>
              <w:t xml:space="preserve"> the blue line</w:t>
            </w:r>
            <w:r>
              <w:rPr>
                <w:rFonts w:hint="eastAsia"/>
                <w:sz w:val="20"/>
                <w:lang w:eastAsia="zh-CN"/>
              </w:rPr>
              <w:t>, i.e., UE will firstly measure the 2 DL-PRS resource sets in one TRP, then measure another TRP.</w:t>
            </w:r>
          </w:p>
        </w:tc>
      </w:tr>
      <w:tr w:rsidR="000400DF" w14:paraId="6B994847" w14:textId="77777777">
        <w:tc>
          <w:tcPr>
            <w:tcW w:w="1660" w:type="dxa"/>
            <w:tcBorders>
              <w:top w:val="single" w:sz="4" w:space="0" w:color="auto"/>
              <w:left w:val="single" w:sz="4" w:space="0" w:color="auto"/>
              <w:bottom w:val="single" w:sz="4" w:space="0" w:color="auto"/>
              <w:right w:val="single" w:sz="4" w:space="0" w:color="auto"/>
            </w:tcBorders>
          </w:tcPr>
          <w:p w14:paraId="3C512615" w14:textId="1ED53EAB" w:rsidR="000400DF" w:rsidRDefault="000400DF">
            <w:pPr>
              <w:pStyle w:val="3GPPText"/>
              <w:spacing w:before="0" w:after="0"/>
              <w:rPr>
                <w:sz w:val="20"/>
                <w:lang w:eastAsia="zh-CN"/>
              </w:rPr>
            </w:pPr>
            <w:r>
              <w:rPr>
                <w:sz w:val="20"/>
                <w:lang w:eastAsia="zh-CN"/>
              </w:rPr>
              <w:t>Lenovo, Motorola Mobility</w:t>
            </w:r>
          </w:p>
        </w:tc>
        <w:tc>
          <w:tcPr>
            <w:tcW w:w="7690" w:type="dxa"/>
            <w:tcBorders>
              <w:top w:val="single" w:sz="4" w:space="0" w:color="auto"/>
              <w:left w:val="single" w:sz="4" w:space="0" w:color="auto"/>
              <w:bottom w:val="single" w:sz="4" w:space="0" w:color="auto"/>
              <w:right w:val="single" w:sz="4" w:space="0" w:color="auto"/>
            </w:tcBorders>
          </w:tcPr>
          <w:p w14:paraId="102EB9C4" w14:textId="72147CCB" w:rsidR="000400DF" w:rsidRPr="002A206D" w:rsidRDefault="000400DF" w:rsidP="00D77265">
            <w:pPr>
              <w:pStyle w:val="3GPPText"/>
              <w:spacing w:before="0" w:after="0"/>
              <w:rPr>
                <w:sz w:val="20"/>
                <w:lang w:eastAsia="zh-CN"/>
              </w:rPr>
            </w:pPr>
            <w:r>
              <w:rPr>
                <w:sz w:val="20"/>
                <w:lang w:eastAsia="zh-CN"/>
              </w:rPr>
              <w:t xml:space="preserve">On Q1, it would be beneficial to clarify that this priority is based on the appearance within the list. For Q2 the issue could be perhaps already solved </w:t>
            </w:r>
            <w:r w:rsidR="002A206D">
              <w:rPr>
                <w:sz w:val="20"/>
                <w:lang w:eastAsia="zh-CN"/>
              </w:rPr>
              <w:t xml:space="preserve">based on the appearance order of </w:t>
            </w:r>
            <w:r w:rsidR="002A206D" w:rsidRPr="002A206D">
              <w:rPr>
                <w:rFonts w:hint="eastAsia"/>
                <w:i/>
                <w:iCs/>
                <w:sz w:val="20"/>
                <w:lang w:eastAsia="zh-CN"/>
              </w:rPr>
              <w:t>nr-DL-PRS-AssistanceData</w:t>
            </w:r>
            <w:r w:rsidR="002A206D">
              <w:rPr>
                <w:sz w:val="20"/>
                <w:lang w:eastAsia="zh-CN"/>
              </w:rPr>
              <w:t xml:space="preserve"> and/or </w:t>
            </w:r>
            <w:r w:rsidR="002A206D" w:rsidRPr="002A206D">
              <w:rPr>
                <w:rFonts w:hint="eastAsia"/>
                <w:i/>
                <w:iCs/>
                <w:sz w:val="20"/>
                <w:lang w:eastAsia="zh-CN"/>
              </w:rPr>
              <w:t>nr-SelectedDL-PRS-IndexList</w:t>
            </w:r>
            <w:r w:rsidR="002A206D">
              <w:rPr>
                <w:sz w:val="20"/>
                <w:lang w:eastAsia="zh-CN"/>
              </w:rPr>
              <w:t>. On Q3, this could be under scope of the Rel-17 discussion. For Q4: “</w:t>
            </w:r>
            <w:r w:rsidR="002A206D">
              <w:rPr>
                <w:sz w:val="20"/>
              </w:rPr>
              <w:t>2 sets per TRP of the frequency layer are sorted according to priority” , our understanding is that this already assumes that the resource sets within a TRP are prioritized first before moving to the next TRP (the blue line).</w:t>
            </w:r>
          </w:p>
        </w:tc>
      </w:tr>
    </w:tbl>
    <w:p w14:paraId="44763683" w14:textId="77777777" w:rsidR="002D111A" w:rsidRDefault="002D111A" w:rsidP="0097577C">
      <w:pPr>
        <w:rPr>
          <w:sz w:val="22"/>
          <w:szCs w:val="22"/>
        </w:rPr>
      </w:pPr>
    </w:p>
    <w:p w14:paraId="1DF165AA" w14:textId="12B4FDB8" w:rsidR="0097577C" w:rsidRDefault="00C75261" w:rsidP="0097577C">
      <w:pPr>
        <w:rPr>
          <w:sz w:val="22"/>
          <w:szCs w:val="22"/>
        </w:rPr>
      </w:pPr>
      <w:r>
        <w:rPr>
          <w:sz w:val="22"/>
          <w:szCs w:val="22"/>
        </w:rPr>
        <w:t>Based on discussion it seems there is a</w:t>
      </w:r>
      <w:r w:rsidR="0097577C">
        <w:rPr>
          <w:sz w:val="22"/>
          <w:szCs w:val="22"/>
        </w:rPr>
        <w:t xml:space="preserve"> common understanding on the following:</w:t>
      </w:r>
    </w:p>
    <w:p w14:paraId="60C16874" w14:textId="34AC80F7" w:rsidR="00C75261" w:rsidRDefault="00C75261" w:rsidP="0097577C">
      <w:pPr>
        <w:pStyle w:val="a9"/>
        <w:numPr>
          <w:ilvl w:val="0"/>
          <w:numId w:val="7"/>
        </w:numPr>
        <w:rPr>
          <w:rFonts w:ascii="Times New Roman" w:eastAsia="宋体" w:hAnsi="Times New Roman"/>
          <w:lang w:val="en-GB"/>
        </w:rPr>
      </w:pPr>
      <w:r w:rsidRPr="00C75261">
        <w:rPr>
          <w:rFonts w:ascii="Times New Roman" w:eastAsia="宋体" w:hAnsi="Times New Roman"/>
          <w:lang w:val="en-GB"/>
        </w:rPr>
        <w:t>Priority is defined based on appearance in the list</w:t>
      </w:r>
      <w:r>
        <w:rPr>
          <w:rFonts w:ascii="Times New Roman" w:eastAsia="宋体" w:hAnsi="Times New Roman"/>
          <w:lang w:val="en-GB"/>
        </w:rPr>
        <w:t xml:space="preserve"> </w:t>
      </w:r>
      <w:r w:rsidRPr="00C75261">
        <w:rPr>
          <w:rFonts w:ascii="Times New Roman" w:eastAsia="宋体" w:hAnsi="Times New Roman"/>
          <w:lang w:val="en-GB"/>
        </w:rPr>
        <w:t>provided by the higher layer parameter nr-SelectedDL-PRS-IndexListPerFreq-r16/nr-DL-SelectedPRS-ResourceSetIndex</w:t>
      </w:r>
    </w:p>
    <w:p w14:paraId="191A1708" w14:textId="58DC4658" w:rsidR="00C75261" w:rsidRDefault="00C75261" w:rsidP="00C75261">
      <w:pPr>
        <w:pStyle w:val="a9"/>
        <w:numPr>
          <w:ilvl w:val="0"/>
          <w:numId w:val="7"/>
        </w:numPr>
        <w:rPr>
          <w:rFonts w:ascii="Times New Roman" w:eastAsia="宋体" w:hAnsi="Times New Roman"/>
          <w:lang w:val="en-GB"/>
        </w:rPr>
      </w:pPr>
      <w:r>
        <w:rPr>
          <w:rFonts w:ascii="Times New Roman" w:eastAsia="宋体" w:hAnsi="Times New Roman"/>
          <w:lang w:val="en-GB"/>
        </w:rPr>
        <w:t xml:space="preserve">For DL PRS processing, UE prioritizes resource set within TRP </w:t>
      </w:r>
      <w:r w:rsidRPr="00C75261">
        <w:rPr>
          <w:rFonts w:ascii="Times New Roman" w:eastAsia="宋体" w:hAnsi="Times New Roman"/>
          <w:lang w:val="en-GB"/>
        </w:rPr>
        <w:t>before going to another TRP</w:t>
      </w:r>
    </w:p>
    <w:p w14:paraId="08A47EF6" w14:textId="1537D8D0" w:rsidR="0097577C" w:rsidRDefault="0097577C" w:rsidP="0097577C">
      <w:pPr>
        <w:rPr>
          <w:sz w:val="22"/>
          <w:szCs w:val="22"/>
        </w:rPr>
      </w:pPr>
    </w:p>
    <w:p w14:paraId="1F7E309A" w14:textId="77777777" w:rsidR="00DA18C8" w:rsidRPr="00DA18C8" w:rsidRDefault="00DA18C8" w:rsidP="00DA18C8"/>
    <w:p w14:paraId="7AC9ED4E" w14:textId="6C1F6BEA" w:rsidR="00DA18C8" w:rsidRDefault="00DA18C8" w:rsidP="00DA18C8">
      <w:pPr>
        <w:pStyle w:val="3"/>
      </w:pPr>
      <w:r>
        <w:t>Round #2</w:t>
      </w:r>
    </w:p>
    <w:p w14:paraId="79493792" w14:textId="77777777" w:rsidR="00DA18C8" w:rsidRDefault="00DA18C8" w:rsidP="00DA18C8">
      <w:pPr>
        <w:rPr>
          <w:b/>
          <w:bCs/>
          <w:sz w:val="22"/>
          <w:szCs w:val="22"/>
        </w:rPr>
      </w:pPr>
    </w:p>
    <w:p w14:paraId="62EA2470" w14:textId="3AB22873" w:rsidR="00DA18C8" w:rsidRPr="00DA18C8" w:rsidRDefault="00DA18C8" w:rsidP="00DA18C8">
      <w:pPr>
        <w:rPr>
          <w:b/>
          <w:bCs/>
          <w:sz w:val="22"/>
          <w:szCs w:val="22"/>
        </w:rPr>
      </w:pPr>
      <w:r w:rsidRPr="00DA18C8">
        <w:rPr>
          <w:b/>
          <w:bCs/>
          <w:sz w:val="22"/>
          <w:szCs w:val="22"/>
        </w:rPr>
        <w:t>Conclusion</w:t>
      </w:r>
      <w:r>
        <w:rPr>
          <w:b/>
          <w:bCs/>
          <w:sz w:val="22"/>
          <w:szCs w:val="22"/>
        </w:rPr>
        <w:t xml:space="preserve"> 1-2</w:t>
      </w:r>
    </w:p>
    <w:p w14:paraId="4B84B81A" w14:textId="6386F809" w:rsidR="00DA18C8" w:rsidRPr="00DA18C8" w:rsidRDefault="00DA18C8" w:rsidP="00DA18C8">
      <w:pPr>
        <w:pStyle w:val="a9"/>
        <w:numPr>
          <w:ilvl w:val="0"/>
          <w:numId w:val="7"/>
        </w:numPr>
        <w:rPr>
          <w:rFonts w:ascii="Times New Roman" w:eastAsia="宋体" w:hAnsi="Times New Roman"/>
          <w:lang w:val="en-GB"/>
        </w:rPr>
      </w:pPr>
      <w:r w:rsidRPr="00DA18C8">
        <w:rPr>
          <w:rFonts w:ascii="Times New Roman" w:eastAsia="宋体" w:hAnsi="Times New Roman"/>
          <w:lang w:val="en-GB"/>
        </w:rPr>
        <w:t xml:space="preserve">No need to adopt TP </w:t>
      </w:r>
      <w:r>
        <w:rPr>
          <w:rFonts w:ascii="Times New Roman" w:eastAsia="宋体" w:hAnsi="Times New Roman"/>
          <w:lang w:val="en-GB"/>
        </w:rPr>
        <w:t>for Aspect #1 due to</w:t>
      </w:r>
      <w:r w:rsidRPr="00DA18C8">
        <w:rPr>
          <w:rFonts w:ascii="Times New Roman" w:eastAsia="宋体" w:hAnsi="Times New Roman"/>
          <w:lang w:val="en-GB"/>
        </w:rPr>
        <w:t xml:space="preserve"> common understanding </w:t>
      </w:r>
    </w:p>
    <w:p w14:paraId="49130C41" w14:textId="77777777" w:rsidR="00DA18C8" w:rsidRDefault="00DA18C8" w:rsidP="0097577C">
      <w:pPr>
        <w:rPr>
          <w:sz w:val="22"/>
          <w:szCs w:val="22"/>
        </w:rPr>
      </w:pPr>
    </w:p>
    <w:tbl>
      <w:tblPr>
        <w:tblStyle w:val="a8"/>
        <w:tblW w:w="9350" w:type="dxa"/>
        <w:tblLayout w:type="fixed"/>
        <w:tblLook w:val="04A0" w:firstRow="1" w:lastRow="0" w:firstColumn="1" w:lastColumn="0" w:noHBand="0" w:noVBand="1"/>
      </w:tblPr>
      <w:tblGrid>
        <w:gridCol w:w="1660"/>
        <w:gridCol w:w="7690"/>
      </w:tblGrid>
      <w:tr w:rsidR="00E2087C" w14:paraId="7FD9A4E5" w14:textId="77777777" w:rsidTr="00D04B44">
        <w:tc>
          <w:tcPr>
            <w:tcW w:w="1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D0C8E79" w14:textId="77777777" w:rsidR="00E2087C" w:rsidRDefault="00E2087C" w:rsidP="00D04B44">
            <w:pPr>
              <w:pStyle w:val="3GPPText"/>
              <w:spacing w:before="0" w:after="0"/>
              <w:rPr>
                <w:sz w:val="20"/>
                <w:lang w:eastAsia="zh-CN"/>
              </w:rPr>
            </w:pPr>
            <w:r>
              <w:rPr>
                <w:sz w:val="20"/>
                <w:lang w:eastAsia="zh-CN"/>
              </w:rPr>
              <w:t>Company Name</w:t>
            </w:r>
          </w:p>
        </w:tc>
        <w:tc>
          <w:tcPr>
            <w:tcW w:w="769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5C2739A" w14:textId="77777777" w:rsidR="00E2087C" w:rsidRDefault="00E2087C" w:rsidP="00D04B44">
            <w:pPr>
              <w:pStyle w:val="3GPPText"/>
              <w:spacing w:before="0" w:after="0"/>
              <w:rPr>
                <w:sz w:val="20"/>
                <w:lang w:eastAsia="zh-CN"/>
              </w:rPr>
            </w:pPr>
            <w:r>
              <w:rPr>
                <w:sz w:val="20"/>
                <w:lang w:eastAsia="zh-CN"/>
              </w:rPr>
              <w:t>Comments</w:t>
            </w:r>
          </w:p>
        </w:tc>
      </w:tr>
      <w:tr w:rsidR="00E2087C" w14:paraId="3A396C8A" w14:textId="77777777" w:rsidTr="00D04B44">
        <w:tc>
          <w:tcPr>
            <w:tcW w:w="1660" w:type="dxa"/>
            <w:tcBorders>
              <w:top w:val="single" w:sz="4" w:space="0" w:color="auto"/>
              <w:left w:val="single" w:sz="4" w:space="0" w:color="auto"/>
              <w:bottom w:val="single" w:sz="4" w:space="0" w:color="auto"/>
              <w:right w:val="single" w:sz="4" w:space="0" w:color="auto"/>
            </w:tcBorders>
          </w:tcPr>
          <w:p w14:paraId="5B97F01B" w14:textId="4F3D7724" w:rsidR="00E2087C" w:rsidRDefault="00AB6F54" w:rsidP="00D04B44">
            <w:pPr>
              <w:pStyle w:val="3GPPText"/>
              <w:spacing w:before="0" w:after="0"/>
              <w:rPr>
                <w:sz w:val="20"/>
                <w:lang w:eastAsia="zh-CN"/>
              </w:rPr>
            </w:pPr>
            <w:r>
              <w:rPr>
                <w:sz w:val="20"/>
                <w:lang w:eastAsia="zh-CN"/>
              </w:rPr>
              <w:t>Nokia/NSB</w:t>
            </w:r>
          </w:p>
        </w:tc>
        <w:tc>
          <w:tcPr>
            <w:tcW w:w="7690" w:type="dxa"/>
            <w:tcBorders>
              <w:top w:val="single" w:sz="4" w:space="0" w:color="auto"/>
              <w:left w:val="single" w:sz="4" w:space="0" w:color="auto"/>
              <w:bottom w:val="single" w:sz="4" w:space="0" w:color="auto"/>
              <w:right w:val="single" w:sz="4" w:space="0" w:color="auto"/>
            </w:tcBorders>
          </w:tcPr>
          <w:p w14:paraId="57FDAF42" w14:textId="3139A9D7" w:rsidR="00E2087C" w:rsidRDefault="00AB6F54" w:rsidP="00D04B44">
            <w:pPr>
              <w:pStyle w:val="3GPPText"/>
              <w:spacing w:before="0" w:after="0"/>
              <w:rPr>
                <w:sz w:val="20"/>
                <w:lang w:eastAsia="zh-CN"/>
              </w:rPr>
            </w:pPr>
            <w:r>
              <w:rPr>
                <w:sz w:val="20"/>
                <w:lang w:eastAsia="zh-CN"/>
              </w:rPr>
              <w:t xml:space="preserve">Support conclusion. </w:t>
            </w:r>
          </w:p>
        </w:tc>
      </w:tr>
      <w:tr w:rsidR="00E2087C" w14:paraId="7E9FF5F3" w14:textId="77777777" w:rsidTr="00D04B44">
        <w:tc>
          <w:tcPr>
            <w:tcW w:w="1660" w:type="dxa"/>
            <w:tcBorders>
              <w:top w:val="single" w:sz="4" w:space="0" w:color="auto"/>
              <w:left w:val="single" w:sz="4" w:space="0" w:color="auto"/>
              <w:bottom w:val="single" w:sz="4" w:space="0" w:color="auto"/>
              <w:right w:val="single" w:sz="4" w:space="0" w:color="auto"/>
            </w:tcBorders>
          </w:tcPr>
          <w:p w14:paraId="4805C3BF" w14:textId="779B7FD0" w:rsidR="00E2087C" w:rsidRDefault="00E2087C" w:rsidP="00D04B44">
            <w:pPr>
              <w:pStyle w:val="3GPPText"/>
              <w:spacing w:before="0" w:after="0"/>
              <w:rPr>
                <w:sz w:val="20"/>
                <w:lang w:eastAsia="zh-CN"/>
              </w:rPr>
            </w:pPr>
          </w:p>
        </w:tc>
        <w:tc>
          <w:tcPr>
            <w:tcW w:w="7690" w:type="dxa"/>
            <w:tcBorders>
              <w:top w:val="single" w:sz="4" w:space="0" w:color="auto"/>
              <w:left w:val="single" w:sz="4" w:space="0" w:color="auto"/>
              <w:bottom w:val="single" w:sz="4" w:space="0" w:color="auto"/>
              <w:right w:val="single" w:sz="4" w:space="0" w:color="auto"/>
            </w:tcBorders>
          </w:tcPr>
          <w:p w14:paraId="67BAA6DA" w14:textId="6D808C83" w:rsidR="00E2087C" w:rsidRDefault="00E2087C" w:rsidP="00D04B44">
            <w:pPr>
              <w:pStyle w:val="3GPPText"/>
              <w:spacing w:before="0" w:after="0"/>
              <w:rPr>
                <w:sz w:val="20"/>
                <w:lang w:eastAsia="zh-CN"/>
              </w:rPr>
            </w:pPr>
          </w:p>
        </w:tc>
      </w:tr>
      <w:tr w:rsidR="00E2087C" w14:paraId="1042CBDF" w14:textId="77777777" w:rsidTr="00D04B44">
        <w:tc>
          <w:tcPr>
            <w:tcW w:w="1660" w:type="dxa"/>
            <w:tcBorders>
              <w:top w:val="single" w:sz="4" w:space="0" w:color="auto"/>
              <w:left w:val="single" w:sz="4" w:space="0" w:color="auto"/>
              <w:bottom w:val="single" w:sz="4" w:space="0" w:color="auto"/>
              <w:right w:val="single" w:sz="4" w:space="0" w:color="auto"/>
            </w:tcBorders>
          </w:tcPr>
          <w:p w14:paraId="59AB55AD" w14:textId="566B0ED3" w:rsidR="00E2087C" w:rsidRDefault="00726980" w:rsidP="00D04B44">
            <w:pPr>
              <w:pStyle w:val="3GPPText"/>
              <w:spacing w:before="0" w:after="0"/>
              <w:rPr>
                <w:sz w:val="20"/>
                <w:lang w:eastAsia="zh-CN"/>
              </w:rPr>
            </w:pPr>
            <w:r>
              <w:rPr>
                <w:rFonts w:hint="eastAsia"/>
                <w:sz w:val="20"/>
                <w:lang w:eastAsia="zh-CN"/>
              </w:rPr>
              <w:lastRenderedPageBreak/>
              <w:t>H</w:t>
            </w:r>
            <w:r>
              <w:rPr>
                <w:sz w:val="20"/>
                <w:lang w:eastAsia="zh-CN"/>
              </w:rPr>
              <w:t>uawei, HiSilicon</w:t>
            </w:r>
          </w:p>
        </w:tc>
        <w:tc>
          <w:tcPr>
            <w:tcW w:w="7690" w:type="dxa"/>
            <w:tcBorders>
              <w:top w:val="single" w:sz="4" w:space="0" w:color="auto"/>
              <w:left w:val="single" w:sz="4" w:space="0" w:color="auto"/>
              <w:bottom w:val="single" w:sz="4" w:space="0" w:color="auto"/>
              <w:right w:val="single" w:sz="4" w:space="0" w:color="auto"/>
            </w:tcBorders>
          </w:tcPr>
          <w:p w14:paraId="024FE75E" w14:textId="77777777" w:rsidR="00E2087C" w:rsidRDefault="00726980" w:rsidP="00D04B44">
            <w:pPr>
              <w:pStyle w:val="3GPPText"/>
              <w:spacing w:before="0" w:after="0"/>
              <w:rPr>
                <w:sz w:val="20"/>
                <w:lang w:eastAsia="zh-CN"/>
              </w:rPr>
            </w:pPr>
            <w:r>
              <w:rPr>
                <w:rFonts w:hint="eastAsia"/>
                <w:sz w:val="20"/>
                <w:lang w:eastAsia="zh-CN"/>
              </w:rPr>
              <w:t>W</w:t>
            </w:r>
            <w:r>
              <w:rPr>
                <w:sz w:val="20"/>
                <w:lang w:eastAsia="zh-CN"/>
              </w:rPr>
              <w:t>e have concern to leave the text as is.</w:t>
            </w:r>
          </w:p>
          <w:p w14:paraId="4E6BB140" w14:textId="77777777" w:rsidR="00726980" w:rsidRDefault="00726980" w:rsidP="00D04B44">
            <w:pPr>
              <w:pStyle w:val="3GPPText"/>
              <w:spacing w:before="0" w:after="0"/>
              <w:rPr>
                <w:sz w:val="20"/>
                <w:lang w:eastAsia="zh-CN"/>
              </w:rPr>
            </w:pPr>
          </w:p>
          <w:p w14:paraId="7D26BF62" w14:textId="2FD29644" w:rsidR="00726980" w:rsidRDefault="00726980" w:rsidP="00D04B44">
            <w:pPr>
              <w:pStyle w:val="3GPPText"/>
              <w:spacing w:before="0" w:after="0"/>
              <w:rPr>
                <w:sz w:val="20"/>
                <w:lang w:eastAsia="zh-CN"/>
              </w:rPr>
            </w:pPr>
            <w:r>
              <w:rPr>
                <w:sz w:val="20"/>
                <w:lang w:eastAsia="zh-CN"/>
              </w:rPr>
              <w:t>It is not clear from the text that the priority is based on the selected list.</w:t>
            </w:r>
          </w:p>
          <w:p w14:paraId="6D433135" w14:textId="77777777" w:rsidR="00726980" w:rsidRDefault="00726980" w:rsidP="00D04B44">
            <w:pPr>
              <w:pStyle w:val="3GPPText"/>
              <w:spacing w:before="0" w:after="0"/>
              <w:rPr>
                <w:sz w:val="20"/>
                <w:lang w:eastAsia="zh-CN"/>
              </w:rPr>
            </w:pPr>
            <w:r>
              <w:rPr>
                <w:sz w:val="20"/>
                <w:lang w:eastAsia="zh-CN"/>
              </w:rPr>
              <w:t>It is also not clear from the text how the priority is defined if the selected list is not provided.</w:t>
            </w:r>
          </w:p>
          <w:p w14:paraId="419A6BCE" w14:textId="77777777" w:rsidR="00726980" w:rsidRDefault="00726980" w:rsidP="00D04B44">
            <w:pPr>
              <w:pStyle w:val="3GPPText"/>
              <w:spacing w:before="0" w:after="0"/>
              <w:rPr>
                <w:sz w:val="20"/>
                <w:lang w:eastAsia="zh-CN"/>
              </w:rPr>
            </w:pPr>
          </w:p>
          <w:p w14:paraId="789597F9" w14:textId="77777777" w:rsidR="00726980" w:rsidRDefault="00726980" w:rsidP="00D04B44">
            <w:pPr>
              <w:pStyle w:val="3GPPText"/>
              <w:spacing w:before="0" w:after="0"/>
              <w:rPr>
                <w:sz w:val="20"/>
                <w:lang w:eastAsia="zh-CN"/>
              </w:rPr>
            </w:pPr>
            <w:r>
              <w:rPr>
                <w:sz w:val="20"/>
                <w:lang w:eastAsia="zh-CN"/>
              </w:rPr>
              <w:t>Based on the common understanding, we suggest the following revised TP.</w:t>
            </w:r>
          </w:p>
          <w:p w14:paraId="1DF416FB" w14:textId="77777777" w:rsidR="00726980" w:rsidRDefault="00726980" w:rsidP="00D04B44">
            <w:pPr>
              <w:pStyle w:val="3GPPText"/>
              <w:spacing w:before="0" w:after="0"/>
              <w:rPr>
                <w:sz w:val="20"/>
                <w:lang w:eastAsia="zh-CN"/>
              </w:rPr>
            </w:pPr>
          </w:p>
          <w:p w14:paraId="382267D6" w14:textId="77777777" w:rsidR="00726980" w:rsidRDefault="00726980" w:rsidP="00726980">
            <w:pPr>
              <w:keepNext/>
              <w:overflowPunct/>
              <w:autoSpaceDE/>
              <w:autoSpaceDN/>
              <w:adjustRightInd/>
              <w:spacing w:before="120" w:after="180"/>
              <w:textAlignment w:val="auto"/>
              <w:outlineLvl w:val="3"/>
              <w:rPr>
                <w:rFonts w:ascii="Arial" w:eastAsia="Arial" w:hAnsi="Arial"/>
                <w:color w:val="000000"/>
                <w:sz w:val="24"/>
                <w:lang w:val="en-US"/>
              </w:rPr>
            </w:pPr>
            <w:r>
              <w:rPr>
                <w:rFonts w:ascii="Arial" w:eastAsia="Arial" w:hAnsi="Arial"/>
                <w:color w:val="000000"/>
                <w:sz w:val="24"/>
                <w:lang w:val="en-US"/>
              </w:rPr>
              <w:t>5.1.6.5</w:t>
            </w:r>
            <w:r>
              <w:rPr>
                <w:rFonts w:ascii="Arial" w:eastAsia="Arial" w:hAnsi="Arial"/>
                <w:color w:val="000000"/>
                <w:sz w:val="24"/>
                <w:lang w:val="en-US"/>
              </w:rPr>
              <w:tab/>
              <w:t>PRS reception procedure</w:t>
            </w:r>
          </w:p>
          <w:p w14:paraId="1AF64F9E" w14:textId="5B46B9ED" w:rsidR="00726980" w:rsidRDefault="00726980" w:rsidP="00726980">
            <w:pPr>
              <w:rPr>
                <w:color w:val="FF0000"/>
              </w:rPr>
            </w:pPr>
            <w:r>
              <w:rPr>
                <w:color w:val="FF0000"/>
              </w:rPr>
              <w:t>===================== Unchanged parts =====================</w:t>
            </w:r>
          </w:p>
          <w:p w14:paraId="557E7F1A" w14:textId="77777777" w:rsidR="00726980" w:rsidRDefault="00726980" w:rsidP="00726980">
            <w:pPr>
              <w:rPr>
                <w:rFonts w:eastAsiaTheme="minorEastAsia"/>
              </w:rPr>
            </w:pPr>
            <w:r>
              <w:rPr>
                <w:lang w:eastAsia="zh-CN"/>
              </w:rPr>
              <w:t xml:space="preserve">Within a positioning frequency layer, the DL PRS resources are sorted in the decreasing order of priority for measurement to be performed by the UE, </w:t>
            </w:r>
            <w:r>
              <w:t xml:space="preserve">with the reference indicated by </w:t>
            </w:r>
            <w:r>
              <w:rPr>
                <w:i/>
                <w:lang w:eastAsia="zh-CN"/>
              </w:rPr>
              <w:t xml:space="preserve">nr-DL-PRS-ReferenceInfo </w:t>
            </w:r>
            <w:r>
              <w:rPr>
                <w:lang w:eastAsia="zh-CN"/>
              </w:rPr>
              <w:t>being the highest priority for measurement, and the following priority is assumed:</w:t>
            </w:r>
          </w:p>
          <w:p w14:paraId="70DEE1E8" w14:textId="2E3C7DE6" w:rsidR="00726980" w:rsidRDefault="00726980" w:rsidP="00726980">
            <w:pPr>
              <w:pStyle w:val="B1"/>
              <w:rPr>
                <w:rFonts w:eastAsia="宋体"/>
                <w:lang w:eastAsia="zh-CN"/>
              </w:rPr>
            </w:pPr>
            <w:r>
              <w:rPr>
                <w:lang w:eastAsia="zh-CN"/>
              </w:rPr>
              <w:t>-</w:t>
            </w:r>
            <w:r>
              <w:rPr>
                <w:lang w:eastAsia="zh-CN"/>
              </w:rPr>
              <w:tab/>
              <w:t xml:space="preserve">Up to 64 </w:t>
            </w:r>
            <w:ins w:id="7" w:author="Huawei" w:date="2021-05-21T22:36:00Z">
              <w:r w:rsidRPr="00726980">
                <w:rPr>
                  <w:i/>
                  <w:lang w:eastAsia="zh-CN"/>
                </w:rPr>
                <w:t>N</w:t>
              </w:r>
              <w:r>
                <w:rPr>
                  <w:i/>
                  <w:lang w:eastAsia="zh-CN"/>
                </w:rPr>
                <w:t>R-SelectedDL-PRS-IndexPerTRP</w:t>
              </w:r>
            </w:ins>
            <w:del w:id="8" w:author="Huawei" w:date="2021-05-21T22:32:00Z">
              <w:r w:rsidDel="00726980">
                <w:rPr>
                  <w:i/>
                  <w:lang w:eastAsia="zh-CN"/>
                </w:rPr>
                <w:delText>dl-PRS-ID</w:delText>
              </w:r>
              <w:r w:rsidDel="00726980">
                <w:rPr>
                  <w:lang w:eastAsia="zh-CN"/>
                </w:rPr>
                <w:delText>s</w:delText>
              </w:r>
            </w:del>
            <w:r>
              <w:rPr>
                <w:lang w:eastAsia="zh-CN"/>
              </w:rPr>
              <w:t xml:space="preserve"> of the frequency layer are sorted according to priority</w:t>
            </w:r>
            <w:ins w:id="9" w:author="Huawei" w:date="2021-05-21T22:32:00Z">
              <w:r>
                <w:rPr>
                  <w:lang w:eastAsia="zh-CN"/>
                </w:rPr>
                <w:t xml:space="preserve"> if </w:t>
              </w:r>
              <w:r w:rsidRPr="00726980">
                <w:rPr>
                  <w:i/>
                  <w:lang w:eastAsia="zh-CN"/>
                </w:rPr>
                <w:t>nr-SelectedDL-PRS-IndexListPerFreq</w:t>
              </w:r>
              <w:r>
                <w:rPr>
                  <w:lang w:eastAsia="zh-CN"/>
                </w:rPr>
                <w:t xml:space="preserve"> is provided</w:t>
              </w:r>
            </w:ins>
            <w:ins w:id="10" w:author="Huawei" w:date="2021-05-21T22:33:00Z">
              <w:r w:rsidR="002F55FE">
                <w:rPr>
                  <w:lang w:eastAsia="zh-CN"/>
                </w:rPr>
                <w:t xml:space="preserve">, </w:t>
              </w:r>
            </w:ins>
            <w:ins w:id="11" w:author="Huawei" w:date="2021-05-21T22:41:00Z">
              <w:r w:rsidR="002F55FE">
                <w:rPr>
                  <w:lang w:eastAsia="zh-CN"/>
                </w:rPr>
                <w:t>or</w:t>
              </w:r>
            </w:ins>
            <w:ins w:id="12" w:author="Huawei" w:date="2021-05-21T22:33:00Z">
              <w:r>
                <w:rPr>
                  <w:lang w:eastAsia="zh-CN"/>
                </w:rPr>
                <w:t xml:space="preserve"> up to 64 </w:t>
              </w:r>
            </w:ins>
            <w:ins w:id="13" w:author="Huawei" w:date="2021-05-21T22:37:00Z">
              <w:r w:rsidRPr="00726980">
                <w:rPr>
                  <w:i/>
                  <w:snapToGrid w:val="0"/>
                </w:rPr>
                <w:t>NR-DL-PRS-AssistanceDataPerTRP</w:t>
              </w:r>
            </w:ins>
            <w:ins w:id="14" w:author="Huawei" w:date="2021-05-21T22:34:00Z">
              <w:r>
                <w:rPr>
                  <w:snapToGrid w:val="0"/>
                </w:rPr>
                <w:t xml:space="preserve"> of the frequency layer are sorted according to priority otherwise</w:t>
              </w:r>
            </w:ins>
            <w:r>
              <w:rPr>
                <w:lang w:eastAsia="zh-CN"/>
              </w:rPr>
              <w:t>;</w:t>
            </w:r>
          </w:p>
          <w:p w14:paraId="318D7CD7" w14:textId="5484F4C6" w:rsidR="00726980" w:rsidRDefault="00726980" w:rsidP="00726980">
            <w:pPr>
              <w:pStyle w:val="B1"/>
              <w:rPr>
                <w:rFonts w:eastAsiaTheme="minorEastAsia"/>
                <w:sz w:val="22"/>
                <w:lang w:eastAsia="zh-CN"/>
              </w:rPr>
            </w:pPr>
            <w:r>
              <w:rPr>
                <w:lang w:eastAsia="zh-CN"/>
              </w:rPr>
              <w:t>-</w:t>
            </w:r>
            <w:r>
              <w:rPr>
                <w:lang w:eastAsia="zh-CN"/>
              </w:rPr>
              <w:tab/>
              <w:t xml:space="preserve">Up to 2 </w:t>
            </w:r>
            <w:ins w:id="15" w:author="Huawei" w:date="2021-05-21T22:41:00Z">
              <w:r w:rsidR="002F55FE" w:rsidRPr="002F55FE">
                <w:rPr>
                  <w:i/>
                  <w:lang w:eastAsia="zh-CN"/>
                  <w:rPrChange w:id="16" w:author="Huawei" w:date="2021-05-21T22:42:00Z">
                    <w:rPr>
                      <w:lang w:eastAsia="zh-CN"/>
                    </w:rPr>
                  </w:rPrChange>
                </w:rPr>
                <w:t>DL-SelectedPRS-ResourceSetIndex</w:t>
              </w:r>
            </w:ins>
            <w:del w:id="17" w:author="Huawei" w:date="2021-05-21T22:35:00Z">
              <w:r w:rsidDel="00726980">
                <w:rPr>
                  <w:lang w:eastAsia="zh-CN"/>
                </w:rPr>
                <w:delText>DL PRS resource sets</w:delText>
              </w:r>
            </w:del>
            <w:r>
              <w:rPr>
                <w:lang w:eastAsia="zh-CN"/>
              </w:rPr>
              <w:t xml:space="preserve"> per </w:t>
            </w:r>
            <w:r>
              <w:rPr>
                <w:i/>
                <w:lang w:eastAsia="zh-CN"/>
              </w:rPr>
              <w:t>dl-PRS-ID</w:t>
            </w:r>
            <w:r>
              <w:rPr>
                <w:lang w:eastAsia="zh-CN"/>
              </w:rPr>
              <w:t xml:space="preserve"> of the frequency layer are sorted according to priority</w:t>
            </w:r>
            <w:ins w:id="18" w:author="Huawei" w:date="2021-05-21T22:43:00Z">
              <w:r w:rsidR="002F55FE">
                <w:rPr>
                  <w:lang w:eastAsia="zh-CN"/>
                </w:rPr>
                <w:t xml:space="preserve"> if </w:t>
              </w:r>
            </w:ins>
            <w:ins w:id="19" w:author="Huawei" w:date="2021-05-21T22:44:00Z">
              <w:r w:rsidR="002F55FE" w:rsidRPr="002F55FE">
                <w:rPr>
                  <w:i/>
                  <w:snapToGrid w:val="0"/>
                  <w:rPrChange w:id="20" w:author="Huawei" w:date="2021-05-21T22:44:00Z">
                    <w:rPr>
                      <w:snapToGrid w:val="0"/>
                    </w:rPr>
                  </w:rPrChange>
                </w:rPr>
                <w:t>dl-</w:t>
              </w:r>
              <w:r w:rsidR="002F55FE" w:rsidRPr="002F55FE">
                <w:rPr>
                  <w:i/>
                  <w:lang w:eastAsia="zh-CN"/>
                  <w:rPrChange w:id="21" w:author="Huawei" w:date="2021-05-21T22:44:00Z">
                    <w:rPr>
                      <w:lang w:eastAsia="zh-CN"/>
                    </w:rPr>
                  </w:rPrChange>
                </w:rPr>
                <w:t>Selected</w:t>
              </w:r>
              <w:r w:rsidR="002F55FE" w:rsidRPr="002F55FE">
                <w:rPr>
                  <w:i/>
                  <w:snapToGrid w:val="0"/>
                  <w:rPrChange w:id="22" w:author="Huawei" w:date="2021-05-21T22:44:00Z">
                    <w:rPr>
                      <w:snapToGrid w:val="0"/>
                    </w:rPr>
                  </w:rPrChange>
                </w:rPr>
                <w:t>PRS-ResourceSet</w:t>
              </w:r>
              <w:r w:rsidR="002F55FE" w:rsidRPr="002F55FE">
                <w:rPr>
                  <w:i/>
                  <w:snapToGrid w:val="0"/>
                  <w:lang w:eastAsia="zh-CN"/>
                  <w:rPrChange w:id="23" w:author="Huawei" w:date="2021-05-21T22:44:00Z">
                    <w:rPr>
                      <w:snapToGrid w:val="0"/>
                      <w:lang w:eastAsia="zh-CN"/>
                    </w:rPr>
                  </w:rPrChange>
                </w:rPr>
                <w:t>Index</w:t>
              </w:r>
              <w:r w:rsidR="002F55FE" w:rsidRPr="002F55FE">
                <w:rPr>
                  <w:i/>
                  <w:snapToGrid w:val="0"/>
                  <w:rPrChange w:id="24" w:author="Huawei" w:date="2021-05-21T22:44:00Z">
                    <w:rPr>
                      <w:snapToGrid w:val="0"/>
                    </w:rPr>
                  </w:rPrChange>
                </w:rPr>
                <w:t>List</w:t>
              </w:r>
              <w:r w:rsidR="002F55FE">
                <w:rPr>
                  <w:snapToGrid w:val="0"/>
                </w:rPr>
                <w:t xml:space="preserve"> is provided</w:t>
              </w:r>
            </w:ins>
            <w:ins w:id="25" w:author="Huawei" w:date="2021-05-21T22:42:00Z">
              <w:r w:rsidR="002F55FE">
                <w:rPr>
                  <w:lang w:eastAsia="zh-CN"/>
                </w:rPr>
                <w:t xml:space="preserve">, or up to 2 </w:t>
              </w:r>
              <w:r w:rsidR="002F55FE" w:rsidRPr="002F55FE">
                <w:rPr>
                  <w:i/>
                  <w:snapToGrid w:val="0"/>
                  <w:rPrChange w:id="26" w:author="Huawei" w:date="2021-05-21T22:43:00Z">
                    <w:rPr>
                      <w:snapToGrid w:val="0"/>
                    </w:rPr>
                  </w:rPrChange>
                </w:rPr>
                <w:t>NR-DL-PRS-ResourceSet</w:t>
              </w:r>
            </w:ins>
            <w:ins w:id="27" w:author="Huawei" w:date="2021-05-21T22:43:00Z">
              <w:r w:rsidR="002F55FE">
                <w:rPr>
                  <w:i/>
                  <w:lang w:eastAsia="zh-CN"/>
                </w:rPr>
                <w:t xml:space="preserve"> </w:t>
              </w:r>
              <w:r w:rsidR="002F55FE">
                <w:rPr>
                  <w:lang w:eastAsia="zh-CN"/>
                </w:rPr>
                <w:t xml:space="preserve">per </w:t>
              </w:r>
              <w:r w:rsidR="002F55FE">
                <w:rPr>
                  <w:i/>
                  <w:lang w:eastAsia="zh-CN"/>
                </w:rPr>
                <w:t>dl-PRS-ID</w:t>
              </w:r>
              <w:r w:rsidR="002F55FE">
                <w:rPr>
                  <w:lang w:eastAsia="zh-CN"/>
                </w:rPr>
                <w:t xml:space="preserve"> of the frequency layer are sorted according to priority otherwise</w:t>
              </w:r>
            </w:ins>
            <w:bookmarkStart w:id="28" w:name="_GoBack"/>
            <w:bookmarkEnd w:id="28"/>
            <w:r>
              <w:rPr>
                <w:lang w:eastAsia="zh-CN"/>
              </w:rPr>
              <w:t>.</w:t>
            </w:r>
          </w:p>
          <w:p w14:paraId="1C9EB998" w14:textId="72D6CAE0" w:rsidR="00726980" w:rsidRDefault="00726980" w:rsidP="00726980">
            <w:pPr>
              <w:pStyle w:val="3GPPText"/>
              <w:spacing w:before="0" w:after="0"/>
              <w:rPr>
                <w:rFonts w:hint="eastAsia"/>
                <w:sz w:val="20"/>
                <w:lang w:eastAsia="zh-CN"/>
              </w:rPr>
            </w:pPr>
            <w:r>
              <w:rPr>
                <w:color w:val="FF0000"/>
              </w:rPr>
              <w:t>===================== Unchanged parts =====================</w:t>
            </w:r>
          </w:p>
        </w:tc>
      </w:tr>
      <w:tr w:rsidR="00E2087C" w14:paraId="40898664" w14:textId="77777777" w:rsidTr="00D04B44">
        <w:tc>
          <w:tcPr>
            <w:tcW w:w="1660" w:type="dxa"/>
            <w:tcBorders>
              <w:top w:val="single" w:sz="4" w:space="0" w:color="auto"/>
              <w:left w:val="single" w:sz="4" w:space="0" w:color="auto"/>
              <w:bottom w:val="single" w:sz="4" w:space="0" w:color="auto"/>
              <w:right w:val="single" w:sz="4" w:space="0" w:color="auto"/>
            </w:tcBorders>
          </w:tcPr>
          <w:p w14:paraId="6D93E0B5" w14:textId="24986FD7" w:rsidR="00E2087C" w:rsidRDefault="00E2087C" w:rsidP="00D04B44">
            <w:pPr>
              <w:pStyle w:val="3GPPText"/>
              <w:spacing w:before="0" w:after="0"/>
              <w:rPr>
                <w:sz w:val="20"/>
                <w:lang w:eastAsia="zh-CN"/>
              </w:rPr>
            </w:pPr>
          </w:p>
        </w:tc>
        <w:tc>
          <w:tcPr>
            <w:tcW w:w="7690" w:type="dxa"/>
            <w:tcBorders>
              <w:top w:val="single" w:sz="4" w:space="0" w:color="auto"/>
              <w:left w:val="single" w:sz="4" w:space="0" w:color="auto"/>
              <w:bottom w:val="single" w:sz="4" w:space="0" w:color="auto"/>
              <w:right w:val="single" w:sz="4" w:space="0" w:color="auto"/>
            </w:tcBorders>
          </w:tcPr>
          <w:p w14:paraId="5D207085" w14:textId="0E6A71B2" w:rsidR="00E2087C" w:rsidRDefault="00E2087C" w:rsidP="00D04B44">
            <w:pPr>
              <w:pStyle w:val="3GPPText"/>
              <w:spacing w:before="0" w:after="0"/>
              <w:rPr>
                <w:sz w:val="20"/>
                <w:lang w:eastAsia="zh-CN"/>
              </w:rPr>
            </w:pPr>
          </w:p>
        </w:tc>
      </w:tr>
    </w:tbl>
    <w:p w14:paraId="3EDF0696" w14:textId="77777777" w:rsidR="00E2087C" w:rsidRDefault="00E2087C" w:rsidP="0097577C">
      <w:pPr>
        <w:rPr>
          <w:sz w:val="22"/>
          <w:szCs w:val="22"/>
        </w:rPr>
      </w:pPr>
    </w:p>
    <w:p w14:paraId="354FC3A0" w14:textId="77777777" w:rsidR="00BC4D80" w:rsidRDefault="00785D05">
      <w:pPr>
        <w:pStyle w:val="2"/>
      </w:pPr>
      <w:r>
        <w:t>Aspect #2: DL PRS numerology</w:t>
      </w:r>
    </w:p>
    <w:p w14:paraId="5010B035" w14:textId="77777777" w:rsidR="00BC4D80" w:rsidRDefault="00785D05">
      <w:pPr>
        <w:rPr>
          <w:sz w:val="22"/>
          <w:szCs w:val="22"/>
        </w:rPr>
      </w:pPr>
      <w:r>
        <w:rPr>
          <w:sz w:val="22"/>
          <w:szCs w:val="22"/>
        </w:rPr>
        <w:t xml:space="preserve">In </w:t>
      </w:r>
      <w:r>
        <w:fldChar w:fldCharType="begin"/>
      </w:r>
      <w:r>
        <w:instrText xml:space="preserve"> REF _Ref71725297 \n \h  \* MERGEFORMAT </w:instrText>
      </w:r>
      <w:r>
        <w:fldChar w:fldCharType="separate"/>
      </w:r>
      <w:r>
        <w:rPr>
          <w:sz w:val="22"/>
          <w:szCs w:val="22"/>
        </w:rPr>
        <w:t>[2]</w:t>
      </w:r>
      <w:r>
        <w:fldChar w:fldCharType="end"/>
      </w:r>
      <w:r>
        <w:rPr>
          <w:sz w:val="22"/>
          <w:szCs w:val="22"/>
        </w:rPr>
        <w:t>, it is proposed to clarify that 240kHz SCS is not applicable for DL PRS configuration according to RAN1 agreement below:</w:t>
      </w:r>
    </w:p>
    <w:tbl>
      <w:tblPr>
        <w:tblStyle w:val="a8"/>
        <w:tblW w:w="9581" w:type="dxa"/>
        <w:tblInd w:w="-5" w:type="dxa"/>
        <w:tblLayout w:type="fixed"/>
        <w:tblLook w:val="04A0" w:firstRow="1" w:lastRow="0" w:firstColumn="1" w:lastColumn="0" w:noHBand="0" w:noVBand="1"/>
      </w:tblPr>
      <w:tblGrid>
        <w:gridCol w:w="9581"/>
      </w:tblGrid>
      <w:tr w:rsidR="00BC4D80" w14:paraId="0514272F" w14:textId="77777777">
        <w:tc>
          <w:tcPr>
            <w:tcW w:w="9581" w:type="dxa"/>
          </w:tcPr>
          <w:p w14:paraId="2B44CE5A" w14:textId="77777777" w:rsidR="00BC4D80" w:rsidRDefault="00785D05">
            <w:pPr>
              <w:pStyle w:val="a7"/>
              <w:shd w:val="clear" w:color="auto" w:fill="FFFFFF"/>
              <w:spacing w:before="0" w:beforeAutospacing="0" w:after="0" w:afterAutospacing="0"/>
              <w:rPr>
                <w:rFonts w:ascii="Times" w:hAnsi="Times" w:cs="Times"/>
                <w:color w:val="000000"/>
                <w:sz w:val="20"/>
                <w:szCs w:val="20"/>
              </w:rPr>
            </w:pPr>
            <w:r>
              <w:rPr>
                <w:rFonts w:ascii="Times" w:hAnsi="Times" w:cs="Times"/>
                <w:color w:val="000000"/>
                <w:sz w:val="20"/>
                <w:szCs w:val="20"/>
                <w:shd w:val="clear" w:color="auto" w:fill="00FF00"/>
                <w:lang w:val="en-GB"/>
              </w:rPr>
              <w:t>Agreement:</w:t>
            </w:r>
          </w:p>
          <w:p w14:paraId="09AD1828" w14:textId="77777777" w:rsidR="00BC4D80" w:rsidRDefault="00785D05">
            <w:pPr>
              <w:pStyle w:val="a7"/>
              <w:shd w:val="clear" w:color="auto" w:fill="FFFFFF"/>
              <w:spacing w:before="0" w:beforeAutospacing="0" w:after="0" w:afterAutospacing="0"/>
              <w:rPr>
                <w:rFonts w:ascii="Times" w:hAnsi="Times" w:cs="Times"/>
                <w:color w:val="000000"/>
                <w:sz w:val="20"/>
                <w:szCs w:val="20"/>
              </w:rPr>
            </w:pPr>
            <w:r>
              <w:rPr>
                <w:rFonts w:ascii="Times" w:hAnsi="Times" w:cs="Times"/>
                <w:color w:val="000000"/>
                <w:sz w:val="20"/>
                <w:szCs w:val="20"/>
                <w:lang w:val="en-GB"/>
              </w:rPr>
              <w:t>The following periodicity values of DL PRS resource allocation are supported depending on SCS</w:t>
            </w:r>
          </w:p>
          <w:p w14:paraId="5084789E" w14:textId="77777777" w:rsidR="00BC4D80" w:rsidRDefault="00785D05">
            <w:pPr>
              <w:pStyle w:val="a7"/>
              <w:shd w:val="clear" w:color="auto" w:fill="FFFFFF"/>
              <w:spacing w:before="0" w:beforeAutospacing="0" w:after="0" w:afterAutospacing="0"/>
              <w:ind w:left="360" w:hanging="360"/>
              <w:rPr>
                <w:rFonts w:ascii="Times" w:hAnsi="Times" w:cs="Times"/>
                <w:color w:val="000000"/>
                <w:sz w:val="20"/>
                <w:szCs w:val="20"/>
              </w:rPr>
            </w:pPr>
            <w:r>
              <w:rPr>
                <w:rFonts w:ascii="Symbol" w:hAnsi="Symbol" w:cs="Times"/>
                <w:color w:val="000000"/>
                <w:sz w:val="20"/>
                <w:szCs w:val="20"/>
                <w:lang w:val="en-GB"/>
              </w:rPr>
              <w:t></w:t>
            </w:r>
            <w:r>
              <w:rPr>
                <w:rFonts w:ascii="Times New Roman" w:hAnsi="Times New Roman" w:cs="Times New Roman"/>
                <w:color w:val="000000"/>
                <w:sz w:val="14"/>
                <w:szCs w:val="14"/>
                <w:lang w:val="en-GB"/>
              </w:rPr>
              <w:t xml:space="preserve">       </w:t>
            </w:r>
            <w:r>
              <w:rPr>
                <w:rFonts w:ascii="Times" w:hAnsi="Times" w:cs="Times"/>
                <w:color w:val="000000"/>
                <w:sz w:val="20"/>
                <w:szCs w:val="20"/>
                <w:lang w:val="en-GB"/>
              </w:rPr>
              <w:t>  {4, 5, 8, 10, 16, 20, 32, 40, 64, 80, 160, 320, 640, 1280, 2560, 5120, 10240} slots, µ = 0, 1, 2, 3 for SCS 15, 30, 60 and 120kHz respectively</w:t>
            </w:r>
          </w:p>
        </w:tc>
      </w:tr>
    </w:tbl>
    <w:p w14:paraId="712FEB1F" w14:textId="77777777" w:rsidR="00BC4D80" w:rsidRDefault="00BC4D80">
      <w:pPr>
        <w:pStyle w:val="3GPPText"/>
      </w:pPr>
    </w:p>
    <w:p w14:paraId="565BF52D" w14:textId="77777777" w:rsidR="00BC4D80" w:rsidRDefault="00785D05">
      <w:pPr>
        <w:rPr>
          <w:sz w:val="22"/>
          <w:szCs w:val="22"/>
        </w:rPr>
      </w:pPr>
      <w:r>
        <w:rPr>
          <w:sz w:val="22"/>
          <w:szCs w:val="22"/>
        </w:rPr>
        <w:t>The following TP was provided to address it:</w:t>
      </w:r>
    </w:p>
    <w:tbl>
      <w:tblPr>
        <w:tblStyle w:val="a8"/>
        <w:tblpPr w:leftFromText="180" w:rightFromText="180" w:vertAnchor="text" w:horzAnchor="margin" w:tblpY="253"/>
        <w:tblW w:w="9350" w:type="dxa"/>
        <w:tblLayout w:type="fixed"/>
        <w:tblLook w:val="04A0" w:firstRow="1" w:lastRow="0" w:firstColumn="1" w:lastColumn="0" w:noHBand="0" w:noVBand="1"/>
      </w:tblPr>
      <w:tblGrid>
        <w:gridCol w:w="9350"/>
      </w:tblGrid>
      <w:tr w:rsidR="00BC4D80" w14:paraId="49F43829" w14:textId="77777777">
        <w:tc>
          <w:tcPr>
            <w:tcW w:w="9350" w:type="dxa"/>
          </w:tcPr>
          <w:p w14:paraId="20D9B55D" w14:textId="77777777" w:rsidR="00BC4D80" w:rsidRDefault="00785D05">
            <w:pPr>
              <w:keepNext/>
              <w:overflowPunct/>
              <w:autoSpaceDE/>
              <w:autoSpaceDN/>
              <w:adjustRightInd/>
              <w:spacing w:before="120" w:after="180"/>
              <w:jc w:val="both"/>
              <w:textAlignment w:val="auto"/>
              <w:outlineLvl w:val="3"/>
              <w:rPr>
                <w:rFonts w:ascii="Arial" w:eastAsia="Arial" w:hAnsi="Arial"/>
                <w:color w:val="000000"/>
                <w:sz w:val="24"/>
                <w:lang w:val="en-US"/>
              </w:rPr>
            </w:pPr>
            <w:r>
              <w:rPr>
                <w:rFonts w:ascii="Arial" w:eastAsia="Arial" w:hAnsi="Arial"/>
                <w:color w:val="000000"/>
                <w:sz w:val="24"/>
                <w:lang w:val="en-US"/>
              </w:rPr>
              <w:t>5.1.6.5</w:t>
            </w:r>
            <w:r>
              <w:rPr>
                <w:rFonts w:ascii="Arial" w:eastAsia="Arial" w:hAnsi="Arial"/>
                <w:color w:val="000000"/>
                <w:sz w:val="24"/>
                <w:lang w:val="en-US"/>
              </w:rPr>
              <w:tab/>
              <w:t>PRS reception procedure</w:t>
            </w:r>
          </w:p>
          <w:p w14:paraId="5B0F677B" w14:textId="77777777" w:rsidR="00BC4D80" w:rsidRDefault="00785D05">
            <w:pPr>
              <w:overflowPunct/>
              <w:autoSpaceDE/>
              <w:autoSpaceDN/>
              <w:adjustRightInd/>
              <w:jc w:val="both"/>
              <w:textAlignment w:val="auto"/>
              <w:rPr>
                <w:lang w:val="en-US"/>
              </w:rPr>
            </w:pPr>
            <w:r>
              <w:rPr>
                <w:rFonts w:eastAsia="MS Mincho" w:hint="eastAsia"/>
                <w:i/>
                <w:lang w:val="en-US"/>
              </w:rPr>
              <w:t>-----------------------------------------------------</w:t>
            </w:r>
            <w:r>
              <w:rPr>
                <w:rFonts w:eastAsia="MS Mincho"/>
                <w:lang w:val="en-US"/>
              </w:rPr>
              <w:t xml:space="preserve"> unrelated part omitted </w:t>
            </w:r>
            <w:r>
              <w:rPr>
                <w:rFonts w:eastAsia="MS Mincho" w:hint="eastAsia"/>
                <w:i/>
                <w:lang w:val="en-US"/>
              </w:rPr>
              <w:t>------------------------------------------------</w:t>
            </w:r>
          </w:p>
          <w:p w14:paraId="7901CA73" w14:textId="77777777" w:rsidR="00BC4D80" w:rsidRDefault="00785D05">
            <w:pPr>
              <w:overflowPunct/>
              <w:autoSpaceDE/>
              <w:autoSpaceDN/>
              <w:adjustRightInd/>
              <w:spacing w:after="0"/>
              <w:jc w:val="both"/>
              <w:textAlignment w:val="auto"/>
              <w:rPr>
                <w:rFonts w:eastAsia="Times New Roman"/>
                <w:lang w:val="en-US"/>
              </w:rPr>
            </w:pPr>
            <w:r>
              <w:rPr>
                <w:rFonts w:eastAsia="Times New Roman"/>
                <w:lang w:val="en-US"/>
              </w:rPr>
              <w:t xml:space="preserve">The UE assumes that the following parameters for each DL PRS resource(s) are configured via higher layer parameters </w:t>
            </w:r>
            <w:r>
              <w:rPr>
                <w:rFonts w:eastAsia="Times New Roman"/>
                <w:i/>
                <w:iCs/>
                <w:lang w:val="en-US"/>
              </w:rPr>
              <w:t>NR-DL-PRS-PositioningFrequencyLayer</w:t>
            </w:r>
            <w:r>
              <w:rPr>
                <w:rFonts w:eastAsia="Times New Roman"/>
                <w:i/>
                <w:lang w:val="en-US"/>
              </w:rPr>
              <w:t>, NR-DL-PRS-ResourceSet</w:t>
            </w:r>
            <w:r>
              <w:rPr>
                <w:rFonts w:eastAsia="Times New Roman"/>
                <w:lang w:val="en-US"/>
              </w:rPr>
              <w:t xml:space="preserve"> and </w:t>
            </w:r>
            <w:r>
              <w:rPr>
                <w:rFonts w:eastAsia="Times New Roman"/>
                <w:i/>
                <w:lang w:val="en-US"/>
              </w:rPr>
              <w:t>NR-DL-PRS-Resource</w:t>
            </w:r>
            <w:r>
              <w:rPr>
                <w:rFonts w:eastAsia="Times New Roman"/>
                <w:lang w:val="en-US"/>
              </w:rPr>
              <w:t>.</w:t>
            </w:r>
          </w:p>
          <w:p w14:paraId="54C085C7" w14:textId="77777777" w:rsidR="00BC4D80" w:rsidRDefault="00785D05">
            <w:pPr>
              <w:overflowPunct/>
              <w:autoSpaceDE/>
              <w:autoSpaceDN/>
              <w:adjustRightInd/>
              <w:spacing w:after="0"/>
              <w:jc w:val="both"/>
              <w:textAlignment w:val="auto"/>
              <w:rPr>
                <w:rFonts w:eastAsia="Times New Roman"/>
                <w:lang w:val="en-US"/>
              </w:rPr>
            </w:pPr>
            <w:r>
              <w:rPr>
                <w:rFonts w:eastAsia="Times New Roman"/>
                <w:lang w:val="en-US"/>
              </w:rPr>
              <w:t xml:space="preserve">A positioning frequency layer is configured by </w:t>
            </w:r>
            <w:r>
              <w:rPr>
                <w:rFonts w:eastAsia="Times New Roman"/>
                <w:i/>
                <w:iCs/>
                <w:lang w:val="en-US"/>
              </w:rPr>
              <w:t>NR-DL-PRS-PositioningFrequencyLayer</w:t>
            </w:r>
            <w:r>
              <w:rPr>
                <w:rFonts w:eastAsia="Times New Roman"/>
                <w:i/>
                <w:iCs/>
                <w:snapToGrid w:val="0"/>
                <w:lang w:val="en-US"/>
              </w:rPr>
              <w:t xml:space="preserve">, </w:t>
            </w:r>
            <w:r>
              <w:rPr>
                <w:rFonts w:eastAsia="Times New Roman"/>
                <w:lang w:val="en-US"/>
              </w:rPr>
              <w:t>consists of one or more DL PRS resource sets and it is defined by:</w:t>
            </w:r>
          </w:p>
          <w:p w14:paraId="78D901A0" w14:textId="77777777" w:rsidR="00BC4D80" w:rsidRDefault="00785D05">
            <w:pPr>
              <w:pStyle w:val="references"/>
              <w:numPr>
                <w:ilvl w:val="0"/>
                <w:numId w:val="0"/>
              </w:numPr>
              <w:spacing w:after="180"/>
              <w:ind w:left="360"/>
              <w:rPr>
                <w:lang w:eastAsia="zh-CN"/>
              </w:rPr>
            </w:pPr>
            <w:r>
              <w:rPr>
                <w:i/>
                <w:lang w:eastAsia="zh-CN"/>
              </w:rPr>
              <w:t>-</w:t>
            </w:r>
            <w:r>
              <w:rPr>
                <w:i/>
                <w:lang w:eastAsia="zh-CN"/>
              </w:rPr>
              <w:tab/>
            </w:r>
            <w:r>
              <w:rPr>
                <w:i/>
                <w:iCs/>
                <w:snapToGrid w:val="0"/>
                <w:lang w:eastAsia="zh-CN"/>
              </w:rPr>
              <w:t>dl-PRS-SubcarrierSpacing</w:t>
            </w:r>
            <w:r>
              <w:rPr>
                <w:lang w:eastAsia="zh-CN"/>
              </w:rPr>
              <w:t xml:space="preserve"> defines the subcarrier spacing for the DL PRS resource. All DL PRS resources and DL PRS resource sets in the same DL PRS positioning frequency layer have the same value of </w:t>
            </w:r>
            <w:r>
              <w:rPr>
                <w:i/>
                <w:iCs/>
                <w:snapToGrid w:val="0"/>
                <w:lang w:eastAsia="zh-CN"/>
              </w:rPr>
              <w:t>dl-PRS-SubcarrierSpacing</w:t>
            </w:r>
            <w:r>
              <w:rPr>
                <w:lang w:eastAsia="zh-CN"/>
              </w:rPr>
              <w:t xml:space="preserve">. The supported values of </w:t>
            </w:r>
            <w:r>
              <w:rPr>
                <w:i/>
                <w:iCs/>
                <w:snapToGrid w:val="0"/>
                <w:lang w:eastAsia="zh-CN"/>
              </w:rPr>
              <w:t>dl-PRS-SubcarrierSpacing</w:t>
            </w:r>
            <w:r>
              <w:rPr>
                <w:lang w:eastAsia="zh-CN"/>
              </w:rPr>
              <w:t xml:space="preserve"> are given in Table 4.2-1 of [4, TS38.211]</w:t>
            </w:r>
            <w:ins w:id="29" w:author="Author" w:date="2021-05-12T15:18:00Z">
              <w:r>
                <w:rPr>
                  <w:lang w:eastAsia="zh-CN"/>
                </w:rPr>
                <w:t xml:space="preserve">, </w:t>
              </w:r>
              <w:r>
                <w:rPr>
                  <w:rFonts w:hint="eastAsia"/>
                  <w:lang w:eastAsia="zh-CN"/>
                </w:rPr>
                <w:t>excluding the value of 240kHz</w:t>
              </w:r>
              <w:r>
                <w:rPr>
                  <w:lang w:eastAsia="zh-CN"/>
                </w:rPr>
                <w:t>.</w:t>
              </w:r>
            </w:ins>
          </w:p>
          <w:p w14:paraId="38204B44" w14:textId="77777777" w:rsidR="00BC4D80" w:rsidRDefault="00785D05">
            <w:pPr>
              <w:overflowPunct/>
              <w:autoSpaceDE/>
              <w:autoSpaceDN/>
              <w:adjustRightInd/>
              <w:jc w:val="both"/>
              <w:textAlignment w:val="auto"/>
            </w:pPr>
            <w:r>
              <w:rPr>
                <w:rFonts w:eastAsia="Times New Roman" w:hint="eastAsia"/>
                <w:i/>
                <w:lang w:val="en-US"/>
              </w:rPr>
              <w:lastRenderedPageBreak/>
              <w:t xml:space="preserve"> </w:t>
            </w:r>
            <w:r>
              <w:rPr>
                <w:rFonts w:eastAsia="MS Mincho" w:hint="eastAsia"/>
                <w:i/>
                <w:lang w:val="en-US"/>
              </w:rPr>
              <w:t>-----------------------------------------------------</w:t>
            </w:r>
            <w:r>
              <w:rPr>
                <w:rFonts w:eastAsia="MS Mincho"/>
                <w:lang w:val="en-US"/>
              </w:rPr>
              <w:t xml:space="preserve"> unrelated part omitted </w:t>
            </w:r>
            <w:r>
              <w:rPr>
                <w:rFonts w:eastAsia="MS Mincho" w:hint="eastAsia"/>
                <w:i/>
                <w:lang w:val="en-US"/>
              </w:rPr>
              <w:t>------------------------------------------------</w:t>
            </w:r>
          </w:p>
        </w:tc>
      </w:tr>
    </w:tbl>
    <w:p w14:paraId="391B492C" w14:textId="77777777" w:rsidR="00BC4D80" w:rsidRDefault="00BC4D80">
      <w:pPr>
        <w:pStyle w:val="3GPPText"/>
      </w:pPr>
    </w:p>
    <w:p w14:paraId="66D2F360" w14:textId="77777777" w:rsidR="00BC4D80" w:rsidRDefault="00785D05">
      <w:pPr>
        <w:rPr>
          <w:b/>
          <w:bCs/>
          <w:sz w:val="22"/>
          <w:szCs w:val="22"/>
          <w:lang w:val="en-US"/>
        </w:rPr>
      </w:pPr>
      <w:r>
        <w:rPr>
          <w:b/>
          <w:bCs/>
          <w:sz w:val="22"/>
          <w:szCs w:val="22"/>
          <w:lang w:val="en-US"/>
        </w:rPr>
        <w:t>FL response:</w:t>
      </w:r>
    </w:p>
    <w:p w14:paraId="45CF9446" w14:textId="77777777" w:rsidR="00BC4D80" w:rsidRDefault="00785D05">
      <w:pPr>
        <w:pStyle w:val="3GPPAgreements"/>
      </w:pPr>
      <w:r>
        <w:rPr>
          <w:szCs w:val="22"/>
        </w:rPr>
        <w:t xml:space="preserve">It is proposed to discuss/clarify this aspect. In general, the supported set of subcarrier spacing for DL PRS can be directly understood from the </w:t>
      </w:r>
      <w:r>
        <w:rPr>
          <w:i/>
          <w:iCs/>
          <w:snapToGrid w:val="0"/>
        </w:rPr>
        <w:t xml:space="preserve">dl-PRS-SubcarrierSpacing. </w:t>
      </w:r>
      <w:r>
        <w:rPr>
          <w:snapToGrid w:val="0"/>
        </w:rPr>
        <w:t>According to the TS 37.355</w:t>
      </w:r>
      <w:r>
        <w:rPr>
          <w:i/>
          <w:iCs/>
          <w:snapToGrid w:val="0"/>
        </w:rPr>
        <w:t xml:space="preserve"> </w:t>
      </w:r>
      <w:r>
        <w:rPr>
          <w:rFonts w:cs="Arial"/>
          <w:szCs w:val="18"/>
        </w:rPr>
        <w:t>this field specifies the subcarrier spacing of the DL-PRS Resource. 15, 30, 60 kHz for FR1; 60, 120 kHz for FR2.</w:t>
      </w:r>
    </w:p>
    <w:p w14:paraId="47781892" w14:textId="77777777" w:rsidR="00BC4D80" w:rsidRDefault="00BC4D80">
      <w:pPr>
        <w:rPr>
          <w:sz w:val="22"/>
          <w:szCs w:val="22"/>
          <w:lang w:val="ru-RU"/>
        </w:rPr>
      </w:pPr>
    </w:p>
    <w:p w14:paraId="65537C64" w14:textId="77777777" w:rsidR="00BC4D80" w:rsidRDefault="00785D05">
      <w:pPr>
        <w:pStyle w:val="3"/>
      </w:pPr>
      <w:r>
        <w:t>Round #1</w:t>
      </w:r>
    </w:p>
    <w:p w14:paraId="4ED802FC" w14:textId="77777777" w:rsidR="00BC4D80" w:rsidRDefault="00785D05">
      <w:pPr>
        <w:rPr>
          <w:sz w:val="22"/>
          <w:szCs w:val="22"/>
        </w:rPr>
      </w:pPr>
      <w:r>
        <w:rPr>
          <w:sz w:val="22"/>
          <w:szCs w:val="22"/>
        </w:rPr>
        <w:t>Companies are invited to express their views and suggestions in table below:</w:t>
      </w:r>
    </w:p>
    <w:tbl>
      <w:tblPr>
        <w:tblStyle w:val="a8"/>
        <w:tblW w:w="9576" w:type="dxa"/>
        <w:tblLayout w:type="fixed"/>
        <w:tblLook w:val="04A0" w:firstRow="1" w:lastRow="0" w:firstColumn="1" w:lastColumn="0" w:noHBand="0" w:noVBand="1"/>
      </w:tblPr>
      <w:tblGrid>
        <w:gridCol w:w="1782"/>
        <w:gridCol w:w="7794"/>
      </w:tblGrid>
      <w:tr w:rsidR="00BC4D80" w14:paraId="1B187741" w14:textId="77777777">
        <w:tc>
          <w:tcPr>
            <w:tcW w:w="178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FF764A6" w14:textId="77777777" w:rsidR="00BC4D80" w:rsidRDefault="00785D05">
            <w:pPr>
              <w:pStyle w:val="3GPPText"/>
              <w:spacing w:before="0" w:after="0"/>
              <w:rPr>
                <w:sz w:val="20"/>
                <w:lang w:eastAsia="zh-CN"/>
              </w:rPr>
            </w:pPr>
            <w:r>
              <w:rPr>
                <w:sz w:val="20"/>
                <w:lang w:eastAsia="zh-CN"/>
              </w:rPr>
              <w:t>Company Name</w:t>
            </w:r>
          </w:p>
        </w:tc>
        <w:tc>
          <w:tcPr>
            <w:tcW w:w="779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0DD0BBF" w14:textId="77777777" w:rsidR="00BC4D80" w:rsidRDefault="00785D05">
            <w:pPr>
              <w:pStyle w:val="3GPPText"/>
              <w:spacing w:before="0" w:after="0"/>
              <w:rPr>
                <w:sz w:val="20"/>
                <w:lang w:eastAsia="zh-CN"/>
              </w:rPr>
            </w:pPr>
            <w:r>
              <w:rPr>
                <w:sz w:val="20"/>
                <w:lang w:eastAsia="zh-CN"/>
              </w:rPr>
              <w:t>Comments</w:t>
            </w:r>
          </w:p>
        </w:tc>
      </w:tr>
      <w:tr w:rsidR="00BC4D80" w14:paraId="2082D219" w14:textId="77777777">
        <w:tc>
          <w:tcPr>
            <w:tcW w:w="1782" w:type="dxa"/>
            <w:tcBorders>
              <w:top w:val="single" w:sz="4" w:space="0" w:color="auto"/>
              <w:left w:val="single" w:sz="4" w:space="0" w:color="auto"/>
              <w:bottom w:val="single" w:sz="4" w:space="0" w:color="auto"/>
              <w:right w:val="single" w:sz="4" w:space="0" w:color="auto"/>
            </w:tcBorders>
          </w:tcPr>
          <w:p w14:paraId="14A3BC6D" w14:textId="77777777" w:rsidR="00BC4D80" w:rsidRDefault="00785D05">
            <w:pPr>
              <w:pStyle w:val="3GPPText"/>
              <w:spacing w:before="0" w:after="0"/>
              <w:rPr>
                <w:sz w:val="20"/>
                <w:lang w:eastAsia="zh-CN"/>
              </w:rPr>
            </w:pPr>
            <w:r>
              <w:rPr>
                <w:rFonts w:hint="eastAsia"/>
                <w:sz w:val="20"/>
                <w:lang w:eastAsia="zh-CN"/>
              </w:rPr>
              <w:t>H</w:t>
            </w:r>
            <w:r>
              <w:rPr>
                <w:sz w:val="20"/>
                <w:lang w:eastAsia="zh-CN"/>
              </w:rPr>
              <w:t>uawei, HiSilicon</w:t>
            </w:r>
          </w:p>
        </w:tc>
        <w:tc>
          <w:tcPr>
            <w:tcW w:w="7794" w:type="dxa"/>
            <w:tcBorders>
              <w:top w:val="single" w:sz="4" w:space="0" w:color="auto"/>
              <w:left w:val="single" w:sz="4" w:space="0" w:color="auto"/>
              <w:bottom w:val="single" w:sz="4" w:space="0" w:color="auto"/>
              <w:right w:val="single" w:sz="4" w:space="0" w:color="auto"/>
            </w:tcBorders>
          </w:tcPr>
          <w:p w14:paraId="688063D5" w14:textId="77777777" w:rsidR="00BC4D80" w:rsidRDefault="00785D05">
            <w:pPr>
              <w:pStyle w:val="3GPPText"/>
              <w:spacing w:before="0" w:after="0"/>
              <w:rPr>
                <w:sz w:val="20"/>
                <w:lang w:eastAsia="zh-CN"/>
              </w:rPr>
            </w:pPr>
            <w:r>
              <w:rPr>
                <w:sz w:val="20"/>
                <w:lang w:eastAsia="zh-CN"/>
              </w:rPr>
              <w:t>We are fine with the TP with the track of changes.</w:t>
            </w:r>
          </w:p>
        </w:tc>
      </w:tr>
      <w:tr w:rsidR="00BC4D80" w14:paraId="20FA23E7" w14:textId="77777777">
        <w:tc>
          <w:tcPr>
            <w:tcW w:w="1782" w:type="dxa"/>
            <w:tcBorders>
              <w:top w:val="single" w:sz="4" w:space="0" w:color="auto"/>
              <w:left w:val="single" w:sz="4" w:space="0" w:color="auto"/>
              <w:bottom w:val="single" w:sz="4" w:space="0" w:color="auto"/>
              <w:right w:val="single" w:sz="4" w:space="0" w:color="auto"/>
            </w:tcBorders>
          </w:tcPr>
          <w:p w14:paraId="55C2DC40" w14:textId="77777777" w:rsidR="00BC4D80" w:rsidRDefault="00785D05">
            <w:pPr>
              <w:pStyle w:val="3GPPText"/>
              <w:spacing w:before="0" w:after="0"/>
              <w:rPr>
                <w:sz w:val="20"/>
                <w:lang w:eastAsia="zh-CN"/>
              </w:rPr>
            </w:pPr>
            <w:r>
              <w:rPr>
                <w:sz w:val="20"/>
                <w:lang w:eastAsia="zh-CN"/>
              </w:rPr>
              <w:t>Nokia, NSB</w:t>
            </w:r>
          </w:p>
        </w:tc>
        <w:tc>
          <w:tcPr>
            <w:tcW w:w="7794" w:type="dxa"/>
            <w:tcBorders>
              <w:top w:val="single" w:sz="4" w:space="0" w:color="auto"/>
              <w:left w:val="single" w:sz="4" w:space="0" w:color="auto"/>
              <w:bottom w:val="single" w:sz="4" w:space="0" w:color="auto"/>
              <w:right w:val="single" w:sz="4" w:space="0" w:color="auto"/>
            </w:tcBorders>
          </w:tcPr>
          <w:p w14:paraId="2F8874EB" w14:textId="77777777" w:rsidR="00BC4D80" w:rsidRDefault="00785D05">
            <w:pPr>
              <w:pStyle w:val="3GPPText"/>
              <w:spacing w:before="0" w:after="0"/>
              <w:rPr>
                <w:sz w:val="20"/>
                <w:lang w:eastAsia="zh-CN"/>
              </w:rPr>
            </w:pPr>
            <w:r>
              <w:rPr>
                <w:sz w:val="20"/>
                <w:lang w:eastAsia="zh-CN"/>
              </w:rPr>
              <w:t xml:space="preserve">We are okay with the TP but don’t see it as critical. </w:t>
            </w:r>
          </w:p>
        </w:tc>
      </w:tr>
      <w:tr w:rsidR="00BC4D80" w14:paraId="5E4816D0" w14:textId="77777777">
        <w:tc>
          <w:tcPr>
            <w:tcW w:w="1782" w:type="dxa"/>
            <w:tcBorders>
              <w:top w:val="single" w:sz="4" w:space="0" w:color="auto"/>
              <w:left w:val="single" w:sz="4" w:space="0" w:color="auto"/>
              <w:bottom w:val="single" w:sz="4" w:space="0" w:color="auto"/>
              <w:right w:val="single" w:sz="4" w:space="0" w:color="auto"/>
            </w:tcBorders>
          </w:tcPr>
          <w:p w14:paraId="3740282A" w14:textId="77777777" w:rsidR="00BC4D80" w:rsidRDefault="00785D05">
            <w:pPr>
              <w:pStyle w:val="3GPPText"/>
              <w:spacing w:before="0" w:after="0"/>
              <w:rPr>
                <w:sz w:val="20"/>
                <w:lang w:eastAsia="zh-CN"/>
              </w:rPr>
            </w:pPr>
            <w:r>
              <w:rPr>
                <w:sz w:val="20"/>
                <w:lang w:eastAsia="zh-CN"/>
              </w:rPr>
              <w:t>Qualcomm</w:t>
            </w:r>
          </w:p>
        </w:tc>
        <w:tc>
          <w:tcPr>
            <w:tcW w:w="7794" w:type="dxa"/>
            <w:tcBorders>
              <w:top w:val="single" w:sz="4" w:space="0" w:color="auto"/>
              <w:left w:val="single" w:sz="4" w:space="0" w:color="auto"/>
              <w:bottom w:val="single" w:sz="4" w:space="0" w:color="auto"/>
              <w:right w:val="single" w:sz="4" w:space="0" w:color="auto"/>
            </w:tcBorders>
          </w:tcPr>
          <w:p w14:paraId="3351A588" w14:textId="77777777" w:rsidR="00BC4D80" w:rsidRDefault="00785D05">
            <w:pPr>
              <w:pStyle w:val="3GPPText"/>
              <w:spacing w:before="0" w:after="0"/>
              <w:rPr>
                <w:sz w:val="20"/>
                <w:lang w:eastAsia="zh-CN"/>
              </w:rPr>
            </w:pPr>
            <w:r>
              <w:rPr>
                <w:sz w:val="20"/>
                <w:lang w:eastAsia="zh-CN"/>
              </w:rPr>
              <w:t>We are okay with the TP but don’t see it as critical.</w:t>
            </w:r>
          </w:p>
        </w:tc>
      </w:tr>
      <w:tr w:rsidR="00BC4D80" w14:paraId="4CD2B6D7" w14:textId="77777777">
        <w:tc>
          <w:tcPr>
            <w:tcW w:w="1782" w:type="dxa"/>
            <w:tcBorders>
              <w:top w:val="single" w:sz="4" w:space="0" w:color="auto"/>
              <w:left w:val="single" w:sz="4" w:space="0" w:color="auto"/>
              <w:bottom w:val="single" w:sz="4" w:space="0" w:color="auto"/>
              <w:right w:val="single" w:sz="4" w:space="0" w:color="auto"/>
            </w:tcBorders>
          </w:tcPr>
          <w:p w14:paraId="0EA0238D" w14:textId="77777777" w:rsidR="00BC4D80" w:rsidRDefault="00C25BDD">
            <w:pPr>
              <w:pStyle w:val="3GPPText"/>
              <w:spacing w:before="0" w:after="0"/>
              <w:rPr>
                <w:sz w:val="20"/>
                <w:lang w:eastAsia="zh-CN"/>
              </w:rPr>
            </w:pPr>
            <w:r>
              <w:rPr>
                <w:sz w:val="20"/>
                <w:lang w:eastAsia="zh-CN"/>
              </w:rPr>
              <w:t>V</w:t>
            </w:r>
            <w:r w:rsidR="00785D05">
              <w:rPr>
                <w:sz w:val="20"/>
                <w:lang w:eastAsia="zh-CN"/>
              </w:rPr>
              <w:t>ivo</w:t>
            </w:r>
          </w:p>
        </w:tc>
        <w:tc>
          <w:tcPr>
            <w:tcW w:w="7794" w:type="dxa"/>
            <w:tcBorders>
              <w:top w:val="single" w:sz="4" w:space="0" w:color="auto"/>
              <w:left w:val="single" w:sz="4" w:space="0" w:color="auto"/>
              <w:bottom w:val="single" w:sz="4" w:space="0" w:color="auto"/>
              <w:right w:val="single" w:sz="4" w:space="0" w:color="auto"/>
            </w:tcBorders>
          </w:tcPr>
          <w:p w14:paraId="3080809C" w14:textId="77777777" w:rsidR="00BC4D80" w:rsidRDefault="00785D05">
            <w:pPr>
              <w:pStyle w:val="3GPPText"/>
              <w:spacing w:before="0" w:after="0"/>
              <w:rPr>
                <w:sz w:val="20"/>
                <w:lang w:eastAsia="zh-CN"/>
              </w:rPr>
            </w:pPr>
            <w:r>
              <w:rPr>
                <w:sz w:val="20"/>
                <w:lang w:eastAsia="zh-CN"/>
              </w:rPr>
              <w:t>Non-essential correction but okay with the TP.</w:t>
            </w:r>
          </w:p>
        </w:tc>
      </w:tr>
      <w:tr w:rsidR="00BC4D80" w14:paraId="36800F91" w14:textId="77777777">
        <w:tc>
          <w:tcPr>
            <w:tcW w:w="1782" w:type="dxa"/>
            <w:tcBorders>
              <w:top w:val="single" w:sz="4" w:space="0" w:color="auto"/>
              <w:left w:val="single" w:sz="4" w:space="0" w:color="auto"/>
              <w:bottom w:val="single" w:sz="4" w:space="0" w:color="auto"/>
              <w:right w:val="single" w:sz="4" w:space="0" w:color="auto"/>
            </w:tcBorders>
          </w:tcPr>
          <w:p w14:paraId="4ABD2B99" w14:textId="77777777" w:rsidR="00BC4D80" w:rsidRDefault="00785D05">
            <w:pPr>
              <w:pStyle w:val="3GPPText"/>
              <w:spacing w:before="0" w:after="0"/>
              <w:rPr>
                <w:sz w:val="20"/>
                <w:lang w:eastAsia="zh-CN"/>
              </w:rPr>
            </w:pPr>
            <w:r>
              <w:rPr>
                <w:sz w:val="20"/>
                <w:lang w:eastAsia="zh-CN"/>
              </w:rPr>
              <w:t>OPPO</w:t>
            </w:r>
          </w:p>
        </w:tc>
        <w:tc>
          <w:tcPr>
            <w:tcW w:w="7794" w:type="dxa"/>
            <w:tcBorders>
              <w:top w:val="single" w:sz="4" w:space="0" w:color="auto"/>
              <w:left w:val="single" w:sz="4" w:space="0" w:color="auto"/>
              <w:bottom w:val="single" w:sz="4" w:space="0" w:color="auto"/>
              <w:right w:val="single" w:sz="4" w:space="0" w:color="auto"/>
            </w:tcBorders>
          </w:tcPr>
          <w:p w14:paraId="563E7016" w14:textId="77777777" w:rsidR="00BC4D80" w:rsidRDefault="00785D05">
            <w:pPr>
              <w:pStyle w:val="3GPPText"/>
              <w:spacing w:before="0" w:after="0"/>
              <w:rPr>
                <w:sz w:val="20"/>
                <w:lang w:eastAsia="zh-CN"/>
              </w:rPr>
            </w:pPr>
            <w:r>
              <w:rPr>
                <w:sz w:val="20"/>
                <w:lang w:eastAsia="zh-CN"/>
              </w:rPr>
              <w:t>Not supported.</w:t>
            </w:r>
          </w:p>
          <w:p w14:paraId="345EDE39" w14:textId="77777777" w:rsidR="00BC4D80" w:rsidRDefault="00785D05">
            <w:pPr>
              <w:pStyle w:val="3GPPText"/>
              <w:spacing w:before="0" w:after="0"/>
              <w:rPr>
                <w:sz w:val="20"/>
                <w:lang w:eastAsia="zh-CN"/>
              </w:rPr>
            </w:pPr>
            <w:r>
              <w:rPr>
                <w:sz w:val="20"/>
                <w:lang w:eastAsia="zh-CN"/>
              </w:rPr>
              <w:t>TS 37.355 clearly specified the subcarrier spacings for DL-PRS, why do we repeat the specification? It only causes redundancy in specification.</w:t>
            </w:r>
          </w:p>
        </w:tc>
      </w:tr>
      <w:tr w:rsidR="00BC4D80" w14:paraId="626376BD" w14:textId="77777777">
        <w:tc>
          <w:tcPr>
            <w:tcW w:w="1782" w:type="dxa"/>
            <w:tcBorders>
              <w:top w:val="single" w:sz="4" w:space="0" w:color="auto"/>
              <w:left w:val="single" w:sz="4" w:space="0" w:color="auto"/>
              <w:bottom w:val="single" w:sz="4" w:space="0" w:color="auto"/>
              <w:right w:val="single" w:sz="4" w:space="0" w:color="auto"/>
            </w:tcBorders>
          </w:tcPr>
          <w:p w14:paraId="69E205DD" w14:textId="77777777" w:rsidR="00BC4D80" w:rsidRDefault="00785D05">
            <w:pPr>
              <w:pStyle w:val="3GPPText"/>
              <w:spacing w:before="0" w:after="0"/>
              <w:rPr>
                <w:sz w:val="20"/>
                <w:lang w:eastAsia="zh-CN"/>
              </w:rPr>
            </w:pPr>
            <w:r>
              <w:rPr>
                <w:rFonts w:hint="eastAsia"/>
                <w:sz w:val="20"/>
                <w:lang w:eastAsia="zh-CN"/>
              </w:rPr>
              <w:t>CATT</w:t>
            </w:r>
          </w:p>
        </w:tc>
        <w:tc>
          <w:tcPr>
            <w:tcW w:w="7794" w:type="dxa"/>
            <w:tcBorders>
              <w:top w:val="single" w:sz="4" w:space="0" w:color="auto"/>
              <w:left w:val="single" w:sz="4" w:space="0" w:color="auto"/>
              <w:bottom w:val="single" w:sz="4" w:space="0" w:color="auto"/>
              <w:right w:val="single" w:sz="4" w:space="0" w:color="auto"/>
            </w:tcBorders>
          </w:tcPr>
          <w:p w14:paraId="1F07E779" w14:textId="77777777" w:rsidR="00BC4D80" w:rsidRDefault="00785D05">
            <w:pPr>
              <w:pStyle w:val="3GPPText"/>
              <w:spacing w:before="0" w:after="0"/>
              <w:rPr>
                <w:sz w:val="20"/>
                <w:lang w:eastAsia="zh-CN"/>
              </w:rPr>
            </w:pPr>
            <w:r>
              <w:rPr>
                <w:rFonts w:hint="eastAsia"/>
                <w:sz w:val="20"/>
                <w:lang w:eastAsia="zh-CN"/>
              </w:rPr>
              <w:t>We support the TP.</w:t>
            </w:r>
          </w:p>
          <w:p w14:paraId="0D47CDEC" w14:textId="77777777" w:rsidR="00BC4D80" w:rsidRDefault="00785D05">
            <w:pPr>
              <w:pStyle w:val="3GPPText"/>
              <w:spacing w:before="0" w:after="0"/>
              <w:rPr>
                <w:sz w:val="20"/>
                <w:lang w:eastAsia="zh-CN"/>
              </w:rPr>
            </w:pPr>
            <w:r>
              <w:rPr>
                <w:rFonts w:hint="eastAsia"/>
                <w:sz w:val="20"/>
                <w:lang w:eastAsia="zh-CN"/>
              </w:rPr>
              <w:t xml:space="preserve">To OPPO: In current specs, it says: </w:t>
            </w:r>
          </w:p>
          <w:p w14:paraId="16B39CB8" w14:textId="77777777" w:rsidR="00BC4D80" w:rsidRDefault="00785D05">
            <w:pPr>
              <w:pStyle w:val="3GPPText"/>
              <w:spacing w:before="0" w:after="0"/>
              <w:rPr>
                <w:i/>
                <w:sz w:val="20"/>
                <w:lang w:eastAsia="zh-CN"/>
              </w:rPr>
            </w:pPr>
            <w:r>
              <w:rPr>
                <w:i/>
                <w:sz w:val="20"/>
                <w:lang w:eastAsia="zh-CN"/>
              </w:rPr>
              <w:t xml:space="preserve">“The supported values of </w:t>
            </w:r>
            <w:r>
              <w:rPr>
                <w:i/>
                <w:iCs/>
                <w:snapToGrid w:val="0"/>
                <w:sz w:val="20"/>
                <w:lang w:eastAsia="zh-CN"/>
              </w:rPr>
              <w:t>dl-PRS-SubcarrierSpacing</w:t>
            </w:r>
            <w:r>
              <w:rPr>
                <w:i/>
                <w:sz w:val="20"/>
                <w:lang w:eastAsia="zh-CN"/>
              </w:rPr>
              <w:t xml:space="preserve"> </w:t>
            </w:r>
            <w:r>
              <w:rPr>
                <w:i/>
                <w:sz w:val="20"/>
                <w:highlight w:val="yellow"/>
                <w:lang w:eastAsia="zh-CN"/>
              </w:rPr>
              <w:t>are given in Table 4.2-1 of [4, TS38.211]</w:t>
            </w:r>
            <w:r>
              <w:rPr>
                <w:i/>
                <w:sz w:val="20"/>
                <w:lang w:eastAsia="zh-CN"/>
              </w:rPr>
              <w:t>”</w:t>
            </w:r>
          </w:p>
          <w:p w14:paraId="03900B59" w14:textId="77777777" w:rsidR="00BC4D80" w:rsidRDefault="00785D05">
            <w:pPr>
              <w:pStyle w:val="3GPPText"/>
              <w:spacing w:before="0" w:after="0"/>
              <w:rPr>
                <w:sz w:val="20"/>
                <w:lang w:val="en-GB" w:eastAsia="zh-CN"/>
              </w:rPr>
            </w:pPr>
            <w:r>
              <w:rPr>
                <w:rFonts w:hint="eastAsia"/>
                <w:sz w:val="20"/>
                <w:lang w:eastAsia="zh-CN"/>
              </w:rPr>
              <w:t xml:space="preserve">However, </w:t>
            </w:r>
            <w:r>
              <w:rPr>
                <w:rFonts w:hint="eastAsia"/>
                <w:color w:val="000000"/>
                <w:sz w:val="20"/>
                <w:lang w:eastAsia="zh-CN"/>
              </w:rPr>
              <w:t>refer</w:t>
            </w:r>
            <w:r>
              <w:rPr>
                <w:color w:val="000000"/>
                <w:sz w:val="20"/>
                <w:lang w:eastAsia="zh-CN"/>
              </w:rPr>
              <w:t>r</w:t>
            </w:r>
            <w:r>
              <w:rPr>
                <w:rFonts w:hint="eastAsia"/>
                <w:color w:val="000000"/>
                <w:sz w:val="20"/>
                <w:lang w:eastAsia="zh-CN"/>
              </w:rPr>
              <w:t xml:space="preserve">ing to the </w:t>
            </w:r>
            <w:r>
              <w:rPr>
                <w:color w:val="000000"/>
                <w:sz w:val="20"/>
                <w:lang w:eastAsia="zh-CN"/>
              </w:rPr>
              <w:t>corresponding</w:t>
            </w:r>
            <w:r>
              <w:rPr>
                <w:rFonts w:hint="eastAsia"/>
                <w:color w:val="000000"/>
                <w:sz w:val="20"/>
                <w:lang w:eastAsia="zh-CN"/>
              </w:rPr>
              <w:t xml:space="preserve"> </w:t>
            </w:r>
            <w:r>
              <w:rPr>
                <w:sz w:val="20"/>
              </w:rPr>
              <w:t>Table 4.2-1</w:t>
            </w:r>
            <w:r>
              <w:rPr>
                <w:rFonts w:hint="eastAsia"/>
                <w:sz w:val="20"/>
                <w:lang w:eastAsia="zh-CN"/>
              </w:rPr>
              <w:t xml:space="preserve"> shown below, the supported SCS values include </w:t>
            </w:r>
            <w:r>
              <w:rPr>
                <w:rFonts w:ascii="Times" w:hAnsi="Times" w:cs="Times"/>
                <w:color w:val="000000"/>
                <w:sz w:val="20"/>
                <w:lang w:val="en-GB"/>
              </w:rPr>
              <w:t>15, 30, 60</w:t>
            </w:r>
            <w:r>
              <w:rPr>
                <w:rFonts w:ascii="Times" w:hAnsi="Times" w:cs="Times" w:hint="eastAsia"/>
                <w:color w:val="000000"/>
                <w:sz w:val="20"/>
                <w:lang w:val="en-GB" w:eastAsia="zh-CN"/>
              </w:rPr>
              <w:t>,</w:t>
            </w:r>
            <w:r>
              <w:rPr>
                <w:rFonts w:ascii="Times" w:hAnsi="Times" w:cs="Times"/>
                <w:color w:val="000000"/>
                <w:sz w:val="20"/>
                <w:lang w:val="en-GB"/>
              </w:rPr>
              <w:t xml:space="preserve"> 120</w:t>
            </w:r>
            <w:r>
              <w:rPr>
                <w:rFonts w:ascii="Times" w:hAnsi="Times" w:cs="Times" w:hint="eastAsia"/>
                <w:color w:val="FF0000"/>
                <w:sz w:val="20"/>
                <w:lang w:val="en-GB" w:eastAsia="zh-CN"/>
              </w:rPr>
              <w:t xml:space="preserve"> and 240</w:t>
            </w:r>
            <w:r>
              <w:rPr>
                <w:rFonts w:ascii="Times" w:hAnsi="Times" w:cs="Times"/>
                <w:color w:val="FF0000"/>
                <w:sz w:val="20"/>
                <w:lang w:val="en-GB"/>
              </w:rPr>
              <w:t>kHz</w:t>
            </w:r>
            <w:r>
              <w:rPr>
                <w:rFonts w:ascii="Times" w:hAnsi="Times" w:cs="Times" w:hint="eastAsia"/>
                <w:color w:val="000000"/>
                <w:sz w:val="20"/>
                <w:lang w:val="en-GB" w:eastAsia="zh-CN"/>
              </w:rPr>
              <w:t xml:space="preserve">. According to the previous agreement, </w:t>
            </w:r>
            <w:r>
              <w:rPr>
                <w:rFonts w:ascii="Times" w:hAnsi="Times" w:cs="Times" w:hint="eastAsia"/>
                <w:color w:val="FF0000"/>
                <w:sz w:val="20"/>
                <w:lang w:val="en-GB" w:eastAsia="zh-CN"/>
              </w:rPr>
              <w:t xml:space="preserve">the SCS value of 240kHz is not </w:t>
            </w:r>
            <w:r>
              <w:rPr>
                <w:rFonts w:ascii="Times" w:hAnsi="Times" w:cs="Times"/>
                <w:color w:val="FF0000"/>
                <w:sz w:val="20"/>
                <w:lang w:val="en-GB" w:eastAsia="zh-CN"/>
              </w:rPr>
              <w:t>supported</w:t>
            </w:r>
            <w:r>
              <w:rPr>
                <w:rFonts w:ascii="Times" w:hAnsi="Times" w:cs="Times" w:hint="eastAsia"/>
                <w:color w:val="FF0000"/>
                <w:sz w:val="20"/>
                <w:lang w:val="en-GB" w:eastAsia="zh-CN"/>
              </w:rPr>
              <w:t xml:space="preserve"> for DL PRS</w:t>
            </w:r>
            <w:r>
              <w:rPr>
                <w:rFonts w:ascii="Times" w:hAnsi="Times" w:cs="Times" w:hint="eastAsia"/>
                <w:color w:val="000000"/>
                <w:sz w:val="20"/>
                <w:lang w:val="en-GB" w:eastAsia="zh-CN"/>
              </w:rPr>
              <w:t xml:space="preserve">. There is </w:t>
            </w:r>
            <w:r>
              <w:rPr>
                <w:rFonts w:ascii="Times" w:hAnsi="Times" w:cs="Times"/>
                <w:color w:val="000000"/>
                <w:sz w:val="20"/>
                <w:lang w:val="en-GB" w:eastAsia="zh-CN"/>
              </w:rPr>
              <w:t xml:space="preserve">a </w:t>
            </w:r>
            <w:r>
              <w:rPr>
                <w:rFonts w:ascii="Times" w:hAnsi="Times" w:cs="Times" w:hint="eastAsia"/>
                <w:color w:val="000000"/>
                <w:sz w:val="20"/>
                <w:lang w:val="en-GB" w:eastAsia="zh-CN"/>
              </w:rPr>
              <w:t xml:space="preserve">misalignment between the description in TS 38.214 and the previous agreement. </w:t>
            </w:r>
          </w:p>
          <w:tbl>
            <w:tblPr>
              <w:tblStyle w:val="a8"/>
              <w:tblW w:w="7460" w:type="dxa"/>
              <w:tblInd w:w="108" w:type="dxa"/>
              <w:tblLayout w:type="fixed"/>
              <w:tblLook w:val="04A0" w:firstRow="1" w:lastRow="0" w:firstColumn="1" w:lastColumn="0" w:noHBand="0" w:noVBand="1"/>
            </w:tblPr>
            <w:tblGrid>
              <w:gridCol w:w="7460"/>
            </w:tblGrid>
            <w:tr w:rsidR="00BC4D80" w14:paraId="6F2EE97F" w14:textId="77777777">
              <w:tc>
                <w:tcPr>
                  <w:tcW w:w="7460" w:type="dxa"/>
                </w:tcPr>
                <w:p w14:paraId="48101A44" w14:textId="77777777" w:rsidR="00BC4D80" w:rsidRDefault="00785D05">
                  <w:pPr>
                    <w:pStyle w:val="4"/>
                    <w:numPr>
                      <w:ilvl w:val="0"/>
                      <w:numId w:val="0"/>
                    </w:numPr>
                    <w:rPr>
                      <w:color w:val="000000"/>
                      <w:sz w:val="20"/>
                    </w:rPr>
                  </w:pPr>
                  <w:bookmarkStart w:id="30" w:name="_Toc66811170"/>
                  <w:bookmarkStart w:id="31" w:name="_Toc19796377"/>
                  <w:bookmarkStart w:id="32" w:name="_Toc29230247"/>
                  <w:bookmarkStart w:id="33" w:name="_Toc45107345"/>
                  <w:bookmarkStart w:id="34" w:name="_Toc36026506"/>
                  <w:bookmarkStart w:id="35" w:name="_Toc51774014"/>
                  <w:bookmarkStart w:id="36" w:name="_Toc26459603"/>
                  <w:r>
                    <w:rPr>
                      <w:color w:val="000000"/>
                      <w:sz w:val="20"/>
                    </w:rPr>
                    <w:t>4.2</w:t>
                  </w:r>
                  <w:r>
                    <w:rPr>
                      <w:color w:val="000000"/>
                      <w:sz w:val="20"/>
                    </w:rPr>
                    <w:tab/>
                    <w:t>Numerologies</w:t>
                  </w:r>
                  <w:bookmarkEnd w:id="30"/>
                  <w:bookmarkEnd w:id="31"/>
                  <w:bookmarkEnd w:id="32"/>
                  <w:bookmarkEnd w:id="33"/>
                  <w:bookmarkEnd w:id="34"/>
                  <w:bookmarkEnd w:id="35"/>
                  <w:bookmarkEnd w:id="36"/>
                </w:p>
                <w:p w14:paraId="2CCC80BD" w14:textId="77777777" w:rsidR="00BC4D80" w:rsidRDefault="00785D05">
                  <w:pPr>
                    <w:rPr>
                      <w:position w:val="-42"/>
                    </w:rPr>
                  </w:pPr>
                  <w:r>
                    <w:t xml:space="preserve">Multiple OFDM numerologies are supported as given by Table 4.2-1 where </w:t>
                  </w:r>
                  <m:oMath>
                    <m:r>
                      <w:rPr>
                        <w:rFonts w:ascii="Cambria Math" w:hAnsi="Cambria Math"/>
                      </w:rPr>
                      <m:t>μ</m:t>
                    </m:r>
                  </m:oMath>
                  <w:r>
                    <w:t xml:space="preserve"> and the cyclic prefix for a downlink or uplink bandwidth part are obtained from the higher-layer parameters </w:t>
                  </w:r>
                  <w:r>
                    <w:rPr>
                      <w:i/>
                    </w:rPr>
                    <w:t>subcarrierSpacing</w:t>
                  </w:r>
                  <w:r>
                    <w:t xml:space="preserve"> and </w:t>
                  </w:r>
                  <w:r>
                    <w:rPr>
                      <w:i/>
                    </w:rPr>
                    <w:t>cyclicPrefix</w:t>
                  </w:r>
                  <w:r>
                    <w:t xml:space="preserve">, respectively. </w:t>
                  </w:r>
                </w:p>
                <w:p w14:paraId="3C73AAED" w14:textId="77777777" w:rsidR="00BC4D80" w:rsidRDefault="00785D05">
                  <w:pPr>
                    <w:pStyle w:val="TH"/>
                  </w:pPr>
                  <w:r>
                    <w:t>Table 4.2-1: Supported transmission numerologies.</w:t>
                  </w:r>
                </w:p>
                <w:tbl>
                  <w:tblPr>
                    <w:tblW w:w="4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843"/>
                    <w:gridCol w:w="1843"/>
                  </w:tblGrid>
                  <w:tr w:rsidR="00BC4D80" w14:paraId="49F9F873" w14:textId="77777777">
                    <w:trPr>
                      <w:jc w:val="center"/>
                    </w:trPr>
                    <w:tc>
                      <w:tcPr>
                        <w:tcW w:w="1129" w:type="dxa"/>
                        <w:shd w:val="clear" w:color="auto" w:fill="auto"/>
                        <w:vAlign w:val="center"/>
                      </w:tcPr>
                      <w:p w14:paraId="3C711EE3" w14:textId="77777777" w:rsidR="00BC4D80" w:rsidRDefault="00785D05">
                        <w:pPr>
                          <w:pStyle w:val="TAH"/>
                          <w:rPr>
                            <w:rFonts w:eastAsia="Batang"/>
                            <w:sz w:val="20"/>
                          </w:rPr>
                        </w:pPr>
                        <w:r>
                          <w:rPr>
                            <w:rFonts w:eastAsia="Batang"/>
                            <w:position w:val="-10"/>
                            <w:sz w:val="20"/>
                          </w:rPr>
                          <w:object w:dxaOrig="248" w:dyaOrig="271" w14:anchorId="06C096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5pt;height:14pt" o:ole="">
                              <v:imagedata r:id="rId9" o:title=""/>
                            </v:shape>
                            <o:OLEObject Type="Embed" ProgID="Equation.3" ShapeID="_x0000_i1025" DrawAspect="Content" ObjectID="_1683142364" r:id="rId10"/>
                          </w:object>
                        </w:r>
                      </w:p>
                    </w:tc>
                    <w:tc>
                      <w:tcPr>
                        <w:tcW w:w="1843" w:type="dxa"/>
                        <w:shd w:val="clear" w:color="auto" w:fill="auto"/>
                        <w:vAlign w:val="center"/>
                      </w:tcPr>
                      <w:p w14:paraId="5ABACDAB" w14:textId="77777777" w:rsidR="00BC4D80" w:rsidRDefault="00785D05">
                        <w:pPr>
                          <w:pStyle w:val="TAH"/>
                          <w:rPr>
                            <w:rFonts w:eastAsia="Batang"/>
                            <w:sz w:val="20"/>
                          </w:rPr>
                        </w:pPr>
                        <w:r>
                          <w:rPr>
                            <w:rFonts w:eastAsia="Batang"/>
                            <w:position w:val="-10"/>
                            <w:sz w:val="20"/>
                          </w:rPr>
                          <w:object w:dxaOrig="1499" w:dyaOrig="342" w14:anchorId="256C78F1">
                            <v:shape id="_x0000_i1026" type="#_x0000_t75" style="width:75.05pt;height:17.05pt" o:ole="">
                              <v:imagedata r:id="rId11" o:title=""/>
                            </v:shape>
                            <o:OLEObject Type="Embed" ProgID="Equation.3" ShapeID="_x0000_i1026" DrawAspect="Content" ObjectID="_1683142365" r:id="rId12"/>
                          </w:object>
                        </w:r>
                      </w:p>
                    </w:tc>
                    <w:tc>
                      <w:tcPr>
                        <w:tcW w:w="1843" w:type="dxa"/>
                        <w:vAlign w:val="center"/>
                      </w:tcPr>
                      <w:p w14:paraId="4B7105D7" w14:textId="77777777" w:rsidR="00BC4D80" w:rsidRDefault="00785D05">
                        <w:pPr>
                          <w:pStyle w:val="TAH"/>
                          <w:rPr>
                            <w:rFonts w:eastAsia="Batang"/>
                            <w:sz w:val="20"/>
                          </w:rPr>
                        </w:pPr>
                        <w:r>
                          <w:rPr>
                            <w:rFonts w:eastAsia="Batang"/>
                            <w:sz w:val="20"/>
                          </w:rPr>
                          <w:t>Cyclic prefix</w:t>
                        </w:r>
                      </w:p>
                    </w:tc>
                  </w:tr>
                  <w:tr w:rsidR="00BC4D80" w14:paraId="0537672C" w14:textId="77777777">
                    <w:trPr>
                      <w:jc w:val="center"/>
                    </w:trPr>
                    <w:tc>
                      <w:tcPr>
                        <w:tcW w:w="1129" w:type="dxa"/>
                        <w:shd w:val="clear" w:color="auto" w:fill="auto"/>
                      </w:tcPr>
                      <w:p w14:paraId="15BD2A79" w14:textId="77777777" w:rsidR="00BC4D80" w:rsidRDefault="00785D05">
                        <w:pPr>
                          <w:pStyle w:val="TAC"/>
                          <w:rPr>
                            <w:rFonts w:eastAsia="Batang"/>
                            <w:sz w:val="20"/>
                          </w:rPr>
                        </w:pPr>
                        <w:r>
                          <w:rPr>
                            <w:rFonts w:eastAsia="Batang"/>
                            <w:sz w:val="20"/>
                          </w:rPr>
                          <w:t>0</w:t>
                        </w:r>
                      </w:p>
                    </w:tc>
                    <w:tc>
                      <w:tcPr>
                        <w:tcW w:w="1843" w:type="dxa"/>
                        <w:shd w:val="clear" w:color="auto" w:fill="auto"/>
                      </w:tcPr>
                      <w:p w14:paraId="15131D81" w14:textId="77777777" w:rsidR="00BC4D80" w:rsidRDefault="00785D05">
                        <w:pPr>
                          <w:pStyle w:val="TAC"/>
                          <w:rPr>
                            <w:rFonts w:eastAsia="Batang"/>
                            <w:sz w:val="20"/>
                          </w:rPr>
                        </w:pPr>
                        <w:r>
                          <w:rPr>
                            <w:rFonts w:eastAsia="Batang"/>
                            <w:sz w:val="20"/>
                          </w:rPr>
                          <w:t>15</w:t>
                        </w:r>
                      </w:p>
                    </w:tc>
                    <w:tc>
                      <w:tcPr>
                        <w:tcW w:w="1843" w:type="dxa"/>
                      </w:tcPr>
                      <w:p w14:paraId="195FA486" w14:textId="77777777" w:rsidR="00BC4D80" w:rsidRDefault="00785D05">
                        <w:pPr>
                          <w:pStyle w:val="TAC"/>
                          <w:jc w:val="left"/>
                          <w:rPr>
                            <w:rFonts w:eastAsia="Batang"/>
                            <w:sz w:val="20"/>
                          </w:rPr>
                        </w:pPr>
                        <w:r>
                          <w:rPr>
                            <w:rFonts w:eastAsia="Batang"/>
                            <w:sz w:val="20"/>
                          </w:rPr>
                          <w:t>Normal</w:t>
                        </w:r>
                      </w:p>
                    </w:tc>
                  </w:tr>
                  <w:tr w:rsidR="00BC4D80" w14:paraId="4FF64E99" w14:textId="77777777">
                    <w:trPr>
                      <w:jc w:val="center"/>
                    </w:trPr>
                    <w:tc>
                      <w:tcPr>
                        <w:tcW w:w="1129" w:type="dxa"/>
                        <w:shd w:val="clear" w:color="auto" w:fill="auto"/>
                      </w:tcPr>
                      <w:p w14:paraId="397DC931" w14:textId="77777777" w:rsidR="00BC4D80" w:rsidRDefault="00785D05">
                        <w:pPr>
                          <w:pStyle w:val="TAC"/>
                          <w:rPr>
                            <w:rFonts w:eastAsia="Batang"/>
                            <w:sz w:val="20"/>
                          </w:rPr>
                        </w:pPr>
                        <w:r>
                          <w:rPr>
                            <w:rFonts w:eastAsia="Batang"/>
                            <w:sz w:val="20"/>
                          </w:rPr>
                          <w:t>1</w:t>
                        </w:r>
                      </w:p>
                    </w:tc>
                    <w:tc>
                      <w:tcPr>
                        <w:tcW w:w="1843" w:type="dxa"/>
                        <w:shd w:val="clear" w:color="auto" w:fill="auto"/>
                      </w:tcPr>
                      <w:p w14:paraId="299C3E36" w14:textId="77777777" w:rsidR="00BC4D80" w:rsidRDefault="00785D05">
                        <w:pPr>
                          <w:pStyle w:val="TAC"/>
                          <w:rPr>
                            <w:rFonts w:eastAsia="Batang"/>
                            <w:sz w:val="20"/>
                          </w:rPr>
                        </w:pPr>
                        <w:r>
                          <w:rPr>
                            <w:rFonts w:eastAsia="Batang"/>
                            <w:sz w:val="20"/>
                          </w:rPr>
                          <w:t>30</w:t>
                        </w:r>
                      </w:p>
                    </w:tc>
                    <w:tc>
                      <w:tcPr>
                        <w:tcW w:w="1843" w:type="dxa"/>
                      </w:tcPr>
                      <w:p w14:paraId="6A0B5630" w14:textId="77777777" w:rsidR="00BC4D80" w:rsidRDefault="00785D05">
                        <w:pPr>
                          <w:pStyle w:val="TAC"/>
                          <w:jc w:val="left"/>
                          <w:rPr>
                            <w:rFonts w:eastAsia="Batang"/>
                            <w:sz w:val="20"/>
                          </w:rPr>
                        </w:pPr>
                        <w:r>
                          <w:rPr>
                            <w:rFonts w:eastAsia="Batang"/>
                            <w:sz w:val="20"/>
                          </w:rPr>
                          <w:t>Normal</w:t>
                        </w:r>
                      </w:p>
                    </w:tc>
                  </w:tr>
                  <w:tr w:rsidR="00BC4D80" w14:paraId="4ADD6DDC" w14:textId="77777777">
                    <w:trPr>
                      <w:jc w:val="center"/>
                    </w:trPr>
                    <w:tc>
                      <w:tcPr>
                        <w:tcW w:w="1129" w:type="dxa"/>
                        <w:shd w:val="clear" w:color="auto" w:fill="auto"/>
                      </w:tcPr>
                      <w:p w14:paraId="37321149" w14:textId="77777777" w:rsidR="00BC4D80" w:rsidRDefault="00785D05">
                        <w:pPr>
                          <w:pStyle w:val="TAC"/>
                          <w:rPr>
                            <w:rFonts w:eastAsia="Batang"/>
                            <w:sz w:val="20"/>
                          </w:rPr>
                        </w:pPr>
                        <w:r>
                          <w:rPr>
                            <w:rFonts w:eastAsia="Batang"/>
                            <w:sz w:val="20"/>
                          </w:rPr>
                          <w:t>2</w:t>
                        </w:r>
                      </w:p>
                    </w:tc>
                    <w:tc>
                      <w:tcPr>
                        <w:tcW w:w="1843" w:type="dxa"/>
                        <w:shd w:val="clear" w:color="auto" w:fill="auto"/>
                      </w:tcPr>
                      <w:p w14:paraId="16CDDEDC" w14:textId="77777777" w:rsidR="00BC4D80" w:rsidRDefault="00785D05">
                        <w:pPr>
                          <w:pStyle w:val="TAC"/>
                          <w:rPr>
                            <w:rFonts w:eastAsia="Batang"/>
                            <w:sz w:val="20"/>
                          </w:rPr>
                        </w:pPr>
                        <w:r>
                          <w:rPr>
                            <w:rFonts w:eastAsia="Batang"/>
                            <w:sz w:val="20"/>
                          </w:rPr>
                          <w:t>60</w:t>
                        </w:r>
                      </w:p>
                    </w:tc>
                    <w:tc>
                      <w:tcPr>
                        <w:tcW w:w="1843" w:type="dxa"/>
                      </w:tcPr>
                      <w:p w14:paraId="72EB6061" w14:textId="77777777" w:rsidR="00BC4D80" w:rsidRDefault="00785D05">
                        <w:pPr>
                          <w:pStyle w:val="TAC"/>
                          <w:jc w:val="left"/>
                          <w:rPr>
                            <w:rFonts w:eastAsia="Batang"/>
                            <w:sz w:val="20"/>
                          </w:rPr>
                        </w:pPr>
                        <w:r>
                          <w:rPr>
                            <w:rFonts w:eastAsia="Batang"/>
                            <w:sz w:val="20"/>
                          </w:rPr>
                          <w:t>Normal, Extended</w:t>
                        </w:r>
                      </w:p>
                    </w:tc>
                  </w:tr>
                  <w:tr w:rsidR="00BC4D80" w14:paraId="60CE1E20" w14:textId="77777777">
                    <w:trPr>
                      <w:jc w:val="center"/>
                    </w:trPr>
                    <w:tc>
                      <w:tcPr>
                        <w:tcW w:w="1129" w:type="dxa"/>
                        <w:shd w:val="clear" w:color="auto" w:fill="auto"/>
                      </w:tcPr>
                      <w:p w14:paraId="2BCC7E3E" w14:textId="77777777" w:rsidR="00BC4D80" w:rsidRDefault="00785D05">
                        <w:pPr>
                          <w:pStyle w:val="TAC"/>
                          <w:rPr>
                            <w:rFonts w:eastAsia="Batang"/>
                            <w:sz w:val="20"/>
                          </w:rPr>
                        </w:pPr>
                        <w:r>
                          <w:rPr>
                            <w:rFonts w:eastAsia="Batang"/>
                            <w:sz w:val="20"/>
                          </w:rPr>
                          <w:t>3</w:t>
                        </w:r>
                      </w:p>
                    </w:tc>
                    <w:tc>
                      <w:tcPr>
                        <w:tcW w:w="1843" w:type="dxa"/>
                        <w:shd w:val="clear" w:color="auto" w:fill="auto"/>
                      </w:tcPr>
                      <w:p w14:paraId="5F13EAE3" w14:textId="77777777" w:rsidR="00BC4D80" w:rsidRDefault="00785D05">
                        <w:pPr>
                          <w:pStyle w:val="TAC"/>
                          <w:rPr>
                            <w:rFonts w:eastAsia="Batang"/>
                            <w:sz w:val="20"/>
                          </w:rPr>
                        </w:pPr>
                        <w:r>
                          <w:rPr>
                            <w:rFonts w:eastAsia="Batang"/>
                            <w:sz w:val="20"/>
                          </w:rPr>
                          <w:t>120</w:t>
                        </w:r>
                      </w:p>
                    </w:tc>
                    <w:tc>
                      <w:tcPr>
                        <w:tcW w:w="1843" w:type="dxa"/>
                      </w:tcPr>
                      <w:p w14:paraId="1A26E28E" w14:textId="77777777" w:rsidR="00BC4D80" w:rsidRDefault="00785D05">
                        <w:pPr>
                          <w:pStyle w:val="TAC"/>
                          <w:jc w:val="left"/>
                          <w:rPr>
                            <w:rFonts w:eastAsia="Batang"/>
                            <w:sz w:val="20"/>
                          </w:rPr>
                        </w:pPr>
                        <w:r>
                          <w:rPr>
                            <w:rFonts w:eastAsia="Batang"/>
                            <w:sz w:val="20"/>
                          </w:rPr>
                          <w:t>Normal</w:t>
                        </w:r>
                      </w:p>
                    </w:tc>
                  </w:tr>
                  <w:tr w:rsidR="00BC4D80" w14:paraId="5F12BC68" w14:textId="77777777">
                    <w:trPr>
                      <w:jc w:val="center"/>
                    </w:trPr>
                    <w:tc>
                      <w:tcPr>
                        <w:tcW w:w="1129" w:type="dxa"/>
                        <w:shd w:val="clear" w:color="auto" w:fill="auto"/>
                      </w:tcPr>
                      <w:p w14:paraId="5E66A8D6" w14:textId="77777777" w:rsidR="00BC4D80" w:rsidRDefault="00785D05">
                        <w:pPr>
                          <w:pStyle w:val="TAC"/>
                          <w:rPr>
                            <w:rFonts w:eastAsia="Batang"/>
                            <w:color w:val="FF0000"/>
                            <w:sz w:val="20"/>
                          </w:rPr>
                        </w:pPr>
                        <w:r>
                          <w:rPr>
                            <w:rFonts w:eastAsia="Batang"/>
                            <w:color w:val="FF0000"/>
                            <w:sz w:val="20"/>
                          </w:rPr>
                          <w:t>4</w:t>
                        </w:r>
                      </w:p>
                    </w:tc>
                    <w:tc>
                      <w:tcPr>
                        <w:tcW w:w="1843" w:type="dxa"/>
                        <w:shd w:val="clear" w:color="auto" w:fill="auto"/>
                      </w:tcPr>
                      <w:p w14:paraId="2367F335" w14:textId="77777777" w:rsidR="00BC4D80" w:rsidRDefault="00785D05">
                        <w:pPr>
                          <w:pStyle w:val="TAC"/>
                          <w:rPr>
                            <w:rFonts w:eastAsia="Batang"/>
                            <w:color w:val="FF0000"/>
                            <w:sz w:val="20"/>
                          </w:rPr>
                        </w:pPr>
                        <w:r>
                          <w:rPr>
                            <w:rFonts w:eastAsia="Batang"/>
                            <w:color w:val="FF0000"/>
                            <w:sz w:val="20"/>
                          </w:rPr>
                          <w:t>240</w:t>
                        </w:r>
                      </w:p>
                    </w:tc>
                    <w:tc>
                      <w:tcPr>
                        <w:tcW w:w="1843" w:type="dxa"/>
                      </w:tcPr>
                      <w:p w14:paraId="65EA0D72" w14:textId="77777777" w:rsidR="00BC4D80" w:rsidRDefault="00785D05">
                        <w:pPr>
                          <w:pStyle w:val="TAC"/>
                          <w:jc w:val="left"/>
                          <w:rPr>
                            <w:rFonts w:eastAsia="Batang"/>
                            <w:color w:val="FF0000"/>
                            <w:sz w:val="20"/>
                          </w:rPr>
                        </w:pPr>
                        <w:r>
                          <w:rPr>
                            <w:rFonts w:eastAsia="Batang"/>
                            <w:color w:val="FF0000"/>
                            <w:sz w:val="20"/>
                          </w:rPr>
                          <w:t>Normal</w:t>
                        </w:r>
                      </w:p>
                    </w:tc>
                  </w:tr>
                </w:tbl>
                <w:p w14:paraId="6CD2D47E" w14:textId="77777777" w:rsidR="00BC4D80" w:rsidRDefault="00BC4D80">
                  <w:pPr>
                    <w:pStyle w:val="B1"/>
                    <w:rPr>
                      <w:lang w:eastAsia="zh-CN"/>
                    </w:rPr>
                  </w:pPr>
                </w:p>
              </w:tc>
            </w:tr>
          </w:tbl>
          <w:p w14:paraId="75C09390" w14:textId="77777777" w:rsidR="00BC4D80" w:rsidRDefault="00785D05">
            <w:pPr>
              <w:pStyle w:val="3GPPText"/>
              <w:rPr>
                <w:color w:val="000000"/>
                <w:sz w:val="20"/>
                <w:lang w:eastAsia="zh-CN"/>
              </w:rPr>
            </w:pPr>
            <w:r>
              <w:rPr>
                <w:rFonts w:hint="eastAsia"/>
                <w:color w:val="000000"/>
                <w:sz w:val="20"/>
                <w:lang w:eastAsia="zh-CN"/>
              </w:rPr>
              <w:t>Therefore, i</w:t>
            </w:r>
            <w:r>
              <w:rPr>
                <w:color w:val="000000"/>
                <w:sz w:val="20"/>
                <w:lang w:eastAsia="zh-CN"/>
              </w:rPr>
              <w:t>n order to solve the above issue,</w:t>
            </w:r>
            <w:r>
              <w:rPr>
                <w:rFonts w:hint="eastAsia"/>
                <w:color w:val="000000"/>
                <w:sz w:val="20"/>
                <w:lang w:eastAsia="zh-CN"/>
              </w:rPr>
              <w:t xml:space="preserve"> this TP should be adopted</w:t>
            </w:r>
            <w:r>
              <w:rPr>
                <w:color w:val="000000"/>
                <w:sz w:val="20"/>
                <w:lang w:eastAsia="zh-CN"/>
              </w:rPr>
              <w:t>.</w:t>
            </w:r>
          </w:p>
          <w:p w14:paraId="77E9E0D6" w14:textId="77777777" w:rsidR="00BC4D80" w:rsidRDefault="00BC4D80">
            <w:pPr>
              <w:pStyle w:val="3GPPText"/>
              <w:spacing w:before="0" w:after="0"/>
              <w:rPr>
                <w:sz w:val="20"/>
                <w:lang w:eastAsia="zh-CN"/>
              </w:rPr>
            </w:pPr>
          </w:p>
        </w:tc>
      </w:tr>
      <w:tr w:rsidR="00BC4D80" w14:paraId="76F3FC31" w14:textId="77777777">
        <w:tc>
          <w:tcPr>
            <w:tcW w:w="1782" w:type="dxa"/>
            <w:tcBorders>
              <w:top w:val="single" w:sz="4" w:space="0" w:color="auto"/>
              <w:left w:val="single" w:sz="4" w:space="0" w:color="auto"/>
              <w:bottom w:val="single" w:sz="4" w:space="0" w:color="auto"/>
              <w:right w:val="single" w:sz="4" w:space="0" w:color="auto"/>
            </w:tcBorders>
          </w:tcPr>
          <w:p w14:paraId="1CCF1A63" w14:textId="77777777" w:rsidR="00BC4D80" w:rsidRDefault="00785D05">
            <w:pPr>
              <w:pStyle w:val="3GPPText"/>
              <w:spacing w:before="0" w:after="0"/>
              <w:rPr>
                <w:sz w:val="20"/>
                <w:lang w:eastAsia="zh-CN"/>
              </w:rPr>
            </w:pPr>
            <w:r>
              <w:rPr>
                <w:sz w:val="20"/>
                <w:lang w:eastAsia="zh-CN"/>
              </w:rPr>
              <w:t>Apple</w:t>
            </w:r>
          </w:p>
        </w:tc>
        <w:tc>
          <w:tcPr>
            <w:tcW w:w="7794" w:type="dxa"/>
            <w:tcBorders>
              <w:top w:val="single" w:sz="4" w:space="0" w:color="auto"/>
              <w:left w:val="single" w:sz="4" w:space="0" w:color="auto"/>
              <w:bottom w:val="single" w:sz="4" w:space="0" w:color="auto"/>
              <w:right w:val="single" w:sz="4" w:space="0" w:color="auto"/>
            </w:tcBorders>
          </w:tcPr>
          <w:p w14:paraId="503406C1" w14:textId="77777777" w:rsidR="00BC4D80" w:rsidRDefault="00785D05">
            <w:pPr>
              <w:pStyle w:val="3GPPText"/>
              <w:spacing w:before="0" w:after="0"/>
              <w:rPr>
                <w:sz w:val="20"/>
                <w:lang w:eastAsia="zh-CN"/>
              </w:rPr>
            </w:pPr>
            <w:r>
              <w:rPr>
                <w:sz w:val="20"/>
                <w:lang w:eastAsia="zh-CN"/>
              </w:rPr>
              <w:t>Fine with the TP</w:t>
            </w:r>
          </w:p>
        </w:tc>
      </w:tr>
      <w:tr w:rsidR="00BC4D80" w14:paraId="2C6E15AC" w14:textId="77777777">
        <w:tc>
          <w:tcPr>
            <w:tcW w:w="1782" w:type="dxa"/>
            <w:tcBorders>
              <w:top w:val="single" w:sz="4" w:space="0" w:color="auto"/>
              <w:left w:val="single" w:sz="4" w:space="0" w:color="auto"/>
              <w:bottom w:val="single" w:sz="4" w:space="0" w:color="auto"/>
              <w:right w:val="single" w:sz="4" w:space="0" w:color="auto"/>
            </w:tcBorders>
          </w:tcPr>
          <w:p w14:paraId="091EDB17" w14:textId="77777777" w:rsidR="00BC4D80" w:rsidRDefault="00785D05">
            <w:pPr>
              <w:pStyle w:val="3GPPText"/>
              <w:spacing w:before="0" w:after="0"/>
              <w:rPr>
                <w:sz w:val="20"/>
                <w:lang w:eastAsia="zh-CN"/>
              </w:rPr>
            </w:pPr>
            <w:r>
              <w:rPr>
                <w:rFonts w:hint="eastAsia"/>
                <w:sz w:val="20"/>
                <w:lang w:eastAsia="zh-CN"/>
              </w:rPr>
              <w:t>ZTE</w:t>
            </w:r>
          </w:p>
        </w:tc>
        <w:tc>
          <w:tcPr>
            <w:tcW w:w="7794" w:type="dxa"/>
            <w:tcBorders>
              <w:top w:val="single" w:sz="4" w:space="0" w:color="auto"/>
              <w:left w:val="single" w:sz="4" w:space="0" w:color="auto"/>
              <w:bottom w:val="single" w:sz="4" w:space="0" w:color="auto"/>
              <w:right w:val="single" w:sz="4" w:space="0" w:color="auto"/>
            </w:tcBorders>
          </w:tcPr>
          <w:p w14:paraId="7FC7BB6C" w14:textId="77777777" w:rsidR="00BC4D80" w:rsidRDefault="00785D05">
            <w:pPr>
              <w:pStyle w:val="3GPPText"/>
              <w:spacing w:before="0" w:after="0"/>
              <w:rPr>
                <w:sz w:val="20"/>
                <w:lang w:eastAsia="zh-CN"/>
              </w:rPr>
            </w:pPr>
            <w:r>
              <w:rPr>
                <w:rFonts w:hint="eastAsia"/>
                <w:sz w:val="20"/>
                <w:lang w:eastAsia="zh-CN"/>
              </w:rPr>
              <w:t>Fine with the TP.</w:t>
            </w:r>
          </w:p>
        </w:tc>
      </w:tr>
      <w:tr w:rsidR="00232DA3" w14:paraId="5B75C103" w14:textId="77777777">
        <w:tc>
          <w:tcPr>
            <w:tcW w:w="1782" w:type="dxa"/>
            <w:tcBorders>
              <w:top w:val="single" w:sz="4" w:space="0" w:color="auto"/>
              <w:left w:val="single" w:sz="4" w:space="0" w:color="auto"/>
              <w:bottom w:val="single" w:sz="4" w:space="0" w:color="auto"/>
              <w:right w:val="single" w:sz="4" w:space="0" w:color="auto"/>
            </w:tcBorders>
          </w:tcPr>
          <w:p w14:paraId="0FCF966D" w14:textId="7F7962FD" w:rsidR="00232DA3" w:rsidRDefault="00232DA3">
            <w:pPr>
              <w:pStyle w:val="3GPPText"/>
              <w:spacing w:before="0" w:after="0"/>
              <w:rPr>
                <w:sz w:val="20"/>
                <w:lang w:eastAsia="zh-CN"/>
              </w:rPr>
            </w:pPr>
            <w:r>
              <w:rPr>
                <w:sz w:val="20"/>
                <w:lang w:eastAsia="zh-CN"/>
              </w:rPr>
              <w:t>Lenovo,Motorola Mobility</w:t>
            </w:r>
          </w:p>
        </w:tc>
        <w:tc>
          <w:tcPr>
            <w:tcW w:w="7794" w:type="dxa"/>
            <w:tcBorders>
              <w:top w:val="single" w:sz="4" w:space="0" w:color="auto"/>
              <w:left w:val="single" w:sz="4" w:space="0" w:color="auto"/>
              <w:bottom w:val="single" w:sz="4" w:space="0" w:color="auto"/>
              <w:right w:val="single" w:sz="4" w:space="0" w:color="auto"/>
            </w:tcBorders>
          </w:tcPr>
          <w:p w14:paraId="29CA92FD" w14:textId="6D2C86C9" w:rsidR="00232DA3" w:rsidRDefault="00232DA3">
            <w:pPr>
              <w:pStyle w:val="3GPPText"/>
              <w:spacing w:before="0" w:after="0"/>
              <w:rPr>
                <w:sz w:val="20"/>
                <w:lang w:eastAsia="zh-CN"/>
              </w:rPr>
            </w:pPr>
            <w:r>
              <w:rPr>
                <w:sz w:val="20"/>
                <w:lang w:eastAsia="zh-CN"/>
              </w:rPr>
              <w:t>Support TP for added clarity that 240KHz is not supported SCS.</w:t>
            </w:r>
          </w:p>
        </w:tc>
      </w:tr>
    </w:tbl>
    <w:p w14:paraId="16422FA5" w14:textId="3875B4DE" w:rsidR="00BC4D80" w:rsidRDefault="00BC4D80">
      <w:pPr>
        <w:pStyle w:val="3GPPText"/>
      </w:pPr>
    </w:p>
    <w:p w14:paraId="16A88783" w14:textId="0300A80C" w:rsidR="0097577C" w:rsidRDefault="002D111A">
      <w:pPr>
        <w:pStyle w:val="3GPPText"/>
      </w:pPr>
      <w:r>
        <w:lastRenderedPageBreak/>
        <w:t>Based on discussion</w:t>
      </w:r>
      <w:r w:rsidR="00E2087C">
        <w:t>,</w:t>
      </w:r>
      <w:r>
        <w:t xml:space="preserve"> it seems companies are fine with TP although it is not seen as critical correction by various sources. To avoid potential confusion/ambiguity, it is proposed to adopt TP</w:t>
      </w:r>
      <w:r w:rsidR="00E2087C">
        <w:t xml:space="preserve"> for Aspect 2</w:t>
      </w:r>
      <w:r>
        <w:t>.</w:t>
      </w:r>
    </w:p>
    <w:p w14:paraId="0ADAE2EE" w14:textId="77777777" w:rsidR="00DA18C8" w:rsidRPr="00DA18C8" w:rsidRDefault="00DA18C8" w:rsidP="00DA18C8"/>
    <w:p w14:paraId="0A408C05" w14:textId="77777777" w:rsidR="00DA18C8" w:rsidRDefault="00DA18C8" w:rsidP="00DA18C8">
      <w:pPr>
        <w:pStyle w:val="3"/>
      </w:pPr>
      <w:r>
        <w:t>Round #2</w:t>
      </w:r>
    </w:p>
    <w:p w14:paraId="4478C7A6" w14:textId="77777777" w:rsidR="00DA18C8" w:rsidRDefault="00DA18C8" w:rsidP="00DA18C8">
      <w:pPr>
        <w:pStyle w:val="3GPPText"/>
      </w:pPr>
    </w:p>
    <w:p w14:paraId="68901148" w14:textId="62C75A7D" w:rsidR="00DA18C8" w:rsidRPr="002D111A" w:rsidRDefault="00DA18C8" w:rsidP="00DA18C8">
      <w:pPr>
        <w:pStyle w:val="3GPPText"/>
        <w:rPr>
          <w:b/>
          <w:bCs/>
        </w:rPr>
      </w:pPr>
      <w:r w:rsidRPr="002D111A">
        <w:rPr>
          <w:b/>
          <w:bCs/>
        </w:rPr>
        <w:t>Proposal</w:t>
      </w:r>
      <w:r>
        <w:rPr>
          <w:b/>
          <w:bCs/>
        </w:rPr>
        <w:t xml:space="preserve"> 2-2</w:t>
      </w:r>
      <w:r w:rsidRPr="002D111A">
        <w:rPr>
          <w:b/>
          <w:bCs/>
        </w:rPr>
        <w:t>:</w:t>
      </w:r>
    </w:p>
    <w:p w14:paraId="79F3D929" w14:textId="77777777" w:rsidR="00DA18C8" w:rsidRPr="002D111A" w:rsidRDefault="00DA18C8" w:rsidP="00DA18C8">
      <w:pPr>
        <w:pStyle w:val="3GPPText"/>
        <w:numPr>
          <w:ilvl w:val="0"/>
          <w:numId w:val="9"/>
        </w:numPr>
        <w:rPr>
          <w:b/>
          <w:bCs/>
        </w:rPr>
      </w:pPr>
      <w:r>
        <w:rPr>
          <w:b/>
          <w:bCs/>
        </w:rPr>
        <w:t xml:space="preserve">Endorse </w:t>
      </w:r>
      <w:r w:rsidRPr="002D111A">
        <w:rPr>
          <w:b/>
          <w:bCs/>
        </w:rPr>
        <w:t xml:space="preserve">TP for Aspect 2 </w:t>
      </w:r>
    </w:p>
    <w:p w14:paraId="69486133" w14:textId="77777777" w:rsidR="00DA18C8" w:rsidRDefault="00DA18C8" w:rsidP="00DA18C8">
      <w:pPr>
        <w:rPr>
          <w:sz w:val="22"/>
          <w:szCs w:val="22"/>
        </w:rPr>
      </w:pPr>
    </w:p>
    <w:tbl>
      <w:tblPr>
        <w:tblStyle w:val="a8"/>
        <w:tblW w:w="9350" w:type="dxa"/>
        <w:tblLayout w:type="fixed"/>
        <w:tblLook w:val="04A0" w:firstRow="1" w:lastRow="0" w:firstColumn="1" w:lastColumn="0" w:noHBand="0" w:noVBand="1"/>
      </w:tblPr>
      <w:tblGrid>
        <w:gridCol w:w="1660"/>
        <w:gridCol w:w="7690"/>
      </w:tblGrid>
      <w:tr w:rsidR="00DA18C8" w14:paraId="55994086" w14:textId="77777777" w:rsidTr="00D04B44">
        <w:tc>
          <w:tcPr>
            <w:tcW w:w="1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8C5C303" w14:textId="77777777" w:rsidR="00DA18C8" w:rsidRDefault="00DA18C8" w:rsidP="00D04B44">
            <w:pPr>
              <w:pStyle w:val="3GPPText"/>
              <w:spacing w:before="0" w:after="0"/>
              <w:rPr>
                <w:sz w:val="20"/>
                <w:lang w:eastAsia="zh-CN"/>
              </w:rPr>
            </w:pPr>
            <w:r>
              <w:rPr>
                <w:sz w:val="20"/>
                <w:lang w:eastAsia="zh-CN"/>
              </w:rPr>
              <w:t>Company Name</w:t>
            </w:r>
          </w:p>
        </w:tc>
        <w:tc>
          <w:tcPr>
            <w:tcW w:w="769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5D709A0" w14:textId="77777777" w:rsidR="00DA18C8" w:rsidRDefault="00DA18C8" w:rsidP="00D04B44">
            <w:pPr>
              <w:pStyle w:val="3GPPText"/>
              <w:spacing w:before="0" w:after="0"/>
              <w:rPr>
                <w:sz w:val="20"/>
                <w:lang w:eastAsia="zh-CN"/>
              </w:rPr>
            </w:pPr>
            <w:r>
              <w:rPr>
                <w:sz w:val="20"/>
                <w:lang w:eastAsia="zh-CN"/>
              </w:rPr>
              <w:t>Comments</w:t>
            </w:r>
          </w:p>
        </w:tc>
      </w:tr>
      <w:tr w:rsidR="00DA18C8" w14:paraId="00EC8588" w14:textId="77777777" w:rsidTr="00D04B44">
        <w:tc>
          <w:tcPr>
            <w:tcW w:w="1660" w:type="dxa"/>
            <w:tcBorders>
              <w:top w:val="single" w:sz="4" w:space="0" w:color="auto"/>
              <w:left w:val="single" w:sz="4" w:space="0" w:color="auto"/>
              <w:bottom w:val="single" w:sz="4" w:space="0" w:color="auto"/>
              <w:right w:val="single" w:sz="4" w:space="0" w:color="auto"/>
            </w:tcBorders>
          </w:tcPr>
          <w:p w14:paraId="734D4931" w14:textId="40BCEE50" w:rsidR="00DA18C8" w:rsidRDefault="00AB6F54" w:rsidP="00D04B44">
            <w:pPr>
              <w:pStyle w:val="3GPPText"/>
              <w:spacing w:before="0" w:after="0"/>
              <w:rPr>
                <w:sz w:val="20"/>
                <w:lang w:eastAsia="zh-CN"/>
              </w:rPr>
            </w:pPr>
            <w:r>
              <w:rPr>
                <w:sz w:val="20"/>
                <w:lang w:eastAsia="zh-CN"/>
              </w:rPr>
              <w:t>Nokia/NSB</w:t>
            </w:r>
          </w:p>
        </w:tc>
        <w:tc>
          <w:tcPr>
            <w:tcW w:w="7690" w:type="dxa"/>
            <w:tcBorders>
              <w:top w:val="single" w:sz="4" w:space="0" w:color="auto"/>
              <w:left w:val="single" w:sz="4" w:space="0" w:color="auto"/>
              <w:bottom w:val="single" w:sz="4" w:space="0" w:color="auto"/>
              <w:right w:val="single" w:sz="4" w:space="0" w:color="auto"/>
            </w:tcBorders>
          </w:tcPr>
          <w:p w14:paraId="76FDC7F2" w14:textId="4609FA9E" w:rsidR="00DA18C8" w:rsidRDefault="00AB6F54" w:rsidP="00D04B44">
            <w:pPr>
              <w:pStyle w:val="3GPPText"/>
              <w:spacing w:before="0" w:after="0"/>
              <w:rPr>
                <w:sz w:val="20"/>
                <w:lang w:eastAsia="zh-CN"/>
              </w:rPr>
            </w:pPr>
            <w:r>
              <w:rPr>
                <w:sz w:val="20"/>
                <w:lang w:eastAsia="zh-CN"/>
              </w:rPr>
              <w:t xml:space="preserve">OK. </w:t>
            </w:r>
          </w:p>
        </w:tc>
      </w:tr>
      <w:tr w:rsidR="00DA18C8" w14:paraId="5073D2A0" w14:textId="77777777" w:rsidTr="00D04B44">
        <w:tc>
          <w:tcPr>
            <w:tcW w:w="1660" w:type="dxa"/>
            <w:tcBorders>
              <w:top w:val="single" w:sz="4" w:space="0" w:color="auto"/>
              <w:left w:val="single" w:sz="4" w:space="0" w:color="auto"/>
              <w:bottom w:val="single" w:sz="4" w:space="0" w:color="auto"/>
              <w:right w:val="single" w:sz="4" w:space="0" w:color="auto"/>
            </w:tcBorders>
          </w:tcPr>
          <w:p w14:paraId="0CCB5434" w14:textId="77777777" w:rsidR="00DA18C8" w:rsidRDefault="00DA18C8" w:rsidP="00D04B44">
            <w:pPr>
              <w:pStyle w:val="3GPPText"/>
              <w:spacing w:before="0" w:after="0"/>
              <w:rPr>
                <w:sz w:val="20"/>
                <w:lang w:eastAsia="zh-CN"/>
              </w:rPr>
            </w:pPr>
          </w:p>
        </w:tc>
        <w:tc>
          <w:tcPr>
            <w:tcW w:w="7690" w:type="dxa"/>
            <w:tcBorders>
              <w:top w:val="single" w:sz="4" w:space="0" w:color="auto"/>
              <w:left w:val="single" w:sz="4" w:space="0" w:color="auto"/>
              <w:bottom w:val="single" w:sz="4" w:space="0" w:color="auto"/>
              <w:right w:val="single" w:sz="4" w:space="0" w:color="auto"/>
            </w:tcBorders>
          </w:tcPr>
          <w:p w14:paraId="6F69FF4B" w14:textId="77777777" w:rsidR="00DA18C8" w:rsidRDefault="00DA18C8" w:rsidP="00D04B44">
            <w:pPr>
              <w:pStyle w:val="3GPPText"/>
              <w:spacing w:before="0" w:after="0"/>
              <w:rPr>
                <w:sz w:val="20"/>
                <w:lang w:eastAsia="zh-CN"/>
              </w:rPr>
            </w:pPr>
          </w:p>
        </w:tc>
      </w:tr>
      <w:tr w:rsidR="00DA18C8" w14:paraId="577D4745" w14:textId="77777777" w:rsidTr="00D04B44">
        <w:tc>
          <w:tcPr>
            <w:tcW w:w="1660" w:type="dxa"/>
            <w:tcBorders>
              <w:top w:val="single" w:sz="4" w:space="0" w:color="auto"/>
              <w:left w:val="single" w:sz="4" w:space="0" w:color="auto"/>
              <w:bottom w:val="single" w:sz="4" w:space="0" w:color="auto"/>
              <w:right w:val="single" w:sz="4" w:space="0" w:color="auto"/>
            </w:tcBorders>
          </w:tcPr>
          <w:p w14:paraId="0664156D" w14:textId="77777777" w:rsidR="00DA18C8" w:rsidRDefault="00DA18C8" w:rsidP="00D04B44">
            <w:pPr>
              <w:pStyle w:val="3GPPText"/>
              <w:spacing w:before="0" w:after="0"/>
              <w:rPr>
                <w:sz w:val="20"/>
                <w:lang w:eastAsia="zh-CN"/>
              </w:rPr>
            </w:pPr>
          </w:p>
        </w:tc>
        <w:tc>
          <w:tcPr>
            <w:tcW w:w="7690" w:type="dxa"/>
            <w:tcBorders>
              <w:top w:val="single" w:sz="4" w:space="0" w:color="auto"/>
              <w:left w:val="single" w:sz="4" w:space="0" w:color="auto"/>
              <w:bottom w:val="single" w:sz="4" w:space="0" w:color="auto"/>
              <w:right w:val="single" w:sz="4" w:space="0" w:color="auto"/>
            </w:tcBorders>
          </w:tcPr>
          <w:p w14:paraId="4896AD25" w14:textId="77777777" w:rsidR="00DA18C8" w:rsidRDefault="00DA18C8" w:rsidP="00D04B44">
            <w:pPr>
              <w:pStyle w:val="3GPPText"/>
              <w:spacing w:before="0" w:after="0"/>
              <w:rPr>
                <w:sz w:val="20"/>
                <w:lang w:eastAsia="zh-CN"/>
              </w:rPr>
            </w:pPr>
          </w:p>
        </w:tc>
      </w:tr>
      <w:tr w:rsidR="00DA18C8" w14:paraId="25654B6A" w14:textId="77777777" w:rsidTr="00D04B44">
        <w:tc>
          <w:tcPr>
            <w:tcW w:w="1660" w:type="dxa"/>
            <w:tcBorders>
              <w:top w:val="single" w:sz="4" w:space="0" w:color="auto"/>
              <w:left w:val="single" w:sz="4" w:space="0" w:color="auto"/>
              <w:bottom w:val="single" w:sz="4" w:space="0" w:color="auto"/>
              <w:right w:val="single" w:sz="4" w:space="0" w:color="auto"/>
            </w:tcBorders>
          </w:tcPr>
          <w:p w14:paraId="7C24124E" w14:textId="77777777" w:rsidR="00DA18C8" w:rsidRDefault="00DA18C8" w:rsidP="00D04B44">
            <w:pPr>
              <w:pStyle w:val="3GPPText"/>
              <w:spacing w:before="0" w:after="0"/>
              <w:rPr>
                <w:sz w:val="20"/>
                <w:lang w:eastAsia="zh-CN"/>
              </w:rPr>
            </w:pPr>
          </w:p>
        </w:tc>
        <w:tc>
          <w:tcPr>
            <w:tcW w:w="7690" w:type="dxa"/>
            <w:tcBorders>
              <w:top w:val="single" w:sz="4" w:space="0" w:color="auto"/>
              <w:left w:val="single" w:sz="4" w:space="0" w:color="auto"/>
              <w:bottom w:val="single" w:sz="4" w:space="0" w:color="auto"/>
              <w:right w:val="single" w:sz="4" w:space="0" w:color="auto"/>
            </w:tcBorders>
          </w:tcPr>
          <w:p w14:paraId="0EDF3E4A" w14:textId="77777777" w:rsidR="00DA18C8" w:rsidRDefault="00DA18C8" w:rsidP="00D04B44">
            <w:pPr>
              <w:pStyle w:val="3GPPText"/>
              <w:spacing w:before="0" w:after="0"/>
              <w:rPr>
                <w:sz w:val="20"/>
                <w:lang w:eastAsia="zh-CN"/>
              </w:rPr>
            </w:pPr>
          </w:p>
        </w:tc>
      </w:tr>
    </w:tbl>
    <w:p w14:paraId="7ECC9E1E" w14:textId="77777777" w:rsidR="00DA18C8" w:rsidRDefault="00DA18C8">
      <w:pPr>
        <w:pStyle w:val="3GPPText"/>
      </w:pPr>
    </w:p>
    <w:p w14:paraId="042A7D59" w14:textId="77777777" w:rsidR="00BC4D80" w:rsidRDefault="00785D05">
      <w:pPr>
        <w:pStyle w:val="2"/>
      </w:pPr>
      <w:r>
        <w:t xml:space="preserve">Aspect #3: </w:t>
      </w:r>
      <w:r>
        <w:rPr>
          <w:rFonts w:cs="Arial" w:hint="eastAsia"/>
        </w:rPr>
        <w:t>Clarification on UE Rx-Tx time difference measurements</w:t>
      </w:r>
    </w:p>
    <w:p w14:paraId="6D177FD8" w14:textId="77777777" w:rsidR="00BC4D80" w:rsidRDefault="00785D05">
      <w:pPr>
        <w:rPr>
          <w:sz w:val="22"/>
          <w:szCs w:val="22"/>
        </w:rPr>
      </w:pPr>
      <w:r>
        <w:rPr>
          <w:sz w:val="22"/>
          <w:szCs w:val="22"/>
        </w:rPr>
        <w:t xml:space="preserve">In </w:t>
      </w:r>
      <w:r>
        <w:fldChar w:fldCharType="begin"/>
      </w:r>
      <w:r>
        <w:instrText xml:space="preserve"> REF _Ref71727744 \n \h  \* MERGEFORMAT </w:instrText>
      </w:r>
      <w:r>
        <w:fldChar w:fldCharType="separate"/>
      </w:r>
      <w:r>
        <w:rPr>
          <w:sz w:val="22"/>
          <w:szCs w:val="22"/>
        </w:rPr>
        <w:t>[3]</w:t>
      </w:r>
      <w:r>
        <w:fldChar w:fldCharType="end"/>
      </w:r>
      <w:r>
        <w:rPr>
          <w:sz w:val="22"/>
          <w:szCs w:val="22"/>
        </w:rPr>
        <w:t>, two alternatives are proposed to clarify /</w:t>
      </w:r>
      <w:r>
        <w:rPr>
          <w:rFonts w:hint="eastAsia"/>
          <w:sz w:val="22"/>
          <w:szCs w:val="22"/>
        </w:rPr>
        <w:t xml:space="preserve"> complete the descriptions of UE Rx-Tx time difference measurements in clause 5.1.6.5 of TS 38.214</w:t>
      </w:r>
      <w:r>
        <w:rPr>
          <w:sz w:val="22"/>
          <w:szCs w:val="22"/>
        </w:rPr>
        <w:t>.</w:t>
      </w:r>
    </w:p>
    <w:p w14:paraId="39906A5E" w14:textId="77777777" w:rsidR="00BC4D80" w:rsidRDefault="00785D05">
      <w:pPr>
        <w:snapToGrid w:val="0"/>
        <w:spacing w:before="120" w:afterLines="50"/>
        <w:jc w:val="both"/>
        <w:rPr>
          <w:b/>
          <w:bCs/>
          <w:i/>
          <w:iCs/>
          <w:shd w:val="clear" w:color="FFFFFF" w:fill="D9D9D9"/>
        </w:rPr>
      </w:pPr>
      <w:r>
        <w:rPr>
          <w:rFonts w:hint="eastAsia"/>
          <w:b/>
          <w:bCs/>
          <w:i/>
          <w:iCs/>
          <w:shd w:val="clear" w:color="FFFFFF" w:fill="D9D9D9"/>
        </w:rPr>
        <w:t>Alt.1:</w:t>
      </w:r>
    </w:p>
    <w:tbl>
      <w:tblPr>
        <w:tblStyle w:val="TableGrid2"/>
        <w:tblW w:w="9576" w:type="dxa"/>
        <w:tblLayout w:type="fixed"/>
        <w:tblLook w:val="04A0" w:firstRow="1" w:lastRow="0" w:firstColumn="1" w:lastColumn="0" w:noHBand="0" w:noVBand="1"/>
      </w:tblPr>
      <w:tblGrid>
        <w:gridCol w:w="9576"/>
      </w:tblGrid>
      <w:tr w:rsidR="00BC4D80" w14:paraId="7012CC48" w14:textId="77777777">
        <w:tc>
          <w:tcPr>
            <w:tcW w:w="9576" w:type="dxa"/>
          </w:tcPr>
          <w:p w14:paraId="744D7D60" w14:textId="77777777" w:rsidR="00BC4D80" w:rsidRDefault="00785D05">
            <w:pPr>
              <w:snapToGrid w:val="0"/>
              <w:spacing w:before="120" w:afterLines="50"/>
              <w:jc w:val="both"/>
              <w:rPr>
                <w:rFonts w:ascii="Arial" w:eastAsia="黑体" w:hAnsi="Arial"/>
                <w:b/>
                <w:color w:val="000000"/>
                <w:kern w:val="44"/>
                <w:sz w:val="24"/>
              </w:rPr>
            </w:pPr>
            <w:bookmarkStart w:id="37" w:name="_Toc60777143"/>
            <w:bookmarkStart w:id="38" w:name="_Toc36645522"/>
            <w:bookmarkStart w:id="39" w:name="_Toc29674292"/>
            <w:bookmarkStart w:id="40" w:name="_Toc29673299"/>
            <w:bookmarkStart w:id="41" w:name="_Toc45810567"/>
            <w:bookmarkStart w:id="42" w:name="_Toc29673158"/>
            <w:r>
              <w:rPr>
                <w:rFonts w:ascii="Arial" w:eastAsia="黑体" w:hAnsi="Arial"/>
                <w:b/>
                <w:color w:val="000000"/>
                <w:kern w:val="44"/>
                <w:sz w:val="24"/>
              </w:rPr>
              <w:t>5.1.6.5</w:t>
            </w:r>
            <w:r>
              <w:rPr>
                <w:rFonts w:ascii="Arial" w:eastAsia="黑体" w:hAnsi="Arial"/>
                <w:b/>
                <w:color w:val="000000"/>
                <w:kern w:val="44"/>
                <w:sz w:val="24"/>
              </w:rPr>
              <w:tab/>
              <w:t>PRS reception procedure</w:t>
            </w:r>
            <w:bookmarkEnd w:id="37"/>
            <w:bookmarkEnd w:id="38"/>
            <w:bookmarkEnd w:id="39"/>
            <w:bookmarkEnd w:id="40"/>
            <w:bookmarkEnd w:id="41"/>
            <w:bookmarkEnd w:id="42"/>
          </w:p>
          <w:p w14:paraId="5BCFB4EC" w14:textId="77777777" w:rsidR="00BC4D80" w:rsidRDefault="00785D05">
            <w:pPr>
              <w:snapToGrid w:val="0"/>
              <w:spacing w:before="120" w:afterLines="50"/>
              <w:jc w:val="both"/>
            </w:pPr>
            <w:r>
              <w:rPr>
                <w:rFonts w:hint="eastAsia"/>
                <w:color w:val="000000"/>
              </w:rPr>
              <w:t>================================</w:t>
            </w:r>
            <w:r>
              <w:rPr>
                <w:rFonts w:hint="eastAsia"/>
                <w:b/>
                <w:bCs/>
                <w:color w:val="000000"/>
              </w:rPr>
              <w:t>Unchanged parts omitted</w:t>
            </w:r>
            <w:r>
              <w:rPr>
                <w:rFonts w:hint="eastAsia"/>
                <w:color w:val="000000"/>
              </w:rPr>
              <w:t>=============================</w:t>
            </w:r>
          </w:p>
          <w:p w14:paraId="4A5CB50C" w14:textId="77777777" w:rsidR="00BC4D80" w:rsidRDefault="00785D05">
            <w:pPr>
              <w:snapToGrid w:val="0"/>
              <w:spacing w:before="120" w:afterLines="50"/>
              <w:jc w:val="both"/>
            </w:pPr>
            <w:r>
              <w:t xml:space="preserve">The UE may be configured to measure and report, subject to UE capability, up to 4 DL RSTD measurements per pair of </w:t>
            </w:r>
            <w:r>
              <w:rPr>
                <w:i/>
              </w:rPr>
              <w:t>dl-PRS-ID</w:t>
            </w:r>
            <w:r>
              <w:t xml:space="preserve"> with each measurement between a different pair of DL PRS resources or DL PRS resource sets within the DL PRS configured for those </w:t>
            </w:r>
            <w:r>
              <w:rPr>
                <w:i/>
              </w:rPr>
              <w:t>dl-PRS-ID</w:t>
            </w:r>
            <w:r>
              <w:t xml:space="preserve">. The up to 4 measurements being performed on the same pair of </w:t>
            </w:r>
            <w:r>
              <w:rPr>
                <w:i/>
              </w:rPr>
              <w:t>dl-PRS-ID</w:t>
            </w:r>
            <w:r>
              <w:t xml:space="preserve"> and all DL RSTD measurements in the same report use a single reference timing. </w:t>
            </w:r>
          </w:p>
          <w:p w14:paraId="619A7C1A" w14:textId="77777777" w:rsidR="00BC4D80" w:rsidRDefault="00785D05">
            <w:pPr>
              <w:snapToGrid w:val="0"/>
              <w:spacing w:before="120" w:afterLines="50"/>
              <w:jc w:val="both"/>
            </w:pPr>
            <w:r>
              <w:t xml:space="preserve">The UE may be configured to measure and report, subject to UE capability, up to 8 DL PRS-RSRP measurements on different DL PRS resources associated with the same </w:t>
            </w:r>
            <w:r>
              <w:rPr>
                <w:i/>
              </w:rPr>
              <w:t>dl-PRS-ID</w:t>
            </w:r>
            <w:r>
              <w:t xml:space="preserve">. When the UE reports DL PRS-RSRP measurements from one DL PRS resource set, the UE may indicate which DL PRS-RSRP measurements associated with the same higher layer parameter </w:t>
            </w:r>
            <w:r>
              <w:rPr>
                <w:i/>
              </w:rPr>
              <w:t>nr-DL-PRS-RxBeamIndex</w:t>
            </w:r>
            <w:r>
              <w:t xml:space="preserve"> </w:t>
            </w:r>
            <w:r>
              <w:rPr>
                <w:i/>
              </w:rPr>
              <w:t xml:space="preserve"> </w:t>
            </w:r>
            <w:r>
              <w:rPr>
                <w:iCs/>
              </w:rPr>
              <w:t xml:space="preserve">[17, TS 37.355] </w:t>
            </w:r>
            <w:r>
              <w:t xml:space="preserve">have been performed using the same spatial domain filter for reception </w:t>
            </w:r>
            <w:r>
              <w:rPr>
                <w:lang w:val="en-US" w:eastAsia="ko-KR"/>
              </w:rPr>
              <w:t xml:space="preserve">if for each </w:t>
            </w:r>
            <w:r>
              <w:rPr>
                <w:i/>
                <w:iCs/>
                <w:lang w:val="en-US" w:eastAsia="ko-KR"/>
              </w:rPr>
              <w:t>nr-DL-PRS-RxBeamIndex</w:t>
            </w:r>
            <w:r>
              <w:rPr>
                <w:lang w:val="en-US" w:eastAsia="ko-KR"/>
              </w:rPr>
              <w:t xml:space="preserve"> reported there are at least 2 DL PRS-RSRP measurements associated with it within the DL PRS resource set</w:t>
            </w:r>
            <w:r>
              <w:t>.</w:t>
            </w:r>
          </w:p>
          <w:p w14:paraId="7E97DD1D" w14:textId="77777777" w:rsidR="00BC4D80" w:rsidRDefault="00785D05">
            <w:pPr>
              <w:snapToGrid w:val="0"/>
              <w:spacing w:before="120" w:afterLines="50"/>
              <w:jc w:val="both"/>
              <w:rPr>
                <w:ins w:id="43" w:author="ZTE" w:date="2021-05-05T17:30:00Z"/>
              </w:rPr>
            </w:pPr>
            <w:r>
              <w:t>The UE may be configured to measure and report, subject to UE capability, up to 4 UE Rx-Tx time difference measurements</w:t>
            </w:r>
            <w:ins w:id="44" w:author="ZTE" w:date="2021-05-05T17:27:00Z">
              <w:r>
                <w:rPr>
                  <w:rFonts w:hint="eastAsia"/>
                </w:rPr>
                <w:t xml:space="preserve"> based on different DL PRS resources associated with the same </w:t>
              </w:r>
              <w:r>
                <w:rPr>
                  <w:rFonts w:hint="eastAsia"/>
                  <w:i/>
                  <w:iCs/>
                </w:rPr>
                <w:t>dl-PRS-ID</w:t>
              </w:r>
              <w:r>
                <w:rPr>
                  <w:rFonts w:hint="eastAsia"/>
                </w:rPr>
                <w:t xml:space="preserve"> and the same positioning frequency layer, and</w:t>
              </w:r>
            </w:ins>
            <w:r>
              <w:t xml:space="preserve"> corresponding to a single configured SRS resource or resource set for positioning. </w:t>
            </w:r>
          </w:p>
          <w:p w14:paraId="230AA26A" w14:textId="77777777" w:rsidR="00BC4D80" w:rsidRDefault="00785D05">
            <w:pPr>
              <w:snapToGrid w:val="0"/>
              <w:spacing w:before="120" w:afterLines="50"/>
              <w:jc w:val="both"/>
            </w:pPr>
            <w:ins w:id="45" w:author="ZTE" w:date="2021-05-05T17:30:00Z">
              <w:r>
                <w:rPr>
                  <w:rFonts w:hint="eastAsia"/>
                </w:rPr>
                <w:t>The UE may be configured to measure and report, subject to UE capability, UE Rx</w:t>
              </w:r>
            </w:ins>
            <w:ins w:id="46" w:author="ZTE" w:date="2021-05-05T17:31:00Z">
              <w:r>
                <w:rPr>
                  <w:rFonts w:hint="eastAsia"/>
                </w:rPr>
                <w:t>-</w:t>
              </w:r>
            </w:ins>
            <w:ins w:id="47" w:author="ZTE" w:date="2021-05-05T17:30:00Z">
              <w:r>
                <w:rPr>
                  <w:rFonts w:hint="eastAsia"/>
                </w:rPr>
                <w:t xml:space="preserve">Tx time difference measurements based on </w:t>
              </w:r>
            </w:ins>
            <w:del w:id="48" w:author="ZTE" w:date="2021-05-05T17:30:00Z">
              <w:r>
                <w:delText>Each</w:delText>
              </w:r>
              <w:r>
                <w:rPr>
                  <w:rFonts w:hint="eastAsia"/>
                </w:rPr>
                <w:delText xml:space="preserve"> </w:delText>
              </w:r>
              <w:r>
                <w:delText xml:space="preserve">measurement corresponds to a single received </w:delText>
              </w:r>
            </w:del>
            <w:r>
              <w:t>DL PRS resource</w:t>
            </w:r>
            <w:ins w:id="49" w:author="ZTE" w:date="2021-05-05T17:31:00Z">
              <w:r>
                <w:rPr>
                  <w:rFonts w:hint="eastAsia"/>
                </w:rPr>
                <w:t>s</w:t>
              </w:r>
            </w:ins>
            <w:r>
              <w:t xml:space="preserve"> or resource set</w:t>
            </w:r>
            <w:ins w:id="50" w:author="ZTE" w:date="2021-05-05T17:31:00Z">
              <w:r>
                <w:rPr>
                  <w:rFonts w:hint="eastAsia"/>
                </w:rPr>
                <w:t>s</w:t>
              </w:r>
            </w:ins>
            <w:del w:id="51" w:author="ZTE" w:date="2021-05-05T17:31:00Z">
              <w:r>
                <w:rPr>
                  <w:rFonts w:hint="eastAsia"/>
                </w:rPr>
                <w:delText xml:space="preserve"> </w:delText>
              </w:r>
              <w:r>
                <w:delText>which can be</w:delText>
              </w:r>
            </w:del>
            <w:r>
              <w:t xml:space="preserve"> in different positioning frequency layers</w:t>
            </w:r>
            <w:ins w:id="52" w:author="ZTE" w:date="2021-05-05T17:31:00Z">
              <w:r>
                <w:rPr>
                  <w:rFonts w:hint="eastAsia"/>
                </w:rPr>
                <w:t xml:space="preserve"> </w:t>
              </w:r>
              <w:r>
                <w:t xml:space="preserve">for SRS transmitted in a single </w:t>
              </w:r>
            </w:ins>
            <w:del w:id="53" w:author="ZTE" w:date="2021-05-10T10:48:00Z">
              <w:r>
                <w:delText xml:space="preserve">. </w:delText>
              </w:r>
            </w:del>
            <w:ins w:id="54" w:author="ZTE" w:date="2021-05-10T10:48:00Z">
              <w:r>
                <w:t xml:space="preserve">carrier. </w:t>
              </w:r>
            </w:ins>
          </w:p>
          <w:p w14:paraId="6A05802A" w14:textId="77777777" w:rsidR="00BC4D80" w:rsidRDefault="00785D05">
            <w:pPr>
              <w:snapToGrid w:val="0"/>
              <w:spacing w:before="120" w:afterLines="50"/>
              <w:rPr>
                <w:b/>
                <w:bCs/>
                <w:i/>
                <w:iCs/>
                <w:shd w:val="clear" w:color="FFFFFF" w:fill="D9D9D9"/>
              </w:rPr>
            </w:pPr>
            <w:r>
              <w:rPr>
                <w:rFonts w:hint="eastAsia"/>
                <w:color w:val="000000"/>
              </w:rPr>
              <w:t>===============================</w:t>
            </w:r>
            <w:r>
              <w:rPr>
                <w:rFonts w:hint="eastAsia"/>
                <w:b/>
                <w:bCs/>
                <w:color w:val="000000"/>
              </w:rPr>
              <w:t>Unchanged parts omitted</w:t>
            </w:r>
            <w:r>
              <w:rPr>
                <w:rFonts w:hint="eastAsia"/>
                <w:color w:val="000000"/>
              </w:rPr>
              <w:t>=============================</w:t>
            </w:r>
          </w:p>
        </w:tc>
      </w:tr>
    </w:tbl>
    <w:p w14:paraId="1C33DE1E" w14:textId="77777777" w:rsidR="00BC4D80" w:rsidRDefault="00785D05">
      <w:pPr>
        <w:snapToGrid w:val="0"/>
        <w:spacing w:before="120" w:afterLines="50"/>
        <w:jc w:val="both"/>
        <w:rPr>
          <w:b/>
          <w:bCs/>
          <w:i/>
          <w:iCs/>
          <w:shd w:val="clear" w:color="FFFFFF" w:fill="D9D9D9"/>
        </w:rPr>
      </w:pPr>
      <w:r>
        <w:rPr>
          <w:rFonts w:hint="eastAsia"/>
          <w:b/>
          <w:bCs/>
          <w:i/>
          <w:iCs/>
          <w:shd w:val="clear" w:color="FFFFFF" w:fill="D9D9D9"/>
        </w:rPr>
        <w:t>Alt.2:</w:t>
      </w:r>
    </w:p>
    <w:tbl>
      <w:tblPr>
        <w:tblStyle w:val="TableGrid2"/>
        <w:tblW w:w="9576" w:type="dxa"/>
        <w:tblLayout w:type="fixed"/>
        <w:tblLook w:val="04A0" w:firstRow="1" w:lastRow="0" w:firstColumn="1" w:lastColumn="0" w:noHBand="0" w:noVBand="1"/>
      </w:tblPr>
      <w:tblGrid>
        <w:gridCol w:w="9576"/>
      </w:tblGrid>
      <w:tr w:rsidR="00BC4D80" w14:paraId="52A0E991" w14:textId="77777777">
        <w:tc>
          <w:tcPr>
            <w:tcW w:w="9576" w:type="dxa"/>
          </w:tcPr>
          <w:p w14:paraId="0CDCF766" w14:textId="77777777" w:rsidR="00BC4D80" w:rsidRDefault="00785D05">
            <w:pPr>
              <w:snapToGrid w:val="0"/>
              <w:spacing w:before="120" w:afterLines="50"/>
              <w:jc w:val="both"/>
              <w:rPr>
                <w:rFonts w:ascii="Arial" w:eastAsia="黑体" w:hAnsi="Arial"/>
                <w:b/>
                <w:color w:val="000000"/>
                <w:kern w:val="44"/>
                <w:sz w:val="24"/>
              </w:rPr>
            </w:pPr>
            <w:r>
              <w:rPr>
                <w:rFonts w:ascii="Arial" w:eastAsia="黑体" w:hAnsi="Arial"/>
                <w:b/>
                <w:color w:val="000000"/>
                <w:kern w:val="44"/>
                <w:sz w:val="24"/>
              </w:rPr>
              <w:t>5.1.6.5</w:t>
            </w:r>
            <w:r>
              <w:rPr>
                <w:rFonts w:ascii="Arial" w:eastAsia="黑体" w:hAnsi="Arial"/>
                <w:b/>
                <w:color w:val="000000"/>
                <w:kern w:val="44"/>
                <w:sz w:val="24"/>
              </w:rPr>
              <w:tab/>
              <w:t>PRS reception procedure</w:t>
            </w:r>
          </w:p>
          <w:p w14:paraId="140BB702" w14:textId="77777777" w:rsidR="00BC4D80" w:rsidRDefault="00785D05">
            <w:pPr>
              <w:snapToGrid w:val="0"/>
              <w:spacing w:before="120" w:afterLines="50"/>
              <w:jc w:val="both"/>
            </w:pPr>
            <w:r>
              <w:rPr>
                <w:rFonts w:hint="eastAsia"/>
                <w:color w:val="000000"/>
              </w:rPr>
              <w:lastRenderedPageBreak/>
              <w:t>===============================</w:t>
            </w:r>
            <w:r>
              <w:rPr>
                <w:rFonts w:hint="eastAsia"/>
                <w:b/>
                <w:bCs/>
                <w:color w:val="000000"/>
              </w:rPr>
              <w:t>Unchanged parts omitted</w:t>
            </w:r>
            <w:r>
              <w:rPr>
                <w:rFonts w:hint="eastAsia"/>
                <w:color w:val="000000"/>
              </w:rPr>
              <w:t>=============================</w:t>
            </w:r>
          </w:p>
          <w:p w14:paraId="20788EFC" w14:textId="77777777" w:rsidR="00BC4D80" w:rsidRDefault="00785D05">
            <w:pPr>
              <w:snapToGrid w:val="0"/>
              <w:spacing w:before="120" w:afterLines="50"/>
              <w:jc w:val="both"/>
            </w:pPr>
            <w:r>
              <w:t xml:space="preserve">The UE may be configured to measure and report, subject to UE capability, up to 4 DL RSTD measurements per pair of </w:t>
            </w:r>
            <w:r>
              <w:rPr>
                <w:i/>
              </w:rPr>
              <w:t>dl-PRS-ID</w:t>
            </w:r>
            <w:r>
              <w:t xml:space="preserve"> with each measurement between a different pair of DL PRS resources or DL PRS resource sets within the DL PRS configured for those </w:t>
            </w:r>
            <w:r>
              <w:rPr>
                <w:i/>
              </w:rPr>
              <w:t>dl-PRS-ID</w:t>
            </w:r>
            <w:r>
              <w:t xml:space="preserve">. The up to 4 measurements being performed on the same pair of </w:t>
            </w:r>
            <w:r>
              <w:rPr>
                <w:i/>
              </w:rPr>
              <w:t>dl-PRS-ID</w:t>
            </w:r>
            <w:r>
              <w:t xml:space="preserve"> and all DL RSTD measurements in the same report use a single reference timing. </w:t>
            </w:r>
          </w:p>
          <w:p w14:paraId="4C12296C" w14:textId="77777777" w:rsidR="00BC4D80" w:rsidRDefault="00785D05">
            <w:pPr>
              <w:snapToGrid w:val="0"/>
              <w:spacing w:before="120" w:afterLines="50"/>
              <w:jc w:val="both"/>
            </w:pPr>
            <w:r>
              <w:t xml:space="preserve">The UE may be configured to measure and report, subject to UE capability, up to 8 DL PRS-RSRP measurements on different DL PRS resources associated with the same </w:t>
            </w:r>
            <w:r>
              <w:rPr>
                <w:i/>
              </w:rPr>
              <w:t>dl-PRS-ID</w:t>
            </w:r>
            <w:r>
              <w:t xml:space="preserve">. When the UE reports DL PRS-RSRP measurements from one DL PRS resource set, the UE may indicate which DL PRS-RSRP measurements associated with the same higher layer parameter </w:t>
            </w:r>
            <w:r>
              <w:rPr>
                <w:i/>
              </w:rPr>
              <w:t>nr-DL-PRS-RxBeamIndex</w:t>
            </w:r>
            <w:r>
              <w:t xml:space="preserve"> </w:t>
            </w:r>
            <w:r>
              <w:rPr>
                <w:i/>
              </w:rPr>
              <w:t xml:space="preserve"> </w:t>
            </w:r>
            <w:r>
              <w:rPr>
                <w:iCs/>
              </w:rPr>
              <w:t xml:space="preserve">[17, TS 37.355] </w:t>
            </w:r>
            <w:r>
              <w:t xml:space="preserve">have been performed using the same spatial domain filter for reception </w:t>
            </w:r>
            <w:r>
              <w:rPr>
                <w:lang w:val="en-US" w:eastAsia="ko-KR"/>
              </w:rPr>
              <w:t xml:space="preserve">if for each </w:t>
            </w:r>
            <w:r>
              <w:rPr>
                <w:i/>
                <w:iCs/>
                <w:lang w:val="en-US" w:eastAsia="ko-KR"/>
              </w:rPr>
              <w:t>nr-DL-PRS-RxBeamIndex</w:t>
            </w:r>
            <w:r>
              <w:rPr>
                <w:lang w:val="en-US" w:eastAsia="ko-KR"/>
              </w:rPr>
              <w:t xml:space="preserve"> reported there are at least 2 DL PRS-RSRP measurements associated with it within the DL PRS resource set</w:t>
            </w:r>
            <w:r>
              <w:t>.</w:t>
            </w:r>
          </w:p>
          <w:p w14:paraId="6FCBDFD6" w14:textId="77777777" w:rsidR="00BC4D80" w:rsidRDefault="00785D05">
            <w:pPr>
              <w:snapToGrid w:val="0"/>
              <w:spacing w:before="120" w:afterLines="50"/>
              <w:jc w:val="both"/>
            </w:pPr>
            <w:r>
              <w:t>The UE may be configured to measure and report, subject to UE capability, up to 4 UE Rx-Tx time difference measurements</w:t>
            </w:r>
            <w:ins w:id="55" w:author="ZTE" w:date="2021-05-05T17:27:00Z">
              <w:r>
                <w:rPr>
                  <w:rFonts w:hint="eastAsia"/>
                </w:rPr>
                <w:t xml:space="preserve"> based on different DL PRS resources associated with the same </w:t>
              </w:r>
              <w:r>
                <w:rPr>
                  <w:rFonts w:hint="eastAsia"/>
                  <w:i/>
                  <w:iCs/>
                </w:rPr>
                <w:t>dl-PRS-ID</w:t>
              </w:r>
              <w:r>
                <w:rPr>
                  <w:rFonts w:hint="eastAsia"/>
                </w:rPr>
                <w:t xml:space="preserve"> and the same positioning frequency layer, and</w:t>
              </w:r>
            </w:ins>
            <w:r>
              <w:t xml:space="preserve"> corresponding to a single configured SRS resource or resource set for positioning. Each</w:t>
            </w:r>
            <w:r>
              <w:rPr>
                <w:rFonts w:hint="eastAsia"/>
              </w:rPr>
              <w:t xml:space="preserve"> </w:t>
            </w:r>
            <w:r>
              <w:t>measurement corresponds to a single received DL PRS resource or resource set</w:t>
            </w:r>
            <w:r>
              <w:rPr>
                <w:rFonts w:hint="eastAsia"/>
              </w:rPr>
              <w:t xml:space="preserve"> </w:t>
            </w:r>
            <w:r>
              <w:t xml:space="preserve">which can be in different positioning frequency layers. </w:t>
            </w:r>
          </w:p>
          <w:p w14:paraId="7B56F925" w14:textId="77777777" w:rsidR="00BC4D80" w:rsidRDefault="00785D05">
            <w:pPr>
              <w:snapToGrid w:val="0"/>
              <w:spacing w:before="120" w:afterLines="50"/>
              <w:jc w:val="both"/>
              <w:rPr>
                <w:color w:val="000000"/>
              </w:rPr>
            </w:pPr>
            <w:r>
              <w:rPr>
                <w:rFonts w:hint="eastAsia"/>
                <w:color w:val="000000"/>
              </w:rPr>
              <w:t>===============================</w:t>
            </w:r>
            <w:r>
              <w:rPr>
                <w:rFonts w:hint="eastAsia"/>
                <w:b/>
                <w:bCs/>
                <w:color w:val="000000"/>
              </w:rPr>
              <w:t>Unchanged parts omitted</w:t>
            </w:r>
            <w:r>
              <w:rPr>
                <w:rFonts w:hint="eastAsia"/>
                <w:color w:val="000000"/>
              </w:rPr>
              <w:t>=============================</w:t>
            </w:r>
          </w:p>
        </w:tc>
      </w:tr>
    </w:tbl>
    <w:p w14:paraId="022D3386" w14:textId="77777777" w:rsidR="00BC4D80" w:rsidRDefault="00BC4D80">
      <w:pPr>
        <w:rPr>
          <w:b/>
          <w:bCs/>
          <w:sz w:val="22"/>
          <w:szCs w:val="22"/>
          <w:lang w:val="en-US"/>
        </w:rPr>
      </w:pPr>
    </w:p>
    <w:p w14:paraId="1B1E58F9" w14:textId="77777777" w:rsidR="00BC4D80" w:rsidRDefault="00785D05">
      <w:pPr>
        <w:rPr>
          <w:b/>
          <w:bCs/>
          <w:sz w:val="22"/>
          <w:szCs w:val="22"/>
          <w:lang w:val="en-US"/>
        </w:rPr>
      </w:pPr>
      <w:r>
        <w:rPr>
          <w:b/>
          <w:bCs/>
          <w:sz w:val="22"/>
          <w:szCs w:val="22"/>
          <w:lang w:val="en-US"/>
        </w:rPr>
        <w:t>FL response:</w:t>
      </w:r>
    </w:p>
    <w:p w14:paraId="76481243" w14:textId="77777777" w:rsidR="00BC4D80" w:rsidRDefault="00785D05">
      <w:pPr>
        <w:pStyle w:val="3GPPAgreements"/>
      </w:pPr>
      <w:r>
        <w:rPr>
          <w:szCs w:val="22"/>
        </w:rPr>
        <w:t>RAN1 to discuss proposed alternatives and decide</w:t>
      </w:r>
    </w:p>
    <w:p w14:paraId="45F181F6" w14:textId="77777777" w:rsidR="00BC4D80" w:rsidRDefault="00BC4D80">
      <w:pPr>
        <w:rPr>
          <w:sz w:val="22"/>
          <w:szCs w:val="22"/>
          <w:lang w:val="ru-RU"/>
        </w:rPr>
      </w:pPr>
    </w:p>
    <w:p w14:paraId="5D138A50" w14:textId="77777777" w:rsidR="00BC4D80" w:rsidRDefault="00785D05">
      <w:pPr>
        <w:pStyle w:val="3"/>
      </w:pPr>
      <w:r>
        <w:t>Round #1</w:t>
      </w:r>
    </w:p>
    <w:p w14:paraId="51AE17FF" w14:textId="77777777" w:rsidR="00BC4D80" w:rsidRDefault="00785D05">
      <w:pPr>
        <w:rPr>
          <w:sz w:val="22"/>
          <w:szCs w:val="22"/>
        </w:rPr>
      </w:pPr>
      <w:r>
        <w:rPr>
          <w:sz w:val="22"/>
          <w:szCs w:val="22"/>
        </w:rPr>
        <w:t>Companies are invited to express their views and suggestions in table below:</w:t>
      </w:r>
    </w:p>
    <w:tbl>
      <w:tblPr>
        <w:tblStyle w:val="a8"/>
        <w:tblW w:w="9576" w:type="dxa"/>
        <w:tblLayout w:type="fixed"/>
        <w:tblLook w:val="04A0" w:firstRow="1" w:lastRow="0" w:firstColumn="1" w:lastColumn="0" w:noHBand="0" w:noVBand="1"/>
      </w:tblPr>
      <w:tblGrid>
        <w:gridCol w:w="1802"/>
        <w:gridCol w:w="7774"/>
      </w:tblGrid>
      <w:tr w:rsidR="00BC4D80" w14:paraId="2C229443" w14:textId="77777777">
        <w:tc>
          <w:tcPr>
            <w:tcW w:w="180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EDB71EC" w14:textId="77777777" w:rsidR="00BC4D80" w:rsidRDefault="00785D05">
            <w:pPr>
              <w:pStyle w:val="3GPPText"/>
              <w:spacing w:before="0" w:after="0"/>
              <w:rPr>
                <w:sz w:val="20"/>
                <w:lang w:eastAsia="zh-CN"/>
              </w:rPr>
            </w:pPr>
            <w:r>
              <w:rPr>
                <w:sz w:val="20"/>
                <w:lang w:eastAsia="zh-CN"/>
              </w:rPr>
              <w:t>Company Name</w:t>
            </w:r>
          </w:p>
        </w:tc>
        <w:tc>
          <w:tcPr>
            <w:tcW w:w="777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3AE2DDE" w14:textId="77777777" w:rsidR="00BC4D80" w:rsidRDefault="00785D05">
            <w:pPr>
              <w:pStyle w:val="3GPPText"/>
              <w:spacing w:before="0" w:after="0"/>
              <w:rPr>
                <w:sz w:val="20"/>
                <w:lang w:eastAsia="zh-CN"/>
              </w:rPr>
            </w:pPr>
            <w:r>
              <w:rPr>
                <w:sz w:val="20"/>
                <w:lang w:eastAsia="zh-CN"/>
              </w:rPr>
              <w:t>Comments</w:t>
            </w:r>
          </w:p>
        </w:tc>
      </w:tr>
      <w:tr w:rsidR="00BC4D80" w14:paraId="6AB286E7" w14:textId="77777777">
        <w:tc>
          <w:tcPr>
            <w:tcW w:w="1802" w:type="dxa"/>
            <w:tcBorders>
              <w:top w:val="single" w:sz="4" w:space="0" w:color="auto"/>
              <w:left w:val="single" w:sz="4" w:space="0" w:color="auto"/>
              <w:bottom w:val="single" w:sz="4" w:space="0" w:color="auto"/>
              <w:right w:val="single" w:sz="4" w:space="0" w:color="auto"/>
            </w:tcBorders>
          </w:tcPr>
          <w:p w14:paraId="459E966C" w14:textId="77777777" w:rsidR="00BC4D80" w:rsidRDefault="00785D05">
            <w:pPr>
              <w:pStyle w:val="3GPPText"/>
              <w:spacing w:before="0" w:after="0"/>
              <w:rPr>
                <w:sz w:val="20"/>
                <w:lang w:eastAsia="zh-CN"/>
              </w:rPr>
            </w:pPr>
            <w:r>
              <w:rPr>
                <w:rFonts w:hint="eastAsia"/>
                <w:sz w:val="20"/>
                <w:lang w:eastAsia="zh-CN"/>
              </w:rPr>
              <w:t>H</w:t>
            </w:r>
            <w:r>
              <w:rPr>
                <w:sz w:val="20"/>
                <w:lang w:eastAsia="zh-CN"/>
              </w:rPr>
              <w:t>uawei, HiSilicon</w:t>
            </w:r>
          </w:p>
        </w:tc>
        <w:tc>
          <w:tcPr>
            <w:tcW w:w="7774" w:type="dxa"/>
            <w:tcBorders>
              <w:top w:val="single" w:sz="4" w:space="0" w:color="auto"/>
              <w:left w:val="single" w:sz="4" w:space="0" w:color="auto"/>
              <w:bottom w:val="single" w:sz="4" w:space="0" w:color="auto"/>
              <w:right w:val="single" w:sz="4" w:space="0" w:color="auto"/>
            </w:tcBorders>
          </w:tcPr>
          <w:p w14:paraId="6FFD7D08" w14:textId="77777777" w:rsidR="00BC4D80" w:rsidRDefault="00785D05">
            <w:pPr>
              <w:pStyle w:val="3GPPText"/>
              <w:spacing w:before="0" w:after="0"/>
              <w:rPr>
                <w:sz w:val="20"/>
                <w:lang w:eastAsia="zh-CN"/>
              </w:rPr>
            </w:pPr>
            <w:r>
              <w:rPr>
                <w:rFonts w:hint="eastAsia"/>
                <w:sz w:val="20"/>
                <w:lang w:eastAsia="zh-CN"/>
              </w:rPr>
              <w:t>P</w:t>
            </w:r>
            <w:r>
              <w:rPr>
                <w:sz w:val="20"/>
                <w:lang w:eastAsia="zh-CN"/>
              </w:rPr>
              <w:t>refer Alt.1</w:t>
            </w:r>
          </w:p>
        </w:tc>
      </w:tr>
      <w:tr w:rsidR="00BC4D80" w14:paraId="4B577EC4" w14:textId="77777777">
        <w:tc>
          <w:tcPr>
            <w:tcW w:w="1802" w:type="dxa"/>
            <w:tcBorders>
              <w:top w:val="single" w:sz="4" w:space="0" w:color="auto"/>
              <w:left w:val="single" w:sz="4" w:space="0" w:color="auto"/>
              <w:bottom w:val="single" w:sz="4" w:space="0" w:color="auto"/>
              <w:right w:val="single" w:sz="4" w:space="0" w:color="auto"/>
            </w:tcBorders>
          </w:tcPr>
          <w:p w14:paraId="5DEE3471" w14:textId="77777777" w:rsidR="00BC4D80" w:rsidRDefault="00785D05">
            <w:pPr>
              <w:pStyle w:val="3GPPText"/>
              <w:spacing w:before="0" w:after="0"/>
              <w:rPr>
                <w:sz w:val="20"/>
                <w:lang w:eastAsia="zh-CN"/>
              </w:rPr>
            </w:pPr>
            <w:r>
              <w:rPr>
                <w:sz w:val="20"/>
                <w:lang w:eastAsia="zh-CN"/>
              </w:rPr>
              <w:t>Nokia, NSB</w:t>
            </w:r>
          </w:p>
        </w:tc>
        <w:tc>
          <w:tcPr>
            <w:tcW w:w="7774" w:type="dxa"/>
            <w:tcBorders>
              <w:top w:val="single" w:sz="4" w:space="0" w:color="auto"/>
              <w:left w:val="single" w:sz="4" w:space="0" w:color="auto"/>
              <w:bottom w:val="single" w:sz="4" w:space="0" w:color="auto"/>
              <w:right w:val="single" w:sz="4" w:space="0" w:color="auto"/>
            </w:tcBorders>
          </w:tcPr>
          <w:p w14:paraId="165EBBCE" w14:textId="77777777" w:rsidR="00BC4D80" w:rsidRDefault="00785D05">
            <w:pPr>
              <w:pStyle w:val="3GPPText"/>
              <w:spacing w:before="0" w:after="0"/>
              <w:rPr>
                <w:sz w:val="20"/>
                <w:lang w:eastAsia="zh-CN"/>
              </w:rPr>
            </w:pPr>
            <w:r>
              <w:rPr>
                <w:sz w:val="20"/>
                <w:lang w:eastAsia="zh-CN"/>
              </w:rPr>
              <w:t xml:space="preserve">We don’t feel that any change is needed so we don’t support either Alt. </w:t>
            </w:r>
          </w:p>
        </w:tc>
      </w:tr>
      <w:tr w:rsidR="00BC4D80" w14:paraId="10B69B59" w14:textId="77777777">
        <w:tc>
          <w:tcPr>
            <w:tcW w:w="1802" w:type="dxa"/>
            <w:tcBorders>
              <w:top w:val="single" w:sz="4" w:space="0" w:color="auto"/>
              <w:left w:val="single" w:sz="4" w:space="0" w:color="auto"/>
              <w:bottom w:val="single" w:sz="4" w:space="0" w:color="auto"/>
              <w:right w:val="single" w:sz="4" w:space="0" w:color="auto"/>
            </w:tcBorders>
          </w:tcPr>
          <w:p w14:paraId="76A6F021" w14:textId="77777777" w:rsidR="00BC4D80" w:rsidRDefault="00785D05">
            <w:pPr>
              <w:pStyle w:val="3GPPText"/>
              <w:spacing w:before="0" w:after="0"/>
              <w:rPr>
                <w:sz w:val="20"/>
                <w:lang w:eastAsia="zh-CN"/>
              </w:rPr>
            </w:pPr>
            <w:r>
              <w:rPr>
                <w:sz w:val="20"/>
                <w:lang w:eastAsia="zh-CN"/>
              </w:rPr>
              <w:t>Qualcomm</w:t>
            </w:r>
          </w:p>
        </w:tc>
        <w:tc>
          <w:tcPr>
            <w:tcW w:w="7774" w:type="dxa"/>
            <w:tcBorders>
              <w:top w:val="single" w:sz="4" w:space="0" w:color="auto"/>
              <w:left w:val="single" w:sz="4" w:space="0" w:color="auto"/>
              <w:bottom w:val="single" w:sz="4" w:space="0" w:color="auto"/>
              <w:right w:val="single" w:sz="4" w:space="0" w:color="auto"/>
            </w:tcBorders>
          </w:tcPr>
          <w:p w14:paraId="7D571466" w14:textId="77777777" w:rsidR="00BC4D80" w:rsidRDefault="00785D05">
            <w:pPr>
              <w:pStyle w:val="3GPPText"/>
              <w:spacing w:before="0" w:after="0"/>
              <w:rPr>
                <w:sz w:val="20"/>
                <w:lang w:eastAsia="zh-CN"/>
              </w:rPr>
            </w:pPr>
            <w:r>
              <w:rPr>
                <w:sz w:val="20"/>
                <w:lang w:eastAsia="zh-CN"/>
              </w:rPr>
              <w:t>The changes are not essential</w:t>
            </w:r>
          </w:p>
        </w:tc>
      </w:tr>
      <w:tr w:rsidR="00BC4D80" w14:paraId="27D0DDE7" w14:textId="77777777">
        <w:tc>
          <w:tcPr>
            <w:tcW w:w="1802" w:type="dxa"/>
            <w:tcBorders>
              <w:top w:val="single" w:sz="4" w:space="0" w:color="auto"/>
              <w:left w:val="single" w:sz="4" w:space="0" w:color="auto"/>
              <w:bottom w:val="single" w:sz="4" w:space="0" w:color="auto"/>
              <w:right w:val="single" w:sz="4" w:space="0" w:color="auto"/>
            </w:tcBorders>
          </w:tcPr>
          <w:p w14:paraId="48725669" w14:textId="77777777" w:rsidR="00BC4D80" w:rsidRDefault="00785D05">
            <w:pPr>
              <w:pStyle w:val="3GPPText"/>
              <w:spacing w:before="0" w:after="0"/>
              <w:rPr>
                <w:sz w:val="20"/>
                <w:lang w:eastAsia="zh-CN"/>
              </w:rPr>
            </w:pPr>
            <w:r>
              <w:rPr>
                <w:sz w:val="20"/>
                <w:lang w:eastAsia="zh-CN"/>
              </w:rPr>
              <w:t>vivo</w:t>
            </w:r>
          </w:p>
        </w:tc>
        <w:tc>
          <w:tcPr>
            <w:tcW w:w="7774" w:type="dxa"/>
            <w:tcBorders>
              <w:top w:val="single" w:sz="4" w:space="0" w:color="auto"/>
              <w:left w:val="single" w:sz="4" w:space="0" w:color="auto"/>
              <w:bottom w:val="single" w:sz="4" w:space="0" w:color="auto"/>
              <w:right w:val="single" w:sz="4" w:space="0" w:color="auto"/>
            </w:tcBorders>
          </w:tcPr>
          <w:p w14:paraId="6569D302" w14:textId="77777777" w:rsidR="00BC4D80" w:rsidRDefault="00785D05">
            <w:pPr>
              <w:pStyle w:val="3GPPText"/>
              <w:spacing w:before="0" w:after="0"/>
              <w:rPr>
                <w:sz w:val="20"/>
                <w:lang w:eastAsia="zh-CN"/>
              </w:rPr>
            </w:pPr>
            <w:r>
              <w:rPr>
                <w:sz w:val="20"/>
                <w:lang w:eastAsia="zh-CN"/>
              </w:rPr>
              <w:t>This has been brought up in last meeting already. We don’t think it’s necessary.</w:t>
            </w:r>
          </w:p>
        </w:tc>
      </w:tr>
      <w:tr w:rsidR="00BC4D80" w14:paraId="5C18DF84" w14:textId="77777777">
        <w:tc>
          <w:tcPr>
            <w:tcW w:w="1802" w:type="dxa"/>
            <w:tcBorders>
              <w:top w:val="single" w:sz="4" w:space="0" w:color="auto"/>
              <w:left w:val="single" w:sz="4" w:space="0" w:color="auto"/>
              <w:bottom w:val="single" w:sz="4" w:space="0" w:color="auto"/>
              <w:right w:val="single" w:sz="4" w:space="0" w:color="auto"/>
            </w:tcBorders>
          </w:tcPr>
          <w:p w14:paraId="12DDA928" w14:textId="77777777" w:rsidR="00BC4D80" w:rsidRDefault="00785D05">
            <w:pPr>
              <w:pStyle w:val="3GPPText"/>
              <w:spacing w:before="0" w:after="0"/>
              <w:rPr>
                <w:sz w:val="20"/>
                <w:lang w:eastAsia="zh-CN"/>
              </w:rPr>
            </w:pPr>
            <w:r>
              <w:rPr>
                <w:sz w:val="20"/>
                <w:lang w:eastAsia="zh-CN"/>
              </w:rPr>
              <w:t>OPPO</w:t>
            </w:r>
          </w:p>
        </w:tc>
        <w:tc>
          <w:tcPr>
            <w:tcW w:w="7774" w:type="dxa"/>
            <w:tcBorders>
              <w:top w:val="single" w:sz="4" w:space="0" w:color="auto"/>
              <w:left w:val="single" w:sz="4" w:space="0" w:color="auto"/>
              <w:bottom w:val="single" w:sz="4" w:space="0" w:color="auto"/>
              <w:right w:val="single" w:sz="4" w:space="0" w:color="auto"/>
            </w:tcBorders>
          </w:tcPr>
          <w:p w14:paraId="5CAF2CE2" w14:textId="77777777" w:rsidR="00BC4D80" w:rsidRDefault="00785D05">
            <w:pPr>
              <w:pStyle w:val="3GPPText"/>
              <w:spacing w:before="0" w:after="0"/>
              <w:rPr>
                <w:sz w:val="20"/>
                <w:lang w:eastAsia="zh-CN"/>
              </w:rPr>
            </w:pPr>
            <w:r>
              <w:rPr>
                <w:sz w:val="20"/>
                <w:lang w:eastAsia="zh-CN"/>
              </w:rPr>
              <w:t>This TP is not needed.</w:t>
            </w:r>
          </w:p>
          <w:p w14:paraId="4759D3A3" w14:textId="77777777" w:rsidR="00BC4D80" w:rsidRDefault="00785D05">
            <w:pPr>
              <w:pStyle w:val="3GPPText"/>
              <w:spacing w:before="0" w:after="0"/>
              <w:rPr>
                <w:sz w:val="20"/>
                <w:lang w:eastAsia="zh-CN"/>
              </w:rPr>
            </w:pPr>
            <w:r>
              <w:rPr>
                <w:sz w:val="20"/>
                <w:lang w:eastAsia="zh-CN"/>
              </w:rPr>
              <w:t>It was discussed in last meeting.  It seem the proposal TP just repeat what is specified in UE capability.</w:t>
            </w:r>
          </w:p>
        </w:tc>
      </w:tr>
      <w:tr w:rsidR="00BC4D80" w14:paraId="7A5A0A89" w14:textId="77777777">
        <w:tc>
          <w:tcPr>
            <w:tcW w:w="1802" w:type="dxa"/>
            <w:tcBorders>
              <w:top w:val="single" w:sz="4" w:space="0" w:color="auto"/>
              <w:left w:val="single" w:sz="4" w:space="0" w:color="auto"/>
              <w:bottom w:val="single" w:sz="4" w:space="0" w:color="auto"/>
              <w:right w:val="single" w:sz="4" w:space="0" w:color="auto"/>
            </w:tcBorders>
          </w:tcPr>
          <w:p w14:paraId="4143B9D9" w14:textId="77777777" w:rsidR="00BC4D80" w:rsidRDefault="00785D05">
            <w:pPr>
              <w:pStyle w:val="3GPPText"/>
              <w:spacing w:before="0" w:after="0"/>
              <w:rPr>
                <w:sz w:val="20"/>
                <w:lang w:eastAsia="zh-CN"/>
              </w:rPr>
            </w:pPr>
            <w:r>
              <w:rPr>
                <w:sz w:val="20"/>
                <w:lang w:eastAsia="zh-CN"/>
              </w:rPr>
              <w:t>Apple</w:t>
            </w:r>
          </w:p>
        </w:tc>
        <w:tc>
          <w:tcPr>
            <w:tcW w:w="7774" w:type="dxa"/>
            <w:tcBorders>
              <w:top w:val="single" w:sz="4" w:space="0" w:color="auto"/>
              <w:left w:val="single" w:sz="4" w:space="0" w:color="auto"/>
              <w:bottom w:val="single" w:sz="4" w:space="0" w:color="auto"/>
              <w:right w:val="single" w:sz="4" w:space="0" w:color="auto"/>
            </w:tcBorders>
          </w:tcPr>
          <w:p w14:paraId="5E3D8D13" w14:textId="77777777" w:rsidR="00BC4D80" w:rsidRDefault="00785D05">
            <w:pPr>
              <w:pStyle w:val="3GPPText"/>
              <w:spacing w:before="0" w:after="0"/>
              <w:rPr>
                <w:sz w:val="20"/>
                <w:lang w:eastAsia="zh-CN"/>
              </w:rPr>
            </w:pPr>
            <w:r>
              <w:rPr>
                <w:sz w:val="20"/>
                <w:lang w:eastAsia="zh-CN"/>
              </w:rPr>
              <w:t>Not essential</w:t>
            </w:r>
          </w:p>
        </w:tc>
      </w:tr>
      <w:tr w:rsidR="00BC4D80" w14:paraId="6ADA454E" w14:textId="77777777">
        <w:tc>
          <w:tcPr>
            <w:tcW w:w="1802" w:type="dxa"/>
            <w:tcBorders>
              <w:top w:val="single" w:sz="4" w:space="0" w:color="auto"/>
              <w:left w:val="single" w:sz="4" w:space="0" w:color="auto"/>
              <w:bottom w:val="single" w:sz="4" w:space="0" w:color="auto"/>
              <w:right w:val="single" w:sz="4" w:space="0" w:color="auto"/>
            </w:tcBorders>
          </w:tcPr>
          <w:p w14:paraId="6B53148A" w14:textId="77777777" w:rsidR="00BC4D80" w:rsidRDefault="00785D05">
            <w:pPr>
              <w:pStyle w:val="3GPPText"/>
              <w:spacing w:before="0" w:after="0"/>
              <w:rPr>
                <w:sz w:val="20"/>
                <w:lang w:eastAsia="zh-CN"/>
              </w:rPr>
            </w:pPr>
            <w:r>
              <w:rPr>
                <w:rFonts w:hint="eastAsia"/>
                <w:sz w:val="20"/>
                <w:lang w:eastAsia="zh-CN"/>
              </w:rPr>
              <w:t>ZTE</w:t>
            </w:r>
          </w:p>
        </w:tc>
        <w:tc>
          <w:tcPr>
            <w:tcW w:w="7774" w:type="dxa"/>
            <w:tcBorders>
              <w:top w:val="single" w:sz="4" w:space="0" w:color="auto"/>
              <w:left w:val="single" w:sz="4" w:space="0" w:color="auto"/>
              <w:bottom w:val="single" w:sz="4" w:space="0" w:color="auto"/>
              <w:right w:val="single" w:sz="4" w:space="0" w:color="auto"/>
            </w:tcBorders>
          </w:tcPr>
          <w:p w14:paraId="6D47EC30" w14:textId="77777777" w:rsidR="00BC4D80" w:rsidRDefault="00785D05">
            <w:pPr>
              <w:pStyle w:val="3GPPText"/>
              <w:spacing w:before="0" w:after="0"/>
              <w:rPr>
                <w:sz w:val="20"/>
                <w:lang w:eastAsia="zh-CN"/>
              </w:rPr>
            </w:pPr>
            <w:r>
              <w:rPr>
                <w:rFonts w:hint="eastAsia"/>
                <w:sz w:val="20"/>
                <w:lang w:eastAsia="zh-CN"/>
              </w:rPr>
              <w:t>We have explained the reason is to make spec clearer and align with other positioning methods.</w:t>
            </w:r>
          </w:p>
          <w:p w14:paraId="7B3CE997" w14:textId="77777777" w:rsidR="00BC4D80" w:rsidRDefault="00785D05">
            <w:pPr>
              <w:pStyle w:val="3GPPText"/>
              <w:spacing w:before="0" w:after="0"/>
              <w:rPr>
                <w:sz w:val="20"/>
                <w:lang w:eastAsia="zh-CN"/>
              </w:rPr>
            </w:pPr>
            <w:r>
              <w:rPr>
                <w:rFonts w:hint="eastAsia"/>
                <w:sz w:val="20"/>
                <w:lang w:eastAsia="zh-CN"/>
              </w:rPr>
              <w:t>1</w:t>
            </w:r>
            <w:r>
              <w:rPr>
                <w:rFonts w:hint="eastAsia"/>
                <w:sz w:val="20"/>
                <w:vertAlign w:val="superscript"/>
                <w:lang w:eastAsia="zh-CN"/>
              </w:rPr>
              <w:t>st</w:t>
            </w:r>
            <w:r>
              <w:rPr>
                <w:rFonts w:hint="eastAsia"/>
                <w:sz w:val="20"/>
                <w:lang w:eastAsia="zh-CN"/>
              </w:rPr>
              <w:t xml:space="preserve"> preference for Alt.1 and 2</w:t>
            </w:r>
            <w:r>
              <w:rPr>
                <w:rFonts w:hint="eastAsia"/>
                <w:sz w:val="20"/>
                <w:vertAlign w:val="superscript"/>
                <w:lang w:eastAsia="zh-CN"/>
              </w:rPr>
              <w:t>nd</w:t>
            </w:r>
            <w:r>
              <w:rPr>
                <w:rFonts w:hint="eastAsia"/>
                <w:sz w:val="20"/>
                <w:lang w:eastAsia="zh-CN"/>
              </w:rPr>
              <w:t xml:space="preserve"> preference for Alt.2.</w:t>
            </w:r>
          </w:p>
        </w:tc>
      </w:tr>
      <w:tr w:rsidR="00C25BDD" w14:paraId="3CD4CF77" w14:textId="77777777">
        <w:tc>
          <w:tcPr>
            <w:tcW w:w="1802" w:type="dxa"/>
            <w:tcBorders>
              <w:top w:val="single" w:sz="4" w:space="0" w:color="auto"/>
              <w:left w:val="single" w:sz="4" w:space="0" w:color="auto"/>
              <w:bottom w:val="single" w:sz="4" w:space="0" w:color="auto"/>
              <w:right w:val="single" w:sz="4" w:space="0" w:color="auto"/>
            </w:tcBorders>
          </w:tcPr>
          <w:p w14:paraId="52A1C07D" w14:textId="77777777" w:rsidR="00C25BDD" w:rsidRDefault="00C25BDD">
            <w:pPr>
              <w:pStyle w:val="3GPPText"/>
              <w:spacing w:before="0" w:after="0"/>
              <w:rPr>
                <w:sz w:val="20"/>
                <w:lang w:eastAsia="zh-CN"/>
              </w:rPr>
            </w:pPr>
            <w:r>
              <w:rPr>
                <w:rFonts w:hint="eastAsia"/>
                <w:sz w:val="20"/>
                <w:lang w:eastAsia="zh-CN"/>
              </w:rPr>
              <w:t>CATT</w:t>
            </w:r>
          </w:p>
        </w:tc>
        <w:tc>
          <w:tcPr>
            <w:tcW w:w="7774" w:type="dxa"/>
            <w:tcBorders>
              <w:top w:val="single" w:sz="4" w:space="0" w:color="auto"/>
              <w:left w:val="single" w:sz="4" w:space="0" w:color="auto"/>
              <w:bottom w:val="single" w:sz="4" w:space="0" w:color="auto"/>
              <w:right w:val="single" w:sz="4" w:space="0" w:color="auto"/>
            </w:tcBorders>
          </w:tcPr>
          <w:p w14:paraId="22625EB1" w14:textId="77777777" w:rsidR="00C25BDD" w:rsidRDefault="00C20358">
            <w:pPr>
              <w:pStyle w:val="3GPPText"/>
              <w:spacing w:before="0" w:after="0"/>
              <w:rPr>
                <w:sz w:val="20"/>
                <w:lang w:eastAsia="zh-CN"/>
              </w:rPr>
            </w:pPr>
            <w:r>
              <w:rPr>
                <w:rFonts w:hint="eastAsia"/>
                <w:sz w:val="20"/>
                <w:lang w:eastAsia="zh-CN"/>
              </w:rPr>
              <w:t xml:space="preserve">We </w:t>
            </w:r>
            <w:r>
              <w:rPr>
                <w:sz w:val="20"/>
                <w:lang w:eastAsia="zh-CN"/>
              </w:rPr>
              <w:t>slightly</w:t>
            </w:r>
            <w:r>
              <w:rPr>
                <w:rFonts w:hint="eastAsia"/>
                <w:sz w:val="20"/>
                <w:lang w:eastAsia="zh-CN"/>
              </w:rPr>
              <w:t xml:space="preserve"> prefer Alt.1 with small modifications as follows,</w:t>
            </w:r>
          </w:p>
          <w:tbl>
            <w:tblPr>
              <w:tblStyle w:val="a8"/>
              <w:tblW w:w="0" w:type="auto"/>
              <w:tblLayout w:type="fixed"/>
              <w:tblLook w:val="04A0" w:firstRow="1" w:lastRow="0" w:firstColumn="1" w:lastColumn="0" w:noHBand="0" w:noVBand="1"/>
            </w:tblPr>
            <w:tblGrid>
              <w:gridCol w:w="7543"/>
            </w:tblGrid>
            <w:tr w:rsidR="00C20358" w14:paraId="38025F66" w14:textId="77777777" w:rsidTr="00C20358">
              <w:tc>
                <w:tcPr>
                  <w:tcW w:w="7543" w:type="dxa"/>
                </w:tcPr>
                <w:p w14:paraId="32D779A1" w14:textId="77777777" w:rsidR="00C20358" w:rsidRDefault="00C20358" w:rsidP="00C20358">
                  <w:pPr>
                    <w:snapToGrid w:val="0"/>
                    <w:spacing w:before="120" w:afterLines="50"/>
                    <w:jc w:val="both"/>
                  </w:pPr>
                  <w:r>
                    <w:t>The UE may be configured to measure and report, subject to UE capability, up to 4 UE Rx-Tx time difference measurements</w:t>
                  </w:r>
                  <w:ins w:id="56" w:author="ZTE" w:date="2021-05-05T17:27:00Z">
                    <w:r>
                      <w:rPr>
                        <w:rFonts w:hint="eastAsia"/>
                      </w:rPr>
                      <w:t xml:space="preserve"> based on different DL PRS resources associated with the same </w:t>
                    </w:r>
                    <w:r>
                      <w:rPr>
                        <w:rFonts w:hint="eastAsia"/>
                        <w:i/>
                        <w:iCs/>
                      </w:rPr>
                      <w:t>dl-PRS-ID</w:t>
                    </w:r>
                    <w:r>
                      <w:rPr>
                        <w:rFonts w:hint="eastAsia"/>
                      </w:rPr>
                      <w:t xml:space="preserve"> and the same positioning frequency layer, </w:t>
                    </w:r>
                  </w:ins>
                  <w:ins w:id="57" w:author="RXT" w:date="2021-05-20T16:59:00Z">
                    <w:r>
                      <w:rPr>
                        <w:rFonts w:hint="eastAsia"/>
                        <w:lang w:eastAsia="zh-CN"/>
                      </w:rPr>
                      <w:t>which</w:t>
                    </w:r>
                  </w:ins>
                  <w:ins w:id="58" w:author="ZTE" w:date="2021-05-05T17:27:00Z">
                    <w:del w:id="59" w:author="RXT" w:date="2021-05-20T16:59:00Z">
                      <w:r w:rsidDel="00C20358">
                        <w:rPr>
                          <w:rFonts w:hint="eastAsia"/>
                        </w:rPr>
                        <w:delText>and</w:delText>
                      </w:r>
                    </w:del>
                  </w:ins>
                  <w:r>
                    <w:t xml:space="preserve"> correspond</w:t>
                  </w:r>
                  <w:del w:id="60" w:author="RXT" w:date="2021-05-20T16:59:00Z">
                    <w:r w:rsidDel="00C20358">
                      <w:delText>ing</w:delText>
                    </w:r>
                  </w:del>
                  <w:r>
                    <w:t xml:space="preserve"> to a single configured SRS resource or resource set for positioning. Each</w:t>
                  </w:r>
                  <w:r>
                    <w:rPr>
                      <w:rFonts w:hint="eastAsia"/>
                    </w:rPr>
                    <w:t xml:space="preserve"> </w:t>
                  </w:r>
                  <w:r>
                    <w:t>measurement corresponds to a single received DL PRS resource or resource set</w:t>
                  </w:r>
                  <w:r>
                    <w:rPr>
                      <w:rFonts w:hint="eastAsia"/>
                    </w:rPr>
                    <w:t xml:space="preserve"> </w:t>
                  </w:r>
                  <w:r>
                    <w:t xml:space="preserve">which can be in different positioning frequency layers. </w:t>
                  </w:r>
                </w:p>
                <w:p w14:paraId="0F61DA5A" w14:textId="77777777" w:rsidR="00C20358" w:rsidRPr="00C20358" w:rsidRDefault="00C20358">
                  <w:pPr>
                    <w:pStyle w:val="3GPPText"/>
                    <w:spacing w:before="0" w:after="0"/>
                    <w:rPr>
                      <w:sz w:val="20"/>
                      <w:lang w:val="en-GB" w:eastAsia="zh-CN"/>
                    </w:rPr>
                  </w:pPr>
                </w:p>
              </w:tc>
            </w:tr>
          </w:tbl>
          <w:p w14:paraId="4E12A871" w14:textId="77777777" w:rsidR="00C20358" w:rsidRPr="00C20358" w:rsidRDefault="00C20358" w:rsidP="00C20358">
            <w:pPr>
              <w:snapToGrid w:val="0"/>
              <w:spacing w:before="120" w:afterLines="50"/>
              <w:jc w:val="both"/>
              <w:rPr>
                <w:lang w:eastAsia="zh-CN"/>
              </w:rPr>
            </w:pPr>
          </w:p>
        </w:tc>
      </w:tr>
      <w:tr w:rsidR="00F24A03" w14:paraId="46FBD97E" w14:textId="77777777">
        <w:tc>
          <w:tcPr>
            <w:tcW w:w="1802" w:type="dxa"/>
            <w:tcBorders>
              <w:top w:val="single" w:sz="4" w:space="0" w:color="auto"/>
              <w:left w:val="single" w:sz="4" w:space="0" w:color="auto"/>
              <w:bottom w:val="single" w:sz="4" w:space="0" w:color="auto"/>
              <w:right w:val="single" w:sz="4" w:space="0" w:color="auto"/>
            </w:tcBorders>
          </w:tcPr>
          <w:p w14:paraId="39875C35" w14:textId="3C238388" w:rsidR="00F24A03" w:rsidRDefault="00F24A03">
            <w:pPr>
              <w:pStyle w:val="3GPPText"/>
              <w:spacing w:before="0" w:after="0"/>
              <w:rPr>
                <w:sz w:val="20"/>
                <w:lang w:eastAsia="zh-CN"/>
              </w:rPr>
            </w:pPr>
            <w:r>
              <w:rPr>
                <w:sz w:val="20"/>
                <w:lang w:eastAsia="zh-CN"/>
              </w:rPr>
              <w:t>Lenovo,Motorola Mobility</w:t>
            </w:r>
          </w:p>
        </w:tc>
        <w:tc>
          <w:tcPr>
            <w:tcW w:w="7774" w:type="dxa"/>
            <w:tcBorders>
              <w:top w:val="single" w:sz="4" w:space="0" w:color="auto"/>
              <w:left w:val="single" w:sz="4" w:space="0" w:color="auto"/>
              <w:bottom w:val="single" w:sz="4" w:space="0" w:color="auto"/>
              <w:right w:val="single" w:sz="4" w:space="0" w:color="auto"/>
            </w:tcBorders>
          </w:tcPr>
          <w:p w14:paraId="18E93DFD" w14:textId="1ECD7FFF" w:rsidR="00F24A03" w:rsidRDefault="00F24A03">
            <w:pPr>
              <w:pStyle w:val="3GPPText"/>
              <w:spacing w:before="0" w:after="0"/>
              <w:rPr>
                <w:sz w:val="20"/>
                <w:lang w:eastAsia="zh-CN"/>
              </w:rPr>
            </w:pPr>
            <w:r>
              <w:rPr>
                <w:sz w:val="20"/>
                <w:lang w:eastAsia="zh-CN"/>
              </w:rPr>
              <w:t>Support Alt. 1</w:t>
            </w:r>
          </w:p>
        </w:tc>
      </w:tr>
    </w:tbl>
    <w:p w14:paraId="4B27EEF5" w14:textId="7A46F5B2" w:rsidR="00BC4D80" w:rsidRDefault="002D111A">
      <w:pPr>
        <w:pStyle w:val="3GPPText"/>
      </w:pPr>
      <w:r>
        <w:t>Based on discussion 4 sources prefer</w:t>
      </w:r>
      <w:r w:rsidR="00DA18C8">
        <w:t xml:space="preserve"> to support</w:t>
      </w:r>
      <w:r>
        <w:t xml:space="preserve"> Alt.1 and 5 sources do not see the TP as critical</w:t>
      </w:r>
      <w:r w:rsidR="007A35D5">
        <w:t>/essential and thus</w:t>
      </w:r>
      <w:r>
        <w:t xml:space="preserve"> </w:t>
      </w:r>
      <w:r w:rsidR="007A35D5">
        <w:t>do not support proposed alternatives.</w:t>
      </w:r>
      <w:r w:rsidR="00DA18C8">
        <w:t xml:space="preserve"> It seems there is no consensus to adopt TP.</w:t>
      </w:r>
    </w:p>
    <w:p w14:paraId="060D1F1F" w14:textId="77777777" w:rsidR="00DA18C8" w:rsidRPr="00DA18C8" w:rsidRDefault="00DA18C8" w:rsidP="00DA18C8"/>
    <w:p w14:paraId="406F9D50" w14:textId="77777777" w:rsidR="00DA18C8" w:rsidRDefault="00DA18C8" w:rsidP="00DA18C8">
      <w:pPr>
        <w:pStyle w:val="3"/>
      </w:pPr>
      <w:r>
        <w:t>Round #2</w:t>
      </w:r>
    </w:p>
    <w:p w14:paraId="14F2D09E" w14:textId="77777777" w:rsidR="00DA18C8" w:rsidRDefault="00DA18C8" w:rsidP="00DA18C8">
      <w:pPr>
        <w:pStyle w:val="3GPPText"/>
      </w:pPr>
    </w:p>
    <w:p w14:paraId="423A0CF9" w14:textId="0BB8A4FB" w:rsidR="00DA18C8" w:rsidRPr="002D111A" w:rsidRDefault="00DA18C8" w:rsidP="00DA18C8">
      <w:pPr>
        <w:pStyle w:val="3GPPText"/>
        <w:rPr>
          <w:b/>
          <w:bCs/>
        </w:rPr>
      </w:pPr>
      <w:r>
        <w:rPr>
          <w:b/>
          <w:bCs/>
        </w:rPr>
        <w:t>Conclusion 3-2</w:t>
      </w:r>
      <w:r w:rsidRPr="002D111A">
        <w:rPr>
          <w:b/>
          <w:bCs/>
        </w:rPr>
        <w:t>:</w:t>
      </w:r>
    </w:p>
    <w:p w14:paraId="3E1270AB" w14:textId="0F4C9871" w:rsidR="00DA18C8" w:rsidRPr="007A35D5" w:rsidRDefault="00DA18C8" w:rsidP="00DA18C8">
      <w:pPr>
        <w:pStyle w:val="3GPPText"/>
        <w:numPr>
          <w:ilvl w:val="0"/>
          <w:numId w:val="9"/>
        </w:numPr>
        <w:rPr>
          <w:b/>
          <w:bCs/>
        </w:rPr>
      </w:pPr>
      <w:r w:rsidRPr="007A35D5">
        <w:rPr>
          <w:b/>
          <w:bCs/>
        </w:rPr>
        <w:t xml:space="preserve">No consensus to adopt TP </w:t>
      </w:r>
      <w:r>
        <w:rPr>
          <w:b/>
          <w:bCs/>
        </w:rPr>
        <w:t xml:space="preserve">for Aspect 3, </w:t>
      </w:r>
      <w:r w:rsidRPr="007A35D5">
        <w:rPr>
          <w:b/>
          <w:bCs/>
        </w:rPr>
        <w:t>since it is not seen as critical/essential correction</w:t>
      </w:r>
    </w:p>
    <w:p w14:paraId="3C6D29C0" w14:textId="77777777" w:rsidR="00DA18C8" w:rsidRDefault="00DA18C8" w:rsidP="00DA18C8">
      <w:pPr>
        <w:rPr>
          <w:sz w:val="22"/>
          <w:szCs w:val="22"/>
        </w:rPr>
      </w:pPr>
    </w:p>
    <w:tbl>
      <w:tblPr>
        <w:tblStyle w:val="a8"/>
        <w:tblW w:w="9350" w:type="dxa"/>
        <w:tblLayout w:type="fixed"/>
        <w:tblLook w:val="04A0" w:firstRow="1" w:lastRow="0" w:firstColumn="1" w:lastColumn="0" w:noHBand="0" w:noVBand="1"/>
      </w:tblPr>
      <w:tblGrid>
        <w:gridCol w:w="1660"/>
        <w:gridCol w:w="7690"/>
      </w:tblGrid>
      <w:tr w:rsidR="00DA18C8" w14:paraId="5FF0764B" w14:textId="77777777" w:rsidTr="00D04B44">
        <w:tc>
          <w:tcPr>
            <w:tcW w:w="166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2E76C03" w14:textId="77777777" w:rsidR="00DA18C8" w:rsidRDefault="00DA18C8" w:rsidP="00D04B44">
            <w:pPr>
              <w:pStyle w:val="3GPPText"/>
              <w:spacing w:before="0" w:after="0"/>
              <w:rPr>
                <w:sz w:val="20"/>
                <w:lang w:eastAsia="zh-CN"/>
              </w:rPr>
            </w:pPr>
            <w:r>
              <w:rPr>
                <w:sz w:val="20"/>
                <w:lang w:eastAsia="zh-CN"/>
              </w:rPr>
              <w:t>Company Name</w:t>
            </w:r>
          </w:p>
        </w:tc>
        <w:tc>
          <w:tcPr>
            <w:tcW w:w="769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32790F2" w14:textId="77777777" w:rsidR="00DA18C8" w:rsidRDefault="00DA18C8" w:rsidP="00D04B44">
            <w:pPr>
              <w:pStyle w:val="3GPPText"/>
              <w:spacing w:before="0" w:after="0"/>
              <w:rPr>
                <w:sz w:val="20"/>
                <w:lang w:eastAsia="zh-CN"/>
              </w:rPr>
            </w:pPr>
            <w:r>
              <w:rPr>
                <w:sz w:val="20"/>
                <w:lang w:eastAsia="zh-CN"/>
              </w:rPr>
              <w:t>Comments</w:t>
            </w:r>
          </w:p>
        </w:tc>
      </w:tr>
      <w:tr w:rsidR="00DA18C8" w14:paraId="05ACDF7D" w14:textId="77777777" w:rsidTr="00D04B44">
        <w:tc>
          <w:tcPr>
            <w:tcW w:w="1660" w:type="dxa"/>
            <w:tcBorders>
              <w:top w:val="single" w:sz="4" w:space="0" w:color="auto"/>
              <w:left w:val="single" w:sz="4" w:space="0" w:color="auto"/>
              <w:bottom w:val="single" w:sz="4" w:space="0" w:color="auto"/>
              <w:right w:val="single" w:sz="4" w:space="0" w:color="auto"/>
            </w:tcBorders>
          </w:tcPr>
          <w:p w14:paraId="26F7080B" w14:textId="31031FE5" w:rsidR="00DA18C8" w:rsidRDefault="00AB6F54" w:rsidP="00D04B44">
            <w:pPr>
              <w:pStyle w:val="3GPPText"/>
              <w:spacing w:before="0" w:after="0"/>
              <w:rPr>
                <w:sz w:val="20"/>
                <w:lang w:eastAsia="zh-CN"/>
              </w:rPr>
            </w:pPr>
            <w:r>
              <w:rPr>
                <w:sz w:val="20"/>
                <w:lang w:eastAsia="zh-CN"/>
              </w:rPr>
              <w:t>Nokia/NSB</w:t>
            </w:r>
          </w:p>
        </w:tc>
        <w:tc>
          <w:tcPr>
            <w:tcW w:w="7690" w:type="dxa"/>
            <w:tcBorders>
              <w:top w:val="single" w:sz="4" w:space="0" w:color="auto"/>
              <w:left w:val="single" w:sz="4" w:space="0" w:color="auto"/>
              <w:bottom w:val="single" w:sz="4" w:space="0" w:color="auto"/>
              <w:right w:val="single" w:sz="4" w:space="0" w:color="auto"/>
            </w:tcBorders>
          </w:tcPr>
          <w:p w14:paraId="6DFC5DF1" w14:textId="7C2092A9" w:rsidR="00DA18C8" w:rsidRDefault="00AB6F54" w:rsidP="00D04B44">
            <w:pPr>
              <w:pStyle w:val="3GPPText"/>
              <w:spacing w:before="0" w:after="0"/>
              <w:rPr>
                <w:sz w:val="20"/>
                <w:lang w:eastAsia="zh-CN"/>
              </w:rPr>
            </w:pPr>
            <w:r>
              <w:rPr>
                <w:sz w:val="20"/>
                <w:lang w:eastAsia="zh-CN"/>
              </w:rPr>
              <w:t xml:space="preserve">Support conclusion. </w:t>
            </w:r>
          </w:p>
        </w:tc>
      </w:tr>
      <w:tr w:rsidR="00DA18C8" w14:paraId="6089F57B" w14:textId="77777777" w:rsidTr="00D04B44">
        <w:tc>
          <w:tcPr>
            <w:tcW w:w="1660" w:type="dxa"/>
            <w:tcBorders>
              <w:top w:val="single" w:sz="4" w:space="0" w:color="auto"/>
              <w:left w:val="single" w:sz="4" w:space="0" w:color="auto"/>
              <w:bottom w:val="single" w:sz="4" w:space="0" w:color="auto"/>
              <w:right w:val="single" w:sz="4" w:space="0" w:color="auto"/>
            </w:tcBorders>
          </w:tcPr>
          <w:p w14:paraId="5406787B" w14:textId="77777777" w:rsidR="00DA18C8" w:rsidRDefault="00DA18C8" w:rsidP="00D04B44">
            <w:pPr>
              <w:pStyle w:val="3GPPText"/>
              <w:spacing w:before="0" w:after="0"/>
              <w:rPr>
                <w:sz w:val="20"/>
                <w:lang w:eastAsia="zh-CN"/>
              </w:rPr>
            </w:pPr>
          </w:p>
        </w:tc>
        <w:tc>
          <w:tcPr>
            <w:tcW w:w="7690" w:type="dxa"/>
            <w:tcBorders>
              <w:top w:val="single" w:sz="4" w:space="0" w:color="auto"/>
              <w:left w:val="single" w:sz="4" w:space="0" w:color="auto"/>
              <w:bottom w:val="single" w:sz="4" w:space="0" w:color="auto"/>
              <w:right w:val="single" w:sz="4" w:space="0" w:color="auto"/>
            </w:tcBorders>
          </w:tcPr>
          <w:p w14:paraId="1748D7C2" w14:textId="77777777" w:rsidR="00DA18C8" w:rsidRDefault="00DA18C8" w:rsidP="00D04B44">
            <w:pPr>
              <w:pStyle w:val="3GPPText"/>
              <w:spacing w:before="0" w:after="0"/>
              <w:rPr>
                <w:sz w:val="20"/>
                <w:lang w:eastAsia="zh-CN"/>
              </w:rPr>
            </w:pPr>
          </w:p>
        </w:tc>
      </w:tr>
      <w:tr w:rsidR="00DA18C8" w14:paraId="516717EC" w14:textId="77777777" w:rsidTr="00D04B44">
        <w:tc>
          <w:tcPr>
            <w:tcW w:w="1660" w:type="dxa"/>
            <w:tcBorders>
              <w:top w:val="single" w:sz="4" w:space="0" w:color="auto"/>
              <w:left w:val="single" w:sz="4" w:space="0" w:color="auto"/>
              <w:bottom w:val="single" w:sz="4" w:space="0" w:color="auto"/>
              <w:right w:val="single" w:sz="4" w:space="0" w:color="auto"/>
            </w:tcBorders>
          </w:tcPr>
          <w:p w14:paraId="279B5EE1" w14:textId="77777777" w:rsidR="00DA18C8" w:rsidRDefault="00DA18C8" w:rsidP="00D04B44">
            <w:pPr>
              <w:pStyle w:val="3GPPText"/>
              <w:spacing w:before="0" w:after="0"/>
              <w:rPr>
                <w:sz w:val="20"/>
                <w:lang w:eastAsia="zh-CN"/>
              </w:rPr>
            </w:pPr>
          </w:p>
        </w:tc>
        <w:tc>
          <w:tcPr>
            <w:tcW w:w="7690" w:type="dxa"/>
            <w:tcBorders>
              <w:top w:val="single" w:sz="4" w:space="0" w:color="auto"/>
              <w:left w:val="single" w:sz="4" w:space="0" w:color="auto"/>
              <w:bottom w:val="single" w:sz="4" w:space="0" w:color="auto"/>
              <w:right w:val="single" w:sz="4" w:space="0" w:color="auto"/>
            </w:tcBorders>
          </w:tcPr>
          <w:p w14:paraId="0E93A67F" w14:textId="77777777" w:rsidR="00DA18C8" w:rsidRDefault="00DA18C8" w:rsidP="00D04B44">
            <w:pPr>
              <w:pStyle w:val="3GPPText"/>
              <w:spacing w:before="0" w:after="0"/>
              <w:rPr>
                <w:sz w:val="20"/>
                <w:lang w:eastAsia="zh-CN"/>
              </w:rPr>
            </w:pPr>
          </w:p>
        </w:tc>
      </w:tr>
      <w:tr w:rsidR="00DA18C8" w14:paraId="2B09EA66" w14:textId="77777777" w:rsidTr="00D04B44">
        <w:tc>
          <w:tcPr>
            <w:tcW w:w="1660" w:type="dxa"/>
            <w:tcBorders>
              <w:top w:val="single" w:sz="4" w:space="0" w:color="auto"/>
              <w:left w:val="single" w:sz="4" w:space="0" w:color="auto"/>
              <w:bottom w:val="single" w:sz="4" w:space="0" w:color="auto"/>
              <w:right w:val="single" w:sz="4" w:space="0" w:color="auto"/>
            </w:tcBorders>
          </w:tcPr>
          <w:p w14:paraId="7B0DA501" w14:textId="77777777" w:rsidR="00DA18C8" w:rsidRDefault="00DA18C8" w:rsidP="00D04B44">
            <w:pPr>
              <w:pStyle w:val="3GPPText"/>
              <w:spacing w:before="0" w:after="0"/>
              <w:rPr>
                <w:sz w:val="20"/>
                <w:lang w:eastAsia="zh-CN"/>
              </w:rPr>
            </w:pPr>
          </w:p>
        </w:tc>
        <w:tc>
          <w:tcPr>
            <w:tcW w:w="7690" w:type="dxa"/>
            <w:tcBorders>
              <w:top w:val="single" w:sz="4" w:space="0" w:color="auto"/>
              <w:left w:val="single" w:sz="4" w:space="0" w:color="auto"/>
              <w:bottom w:val="single" w:sz="4" w:space="0" w:color="auto"/>
              <w:right w:val="single" w:sz="4" w:space="0" w:color="auto"/>
            </w:tcBorders>
          </w:tcPr>
          <w:p w14:paraId="55800342" w14:textId="77777777" w:rsidR="00DA18C8" w:rsidRDefault="00DA18C8" w:rsidP="00D04B44">
            <w:pPr>
              <w:pStyle w:val="3GPPText"/>
              <w:spacing w:before="0" w:after="0"/>
              <w:rPr>
                <w:sz w:val="20"/>
                <w:lang w:eastAsia="zh-CN"/>
              </w:rPr>
            </w:pPr>
          </w:p>
        </w:tc>
      </w:tr>
    </w:tbl>
    <w:p w14:paraId="3672025A" w14:textId="77777777" w:rsidR="00DA18C8" w:rsidRDefault="00DA18C8" w:rsidP="00DA18C8">
      <w:pPr>
        <w:pStyle w:val="3GPPText"/>
      </w:pPr>
    </w:p>
    <w:p w14:paraId="560707F7" w14:textId="77777777" w:rsidR="00BC4D80" w:rsidRDefault="00785D05">
      <w:pPr>
        <w:pStyle w:val="1"/>
      </w:pPr>
      <w:r>
        <w:t>Conclusions</w:t>
      </w:r>
    </w:p>
    <w:p w14:paraId="66C97C33" w14:textId="77777777" w:rsidR="00BC4D80" w:rsidRDefault="00785D05">
      <w:pPr>
        <w:rPr>
          <w:rFonts w:eastAsia="Times New Roman"/>
          <w:sz w:val="22"/>
          <w:szCs w:val="22"/>
        </w:rPr>
      </w:pPr>
      <w:r>
        <w:rPr>
          <w:sz w:val="22"/>
          <w:szCs w:val="22"/>
          <w:highlight w:val="yellow"/>
        </w:rPr>
        <w:t>TBD</w:t>
      </w:r>
    </w:p>
    <w:p w14:paraId="5AAE98D4" w14:textId="77777777" w:rsidR="00BC4D80" w:rsidRDefault="00BC4D80">
      <w:pPr>
        <w:rPr>
          <w:rFonts w:eastAsiaTheme="minorHAnsi"/>
          <w:sz w:val="22"/>
          <w:szCs w:val="22"/>
        </w:rPr>
      </w:pPr>
    </w:p>
    <w:p w14:paraId="7729D0DB" w14:textId="77777777" w:rsidR="00BC4D80" w:rsidRDefault="00785D05">
      <w:pPr>
        <w:pStyle w:val="1"/>
        <w:rPr>
          <w:lang w:val="en-US"/>
        </w:rPr>
      </w:pPr>
      <w:r>
        <w:t>References</w:t>
      </w:r>
    </w:p>
    <w:p w14:paraId="1A3E6B94" w14:textId="77777777" w:rsidR="00BC4D80" w:rsidRDefault="00785D05">
      <w:pPr>
        <w:pStyle w:val="a9"/>
        <w:widowControl w:val="0"/>
        <w:numPr>
          <w:ilvl w:val="0"/>
          <w:numId w:val="8"/>
        </w:numPr>
        <w:tabs>
          <w:tab w:val="left" w:pos="708"/>
        </w:tabs>
        <w:autoSpaceDN w:val="0"/>
        <w:spacing w:after="60"/>
        <w:jc w:val="both"/>
        <w:rPr>
          <w:rFonts w:ascii="Times New Roman" w:eastAsia="宋体" w:hAnsi="Times New Roman"/>
        </w:rPr>
      </w:pPr>
      <w:bookmarkStart w:id="61" w:name="_Ref71723353"/>
      <w:r>
        <w:rPr>
          <w:rFonts w:ascii="Times New Roman" w:eastAsia="宋体" w:hAnsi="Times New Roman"/>
        </w:rPr>
        <w:t>R1-2104276</w:t>
      </w:r>
      <w:r>
        <w:rPr>
          <w:rFonts w:ascii="Times New Roman" w:eastAsia="宋体" w:hAnsi="Times New Roman"/>
        </w:rPr>
        <w:tab/>
        <w:t>Correction to PRS processing priority</w:t>
      </w:r>
      <w:r>
        <w:rPr>
          <w:rFonts w:ascii="Times New Roman" w:eastAsia="宋体" w:hAnsi="Times New Roman"/>
        </w:rPr>
        <w:tab/>
        <w:t>Huawei, HiSilicon</w:t>
      </w:r>
      <w:bookmarkEnd w:id="61"/>
    </w:p>
    <w:p w14:paraId="67B1D6B8" w14:textId="77777777" w:rsidR="00BC4D80" w:rsidRDefault="00785D05">
      <w:pPr>
        <w:pStyle w:val="a9"/>
        <w:widowControl w:val="0"/>
        <w:numPr>
          <w:ilvl w:val="0"/>
          <w:numId w:val="8"/>
        </w:numPr>
        <w:tabs>
          <w:tab w:val="left" w:pos="708"/>
        </w:tabs>
        <w:autoSpaceDN w:val="0"/>
        <w:spacing w:after="60"/>
        <w:jc w:val="both"/>
        <w:rPr>
          <w:rFonts w:ascii="Times New Roman" w:eastAsia="宋体" w:hAnsi="Times New Roman"/>
        </w:rPr>
      </w:pPr>
      <w:bookmarkStart w:id="62" w:name="_Ref71725297"/>
      <w:r>
        <w:rPr>
          <w:rFonts w:ascii="Times New Roman" w:eastAsia="宋体" w:hAnsi="Times New Roman"/>
        </w:rPr>
        <w:t>R1-2104483</w:t>
      </w:r>
      <w:r>
        <w:rPr>
          <w:rFonts w:ascii="Times New Roman" w:eastAsia="宋体" w:hAnsi="Times New Roman"/>
        </w:rPr>
        <w:tab/>
        <w:t>Discussion and TP on remaining issues in NR positioning</w:t>
      </w:r>
      <w:r>
        <w:rPr>
          <w:rFonts w:ascii="Times New Roman" w:eastAsia="宋体" w:hAnsi="Times New Roman"/>
        </w:rPr>
        <w:tab/>
        <w:t>CATT</w:t>
      </w:r>
      <w:bookmarkEnd w:id="62"/>
    </w:p>
    <w:p w14:paraId="2C873566" w14:textId="77777777" w:rsidR="00BC4D80" w:rsidRDefault="00785D05">
      <w:pPr>
        <w:pStyle w:val="a9"/>
        <w:widowControl w:val="0"/>
        <w:numPr>
          <w:ilvl w:val="0"/>
          <w:numId w:val="8"/>
        </w:numPr>
        <w:tabs>
          <w:tab w:val="left" w:pos="708"/>
        </w:tabs>
        <w:autoSpaceDN w:val="0"/>
        <w:spacing w:after="60"/>
        <w:jc w:val="both"/>
        <w:rPr>
          <w:rFonts w:ascii="Times New Roman" w:eastAsia="宋体" w:hAnsi="Times New Roman"/>
        </w:rPr>
      </w:pPr>
      <w:bookmarkStart w:id="63" w:name="_Ref71727744"/>
      <w:r>
        <w:rPr>
          <w:rFonts w:ascii="Times New Roman" w:eastAsia="宋体" w:hAnsi="Times New Roman"/>
        </w:rPr>
        <w:t>R1-2104584</w:t>
      </w:r>
      <w:r>
        <w:rPr>
          <w:rFonts w:ascii="Times New Roman" w:eastAsia="宋体" w:hAnsi="Times New Roman"/>
        </w:rPr>
        <w:tab/>
        <w:t>Clarification on UE Rx-Tx time difference measurements</w:t>
      </w:r>
      <w:r>
        <w:rPr>
          <w:rFonts w:ascii="Times New Roman" w:eastAsia="宋体" w:hAnsi="Times New Roman"/>
        </w:rPr>
        <w:tab/>
        <w:t>ZTE</w:t>
      </w:r>
      <w:bookmarkEnd w:id="63"/>
    </w:p>
    <w:p w14:paraId="5A185AC0" w14:textId="77777777" w:rsidR="00BC4D80" w:rsidRDefault="00785D05">
      <w:pPr>
        <w:pStyle w:val="a9"/>
        <w:widowControl w:val="0"/>
        <w:numPr>
          <w:ilvl w:val="0"/>
          <w:numId w:val="8"/>
        </w:numPr>
        <w:tabs>
          <w:tab w:val="left" w:pos="708"/>
        </w:tabs>
        <w:autoSpaceDN w:val="0"/>
        <w:spacing w:after="60"/>
        <w:jc w:val="both"/>
        <w:rPr>
          <w:rFonts w:ascii="Times New Roman" w:eastAsia="宋体" w:hAnsi="Times New Roman"/>
        </w:rPr>
      </w:pPr>
      <w:bookmarkStart w:id="64" w:name="_Ref71727707"/>
      <w:r>
        <w:rPr>
          <w:rFonts w:ascii="Times New Roman" w:eastAsia="宋体" w:hAnsi="Times New Roman"/>
        </w:rPr>
        <w:t>R1-2104738</w:t>
      </w:r>
      <w:r>
        <w:rPr>
          <w:rFonts w:ascii="Times New Roman" w:eastAsia="宋体" w:hAnsi="Times New Roman"/>
        </w:rPr>
        <w:tab/>
        <w:t>Corrections on DL PRS resource configuration</w:t>
      </w:r>
      <w:r>
        <w:rPr>
          <w:rFonts w:ascii="Times New Roman" w:eastAsia="宋体" w:hAnsi="Times New Roman"/>
        </w:rPr>
        <w:tab/>
        <w:t>OPPO</w:t>
      </w:r>
      <w:bookmarkEnd w:id="64"/>
    </w:p>
    <w:p w14:paraId="735E69A3" w14:textId="77777777" w:rsidR="00BC4D80" w:rsidRDefault="00785D05">
      <w:pPr>
        <w:pStyle w:val="a9"/>
        <w:widowControl w:val="0"/>
        <w:numPr>
          <w:ilvl w:val="0"/>
          <w:numId w:val="8"/>
        </w:numPr>
        <w:tabs>
          <w:tab w:val="left" w:pos="708"/>
        </w:tabs>
        <w:autoSpaceDN w:val="0"/>
        <w:spacing w:after="60"/>
        <w:jc w:val="both"/>
        <w:rPr>
          <w:rFonts w:ascii="Times New Roman" w:eastAsia="宋体" w:hAnsi="Times New Roman"/>
        </w:rPr>
      </w:pPr>
      <w:bookmarkStart w:id="65" w:name="_Ref71727613"/>
      <w:r>
        <w:rPr>
          <w:rFonts w:ascii="Times New Roman" w:eastAsia="宋体" w:hAnsi="Times New Roman"/>
        </w:rPr>
        <w:t>R1-2105470</w:t>
      </w:r>
      <w:r>
        <w:rPr>
          <w:rFonts w:ascii="Times New Roman" w:eastAsia="宋体" w:hAnsi="Times New Roman"/>
        </w:rPr>
        <w:tab/>
        <w:t>Maintenance on Rel-16 NR positioning</w:t>
      </w:r>
      <w:r>
        <w:rPr>
          <w:rFonts w:ascii="Times New Roman" w:eastAsia="宋体" w:hAnsi="Times New Roman"/>
        </w:rPr>
        <w:tab/>
        <w:t>vivo</w:t>
      </w:r>
      <w:bookmarkEnd w:id="65"/>
    </w:p>
    <w:p w14:paraId="08079604" w14:textId="77777777" w:rsidR="00BC4D80" w:rsidRDefault="00785D05">
      <w:pPr>
        <w:pStyle w:val="a9"/>
        <w:widowControl w:val="0"/>
        <w:numPr>
          <w:ilvl w:val="0"/>
          <w:numId w:val="8"/>
        </w:numPr>
        <w:tabs>
          <w:tab w:val="left" w:pos="708"/>
        </w:tabs>
        <w:autoSpaceDN w:val="0"/>
        <w:spacing w:after="60"/>
        <w:jc w:val="both"/>
        <w:rPr>
          <w:rFonts w:ascii="Times New Roman" w:eastAsia="宋体" w:hAnsi="Times New Roman"/>
        </w:rPr>
      </w:pPr>
      <w:bookmarkStart w:id="66" w:name="_Ref71723340"/>
      <w:r>
        <w:rPr>
          <w:rFonts w:ascii="Times New Roman" w:eastAsia="宋体" w:hAnsi="Times New Roman"/>
        </w:rPr>
        <w:t>R1-2105518</w:t>
      </w:r>
      <w:r>
        <w:rPr>
          <w:rFonts w:ascii="Times New Roman" w:eastAsia="宋体" w:hAnsi="Times New Roman"/>
        </w:rPr>
        <w:tab/>
        <w:t>Draft CR on measurement gap description for positioning</w:t>
      </w:r>
      <w:r>
        <w:rPr>
          <w:rFonts w:ascii="Times New Roman" w:eastAsia="宋体" w:hAnsi="Times New Roman"/>
        </w:rPr>
        <w:tab/>
        <w:t>Nokia, Nokia Shanghai Bell</w:t>
      </w:r>
      <w:bookmarkEnd w:id="66"/>
    </w:p>
    <w:p w14:paraId="2612DE6A" w14:textId="77777777" w:rsidR="00BC4D80" w:rsidRDefault="00785D05">
      <w:pPr>
        <w:pStyle w:val="a9"/>
        <w:widowControl w:val="0"/>
        <w:numPr>
          <w:ilvl w:val="0"/>
          <w:numId w:val="8"/>
        </w:numPr>
        <w:tabs>
          <w:tab w:val="left" w:pos="708"/>
        </w:tabs>
        <w:autoSpaceDN w:val="0"/>
        <w:spacing w:after="60"/>
        <w:jc w:val="both"/>
        <w:rPr>
          <w:rFonts w:ascii="Times New Roman" w:eastAsia="宋体" w:hAnsi="Times New Roman"/>
        </w:rPr>
      </w:pPr>
      <w:r>
        <w:rPr>
          <w:rFonts w:ascii="Times New Roman" w:eastAsia="宋体" w:hAnsi="Times New Roman"/>
        </w:rPr>
        <w:t>R1-2105907</w:t>
      </w:r>
      <w:r>
        <w:rPr>
          <w:rFonts w:ascii="Times New Roman" w:eastAsia="宋体" w:hAnsi="Times New Roman"/>
        </w:rPr>
        <w:tab/>
        <w:t>Maintenance on Rel-16 NR positioning</w:t>
      </w:r>
      <w:r>
        <w:rPr>
          <w:rFonts w:ascii="Times New Roman" w:eastAsia="宋体" w:hAnsi="Times New Roman"/>
        </w:rPr>
        <w:tab/>
        <w:t>Ericsson</w:t>
      </w:r>
    </w:p>
    <w:sectPr w:rsidR="00BC4D8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63355F" w14:textId="77777777" w:rsidR="002712CA" w:rsidRDefault="002712CA" w:rsidP="00D77265">
      <w:pPr>
        <w:spacing w:after="0"/>
      </w:pPr>
      <w:r>
        <w:separator/>
      </w:r>
    </w:p>
  </w:endnote>
  <w:endnote w:type="continuationSeparator" w:id="0">
    <w:p w14:paraId="1B9DAA08" w14:textId="77777777" w:rsidR="002712CA" w:rsidRDefault="002712CA" w:rsidP="00D772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2D8A12" w14:textId="77777777" w:rsidR="002712CA" w:rsidRDefault="002712CA" w:rsidP="00D77265">
      <w:pPr>
        <w:spacing w:after="0"/>
      </w:pPr>
      <w:r>
        <w:separator/>
      </w:r>
    </w:p>
  </w:footnote>
  <w:footnote w:type="continuationSeparator" w:id="0">
    <w:p w14:paraId="597F13AF" w14:textId="77777777" w:rsidR="002712CA" w:rsidRDefault="002712CA" w:rsidP="00D7726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D2BE3"/>
    <w:multiLevelType w:val="multilevel"/>
    <w:tmpl w:val="013D2BE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51D6589"/>
    <w:multiLevelType w:val="multilevel"/>
    <w:tmpl w:val="051D6589"/>
    <w:lvl w:ilvl="0">
      <w:start w:val="1"/>
      <w:numFmt w:val="decimal"/>
      <w:pStyle w:val="1"/>
      <w:lvlText w:val="%1"/>
      <w:lvlJc w:val="left"/>
      <w:pPr>
        <w:tabs>
          <w:tab w:val="left" w:pos="432"/>
        </w:tabs>
        <w:ind w:left="432" w:hanging="432"/>
      </w:pPr>
      <w:rPr>
        <w:rFonts w:ascii="Arial" w:hAnsi="Arial" w:cs="Arial"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1172665A"/>
    <w:multiLevelType w:val="multilevel"/>
    <w:tmpl w:val="1172665A"/>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1C5464"/>
    <w:multiLevelType w:val="multilevel"/>
    <w:tmpl w:val="1E1C54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5" w15:restartNumberingAfterBreak="0">
    <w:nsid w:val="2A5A01EB"/>
    <w:multiLevelType w:val="hybridMultilevel"/>
    <w:tmpl w:val="CE24F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7F6AFB"/>
    <w:multiLevelType w:val="multilevel"/>
    <w:tmpl w:val="417F6AFB"/>
    <w:lvl w:ilvl="0">
      <w:start w:val="1"/>
      <w:numFmt w:val="bullet"/>
      <w:pStyle w:val="a"/>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8" w15:restartNumberingAfterBreak="0">
    <w:nsid w:val="759D52BB"/>
    <w:multiLevelType w:val="multilevel"/>
    <w:tmpl w:val="759D52B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3"/>
  </w:num>
  <w:num w:numId="5">
    <w:abstractNumId w:val="8"/>
  </w:num>
  <w:num w:numId="6">
    <w:abstractNumId w:val="0"/>
  </w:num>
  <w:num w:numId="7">
    <w:abstractNumId w:val="2"/>
  </w:num>
  <w:num w:numId="8">
    <w:abstractNumId w:val="4"/>
  </w:num>
  <w:num w:numId="9">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rson w15:author="Huawei">
    <w15:presenceInfo w15:providerId="None" w15:userId="Hua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F40"/>
    <w:rsid w:val="0003517D"/>
    <w:rsid w:val="000400DF"/>
    <w:rsid w:val="00066626"/>
    <w:rsid w:val="00085978"/>
    <w:rsid w:val="00092807"/>
    <w:rsid w:val="001F69AE"/>
    <w:rsid w:val="00232DA3"/>
    <w:rsid w:val="002404DA"/>
    <w:rsid w:val="002712CA"/>
    <w:rsid w:val="002A206D"/>
    <w:rsid w:val="002D111A"/>
    <w:rsid w:val="002E321B"/>
    <w:rsid w:val="002F55FE"/>
    <w:rsid w:val="0033206C"/>
    <w:rsid w:val="00347712"/>
    <w:rsid w:val="003731F2"/>
    <w:rsid w:val="00480696"/>
    <w:rsid w:val="004A72B0"/>
    <w:rsid w:val="00510D89"/>
    <w:rsid w:val="00583F16"/>
    <w:rsid w:val="006C2DB2"/>
    <w:rsid w:val="00720CE0"/>
    <w:rsid w:val="00726980"/>
    <w:rsid w:val="007707EA"/>
    <w:rsid w:val="00785D05"/>
    <w:rsid w:val="007A35D5"/>
    <w:rsid w:val="007B32B9"/>
    <w:rsid w:val="008306E7"/>
    <w:rsid w:val="008B41B5"/>
    <w:rsid w:val="009469DF"/>
    <w:rsid w:val="0097577C"/>
    <w:rsid w:val="009C0733"/>
    <w:rsid w:val="00A0385A"/>
    <w:rsid w:val="00A2383F"/>
    <w:rsid w:val="00A57A97"/>
    <w:rsid w:val="00A96ACC"/>
    <w:rsid w:val="00AB548D"/>
    <w:rsid w:val="00AB6F54"/>
    <w:rsid w:val="00AC7EAC"/>
    <w:rsid w:val="00AF0F40"/>
    <w:rsid w:val="00B235D1"/>
    <w:rsid w:val="00B85320"/>
    <w:rsid w:val="00B96F23"/>
    <w:rsid w:val="00BC2722"/>
    <w:rsid w:val="00BC4D80"/>
    <w:rsid w:val="00C20358"/>
    <w:rsid w:val="00C25BDD"/>
    <w:rsid w:val="00C75261"/>
    <w:rsid w:val="00CF4120"/>
    <w:rsid w:val="00D77265"/>
    <w:rsid w:val="00D8670B"/>
    <w:rsid w:val="00DA18C8"/>
    <w:rsid w:val="00DF24CF"/>
    <w:rsid w:val="00E2087C"/>
    <w:rsid w:val="00E9290B"/>
    <w:rsid w:val="00EE7AC1"/>
    <w:rsid w:val="00F16659"/>
    <w:rsid w:val="00F24A03"/>
    <w:rsid w:val="00F636A2"/>
    <w:rsid w:val="293B71E3"/>
    <w:rsid w:val="5E760BAD"/>
    <w:rsid w:val="6B6F0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47B3B7"/>
  <w15:docId w15:val="{845869E0-5F21-4C05-8152-0152D0374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textAlignment w:val="baseline"/>
    </w:pPr>
    <w:rPr>
      <w:rFonts w:ascii="Times New Roman" w:eastAsia="宋体" w:hAnsi="Times New Roman" w:cs="Times New Roman"/>
      <w:lang w:val="en-GB" w:eastAsia="en-US"/>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宋体" w:hAnsi="Arial" w:cs="Times New Roman"/>
      <w:sz w:val="36"/>
      <w:lang w:val="en-GB" w:eastAsia="en-US"/>
    </w:rPr>
  </w:style>
  <w:style w:type="paragraph" w:styleId="2">
    <w:name w:val="heading 2"/>
    <w:basedOn w:val="1"/>
    <w:next w:val="a0"/>
    <w:link w:val="2Char"/>
    <w:qFormat/>
    <w:pPr>
      <w:numPr>
        <w:ilvl w:val="1"/>
      </w:numPr>
      <w:pBdr>
        <w:top w:val="none" w:sz="0" w:space="0" w:color="auto"/>
      </w:pBdr>
      <w:spacing w:before="180"/>
      <w:outlineLvl w:val="1"/>
    </w:pPr>
    <w:rPr>
      <w:sz w:val="32"/>
    </w:rPr>
  </w:style>
  <w:style w:type="paragraph" w:styleId="3">
    <w:name w:val="heading 3"/>
    <w:basedOn w:val="2"/>
    <w:next w:val="a0"/>
    <w:link w:val="3Char"/>
    <w:qFormat/>
    <w:pPr>
      <w:numPr>
        <w:ilvl w:val="2"/>
      </w:numPr>
      <w:spacing w:before="120"/>
      <w:outlineLvl w:val="2"/>
    </w:pPr>
    <w:rPr>
      <w:sz w:val="28"/>
    </w:rPr>
  </w:style>
  <w:style w:type="paragraph" w:styleId="4">
    <w:name w:val="heading 4"/>
    <w:basedOn w:val="3"/>
    <w:next w:val="a0"/>
    <w:link w:val="4Char"/>
    <w:qFormat/>
    <w:pPr>
      <w:numPr>
        <w:ilvl w:val="3"/>
        <w:numId w:val="0"/>
      </w:numPr>
      <w:outlineLvl w:val="3"/>
    </w:pPr>
    <w:rPr>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unhideWhenUsed/>
    <w:qFormat/>
    <w:pPr>
      <w:numPr>
        <w:numId w:val="2"/>
      </w:numPr>
      <w:contextualSpacing/>
    </w:pPr>
  </w:style>
  <w:style w:type="paragraph" w:styleId="a4">
    <w:name w:val="Body Text"/>
    <w:basedOn w:val="a0"/>
    <w:link w:val="Char"/>
    <w:qFormat/>
    <w:pPr>
      <w:overflowPunct/>
      <w:autoSpaceDE/>
      <w:autoSpaceDN/>
      <w:adjustRightInd/>
      <w:jc w:val="both"/>
      <w:textAlignment w:val="auto"/>
    </w:pPr>
    <w:rPr>
      <w:rFonts w:asciiTheme="minorHAnsi" w:eastAsia="MS Mincho" w:hAnsiTheme="minorHAnsi" w:cstheme="minorBidi"/>
      <w:sz w:val="22"/>
      <w:szCs w:val="22"/>
      <w:lang w:val="en-US"/>
    </w:rPr>
  </w:style>
  <w:style w:type="paragraph" w:styleId="a5">
    <w:name w:val="Balloon Text"/>
    <w:basedOn w:val="a0"/>
    <w:link w:val="Char0"/>
    <w:uiPriority w:val="99"/>
    <w:semiHidden/>
    <w:unhideWhenUsed/>
    <w:qFormat/>
    <w:pPr>
      <w:spacing w:after="0"/>
    </w:pPr>
    <w:rPr>
      <w:rFonts w:ascii="Segoe UI" w:hAnsi="Segoe UI" w:cs="Segoe UI"/>
      <w:sz w:val="18"/>
      <w:szCs w:val="18"/>
    </w:rPr>
  </w:style>
  <w:style w:type="paragraph" w:styleId="a6">
    <w:name w:val="List"/>
    <w:basedOn w:val="a0"/>
    <w:uiPriority w:val="99"/>
    <w:semiHidden/>
    <w:unhideWhenUsed/>
    <w:qFormat/>
    <w:pPr>
      <w:ind w:left="283" w:hanging="283"/>
      <w:contextualSpacing/>
    </w:pPr>
  </w:style>
  <w:style w:type="paragraph" w:styleId="a7">
    <w:name w:val="Normal (Web)"/>
    <w:basedOn w:val="a0"/>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table" w:styleId="a8">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1"/>
    <w:link w:val="1"/>
    <w:qFormat/>
    <w:rPr>
      <w:rFonts w:ascii="Arial" w:eastAsia="宋体" w:hAnsi="Arial" w:cs="Times New Roman"/>
      <w:sz w:val="36"/>
      <w:szCs w:val="20"/>
      <w:lang w:val="en-GB"/>
    </w:rPr>
  </w:style>
  <w:style w:type="character" w:customStyle="1" w:styleId="2Char">
    <w:name w:val="标题 2 Char"/>
    <w:basedOn w:val="a1"/>
    <w:link w:val="2"/>
    <w:qFormat/>
    <w:rPr>
      <w:rFonts w:ascii="Arial" w:eastAsia="宋体" w:hAnsi="Arial" w:cs="Times New Roman"/>
      <w:sz w:val="32"/>
      <w:szCs w:val="20"/>
      <w:lang w:val="en-GB"/>
    </w:rPr>
  </w:style>
  <w:style w:type="character" w:customStyle="1" w:styleId="3Char">
    <w:name w:val="标题 3 Char"/>
    <w:basedOn w:val="a1"/>
    <w:link w:val="3"/>
    <w:rPr>
      <w:rFonts w:ascii="Arial" w:eastAsia="宋体" w:hAnsi="Arial" w:cs="Times New Roman"/>
      <w:sz w:val="28"/>
      <w:szCs w:val="20"/>
      <w:lang w:val="en-GB"/>
    </w:rPr>
  </w:style>
  <w:style w:type="character" w:customStyle="1" w:styleId="4Char">
    <w:name w:val="标题 4 Char"/>
    <w:basedOn w:val="a1"/>
    <w:link w:val="4"/>
    <w:qFormat/>
    <w:rPr>
      <w:rFonts w:ascii="Arial" w:eastAsia="宋体" w:hAnsi="Arial" w:cs="Times New Roman"/>
      <w:sz w:val="24"/>
      <w:szCs w:val="20"/>
      <w:lang w:val="en-GB"/>
    </w:rPr>
  </w:style>
  <w:style w:type="paragraph" w:styleId="a9">
    <w:name w:val="List Paragraph"/>
    <w:basedOn w:val="a0"/>
    <w:link w:val="Char1"/>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1">
    <w:name w:val="列出段落 Char"/>
    <w:link w:val="a9"/>
    <w:uiPriority w:val="34"/>
    <w:qFormat/>
    <w:locked/>
    <w:rPr>
      <w:rFonts w:ascii="Calibri" w:eastAsia="Calibri" w:hAnsi="Calibri" w:cs="Times New Roman"/>
    </w:rPr>
  </w:style>
  <w:style w:type="paragraph" w:customStyle="1" w:styleId="3GPPText">
    <w:name w:val="3GPP Text"/>
    <w:basedOn w:val="a0"/>
    <w:link w:val="3GPPTextChar"/>
    <w:qFormat/>
    <w:pPr>
      <w:spacing w:before="120"/>
      <w:jc w:val="both"/>
    </w:pPr>
    <w:rPr>
      <w:sz w:val="22"/>
      <w:lang w:val="en-US"/>
    </w:rPr>
  </w:style>
  <w:style w:type="paragraph" w:customStyle="1" w:styleId="3GPPH1">
    <w:name w:val="3GPP H1"/>
    <w:basedOn w:val="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宋体" w:hAnsi="Times New Roman" w:cs="Times New Roman"/>
      <w:szCs w:val="20"/>
    </w:rPr>
  </w:style>
  <w:style w:type="character" w:customStyle="1" w:styleId="3GPPH1Char">
    <w:name w:val="3GPP H1 Char"/>
    <w:link w:val="3GPPH1"/>
    <w:qFormat/>
    <w:rPr>
      <w:rFonts w:ascii="Arial" w:eastAsia="宋体" w:hAnsi="Arial" w:cs="Times New Roman"/>
      <w:sz w:val="36"/>
      <w:szCs w:val="20"/>
      <w:lang w:val="en-GB"/>
    </w:rPr>
  </w:style>
  <w:style w:type="paragraph" w:customStyle="1" w:styleId="B1">
    <w:name w:val="B1"/>
    <w:basedOn w:val="a6"/>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rPr>
  </w:style>
  <w:style w:type="paragraph" w:customStyle="1" w:styleId="TAL">
    <w:name w:val="TAL"/>
    <w:basedOn w:val="a0"/>
    <w:link w:val="TALChar"/>
    <w:qFormat/>
    <w:pPr>
      <w:keepNext/>
      <w:keepLines/>
      <w:overflowPunct/>
      <w:autoSpaceDE/>
      <w:autoSpaceDN/>
      <w:adjustRightInd/>
      <w:spacing w:after="0"/>
      <w:textAlignment w:val="auto"/>
    </w:pPr>
    <w:rPr>
      <w:rFonts w:ascii="Arial" w:eastAsia="Times New Roman" w:hAnsi="Arial"/>
      <w:sz w:val="18"/>
    </w:rPr>
  </w:style>
  <w:style w:type="character" w:customStyle="1" w:styleId="TALChar">
    <w:name w:val="TAL Char"/>
    <w:link w:val="TAL"/>
    <w:qFormat/>
    <w:rPr>
      <w:rFonts w:ascii="Arial" w:eastAsia="Times New Roman" w:hAnsi="Arial" w:cs="Times New Roman"/>
      <w:sz w:val="18"/>
      <w:szCs w:val="20"/>
      <w:lang w:val="en-GB"/>
    </w:rPr>
  </w:style>
  <w:style w:type="paragraph" w:customStyle="1" w:styleId="3GPPAgreements">
    <w:name w:val="3GPP Agreements"/>
    <w:basedOn w:val="a"/>
    <w:link w:val="3GPPAgreementsChar"/>
    <w:uiPriority w:val="99"/>
    <w:qFormat/>
    <w:pPr>
      <w:spacing w:before="60" w:after="60"/>
      <w:contextualSpacing w:val="0"/>
      <w:jc w:val="both"/>
    </w:pPr>
    <w:rPr>
      <w:sz w:val="22"/>
      <w:lang w:val="en-US" w:eastAsia="zh-CN"/>
    </w:rPr>
  </w:style>
  <w:style w:type="character" w:customStyle="1" w:styleId="3GPPAgreementsChar">
    <w:name w:val="3GPP Agreements Char"/>
    <w:link w:val="3GPPAgreements"/>
    <w:uiPriority w:val="99"/>
    <w:qFormat/>
    <w:rPr>
      <w:rFonts w:ascii="Times New Roman" w:eastAsia="宋体" w:hAnsi="Times New Roman" w:cs="Times New Roman"/>
      <w:szCs w:val="20"/>
      <w:lang w:eastAsia="zh-CN"/>
    </w:rPr>
  </w:style>
  <w:style w:type="paragraph" w:customStyle="1" w:styleId="CRCoverPage">
    <w:name w:val="CR Cover Page"/>
    <w:qFormat/>
    <w:pPr>
      <w:spacing w:after="120"/>
    </w:pPr>
    <w:rPr>
      <w:rFonts w:ascii="Arial" w:hAnsi="Arial" w:cs="Times New Roman"/>
      <w:lang w:val="en-GB" w:eastAsia="en-US"/>
    </w:rPr>
  </w:style>
  <w:style w:type="paragraph" w:customStyle="1" w:styleId="references">
    <w:name w:val="references"/>
    <w:qFormat/>
    <w:pPr>
      <w:numPr>
        <w:numId w:val="3"/>
      </w:numPr>
      <w:tabs>
        <w:tab w:val="clear" w:pos="360"/>
        <w:tab w:val="left" w:pos="432"/>
      </w:tabs>
      <w:spacing w:after="50" w:line="180" w:lineRule="exact"/>
      <w:ind w:left="432" w:hanging="432"/>
      <w:jc w:val="both"/>
    </w:pPr>
    <w:rPr>
      <w:rFonts w:ascii="Times New Roman" w:eastAsia="MS Mincho" w:hAnsi="Times New Roman" w:cs="Times New Roman"/>
      <w:szCs w:val="16"/>
      <w:lang w:eastAsia="en-US"/>
    </w:rPr>
  </w:style>
  <w:style w:type="table" w:customStyle="1" w:styleId="TableGrid1">
    <w:name w:val="Table Grid1"/>
    <w:basedOn w:val="a2"/>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0">
    <w:name w:val="批注框文本 Char"/>
    <w:basedOn w:val="a1"/>
    <w:link w:val="a5"/>
    <w:uiPriority w:val="99"/>
    <w:semiHidden/>
    <w:qFormat/>
    <w:rPr>
      <w:rFonts w:ascii="Segoe UI" w:eastAsia="宋体" w:hAnsi="Segoe UI" w:cs="Segoe UI"/>
      <w:sz w:val="18"/>
      <w:szCs w:val="18"/>
      <w:lang w:val="en-GB"/>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Times New Roman"/>
      <w:sz w:val="16"/>
      <w:lang w:val="en-GB" w:eastAsia="en-US"/>
    </w:rPr>
  </w:style>
  <w:style w:type="character" w:customStyle="1" w:styleId="Char">
    <w:name w:val="正文文本 Char"/>
    <w:basedOn w:val="a1"/>
    <w:link w:val="a4"/>
    <w:qFormat/>
    <w:rPr>
      <w:rFonts w:eastAsia="MS Mincho"/>
    </w:rPr>
  </w:style>
  <w:style w:type="paragraph" w:customStyle="1" w:styleId="TH">
    <w:name w:val="TH"/>
    <w:basedOn w:val="a0"/>
    <w:link w:val="THChar"/>
    <w:qFormat/>
    <w:pPr>
      <w:keepNext/>
      <w:keepLines/>
      <w:overflowPunct/>
      <w:autoSpaceDE/>
      <w:autoSpaceDN/>
      <w:adjustRightInd/>
      <w:spacing w:before="60" w:after="180"/>
      <w:jc w:val="center"/>
      <w:textAlignment w:val="auto"/>
    </w:pPr>
    <w:rPr>
      <w:rFonts w:ascii="Arial" w:hAnsi="Arial"/>
      <w:b/>
    </w:rPr>
  </w:style>
  <w:style w:type="paragraph" w:customStyle="1" w:styleId="TAH">
    <w:name w:val="TAH"/>
    <w:basedOn w:val="a0"/>
    <w:link w:val="TAHCar"/>
    <w:qFormat/>
    <w:pPr>
      <w:keepNext/>
      <w:keepLines/>
      <w:overflowPunct/>
      <w:autoSpaceDE/>
      <w:autoSpaceDN/>
      <w:adjustRightInd/>
      <w:spacing w:after="0"/>
      <w:jc w:val="center"/>
      <w:textAlignment w:val="auto"/>
    </w:pPr>
    <w:rPr>
      <w:rFonts w:ascii="Arial" w:hAnsi="Arial"/>
      <w:b/>
      <w:sz w:val="18"/>
    </w:rPr>
  </w:style>
  <w:style w:type="character" w:customStyle="1" w:styleId="Char10">
    <w:name w:val="正文文本 Char1"/>
    <w:basedOn w:val="a1"/>
    <w:uiPriority w:val="99"/>
    <w:semiHidden/>
    <w:qFormat/>
    <w:rPr>
      <w:rFonts w:ascii="Times New Roman" w:eastAsia="宋体" w:hAnsi="Times New Roman" w:cs="Times New Roman"/>
      <w:sz w:val="20"/>
      <w:szCs w:val="20"/>
      <w:lang w:val="en-GB"/>
    </w:rPr>
  </w:style>
  <w:style w:type="paragraph" w:customStyle="1" w:styleId="TAC">
    <w:name w:val="TAC"/>
    <w:basedOn w:val="TAL"/>
    <w:link w:val="TACChar"/>
    <w:qFormat/>
    <w:pPr>
      <w:jc w:val="center"/>
    </w:pPr>
    <w:rPr>
      <w:rFonts w:eastAsia="宋体"/>
    </w:rPr>
  </w:style>
  <w:style w:type="character" w:customStyle="1" w:styleId="THChar">
    <w:name w:val="TH Char"/>
    <w:basedOn w:val="a1"/>
    <w:link w:val="TH"/>
    <w:qFormat/>
    <w:rPr>
      <w:rFonts w:ascii="Arial" w:eastAsia="宋体" w:hAnsi="Arial" w:cs="Times New Roman"/>
      <w:b/>
      <w:sz w:val="20"/>
      <w:szCs w:val="20"/>
      <w:lang w:val="en-GB"/>
    </w:rPr>
  </w:style>
  <w:style w:type="character" w:customStyle="1" w:styleId="B10">
    <w:name w:val="B1 (文字)"/>
    <w:basedOn w:val="a1"/>
    <w:uiPriority w:val="99"/>
    <w:qFormat/>
    <w:locked/>
    <w:rPr>
      <w:lang w:val="en-GB" w:eastAsia="en-US"/>
    </w:rPr>
  </w:style>
  <w:style w:type="character" w:customStyle="1" w:styleId="TACChar">
    <w:name w:val="TAC Char"/>
    <w:basedOn w:val="a1"/>
    <w:link w:val="TAC"/>
    <w:qFormat/>
    <w:rPr>
      <w:rFonts w:ascii="Arial" w:eastAsia="宋体" w:hAnsi="Arial" w:cs="Times New Roman"/>
      <w:sz w:val="18"/>
      <w:szCs w:val="20"/>
      <w:lang w:val="en-GB"/>
    </w:rPr>
  </w:style>
  <w:style w:type="character" w:customStyle="1" w:styleId="TAHCar">
    <w:name w:val="TAH Car"/>
    <w:link w:val="TAH"/>
    <w:qFormat/>
    <w:locked/>
    <w:rPr>
      <w:rFonts w:ascii="Arial" w:eastAsia="宋体" w:hAnsi="Arial" w:cs="Times New Roman"/>
      <w:b/>
      <w:sz w:val="18"/>
      <w:szCs w:val="20"/>
      <w:lang w:val="en-GB"/>
    </w:rPr>
  </w:style>
  <w:style w:type="paragraph" w:styleId="aa">
    <w:name w:val="header"/>
    <w:basedOn w:val="a0"/>
    <w:link w:val="Char2"/>
    <w:uiPriority w:val="99"/>
    <w:unhideWhenUsed/>
    <w:rsid w:val="00D77265"/>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a"/>
    <w:uiPriority w:val="99"/>
    <w:rsid w:val="00D77265"/>
    <w:rPr>
      <w:rFonts w:ascii="Times New Roman" w:eastAsia="宋体" w:hAnsi="Times New Roman" w:cs="Times New Roman"/>
      <w:sz w:val="18"/>
      <w:szCs w:val="18"/>
      <w:lang w:val="en-GB" w:eastAsia="en-US"/>
    </w:rPr>
  </w:style>
  <w:style w:type="paragraph" w:styleId="ab">
    <w:name w:val="footer"/>
    <w:basedOn w:val="a0"/>
    <w:link w:val="Char3"/>
    <w:uiPriority w:val="99"/>
    <w:unhideWhenUsed/>
    <w:rsid w:val="00D77265"/>
    <w:pPr>
      <w:tabs>
        <w:tab w:val="center" w:pos="4153"/>
        <w:tab w:val="right" w:pos="8306"/>
      </w:tabs>
      <w:snapToGrid w:val="0"/>
    </w:pPr>
    <w:rPr>
      <w:sz w:val="18"/>
      <w:szCs w:val="18"/>
    </w:rPr>
  </w:style>
  <w:style w:type="character" w:customStyle="1" w:styleId="Char3">
    <w:name w:val="页脚 Char"/>
    <w:basedOn w:val="a1"/>
    <w:link w:val="ab"/>
    <w:uiPriority w:val="99"/>
    <w:rsid w:val="00D77265"/>
    <w:rPr>
      <w:rFonts w:ascii="Times New Roman" w:eastAsia="宋体" w:hAnsi="Times New Roman" w:cs="Times New Roman"/>
      <w:sz w:val="18"/>
      <w:szCs w:val="18"/>
      <w:lang w:val="en-GB" w:eastAsia="en-US"/>
    </w:rPr>
  </w:style>
  <w:style w:type="character" w:customStyle="1" w:styleId="B1Zchn">
    <w:name w:val="B1 Zchn"/>
    <w:qFormat/>
    <w:locked/>
    <w:rsid w:val="00726980"/>
    <w:rPr>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980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3064</Words>
  <Characters>17470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Huawei</cp:lastModifiedBy>
  <cp:revision>2</cp:revision>
  <dcterms:created xsi:type="dcterms:W3CDTF">2021-05-21T14:46:00Z</dcterms:created>
  <dcterms:modified xsi:type="dcterms:W3CDTF">2021-05-21T14:46:00Z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1621384957</vt:lpwstr>
  </property>
  <property fmtid="{D5CDD505-2E9C-101B-9397-08002B2CF9AE}" pid="6" name="KSOProductBuildVer">
    <vt:lpwstr>2052-11.8.2.8411</vt:lpwstr>
  </property>
</Properties>
</file>