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DB84" w14:textId="2022CE68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3D4411">
        <w:rPr>
          <w:b/>
        </w:rPr>
        <w:t>5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R1-2</w:t>
      </w:r>
      <w:r w:rsidR="003D4411">
        <w:rPr>
          <w:b/>
        </w:rPr>
        <w:t>10xxxx</w:t>
      </w:r>
    </w:p>
    <w:p w14:paraId="599749D1" w14:textId="14861F08" w:rsidR="00614B95" w:rsidRDefault="003D441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May</w:t>
      </w:r>
      <w:r w:rsidR="00DB1D06">
        <w:rPr>
          <w:b/>
        </w:rPr>
        <w:t xml:space="preserve"> 1</w:t>
      </w:r>
      <w:r>
        <w:rPr>
          <w:b/>
        </w:rPr>
        <w:t>0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r w:rsidR="00DB1D06">
        <w:rPr>
          <w:b/>
          <w:color w:val="000000"/>
        </w:rPr>
        <w:t xml:space="preserve">–  </w:t>
      </w:r>
      <w:r>
        <w:rPr>
          <w:b/>
          <w:color w:val="000000"/>
        </w:rPr>
        <w:t>May</w:t>
      </w:r>
      <w:r w:rsidR="00DB1D06">
        <w:rPr>
          <w:b/>
          <w:color w:val="000000"/>
        </w:rPr>
        <w:t xml:space="preserve">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2020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77777777" w:rsidR="00614B95" w:rsidRDefault="00DB1D06">
      <w:pPr>
        <w:pStyle w:val="1"/>
        <w:tabs>
          <w:tab w:val="left" w:pos="9090"/>
        </w:tabs>
      </w:pPr>
      <w:r>
        <w:t>Issues identified</w:t>
      </w:r>
    </w:p>
    <w:p w14:paraId="606222AB" w14:textId="77777777" w:rsidR="00614B95" w:rsidRDefault="00DB1D06">
      <w:pPr>
        <w:pStyle w:val="2"/>
      </w:pPr>
      <w:r>
        <w:t>2.1</w:t>
      </w:r>
      <w:r>
        <w:tab/>
        <w:t>Initial access signals and channels</w:t>
      </w:r>
    </w:p>
    <w:p w14:paraId="0EBD0E21" w14:textId="77777777" w:rsidR="00614B95" w:rsidRDefault="00DB1D06">
      <w:pPr>
        <w:pStyle w:val="2"/>
      </w:pPr>
      <w:r>
        <w:t>2.2</w:t>
      </w:r>
      <w:r>
        <w:tab/>
        <w:t>DL signals and channels</w:t>
      </w:r>
    </w:p>
    <w:p w14:paraId="05D3CCED" w14:textId="77777777" w:rsidR="00614B95" w:rsidRDefault="00DB1D06">
      <w:pPr>
        <w:rPr>
          <w:lang w:eastAsia="en-US"/>
        </w:rPr>
      </w:pPr>
      <w:r>
        <w:rPr>
          <w:lang w:eastAsia="en-US"/>
        </w:rPr>
        <w:t>For DL signals and channels [2], the following issues have been identified</w:t>
      </w: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6D6140D3" w14:textId="77777777">
        <w:tc>
          <w:tcPr>
            <w:tcW w:w="1278" w:type="dxa"/>
          </w:tcPr>
          <w:p w14:paraId="296957C5" w14:textId="77777777" w:rsidR="00614B95" w:rsidRDefault="00DB1D06">
            <w:r>
              <w:t>Issue #</w:t>
            </w:r>
          </w:p>
        </w:tc>
        <w:tc>
          <w:tcPr>
            <w:tcW w:w="6097" w:type="dxa"/>
          </w:tcPr>
          <w:p w14:paraId="4958F8D5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754EDC2A" w14:textId="77777777" w:rsidR="00614B95" w:rsidRDefault="00DB1D06">
            <w:r>
              <w:t># Contributions</w:t>
            </w:r>
          </w:p>
        </w:tc>
      </w:tr>
      <w:tr w:rsidR="00614B95" w14:paraId="6E92A30C" w14:textId="77777777">
        <w:tc>
          <w:tcPr>
            <w:tcW w:w="1278" w:type="dxa"/>
            <w:vAlign w:val="center"/>
          </w:tcPr>
          <w:p w14:paraId="4700CB60" w14:textId="4F89EC3B" w:rsidR="00614B95" w:rsidRDefault="00D85288">
            <w:r>
              <w:t>DL-A1</w:t>
            </w:r>
          </w:p>
        </w:tc>
        <w:tc>
          <w:tcPr>
            <w:tcW w:w="6097" w:type="dxa"/>
            <w:vAlign w:val="center"/>
          </w:tcPr>
          <w:p w14:paraId="0486EAEF" w14:textId="6DB4F7CC" w:rsidR="00614B95" w:rsidRDefault="00D85288">
            <w:r w:rsidRPr="00FD337D">
              <w:t>Correction on joint search space set group switching across multiple cells</w:t>
            </w:r>
          </w:p>
        </w:tc>
        <w:tc>
          <w:tcPr>
            <w:tcW w:w="1890" w:type="dxa"/>
          </w:tcPr>
          <w:p w14:paraId="46EF8A1F" w14:textId="44941FA6" w:rsidR="00614B95" w:rsidRDefault="00D85288">
            <w:r>
              <w:t>1</w:t>
            </w:r>
          </w:p>
        </w:tc>
      </w:tr>
      <w:tr w:rsidR="00614B95" w14:paraId="31712A85" w14:textId="77777777">
        <w:tc>
          <w:tcPr>
            <w:tcW w:w="1278" w:type="dxa"/>
            <w:vAlign w:val="center"/>
          </w:tcPr>
          <w:p w14:paraId="0A85F0C2" w14:textId="63457B37" w:rsidR="00614B95" w:rsidRDefault="00D85288">
            <w:r>
              <w:t>DL-B1</w:t>
            </w:r>
          </w:p>
        </w:tc>
        <w:tc>
          <w:tcPr>
            <w:tcW w:w="6097" w:type="dxa"/>
            <w:vAlign w:val="center"/>
          </w:tcPr>
          <w:p w14:paraId="4F71FD72" w14:textId="7B94D26E" w:rsidR="00614B95" w:rsidRDefault="00D85288">
            <w:r>
              <w:rPr>
                <w:color w:val="000000" w:themeColor="text1"/>
              </w:rPr>
              <w:t xml:space="preserve">Action time when UE receive MAC CE for (de)activation of </w:t>
            </w:r>
            <w:proofErr w:type="spellStart"/>
            <w:r w:rsidRPr="0023242E">
              <w:t>Scell</w:t>
            </w:r>
            <w:proofErr w:type="spellEnd"/>
            <w:r w:rsidRPr="0023242E">
              <w:t>/CSI-RS/TCI state/SRS</w:t>
            </w:r>
          </w:p>
        </w:tc>
        <w:tc>
          <w:tcPr>
            <w:tcW w:w="1890" w:type="dxa"/>
          </w:tcPr>
          <w:p w14:paraId="6314D661" w14:textId="31B69D01" w:rsidR="00614B95" w:rsidRDefault="00D85288">
            <w:r>
              <w:t>1</w:t>
            </w:r>
          </w:p>
        </w:tc>
      </w:tr>
      <w:tr w:rsidR="00614B95" w14:paraId="51A95C85" w14:textId="77777777">
        <w:tc>
          <w:tcPr>
            <w:tcW w:w="1278" w:type="dxa"/>
            <w:vAlign w:val="center"/>
          </w:tcPr>
          <w:p w14:paraId="5D78FDA4" w14:textId="283C6BBE" w:rsidR="00614B95" w:rsidRDefault="00D85288">
            <w:r>
              <w:t>DL-B2</w:t>
            </w:r>
          </w:p>
        </w:tc>
        <w:tc>
          <w:tcPr>
            <w:tcW w:w="6097" w:type="dxa"/>
            <w:vAlign w:val="center"/>
          </w:tcPr>
          <w:p w14:paraId="05A767CE" w14:textId="30FE3037" w:rsidR="00614B95" w:rsidRDefault="00D85288">
            <w:r>
              <w:t xml:space="preserve">Measurement during </w:t>
            </w:r>
            <w:proofErr w:type="spellStart"/>
            <w:r>
              <w:t>SCell</w:t>
            </w:r>
            <w:proofErr w:type="spellEnd"/>
            <w:r>
              <w:t xml:space="preserve"> activation</w:t>
            </w:r>
          </w:p>
        </w:tc>
        <w:tc>
          <w:tcPr>
            <w:tcW w:w="1890" w:type="dxa"/>
          </w:tcPr>
          <w:p w14:paraId="0245FA8B" w14:textId="58E24BD3" w:rsidR="00614B95" w:rsidRDefault="00D85288">
            <w:r>
              <w:t>RAN4 LS</w:t>
            </w:r>
          </w:p>
        </w:tc>
      </w:tr>
      <w:tr w:rsidR="00614B95" w14:paraId="223788F7" w14:textId="77777777">
        <w:tc>
          <w:tcPr>
            <w:tcW w:w="1278" w:type="dxa"/>
            <w:vAlign w:val="center"/>
          </w:tcPr>
          <w:p w14:paraId="694F32BB" w14:textId="3E7817CE" w:rsidR="00614B95" w:rsidRDefault="00D85288">
            <w:r>
              <w:t>DL-C1</w:t>
            </w:r>
          </w:p>
        </w:tc>
        <w:tc>
          <w:tcPr>
            <w:tcW w:w="6097" w:type="dxa"/>
            <w:vAlign w:val="center"/>
          </w:tcPr>
          <w:p w14:paraId="1E5A2DAA" w14:textId="1280617F" w:rsidR="00614B95" w:rsidRDefault="00D85288">
            <w:pPr>
              <w:rPr>
                <w:b/>
                <w:bCs/>
              </w:rPr>
            </w:pPr>
            <w:r>
              <w:t>Front-loaded/Additional DMRS symbols for PDSCH mapping type B when collide with CORESET</w:t>
            </w:r>
          </w:p>
        </w:tc>
        <w:tc>
          <w:tcPr>
            <w:tcW w:w="1890" w:type="dxa"/>
          </w:tcPr>
          <w:p w14:paraId="0496A4A9" w14:textId="68973016" w:rsidR="00614B95" w:rsidRDefault="00D85288">
            <w:r>
              <w:t>1</w:t>
            </w:r>
          </w:p>
        </w:tc>
      </w:tr>
      <w:tr w:rsidR="00614B95" w14:paraId="72406690" w14:textId="77777777">
        <w:tc>
          <w:tcPr>
            <w:tcW w:w="1278" w:type="dxa"/>
            <w:vAlign w:val="center"/>
          </w:tcPr>
          <w:p w14:paraId="478E2D98" w14:textId="4CC33F50" w:rsidR="00614B95" w:rsidRDefault="00614B95"/>
        </w:tc>
        <w:tc>
          <w:tcPr>
            <w:tcW w:w="6097" w:type="dxa"/>
            <w:vAlign w:val="center"/>
          </w:tcPr>
          <w:p w14:paraId="3477ED19" w14:textId="01559F0C" w:rsidR="00614B95" w:rsidRDefault="00614B95"/>
        </w:tc>
        <w:tc>
          <w:tcPr>
            <w:tcW w:w="1890" w:type="dxa"/>
          </w:tcPr>
          <w:p w14:paraId="77CF997E" w14:textId="68BEF8A4" w:rsidR="00614B95" w:rsidRDefault="00614B95"/>
        </w:tc>
      </w:tr>
      <w:tr w:rsidR="00614B95" w14:paraId="65C23307" w14:textId="77777777">
        <w:tc>
          <w:tcPr>
            <w:tcW w:w="1278" w:type="dxa"/>
            <w:vAlign w:val="center"/>
          </w:tcPr>
          <w:p w14:paraId="2BABA2D1" w14:textId="674BCC89" w:rsidR="00614B95" w:rsidRDefault="00614B95"/>
        </w:tc>
        <w:tc>
          <w:tcPr>
            <w:tcW w:w="6097" w:type="dxa"/>
            <w:vAlign w:val="center"/>
          </w:tcPr>
          <w:p w14:paraId="7291F32E" w14:textId="10389F81" w:rsidR="00614B95" w:rsidRDefault="00614B95"/>
        </w:tc>
        <w:tc>
          <w:tcPr>
            <w:tcW w:w="1890" w:type="dxa"/>
          </w:tcPr>
          <w:p w14:paraId="642B21F2" w14:textId="7960C37E" w:rsidR="00614B95" w:rsidRDefault="00614B95"/>
        </w:tc>
      </w:tr>
      <w:tr w:rsidR="00614B95" w14:paraId="00C060D3" w14:textId="77777777">
        <w:tc>
          <w:tcPr>
            <w:tcW w:w="1278" w:type="dxa"/>
            <w:vAlign w:val="center"/>
          </w:tcPr>
          <w:p w14:paraId="662C85E2" w14:textId="77777777" w:rsidR="00614B95" w:rsidRDefault="00614B95"/>
        </w:tc>
        <w:tc>
          <w:tcPr>
            <w:tcW w:w="6097" w:type="dxa"/>
            <w:vAlign w:val="center"/>
          </w:tcPr>
          <w:p w14:paraId="55190FFC" w14:textId="77777777" w:rsidR="00614B95" w:rsidRDefault="00614B95"/>
        </w:tc>
        <w:tc>
          <w:tcPr>
            <w:tcW w:w="1890" w:type="dxa"/>
          </w:tcPr>
          <w:p w14:paraId="3D870B11" w14:textId="77777777" w:rsidR="00614B95" w:rsidRDefault="00614B95"/>
        </w:tc>
      </w:tr>
      <w:tr w:rsidR="00614B95" w14:paraId="3719D241" w14:textId="77777777">
        <w:tc>
          <w:tcPr>
            <w:tcW w:w="1278" w:type="dxa"/>
            <w:vAlign w:val="center"/>
          </w:tcPr>
          <w:p w14:paraId="6F4F235D" w14:textId="77777777" w:rsidR="00614B95" w:rsidRDefault="00614B95"/>
        </w:tc>
        <w:tc>
          <w:tcPr>
            <w:tcW w:w="6097" w:type="dxa"/>
            <w:vAlign w:val="center"/>
          </w:tcPr>
          <w:p w14:paraId="4A0CA723" w14:textId="77777777" w:rsidR="00614B95" w:rsidRDefault="00614B95"/>
        </w:tc>
        <w:tc>
          <w:tcPr>
            <w:tcW w:w="1890" w:type="dxa"/>
          </w:tcPr>
          <w:p w14:paraId="6274D4EF" w14:textId="77777777" w:rsidR="00614B95" w:rsidRDefault="00614B95"/>
        </w:tc>
      </w:tr>
      <w:tr w:rsidR="00614B95" w14:paraId="5841E9C2" w14:textId="77777777">
        <w:tc>
          <w:tcPr>
            <w:tcW w:w="1278" w:type="dxa"/>
            <w:vAlign w:val="center"/>
          </w:tcPr>
          <w:p w14:paraId="74A3E3FF" w14:textId="77777777" w:rsidR="00614B95" w:rsidRDefault="00614B95"/>
        </w:tc>
        <w:tc>
          <w:tcPr>
            <w:tcW w:w="6097" w:type="dxa"/>
            <w:vAlign w:val="center"/>
          </w:tcPr>
          <w:p w14:paraId="4E6EAC6A" w14:textId="77777777" w:rsidR="00614B95" w:rsidRDefault="00614B95"/>
        </w:tc>
        <w:tc>
          <w:tcPr>
            <w:tcW w:w="1890" w:type="dxa"/>
          </w:tcPr>
          <w:p w14:paraId="06D9453D" w14:textId="77777777" w:rsidR="00614B95" w:rsidRDefault="00614B95"/>
        </w:tc>
      </w:tr>
    </w:tbl>
    <w:p w14:paraId="73B1A4F2" w14:textId="77777777" w:rsidR="00614B95" w:rsidRDefault="00614B95">
      <w:pPr>
        <w:rPr>
          <w:lang w:eastAsia="en-US"/>
        </w:rPr>
      </w:pPr>
    </w:p>
    <w:p w14:paraId="0111C038" w14:textId="77777777" w:rsidR="00614B95" w:rsidRDefault="00DB1D06">
      <w:pPr>
        <w:rPr>
          <w:lang w:eastAsia="en-US"/>
        </w:rPr>
      </w:pPr>
      <w:r>
        <w:rPr>
          <w:lang w:eastAsia="en-US"/>
        </w:rPr>
        <w:t>FL recommendations:</w:t>
      </w:r>
    </w:p>
    <w:p w14:paraId="2107D1D4" w14:textId="77777777" w:rsidR="00614B95" w:rsidRDefault="00614B95">
      <w:pPr>
        <w:rPr>
          <w:lang w:eastAsia="en-US"/>
        </w:rPr>
      </w:pPr>
    </w:p>
    <w:p w14:paraId="44096F4F" w14:textId="77777777" w:rsidR="00614B95" w:rsidRDefault="00DB1D06">
      <w:pPr>
        <w:pStyle w:val="2"/>
      </w:pPr>
      <w:r>
        <w:t>2.3</w:t>
      </w:r>
      <w:r>
        <w:tab/>
        <w:t>UL signals and channels</w:t>
      </w:r>
    </w:p>
    <w:p w14:paraId="38FFFF01" w14:textId="77777777" w:rsidR="00614B95" w:rsidRDefault="00DB1D06">
      <w:pPr>
        <w:rPr>
          <w:lang w:eastAsia="en-US"/>
        </w:rPr>
      </w:pPr>
      <w:r>
        <w:rPr>
          <w:lang w:eastAsia="en-US"/>
        </w:rPr>
        <w:t>For UL signals and channels [3], the following issues have been identified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35"/>
        <w:gridCol w:w="5760"/>
        <w:gridCol w:w="1822"/>
      </w:tblGrid>
      <w:tr w:rsidR="00614B95" w14:paraId="01A6FAA5" w14:textId="77777777">
        <w:tc>
          <w:tcPr>
            <w:tcW w:w="1435" w:type="dxa"/>
          </w:tcPr>
          <w:p w14:paraId="4FE6AEAA" w14:textId="77777777" w:rsidR="00614B95" w:rsidRDefault="00DB1D06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Issue #</w:t>
            </w:r>
          </w:p>
        </w:tc>
        <w:tc>
          <w:tcPr>
            <w:tcW w:w="5760" w:type="dxa"/>
          </w:tcPr>
          <w:p w14:paraId="5FC79FC6" w14:textId="77777777" w:rsidR="00614B95" w:rsidRDefault="00DB1D06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Issue summary</w:t>
            </w:r>
          </w:p>
        </w:tc>
        <w:tc>
          <w:tcPr>
            <w:tcW w:w="1822" w:type="dxa"/>
          </w:tcPr>
          <w:p w14:paraId="08495DFA" w14:textId="77777777" w:rsidR="00614B95" w:rsidRDefault="00DB1D06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# Contribution(s)</w:t>
            </w:r>
          </w:p>
        </w:tc>
      </w:tr>
      <w:tr w:rsidR="00614B95" w14:paraId="605481DC" w14:textId="77777777">
        <w:tc>
          <w:tcPr>
            <w:tcW w:w="1435" w:type="dxa"/>
          </w:tcPr>
          <w:p w14:paraId="7DEA2F9B" w14:textId="77777777" w:rsidR="00614B95" w:rsidRDefault="00DB1D06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UL-01</w:t>
            </w:r>
          </w:p>
        </w:tc>
        <w:tc>
          <w:tcPr>
            <w:tcW w:w="5760" w:type="dxa"/>
          </w:tcPr>
          <w:p w14:paraId="1C3138D6" w14:textId="79069C5B" w:rsidR="00614B95" w:rsidRDefault="003D4411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Clarification of size of initial UL BWP</w:t>
            </w:r>
          </w:p>
        </w:tc>
        <w:tc>
          <w:tcPr>
            <w:tcW w:w="1822" w:type="dxa"/>
          </w:tcPr>
          <w:p w14:paraId="275E1B92" w14:textId="77777777" w:rsidR="00614B95" w:rsidRDefault="00DB1D06">
            <w:pPr>
              <w:pStyle w:val="Doc-text2"/>
              <w:tabs>
                <w:tab w:val="left" w:pos="1276"/>
              </w:tabs>
              <w:ind w:left="0" w:right="-603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</w:t>
            </w:r>
          </w:p>
        </w:tc>
      </w:tr>
      <w:tr w:rsidR="00614B95" w14:paraId="483861E8" w14:textId="77777777">
        <w:tc>
          <w:tcPr>
            <w:tcW w:w="1435" w:type="dxa"/>
          </w:tcPr>
          <w:p w14:paraId="2506BC40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 w14:paraId="0E70A93D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 w14:paraId="13192F4D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614B95" w14:paraId="56F0468F" w14:textId="77777777">
        <w:tc>
          <w:tcPr>
            <w:tcW w:w="1435" w:type="dxa"/>
          </w:tcPr>
          <w:p w14:paraId="3610DF51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 w14:paraId="4053FEB1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 w14:paraId="715EA517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614B95" w14:paraId="6EDE8BB7" w14:textId="77777777">
        <w:tc>
          <w:tcPr>
            <w:tcW w:w="1435" w:type="dxa"/>
          </w:tcPr>
          <w:p w14:paraId="5ACFC8AB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 w14:paraId="70523776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 w14:paraId="1D26A6ED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</w:tbl>
    <w:p w14:paraId="6AA2DF78" w14:textId="77777777" w:rsidR="00614B95" w:rsidRDefault="00614B95">
      <w:pPr>
        <w:rPr>
          <w:lang w:eastAsia="en-US"/>
        </w:rPr>
      </w:pPr>
    </w:p>
    <w:p w14:paraId="0563DF54" w14:textId="77777777" w:rsidR="00614B95" w:rsidRDefault="00DB1D06">
      <w:pPr>
        <w:rPr>
          <w:lang w:eastAsia="en-US"/>
        </w:rPr>
      </w:pPr>
      <w:r>
        <w:rPr>
          <w:lang w:eastAsia="en-US"/>
        </w:rPr>
        <w:t>FL recommendations (see further details in [3]): Already discussed multiple times and no consensus to change.</w:t>
      </w:r>
    </w:p>
    <w:p w14:paraId="637B6019" w14:textId="77777777" w:rsidR="00614B95" w:rsidRDefault="00614B95">
      <w:pPr>
        <w:rPr>
          <w:lang w:eastAsia="en-US"/>
        </w:rPr>
      </w:pPr>
    </w:p>
    <w:p w14:paraId="0F227CF8" w14:textId="77777777" w:rsidR="00614B95" w:rsidRDefault="00DB1D06">
      <w:pPr>
        <w:pStyle w:val="2"/>
      </w:pPr>
      <w:r>
        <w:t>2.4</w:t>
      </w:r>
      <w:r>
        <w:tab/>
        <w:t>Channel access</w:t>
      </w:r>
    </w:p>
    <w:p w14:paraId="3921006C" w14:textId="77777777" w:rsidR="00614B95" w:rsidRDefault="00DB1D06">
      <w:pPr>
        <w:rPr>
          <w:lang w:eastAsia="en-US"/>
        </w:rPr>
      </w:pPr>
      <w:r>
        <w:rPr>
          <w:lang w:eastAsia="en-US"/>
        </w:rPr>
        <w:t>For channel access [4], the following issues have been identified</w:t>
      </w: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130D5484" w14:textId="77777777">
        <w:tc>
          <w:tcPr>
            <w:tcW w:w="1278" w:type="dxa"/>
          </w:tcPr>
          <w:p w14:paraId="421A1044" w14:textId="77777777" w:rsidR="00614B95" w:rsidRDefault="00DB1D06">
            <w:r>
              <w:lastRenderedPageBreak/>
              <w:t>Issue #</w:t>
            </w:r>
          </w:p>
        </w:tc>
        <w:tc>
          <w:tcPr>
            <w:tcW w:w="6097" w:type="dxa"/>
          </w:tcPr>
          <w:p w14:paraId="7CEEE328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738D694B" w14:textId="77777777" w:rsidR="00614B95" w:rsidRDefault="00DB1D06">
            <w:r>
              <w:t># Contributions</w:t>
            </w:r>
          </w:p>
        </w:tc>
      </w:tr>
      <w:tr w:rsidR="005C22D0" w14:paraId="132DD49F" w14:textId="77777777" w:rsidTr="00CE6B52">
        <w:tc>
          <w:tcPr>
            <w:tcW w:w="1278" w:type="dxa"/>
          </w:tcPr>
          <w:p w14:paraId="016FFF95" w14:textId="0DAF514F" w:rsidR="005C22D0" w:rsidRDefault="005C22D0" w:rsidP="005C22D0">
            <w:r>
              <w:t>CA-1</w:t>
            </w:r>
          </w:p>
        </w:tc>
        <w:tc>
          <w:tcPr>
            <w:tcW w:w="6097" w:type="dxa"/>
            <w:vAlign w:val="center"/>
          </w:tcPr>
          <w:p w14:paraId="40ACB060" w14:textId="734AEAEB" w:rsidR="005C22D0" w:rsidRDefault="005C22D0" w:rsidP="005C22D0">
            <w:r>
              <w:t>China-specific aspects related to CCA time and gaps</w:t>
            </w:r>
          </w:p>
        </w:tc>
        <w:tc>
          <w:tcPr>
            <w:tcW w:w="1890" w:type="dxa"/>
            <w:vAlign w:val="center"/>
          </w:tcPr>
          <w:p w14:paraId="3BF72406" w14:textId="56FA78D8" w:rsidR="005C22D0" w:rsidRDefault="005C22D0" w:rsidP="005C22D0">
            <w:r>
              <w:t>2</w:t>
            </w:r>
          </w:p>
        </w:tc>
      </w:tr>
      <w:tr w:rsidR="005C22D0" w14:paraId="693324BB" w14:textId="77777777">
        <w:tc>
          <w:tcPr>
            <w:tcW w:w="1278" w:type="dxa"/>
          </w:tcPr>
          <w:p w14:paraId="60429474" w14:textId="00F27616" w:rsidR="005C22D0" w:rsidRDefault="005C22D0" w:rsidP="005C22D0"/>
        </w:tc>
        <w:tc>
          <w:tcPr>
            <w:tcW w:w="6097" w:type="dxa"/>
            <w:vAlign w:val="center"/>
          </w:tcPr>
          <w:p w14:paraId="754604EC" w14:textId="7A61471F" w:rsidR="005C22D0" w:rsidRDefault="005C22D0" w:rsidP="005C22D0"/>
        </w:tc>
        <w:tc>
          <w:tcPr>
            <w:tcW w:w="1890" w:type="dxa"/>
          </w:tcPr>
          <w:p w14:paraId="1A37C953" w14:textId="1C72C7A2" w:rsidR="005C22D0" w:rsidRDefault="005C22D0" w:rsidP="005C22D0"/>
        </w:tc>
      </w:tr>
    </w:tbl>
    <w:p w14:paraId="325019BF" w14:textId="77777777" w:rsidR="00614B95" w:rsidRDefault="00614B95">
      <w:pPr>
        <w:rPr>
          <w:lang w:eastAsia="en-US"/>
        </w:rPr>
      </w:pPr>
    </w:p>
    <w:p w14:paraId="45F88888" w14:textId="77777777" w:rsidR="00614B95" w:rsidRDefault="00DB1D06">
      <w:pPr>
        <w:rPr>
          <w:lang w:eastAsia="en-US"/>
        </w:rPr>
      </w:pPr>
      <w:r>
        <w:rPr>
          <w:lang w:eastAsia="en-US"/>
        </w:rPr>
        <w:t xml:space="preserve">FL recommendations: </w:t>
      </w:r>
    </w:p>
    <w:p w14:paraId="6A9AA292" w14:textId="77777777" w:rsidR="00614B95" w:rsidRDefault="00614B95">
      <w:pPr>
        <w:rPr>
          <w:lang w:eastAsia="en-US"/>
        </w:rPr>
      </w:pPr>
    </w:p>
    <w:p w14:paraId="495B9AB9" w14:textId="77777777" w:rsidR="00614B95" w:rsidRDefault="00DB1D06">
      <w:pPr>
        <w:pStyle w:val="2"/>
      </w:pPr>
      <w:r>
        <w:t>2.5</w:t>
      </w:r>
      <w:r>
        <w:tab/>
        <w:t>Initial access procedures</w:t>
      </w:r>
    </w:p>
    <w:p w14:paraId="5A4B8352" w14:textId="77777777" w:rsidR="00614B95" w:rsidRDefault="00DB1D06">
      <w:pPr>
        <w:rPr>
          <w:lang w:eastAsia="en-US"/>
        </w:rPr>
      </w:pPr>
      <w:r>
        <w:rPr>
          <w:lang w:eastAsia="en-US"/>
        </w:rPr>
        <w:t>For initial access procedures [5], the following issues have been identified</w:t>
      </w: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69906801" w14:textId="77777777">
        <w:tc>
          <w:tcPr>
            <w:tcW w:w="1278" w:type="dxa"/>
          </w:tcPr>
          <w:p w14:paraId="1DF9D202" w14:textId="77777777" w:rsidR="00614B95" w:rsidRDefault="00DB1D06">
            <w:r>
              <w:t>Issue #</w:t>
            </w:r>
          </w:p>
        </w:tc>
        <w:tc>
          <w:tcPr>
            <w:tcW w:w="6097" w:type="dxa"/>
          </w:tcPr>
          <w:p w14:paraId="13FA5BD0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06A1002D" w14:textId="77777777" w:rsidR="00614B95" w:rsidRDefault="00DB1D06">
            <w:r>
              <w:t># Contributions</w:t>
            </w:r>
          </w:p>
        </w:tc>
      </w:tr>
      <w:tr w:rsidR="00614B95" w14:paraId="749EEBB1" w14:textId="77777777">
        <w:tc>
          <w:tcPr>
            <w:tcW w:w="1278" w:type="dxa"/>
          </w:tcPr>
          <w:p w14:paraId="63F2EE44" w14:textId="77777777" w:rsidR="00614B95" w:rsidRDefault="00DB1D06">
            <w:r>
              <w:t>IA 2-1</w:t>
            </w:r>
          </w:p>
        </w:tc>
        <w:tc>
          <w:tcPr>
            <w:tcW w:w="6097" w:type="dxa"/>
          </w:tcPr>
          <w:p w14:paraId="79AB82DD" w14:textId="501A5F39" w:rsidR="00614B95" w:rsidRDefault="003D4411">
            <w:r>
              <w:rPr>
                <w:lang w:val="en-US"/>
              </w:rPr>
              <w:t>Corrections for SS/PBCH block</w:t>
            </w:r>
          </w:p>
        </w:tc>
        <w:tc>
          <w:tcPr>
            <w:tcW w:w="1890" w:type="dxa"/>
          </w:tcPr>
          <w:p w14:paraId="43C84229" w14:textId="77777777" w:rsidR="00614B95" w:rsidRDefault="00DB1D06">
            <w:r>
              <w:t>1</w:t>
            </w:r>
          </w:p>
        </w:tc>
      </w:tr>
      <w:tr w:rsidR="00614B95" w14:paraId="605EA1FA" w14:textId="77777777">
        <w:tc>
          <w:tcPr>
            <w:tcW w:w="1278" w:type="dxa"/>
          </w:tcPr>
          <w:p w14:paraId="0FC4EC7A" w14:textId="77777777" w:rsidR="00614B95" w:rsidRDefault="00DB1D06">
            <w:r>
              <w:t>IA 3-1</w:t>
            </w:r>
          </w:p>
        </w:tc>
        <w:tc>
          <w:tcPr>
            <w:tcW w:w="6097" w:type="dxa"/>
          </w:tcPr>
          <w:p w14:paraId="10B0AB83" w14:textId="20686B2E" w:rsidR="00614B95" w:rsidRDefault="003D4411">
            <w:r>
              <w:t>Corrections for RACH</w:t>
            </w:r>
          </w:p>
        </w:tc>
        <w:tc>
          <w:tcPr>
            <w:tcW w:w="1890" w:type="dxa"/>
          </w:tcPr>
          <w:p w14:paraId="64B073FD" w14:textId="77777777" w:rsidR="00614B95" w:rsidRDefault="00DB1D06">
            <w:r>
              <w:t>1</w:t>
            </w:r>
          </w:p>
        </w:tc>
      </w:tr>
      <w:tr w:rsidR="00614B95" w14:paraId="161BA1D7" w14:textId="77777777">
        <w:tc>
          <w:tcPr>
            <w:tcW w:w="1278" w:type="dxa"/>
          </w:tcPr>
          <w:p w14:paraId="2978D155" w14:textId="1FC4E118" w:rsidR="00614B95" w:rsidRDefault="00DB1D06">
            <w:r>
              <w:t xml:space="preserve">IA </w:t>
            </w:r>
            <w:r w:rsidR="003D4411">
              <w:t>4-1</w:t>
            </w:r>
          </w:p>
        </w:tc>
        <w:tc>
          <w:tcPr>
            <w:tcW w:w="6097" w:type="dxa"/>
          </w:tcPr>
          <w:p w14:paraId="1B0377BB" w14:textId="337C7591" w:rsidR="00614B95" w:rsidRDefault="003D4411">
            <w:r>
              <w:t>Corrections for RRM/PLM</w:t>
            </w:r>
          </w:p>
        </w:tc>
        <w:tc>
          <w:tcPr>
            <w:tcW w:w="1890" w:type="dxa"/>
          </w:tcPr>
          <w:p w14:paraId="6F151035" w14:textId="77777777" w:rsidR="00614B95" w:rsidRDefault="00DB1D06">
            <w:r>
              <w:t>1</w:t>
            </w:r>
          </w:p>
        </w:tc>
      </w:tr>
    </w:tbl>
    <w:p w14:paraId="3D1C6DD4" w14:textId="77777777" w:rsidR="00614B95" w:rsidRDefault="00614B95">
      <w:pPr>
        <w:rPr>
          <w:lang w:eastAsia="en-US"/>
        </w:rPr>
      </w:pPr>
    </w:p>
    <w:p w14:paraId="06AE24C0" w14:textId="77777777" w:rsidR="00614B95" w:rsidRDefault="00DB1D06">
      <w:pPr>
        <w:pStyle w:val="2"/>
      </w:pPr>
      <w:r>
        <w:t>2.6</w:t>
      </w:r>
      <w:r>
        <w:tab/>
        <w:t>HARQ enhancements</w:t>
      </w:r>
    </w:p>
    <w:p w14:paraId="61C49F35" w14:textId="77777777" w:rsidR="00614B95" w:rsidRDefault="00DB1D06">
      <w:pPr>
        <w:rPr>
          <w:lang w:eastAsia="en-US"/>
        </w:rPr>
      </w:pPr>
      <w:r>
        <w:rPr>
          <w:lang w:eastAsia="en-US"/>
        </w:rPr>
        <w:t>For HARQ enhancements [6], the following issues have been identified</w:t>
      </w:r>
    </w:p>
    <w:p w14:paraId="4F1C9CB4" w14:textId="77777777" w:rsidR="00614B95" w:rsidRDefault="00614B95">
      <w:pPr>
        <w:rPr>
          <w:lang w:eastAsia="en-US"/>
        </w:rPr>
      </w:pP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4F54053F" w14:textId="77777777">
        <w:tc>
          <w:tcPr>
            <w:tcW w:w="1278" w:type="dxa"/>
          </w:tcPr>
          <w:p w14:paraId="17B4872D" w14:textId="77777777" w:rsidR="00614B95" w:rsidRDefault="00DB1D06">
            <w:r>
              <w:t>Issue #</w:t>
            </w:r>
          </w:p>
        </w:tc>
        <w:tc>
          <w:tcPr>
            <w:tcW w:w="6097" w:type="dxa"/>
          </w:tcPr>
          <w:p w14:paraId="03B27E67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71A7D99B" w14:textId="77777777" w:rsidR="00614B95" w:rsidRDefault="00DB1D06">
            <w:r>
              <w:t># Contributions</w:t>
            </w:r>
          </w:p>
        </w:tc>
      </w:tr>
      <w:tr w:rsidR="00614B95" w14:paraId="2A980C80" w14:textId="77777777">
        <w:tc>
          <w:tcPr>
            <w:tcW w:w="1278" w:type="dxa"/>
          </w:tcPr>
          <w:p w14:paraId="655A1821" w14:textId="72F8D831" w:rsidR="00614B95" w:rsidRDefault="005C22D0">
            <w:r>
              <w:t>HARQ-1</w:t>
            </w:r>
          </w:p>
        </w:tc>
        <w:tc>
          <w:tcPr>
            <w:tcW w:w="6097" w:type="dxa"/>
          </w:tcPr>
          <w:p w14:paraId="4C5C8673" w14:textId="1699B56A" w:rsidR="00614B95" w:rsidRDefault="005C22D0">
            <w:r w:rsidRPr="005C22D0">
              <w:t>text in TS38.300 limits re-transmission of HARQ-ACK feedback with enhanced type-2 codebook and type-3 codebook to shared spectrum access, whereas FGs 10-15/10-16 are applicable to licensed bands as well</w:t>
            </w:r>
          </w:p>
        </w:tc>
        <w:tc>
          <w:tcPr>
            <w:tcW w:w="1890" w:type="dxa"/>
          </w:tcPr>
          <w:p w14:paraId="149EC92A" w14:textId="4EF35C55" w:rsidR="00614B95" w:rsidRDefault="005C22D0">
            <w:r>
              <w:t>1</w:t>
            </w:r>
          </w:p>
        </w:tc>
      </w:tr>
      <w:tr w:rsidR="00614B95" w14:paraId="0CF26D5C" w14:textId="77777777">
        <w:tc>
          <w:tcPr>
            <w:tcW w:w="1278" w:type="dxa"/>
          </w:tcPr>
          <w:p w14:paraId="262465D7" w14:textId="41670C83" w:rsidR="00614B95" w:rsidRDefault="005C22D0">
            <w:r>
              <w:t>HARQ-2</w:t>
            </w:r>
          </w:p>
        </w:tc>
        <w:tc>
          <w:tcPr>
            <w:tcW w:w="6097" w:type="dxa"/>
          </w:tcPr>
          <w:p w14:paraId="5D63ACB0" w14:textId="77213F52" w:rsidR="00614B95" w:rsidRDefault="005C22D0">
            <w:r w:rsidRPr="005C22D0">
              <w:t>enhanced dynamic HARQ-ACK codebook cannot be configured by pdsch-HARQ-ACK-Codebook-secondaryPUCCHgroup-r16</w:t>
            </w:r>
          </w:p>
        </w:tc>
        <w:tc>
          <w:tcPr>
            <w:tcW w:w="1890" w:type="dxa"/>
          </w:tcPr>
          <w:p w14:paraId="53E4D5FF" w14:textId="692A087C" w:rsidR="00614B95" w:rsidRDefault="005C22D0">
            <w:r>
              <w:t>1</w:t>
            </w:r>
          </w:p>
        </w:tc>
      </w:tr>
      <w:tr w:rsidR="00614B95" w14:paraId="2D9CC402" w14:textId="77777777">
        <w:tc>
          <w:tcPr>
            <w:tcW w:w="1278" w:type="dxa"/>
          </w:tcPr>
          <w:p w14:paraId="4B5A0E1B" w14:textId="5AFCCE1D" w:rsidR="00614B95" w:rsidRDefault="005C22D0">
            <w:r>
              <w:t>HARQ-3</w:t>
            </w:r>
          </w:p>
        </w:tc>
        <w:tc>
          <w:tcPr>
            <w:tcW w:w="6097" w:type="dxa"/>
          </w:tcPr>
          <w:p w14:paraId="58DBF7AD" w14:textId="26FFEAEA" w:rsidR="00614B95" w:rsidRDefault="005C22D0">
            <w:r w:rsidRPr="005C22D0">
              <w:t>potential inconsistency between RAN1 and RAN2 specifications about when a UE is expected to monitor a DCI scheduling re-transmission for a PDSCH that was scheduled with a NNK1 value</w:t>
            </w:r>
          </w:p>
        </w:tc>
        <w:tc>
          <w:tcPr>
            <w:tcW w:w="1890" w:type="dxa"/>
          </w:tcPr>
          <w:p w14:paraId="09B987D6" w14:textId="2F7C029B" w:rsidR="00614B95" w:rsidRDefault="005C22D0">
            <w:r>
              <w:t>2</w:t>
            </w:r>
          </w:p>
        </w:tc>
      </w:tr>
      <w:tr w:rsidR="00614B95" w14:paraId="1FBD7304" w14:textId="77777777">
        <w:tc>
          <w:tcPr>
            <w:tcW w:w="1278" w:type="dxa"/>
          </w:tcPr>
          <w:p w14:paraId="72183B18" w14:textId="6A600DBA" w:rsidR="00614B95" w:rsidRDefault="005C22D0">
            <w:r>
              <w:t>HARQ-4</w:t>
            </w:r>
          </w:p>
        </w:tc>
        <w:tc>
          <w:tcPr>
            <w:tcW w:w="6097" w:type="dxa"/>
          </w:tcPr>
          <w:p w14:paraId="269FF4AB" w14:textId="481E1999" w:rsidR="00614B95" w:rsidRDefault="005C22D0">
            <w:r>
              <w:t>Enhanced dynamic codebook issues</w:t>
            </w:r>
          </w:p>
        </w:tc>
        <w:tc>
          <w:tcPr>
            <w:tcW w:w="1890" w:type="dxa"/>
          </w:tcPr>
          <w:p w14:paraId="6179FBCB" w14:textId="45C8D2FB" w:rsidR="00614B95" w:rsidRDefault="005C22D0">
            <w:r>
              <w:t>1</w:t>
            </w:r>
          </w:p>
        </w:tc>
      </w:tr>
      <w:tr w:rsidR="00614B95" w14:paraId="26772C7D" w14:textId="77777777">
        <w:tc>
          <w:tcPr>
            <w:tcW w:w="1278" w:type="dxa"/>
          </w:tcPr>
          <w:p w14:paraId="41F212E1" w14:textId="2F6DBB55" w:rsidR="00614B95" w:rsidRDefault="005C22D0">
            <w:r>
              <w:t>HARQ-5</w:t>
            </w:r>
          </w:p>
        </w:tc>
        <w:tc>
          <w:tcPr>
            <w:tcW w:w="6097" w:type="dxa"/>
          </w:tcPr>
          <w:p w14:paraId="7ECB24F1" w14:textId="0C32542D" w:rsidR="00614B95" w:rsidRDefault="005C22D0">
            <w:pPr>
              <w:kinsoku/>
              <w:overflowPunct/>
              <w:adjustRightInd/>
              <w:spacing w:after="0"/>
              <w:textAlignment w:val="auto"/>
            </w:pPr>
            <w:r w:rsidRPr="005C22D0">
              <w:t>correct the use of a RRC parameter in TS38.212</w:t>
            </w:r>
          </w:p>
        </w:tc>
        <w:tc>
          <w:tcPr>
            <w:tcW w:w="1890" w:type="dxa"/>
          </w:tcPr>
          <w:p w14:paraId="52551E45" w14:textId="01D40C3B" w:rsidR="00614B95" w:rsidRDefault="005C22D0">
            <w:r>
              <w:t>1</w:t>
            </w:r>
          </w:p>
        </w:tc>
      </w:tr>
      <w:tr w:rsidR="005C22D0" w14:paraId="3BE0B301" w14:textId="77777777">
        <w:tc>
          <w:tcPr>
            <w:tcW w:w="1278" w:type="dxa"/>
          </w:tcPr>
          <w:p w14:paraId="1375E897" w14:textId="5A4CFBCB" w:rsidR="005C22D0" w:rsidRDefault="005C22D0">
            <w:r>
              <w:t>HARQ-6</w:t>
            </w:r>
          </w:p>
        </w:tc>
        <w:tc>
          <w:tcPr>
            <w:tcW w:w="6097" w:type="dxa"/>
          </w:tcPr>
          <w:p w14:paraId="2D689ECE" w14:textId="18134220" w:rsidR="005C22D0" w:rsidRPr="005C22D0" w:rsidRDefault="005C22D0">
            <w:pPr>
              <w:kinsoku/>
              <w:overflowPunct/>
              <w:adjustRightInd/>
              <w:spacing w:after="0"/>
              <w:textAlignment w:val="auto"/>
            </w:pPr>
            <w:r w:rsidRPr="005C22D0">
              <w:t>correct the use of a RRC parameter in in TS38.213</w:t>
            </w:r>
          </w:p>
        </w:tc>
        <w:tc>
          <w:tcPr>
            <w:tcW w:w="1890" w:type="dxa"/>
          </w:tcPr>
          <w:p w14:paraId="21A11649" w14:textId="35DC95CD" w:rsidR="005C22D0" w:rsidRDefault="005C22D0">
            <w:r>
              <w:t>1</w:t>
            </w:r>
          </w:p>
        </w:tc>
      </w:tr>
    </w:tbl>
    <w:p w14:paraId="44F26EB5" w14:textId="77777777" w:rsidR="00614B95" w:rsidRDefault="00614B95">
      <w:pPr>
        <w:rPr>
          <w:lang w:eastAsia="en-US"/>
        </w:rPr>
      </w:pPr>
    </w:p>
    <w:p w14:paraId="238DF18B" w14:textId="77777777" w:rsidR="00614B95" w:rsidRDefault="00DB1D06">
      <w:pPr>
        <w:rPr>
          <w:lang w:eastAsia="en-US"/>
        </w:rPr>
      </w:pPr>
      <w:r>
        <w:rPr>
          <w:lang w:eastAsia="en-US"/>
        </w:rPr>
        <w:t>FL recommendations:</w:t>
      </w:r>
    </w:p>
    <w:p w14:paraId="77B7A45F" w14:textId="77777777" w:rsidR="00614B95" w:rsidRDefault="00614B95">
      <w:pPr>
        <w:rPr>
          <w:lang w:eastAsia="en-US"/>
        </w:rPr>
      </w:pPr>
    </w:p>
    <w:p w14:paraId="5B29CED7" w14:textId="77777777" w:rsidR="00614B95" w:rsidRDefault="00DB1D06">
      <w:pPr>
        <w:pStyle w:val="2"/>
      </w:pPr>
      <w:r>
        <w:t>2.7</w:t>
      </w:r>
      <w:r>
        <w:tab/>
        <w:t>CG enhancements</w:t>
      </w:r>
    </w:p>
    <w:p w14:paraId="6DF0F188" w14:textId="77777777" w:rsidR="00614B95" w:rsidRDefault="00DB1D06">
      <w:pPr>
        <w:rPr>
          <w:lang w:eastAsia="en-US"/>
        </w:rPr>
      </w:pPr>
      <w:r>
        <w:rPr>
          <w:lang w:eastAsia="en-US"/>
        </w:rPr>
        <w:t>For CG enhancements [7], the following issues have been identified</w:t>
      </w:r>
    </w:p>
    <w:p w14:paraId="4F6EF008" w14:textId="77777777" w:rsidR="00614B95" w:rsidRDefault="00614B95">
      <w:pPr>
        <w:rPr>
          <w:lang w:eastAsia="en-US"/>
        </w:rPr>
      </w:pP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61F43C37" w14:textId="77777777">
        <w:tc>
          <w:tcPr>
            <w:tcW w:w="1278" w:type="dxa"/>
          </w:tcPr>
          <w:p w14:paraId="6DFB4609" w14:textId="77777777" w:rsidR="00614B95" w:rsidRDefault="00DB1D06">
            <w:r>
              <w:t>Issue #</w:t>
            </w:r>
          </w:p>
        </w:tc>
        <w:tc>
          <w:tcPr>
            <w:tcW w:w="6097" w:type="dxa"/>
          </w:tcPr>
          <w:p w14:paraId="5BBAAD05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238C8C6F" w14:textId="77777777" w:rsidR="00614B95" w:rsidRDefault="00DB1D06">
            <w:r>
              <w:t># Contributions</w:t>
            </w:r>
          </w:p>
        </w:tc>
      </w:tr>
      <w:tr w:rsidR="00614B95" w14:paraId="4A2F625A" w14:textId="77777777">
        <w:tc>
          <w:tcPr>
            <w:tcW w:w="1278" w:type="dxa"/>
          </w:tcPr>
          <w:p w14:paraId="71B6E52A" w14:textId="3177D1D0" w:rsidR="00614B95" w:rsidRDefault="00D16974">
            <w:r>
              <w:t>CG-1</w:t>
            </w:r>
          </w:p>
        </w:tc>
        <w:tc>
          <w:tcPr>
            <w:tcW w:w="6097" w:type="dxa"/>
          </w:tcPr>
          <w:p w14:paraId="10827EA3" w14:textId="351D84C2" w:rsidR="00614B95" w:rsidRDefault="00D16974">
            <w:r>
              <w:t>Frequency hopping for NR-U CG</w:t>
            </w:r>
          </w:p>
        </w:tc>
        <w:tc>
          <w:tcPr>
            <w:tcW w:w="1890" w:type="dxa"/>
          </w:tcPr>
          <w:p w14:paraId="7940E8C9" w14:textId="487AD97F" w:rsidR="00614B95" w:rsidRDefault="00D16974">
            <w:r>
              <w:t>1</w:t>
            </w:r>
          </w:p>
        </w:tc>
      </w:tr>
      <w:tr w:rsidR="00614B95" w14:paraId="76F174A7" w14:textId="77777777">
        <w:tc>
          <w:tcPr>
            <w:tcW w:w="1278" w:type="dxa"/>
          </w:tcPr>
          <w:p w14:paraId="16DCEFF0" w14:textId="77777777" w:rsidR="00614B95" w:rsidRDefault="00614B95"/>
        </w:tc>
        <w:tc>
          <w:tcPr>
            <w:tcW w:w="6097" w:type="dxa"/>
          </w:tcPr>
          <w:p w14:paraId="34ED8A7A" w14:textId="77777777" w:rsidR="00614B95" w:rsidRDefault="00614B95"/>
        </w:tc>
        <w:tc>
          <w:tcPr>
            <w:tcW w:w="1890" w:type="dxa"/>
          </w:tcPr>
          <w:p w14:paraId="17E63E51" w14:textId="77777777" w:rsidR="00614B95" w:rsidRDefault="00614B95"/>
        </w:tc>
      </w:tr>
      <w:tr w:rsidR="00614B95" w14:paraId="33933227" w14:textId="77777777">
        <w:tc>
          <w:tcPr>
            <w:tcW w:w="1278" w:type="dxa"/>
          </w:tcPr>
          <w:p w14:paraId="28151298" w14:textId="77777777" w:rsidR="00614B95" w:rsidRDefault="00614B95"/>
        </w:tc>
        <w:tc>
          <w:tcPr>
            <w:tcW w:w="6097" w:type="dxa"/>
          </w:tcPr>
          <w:p w14:paraId="4B7728A9" w14:textId="77777777" w:rsidR="00614B95" w:rsidRDefault="00614B95"/>
        </w:tc>
        <w:tc>
          <w:tcPr>
            <w:tcW w:w="1890" w:type="dxa"/>
          </w:tcPr>
          <w:p w14:paraId="355FB443" w14:textId="77777777" w:rsidR="00614B95" w:rsidRDefault="00614B95"/>
        </w:tc>
      </w:tr>
      <w:tr w:rsidR="00614B95" w14:paraId="4DA567C4" w14:textId="77777777">
        <w:tc>
          <w:tcPr>
            <w:tcW w:w="1278" w:type="dxa"/>
          </w:tcPr>
          <w:p w14:paraId="30F7C468" w14:textId="77777777" w:rsidR="00614B95" w:rsidRDefault="00614B95"/>
        </w:tc>
        <w:tc>
          <w:tcPr>
            <w:tcW w:w="6097" w:type="dxa"/>
          </w:tcPr>
          <w:p w14:paraId="2C369323" w14:textId="77777777" w:rsidR="00614B95" w:rsidRDefault="00614B95"/>
        </w:tc>
        <w:tc>
          <w:tcPr>
            <w:tcW w:w="1890" w:type="dxa"/>
          </w:tcPr>
          <w:p w14:paraId="44B778E3" w14:textId="77777777" w:rsidR="00614B95" w:rsidRDefault="00614B95"/>
        </w:tc>
      </w:tr>
      <w:tr w:rsidR="00614B95" w14:paraId="51E010CB" w14:textId="77777777">
        <w:tc>
          <w:tcPr>
            <w:tcW w:w="1278" w:type="dxa"/>
          </w:tcPr>
          <w:p w14:paraId="5D8AB918" w14:textId="77777777" w:rsidR="00614B95" w:rsidRDefault="00614B95"/>
        </w:tc>
        <w:tc>
          <w:tcPr>
            <w:tcW w:w="6097" w:type="dxa"/>
          </w:tcPr>
          <w:p w14:paraId="2DEBC754" w14:textId="77777777" w:rsidR="00614B95" w:rsidRDefault="00614B95"/>
        </w:tc>
        <w:tc>
          <w:tcPr>
            <w:tcW w:w="1890" w:type="dxa"/>
          </w:tcPr>
          <w:p w14:paraId="494AB3C9" w14:textId="77777777" w:rsidR="00614B95" w:rsidRDefault="00614B95"/>
        </w:tc>
      </w:tr>
    </w:tbl>
    <w:p w14:paraId="1BF10F5E" w14:textId="77777777" w:rsidR="00614B95" w:rsidRDefault="00614B95">
      <w:pPr>
        <w:rPr>
          <w:lang w:eastAsia="en-US"/>
        </w:rPr>
      </w:pPr>
    </w:p>
    <w:p w14:paraId="09E757E7" w14:textId="77777777" w:rsidR="00614B95" w:rsidRDefault="00DB1D06">
      <w:pPr>
        <w:rPr>
          <w:lang w:eastAsia="en-US"/>
        </w:rPr>
      </w:pPr>
      <w:r>
        <w:rPr>
          <w:lang w:eastAsia="en-US"/>
        </w:rPr>
        <w:t xml:space="preserve">FL recommendations: </w:t>
      </w:r>
    </w:p>
    <w:p w14:paraId="0B23E8BA" w14:textId="77777777" w:rsidR="00614B95" w:rsidRDefault="00614B95">
      <w:pPr>
        <w:rPr>
          <w:lang w:eastAsia="en-US"/>
        </w:rPr>
      </w:pPr>
    </w:p>
    <w:p w14:paraId="7BA3D6B2" w14:textId="77777777" w:rsidR="00614B95" w:rsidRDefault="00DB1D06">
      <w:pPr>
        <w:pStyle w:val="2"/>
      </w:pPr>
      <w:r>
        <w:lastRenderedPageBreak/>
        <w:t>2.8</w:t>
      </w:r>
      <w:r>
        <w:tab/>
        <w:t xml:space="preserve">Wideband operation </w:t>
      </w:r>
    </w:p>
    <w:p w14:paraId="57707488" w14:textId="77777777" w:rsidR="00614B95" w:rsidRDefault="00DB1D06">
      <w:pPr>
        <w:rPr>
          <w:lang w:eastAsia="en-US"/>
        </w:rPr>
      </w:pPr>
      <w:r>
        <w:rPr>
          <w:lang w:eastAsia="en-US"/>
        </w:rPr>
        <w:t>On wideband operation enhancements, no issue identified.</w:t>
      </w:r>
    </w:p>
    <w:p w14:paraId="103367A4" w14:textId="77777777" w:rsidR="00614B95" w:rsidRDefault="00614B95">
      <w:pPr>
        <w:rPr>
          <w:lang w:eastAsia="en-US"/>
        </w:rPr>
      </w:pPr>
    </w:p>
    <w:p w14:paraId="1F1BB714" w14:textId="77777777" w:rsidR="00614B95" w:rsidRDefault="00DB1D06">
      <w:pPr>
        <w:pStyle w:val="1"/>
        <w:tabs>
          <w:tab w:val="left" w:pos="9090"/>
        </w:tabs>
      </w:pPr>
      <w:r>
        <w:t>Preparation phase discussion</w:t>
      </w:r>
    </w:p>
    <w:p w14:paraId="054B2C19" w14:textId="77777777" w:rsidR="00614B95" w:rsidRDefault="00DB1D06">
      <w:pPr>
        <w:rPr>
          <w:lang w:eastAsia="en-US"/>
        </w:rPr>
      </w:pPr>
      <w:r>
        <w:rPr>
          <w:lang w:eastAsia="en-US"/>
        </w:rPr>
        <w:t>We have identified many issues and we have limited email thread to discuss them. In the next tables, please provide your view on issues with the following notations</w:t>
      </w:r>
    </w:p>
    <w:p w14:paraId="2FE7668B" w14:textId="77777777" w:rsidR="00614B95" w:rsidRDefault="00DB1D06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“Y” if you believe the issue is important and needs email discussion</w:t>
      </w:r>
    </w:p>
    <w:p w14:paraId="5B55A375" w14:textId="77777777" w:rsidR="00614B95" w:rsidRDefault="00DB1D06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“E” if you believe the issue is agreeable but editorial in nature. Potentially we can take all the editorial issues out for a separate fast track email approval.</w:t>
      </w:r>
    </w:p>
    <w:p w14:paraId="7F6CABD9" w14:textId="77777777" w:rsidR="00614B95" w:rsidRDefault="00DB1D06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Empty if you believe the issue is not necessary to fix or low priority</w:t>
      </w:r>
    </w:p>
    <w:p w14:paraId="070996B3" w14:textId="77777777" w:rsidR="00614B95" w:rsidRDefault="00614B95">
      <w:pPr>
        <w:rPr>
          <w:lang w:eastAsia="en-US"/>
        </w:rPr>
      </w:pPr>
    </w:p>
    <w:tbl>
      <w:tblPr>
        <w:tblStyle w:val="af7"/>
        <w:tblW w:w="8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D85288" w14:paraId="14E47E40" w14:textId="6BB7F4A0" w:rsidTr="00D85288">
        <w:tc>
          <w:tcPr>
            <w:tcW w:w="1008" w:type="dxa"/>
          </w:tcPr>
          <w:p w14:paraId="15E7160A" w14:textId="77777777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64" w:type="dxa"/>
          </w:tcPr>
          <w:p w14:paraId="5D453C45" w14:textId="3D12654A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DL-A1</w:t>
            </w:r>
          </w:p>
        </w:tc>
        <w:tc>
          <w:tcPr>
            <w:tcW w:w="864" w:type="dxa"/>
          </w:tcPr>
          <w:p w14:paraId="44261D93" w14:textId="24F63767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DL-B1</w:t>
            </w:r>
          </w:p>
        </w:tc>
        <w:tc>
          <w:tcPr>
            <w:tcW w:w="864" w:type="dxa"/>
          </w:tcPr>
          <w:p w14:paraId="05496992" w14:textId="233738F3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DL-B2</w:t>
            </w:r>
          </w:p>
        </w:tc>
        <w:tc>
          <w:tcPr>
            <w:tcW w:w="864" w:type="dxa"/>
          </w:tcPr>
          <w:p w14:paraId="6C63BF5B" w14:textId="222CB027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DL-C1</w:t>
            </w:r>
          </w:p>
        </w:tc>
        <w:tc>
          <w:tcPr>
            <w:tcW w:w="864" w:type="dxa"/>
          </w:tcPr>
          <w:p w14:paraId="49B1048A" w14:textId="4743CD84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UL-01</w:t>
            </w:r>
          </w:p>
        </w:tc>
        <w:tc>
          <w:tcPr>
            <w:tcW w:w="864" w:type="dxa"/>
          </w:tcPr>
          <w:p w14:paraId="2707ECFD" w14:textId="4B0528FA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CA-1</w:t>
            </w:r>
          </w:p>
        </w:tc>
        <w:tc>
          <w:tcPr>
            <w:tcW w:w="864" w:type="dxa"/>
          </w:tcPr>
          <w:p w14:paraId="761B6AFE" w14:textId="4888AB3A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IA 2-1</w:t>
            </w:r>
          </w:p>
        </w:tc>
        <w:tc>
          <w:tcPr>
            <w:tcW w:w="864" w:type="dxa"/>
          </w:tcPr>
          <w:p w14:paraId="2BE3C9BC" w14:textId="62269ADD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IA 3-1</w:t>
            </w:r>
          </w:p>
        </w:tc>
        <w:tc>
          <w:tcPr>
            <w:tcW w:w="864" w:type="dxa"/>
          </w:tcPr>
          <w:p w14:paraId="0B30812F" w14:textId="2DF6E67D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IA 4-1</w:t>
            </w:r>
          </w:p>
        </w:tc>
      </w:tr>
      <w:tr w:rsidR="00D85288" w14:paraId="2FFB87AF" w14:textId="5ED8A0A5" w:rsidTr="00D85288">
        <w:tc>
          <w:tcPr>
            <w:tcW w:w="1008" w:type="dxa"/>
          </w:tcPr>
          <w:p w14:paraId="1CCC06FD" w14:textId="767924BE" w:rsidR="00D85288" w:rsidRPr="00DB3795" w:rsidRDefault="00DB3795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864" w:type="dxa"/>
          </w:tcPr>
          <w:p w14:paraId="5A34D20E" w14:textId="00892702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76B3B21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7C824E0" w14:textId="5FEF75DA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43B6E94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70E0F5D" w14:textId="06537236" w:rsidR="00D85288" w:rsidRPr="00DB3795" w:rsidRDefault="00DB3795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864" w:type="dxa"/>
          </w:tcPr>
          <w:p w14:paraId="31703655" w14:textId="0E22965F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8E122A9" w14:textId="7468F71A" w:rsidR="00D85288" w:rsidRPr="00DB3795" w:rsidRDefault="00D85288">
            <w:pPr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2635453F" w14:textId="4AD8A619" w:rsidR="00D85288" w:rsidRPr="001471AD" w:rsidRDefault="001471AD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864" w:type="dxa"/>
          </w:tcPr>
          <w:p w14:paraId="3797B91A" w14:textId="270FFB2C" w:rsidR="00D85288" w:rsidRPr="00DB3795" w:rsidRDefault="00DB3795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</w:tr>
      <w:tr w:rsidR="00D85288" w14:paraId="63F5C7D3" w14:textId="52A4E825" w:rsidTr="00D85288">
        <w:tc>
          <w:tcPr>
            <w:tcW w:w="1008" w:type="dxa"/>
          </w:tcPr>
          <w:p w14:paraId="5F9119B1" w14:textId="22B99A05" w:rsidR="00D85288" w:rsidRDefault="00D85288"/>
        </w:tc>
        <w:tc>
          <w:tcPr>
            <w:tcW w:w="864" w:type="dxa"/>
          </w:tcPr>
          <w:p w14:paraId="5C938253" w14:textId="6EBEA47F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21FBA0FE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D5BE6E5" w14:textId="356B418E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59B5C8FD" w14:textId="7626467E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2DEC7E0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4ABD6DD" w14:textId="219BEED6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2F5ED3F2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13D90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B6ABB25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6E97014F" w14:textId="689A3CE7" w:rsidTr="00D85288">
        <w:tc>
          <w:tcPr>
            <w:tcW w:w="1008" w:type="dxa"/>
          </w:tcPr>
          <w:p w14:paraId="66FFCC7B" w14:textId="0F688B04" w:rsidR="00D85288" w:rsidRDefault="00D85288"/>
        </w:tc>
        <w:tc>
          <w:tcPr>
            <w:tcW w:w="864" w:type="dxa"/>
          </w:tcPr>
          <w:p w14:paraId="7E547AEC" w14:textId="1F5EB593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09FCB3B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E861578" w14:textId="45566B49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38F26EB7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78E3F51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71FE24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D38FEE2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FAECD3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01F482F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746D09AA" w14:textId="4B20D385" w:rsidTr="00D85288">
        <w:tc>
          <w:tcPr>
            <w:tcW w:w="1008" w:type="dxa"/>
          </w:tcPr>
          <w:p w14:paraId="321A3267" w14:textId="67C17B72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320C7941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394724E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0F1DCF3" w14:textId="38A9DE49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9B61C1D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A61431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05809A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C75F60D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932BC47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55F61BF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7605A547" w14:textId="7735A8BC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1618C0C3" w14:textId="0F9B3855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4EA7B202" w14:textId="57F2906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264E746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4091529" w14:textId="50AEAB68" w:rsidR="00D85288" w:rsidRDefault="00D85288">
            <w:pPr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2B7DB098" w14:textId="7E02E8EC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FEC83E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F8BD4E1" w14:textId="04A9B7F5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272B7E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9AA906C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0973805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333729D4" w14:textId="244CFE3F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51A293DF" w14:textId="2CF1297B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650FAE3F" w14:textId="024F07F6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59C97BB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375A98B" w14:textId="2F30E85D" w:rsidR="00D85288" w:rsidRDefault="00D85288">
            <w:pPr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53F5ED58" w14:textId="5D8AC192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C9F3D7C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40682D5" w14:textId="50CCD81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8D5F57B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64CC9A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8C275FA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66D7EE01" w14:textId="1734CF6A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664C820E" w14:textId="3B0D1B32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20263D56" w14:textId="6F2A0BA1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60BD572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F086203" w14:textId="035F0406" w:rsidR="00D85288" w:rsidRDefault="00D85288">
            <w:pPr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3FA4E0A3" w14:textId="04E94093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34A94FF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F42D4ED" w14:textId="3AD1279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1EF5D37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E6D612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005D5F2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42A65EE3" w14:textId="5AED86D8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04D29334" w14:textId="3778ACF6" w:rsidR="00D85288" w:rsidRDefault="00D852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D65E884" w14:textId="7A0546C3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6995D363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3DB6916" w14:textId="5177BFC8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35B4EF5" w14:textId="25192A48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60F0B7F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DCD4F1A" w14:textId="00D922D0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86054E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F50FCE4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55AF5D1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5633C4E4" w14:textId="6D953B99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0393080E" w14:textId="0C05028A" w:rsidR="00D85288" w:rsidRDefault="00D852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3AA8AF8B" w14:textId="7625323B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746332A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C9AEB44" w14:textId="4133AA9D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7E4044F9" w14:textId="56D8409D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2A30A4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3CE2F84" w14:textId="2B90389A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5801C01C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C9CA8F7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11C5346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295AD8FA" w14:textId="06B34D1F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1B154D0D" w14:textId="16682728" w:rsidR="00D85288" w:rsidRDefault="00D8528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4" w:type="dxa"/>
          </w:tcPr>
          <w:p w14:paraId="1B39A69E" w14:textId="14C9A268" w:rsidR="00D85288" w:rsidRDefault="00D85288">
            <w:pPr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4" w:type="dxa"/>
          </w:tcPr>
          <w:p w14:paraId="0DB9CC66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BE32618" w14:textId="0EC0C81C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443933AC" w14:textId="0AE5036B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618015DD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9D3AAF6" w14:textId="373F1A69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852538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66CCDDF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7A24394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619CB6C3" w14:textId="170749C7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773D631C" w14:textId="034AA852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864" w:type="dxa"/>
          </w:tcPr>
          <w:p w14:paraId="09101C6A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A1ED012" w14:textId="637464C4" w:rsidR="00D85288" w:rsidRPr="008251A1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B2119E8" w14:textId="74A7C66E" w:rsidR="00D85288" w:rsidRPr="008251A1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5FEBAB2D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F12CBA4" w14:textId="4E2B7802" w:rsidR="00D85288" w:rsidRPr="008251A1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3F1B3ACE" w14:textId="34B2E5ED" w:rsidR="00D85288" w:rsidRPr="008251A1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2ABBDCA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AE5A559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DA615F0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</w:tr>
      <w:tr w:rsidR="00D85288" w14:paraId="7F6D0FCD" w14:textId="37A445F8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33940F61" w14:textId="0146BA92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864" w:type="dxa"/>
          </w:tcPr>
          <w:p w14:paraId="521EBB07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FF9DD9F" w14:textId="77777777" w:rsidR="00D85288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2FB8140D" w14:textId="6DF5944A" w:rsidR="00D85288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43E5F0CB" w14:textId="1965B5A1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7536CD1" w14:textId="33D1F9B7" w:rsidR="00D85288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6827C4D" w14:textId="62280197" w:rsidR="00D85288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56E73870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E0C81BE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41D1442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</w:tr>
    </w:tbl>
    <w:p w14:paraId="1D42C97C" w14:textId="77777777" w:rsidR="00614B95" w:rsidRDefault="00614B95">
      <w:pPr>
        <w:rPr>
          <w:lang w:eastAsia="en-US"/>
        </w:rPr>
      </w:pPr>
    </w:p>
    <w:p w14:paraId="26386BA5" w14:textId="77777777" w:rsidR="00614B95" w:rsidRDefault="00614B95">
      <w:pPr>
        <w:rPr>
          <w:lang w:eastAsia="en-US"/>
        </w:rPr>
      </w:pPr>
    </w:p>
    <w:tbl>
      <w:tblPr>
        <w:tblStyle w:val="af7"/>
        <w:tblW w:w="43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008"/>
        <w:gridCol w:w="1008"/>
        <w:gridCol w:w="1008"/>
        <w:gridCol w:w="1008"/>
        <w:gridCol w:w="1008"/>
        <w:gridCol w:w="1008"/>
        <w:gridCol w:w="1008"/>
      </w:tblGrid>
      <w:tr w:rsidR="00D85288" w14:paraId="6B9FCE56" w14:textId="0E923D14" w:rsidTr="00D85288">
        <w:tc>
          <w:tcPr>
            <w:tcW w:w="625" w:type="pct"/>
          </w:tcPr>
          <w:p w14:paraId="5D866B5C" w14:textId="77777777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25" w:type="pct"/>
          </w:tcPr>
          <w:p w14:paraId="08D1A123" w14:textId="781D218D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HARQ-1</w:t>
            </w:r>
          </w:p>
        </w:tc>
        <w:tc>
          <w:tcPr>
            <w:tcW w:w="625" w:type="pct"/>
          </w:tcPr>
          <w:p w14:paraId="6D1F60BA" w14:textId="394B3772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HARQ-2</w:t>
            </w:r>
          </w:p>
        </w:tc>
        <w:tc>
          <w:tcPr>
            <w:tcW w:w="625" w:type="pct"/>
          </w:tcPr>
          <w:p w14:paraId="67CEB56E" w14:textId="7989D141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HARQ-3</w:t>
            </w:r>
          </w:p>
        </w:tc>
        <w:tc>
          <w:tcPr>
            <w:tcW w:w="625" w:type="pct"/>
          </w:tcPr>
          <w:p w14:paraId="00133287" w14:textId="49E36961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HARQ-4</w:t>
            </w:r>
          </w:p>
        </w:tc>
        <w:tc>
          <w:tcPr>
            <w:tcW w:w="625" w:type="pct"/>
          </w:tcPr>
          <w:p w14:paraId="7B86184A" w14:textId="62B54DAC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HARQ-5</w:t>
            </w:r>
          </w:p>
        </w:tc>
        <w:tc>
          <w:tcPr>
            <w:tcW w:w="625" w:type="pct"/>
          </w:tcPr>
          <w:p w14:paraId="625ED860" w14:textId="406CBD46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HARQ-6</w:t>
            </w:r>
          </w:p>
        </w:tc>
        <w:tc>
          <w:tcPr>
            <w:tcW w:w="625" w:type="pct"/>
          </w:tcPr>
          <w:p w14:paraId="1B3DEA21" w14:textId="2B3C3156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CG-1</w:t>
            </w:r>
          </w:p>
        </w:tc>
      </w:tr>
      <w:tr w:rsidR="00D85288" w14:paraId="79E44B63" w14:textId="314BC0DE" w:rsidTr="00D85288">
        <w:tc>
          <w:tcPr>
            <w:tcW w:w="625" w:type="pct"/>
          </w:tcPr>
          <w:p w14:paraId="6CBBB5EC" w14:textId="55C5B68A" w:rsidR="00D85288" w:rsidRDefault="00AD0F00">
            <w:pPr>
              <w:rPr>
                <w:lang w:eastAsia="en-US"/>
              </w:rPr>
            </w:pPr>
            <w:r>
              <w:rPr>
                <w:lang w:eastAsia="en-US"/>
              </w:rPr>
              <w:t>Sharp</w:t>
            </w:r>
          </w:p>
        </w:tc>
        <w:tc>
          <w:tcPr>
            <w:tcW w:w="625" w:type="pct"/>
          </w:tcPr>
          <w:p w14:paraId="783F0229" w14:textId="5F5198C8" w:rsidR="00D85288" w:rsidRDefault="00AD0F00">
            <w:pPr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625" w:type="pct"/>
          </w:tcPr>
          <w:p w14:paraId="3B355230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79ECD0A" w14:textId="6316C289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22CA4B0" w14:textId="71ABB39F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45A167C2" w14:textId="585F1D00" w:rsidR="00D85288" w:rsidRPr="00AD0F00" w:rsidRDefault="00AD0F00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E</w:t>
            </w:r>
          </w:p>
        </w:tc>
        <w:tc>
          <w:tcPr>
            <w:tcW w:w="625" w:type="pct"/>
          </w:tcPr>
          <w:p w14:paraId="5F9F35EA" w14:textId="53E87BDD" w:rsidR="00D85288" w:rsidRPr="00AD0F00" w:rsidRDefault="00AD0F00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E</w:t>
            </w:r>
            <w:bookmarkStart w:id="0" w:name="_GoBack"/>
            <w:bookmarkEnd w:id="0"/>
          </w:p>
        </w:tc>
        <w:tc>
          <w:tcPr>
            <w:tcW w:w="625" w:type="pct"/>
          </w:tcPr>
          <w:p w14:paraId="4232C610" w14:textId="77777777" w:rsidR="00D85288" w:rsidRDefault="00D85288">
            <w:pPr>
              <w:rPr>
                <w:lang w:eastAsia="en-US"/>
              </w:rPr>
            </w:pPr>
          </w:p>
        </w:tc>
      </w:tr>
      <w:tr w:rsidR="00D85288" w14:paraId="2CD518F0" w14:textId="30E51D3E" w:rsidTr="00D85288">
        <w:tc>
          <w:tcPr>
            <w:tcW w:w="625" w:type="pct"/>
          </w:tcPr>
          <w:p w14:paraId="462D1F0F" w14:textId="419BB38B" w:rsidR="00D85288" w:rsidRDefault="00D85288"/>
        </w:tc>
        <w:tc>
          <w:tcPr>
            <w:tcW w:w="625" w:type="pct"/>
          </w:tcPr>
          <w:p w14:paraId="4C0D534C" w14:textId="4CF08143" w:rsidR="00D85288" w:rsidRDefault="00D85288"/>
        </w:tc>
        <w:tc>
          <w:tcPr>
            <w:tcW w:w="625" w:type="pct"/>
          </w:tcPr>
          <w:p w14:paraId="36416413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5A9021A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FC240B7" w14:textId="695DC236" w:rsidR="00D85288" w:rsidRDefault="00D85288"/>
        </w:tc>
        <w:tc>
          <w:tcPr>
            <w:tcW w:w="625" w:type="pct"/>
          </w:tcPr>
          <w:p w14:paraId="1A3978D6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29DD60BE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609FADA9" w14:textId="77777777" w:rsidR="00D85288" w:rsidRDefault="00D85288">
            <w:pPr>
              <w:rPr>
                <w:lang w:eastAsia="en-US"/>
              </w:rPr>
            </w:pPr>
          </w:p>
        </w:tc>
      </w:tr>
      <w:tr w:rsidR="00D85288" w14:paraId="0750A384" w14:textId="68D619F0" w:rsidTr="00D85288">
        <w:tc>
          <w:tcPr>
            <w:tcW w:w="625" w:type="pct"/>
          </w:tcPr>
          <w:p w14:paraId="062A86B5" w14:textId="55CCEC98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287E873A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9167BC3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E96AA74" w14:textId="7800E7E3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4515E9F9" w14:textId="0D43AAEC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4BDDA62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26FD524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8ADFB74" w14:textId="77777777" w:rsidR="00D85288" w:rsidRDefault="00D85288">
            <w:pPr>
              <w:rPr>
                <w:lang w:eastAsia="en-US"/>
              </w:rPr>
            </w:pPr>
          </w:p>
        </w:tc>
      </w:tr>
      <w:tr w:rsidR="00D85288" w14:paraId="2DCBB584" w14:textId="4594873A" w:rsidTr="00D85288">
        <w:tc>
          <w:tcPr>
            <w:tcW w:w="625" w:type="pct"/>
          </w:tcPr>
          <w:p w14:paraId="3B9DC5D6" w14:textId="6AC7E8A7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 w14:paraId="2EBB7624" w14:textId="01B07D69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 w14:paraId="68AFFCEC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4286CC44" w14:textId="7F01C35B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 w14:paraId="48572112" w14:textId="319D6A3F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 w14:paraId="519C9D9C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0573CFF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6E14A019" w14:textId="77777777" w:rsidR="00D85288" w:rsidRDefault="00D85288">
            <w:pPr>
              <w:rPr>
                <w:lang w:eastAsia="en-US"/>
              </w:rPr>
            </w:pPr>
          </w:p>
        </w:tc>
      </w:tr>
      <w:tr w:rsidR="00D85288" w14:paraId="44F4F6D8" w14:textId="284ECBBB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7AFF493D" w14:textId="13D2B0A3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2EA9B1E8" w14:textId="382F90CC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3F1AD7C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3D5374E" w14:textId="519E1244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5B7536D" w14:textId="2028A065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50836E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72EAECF" w14:textId="123541C3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71EA8718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4229AF30" w14:textId="4D4D8C78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04AE866D" w14:textId="6FFF7C5D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667C1CA" w14:textId="376670B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4582331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EEE7828" w14:textId="68D1102D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D8473F8" w14:textId="14CF1E7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D61B7F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18DBC53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3312AF09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66896D4F" w14:textId="6ED1C522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5432A6F8" w14:textId="081DDEAC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63C4C77" w14:textId="207D75D3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424E38F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4DEB2282" w14:textId="041E7BB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5097AE77" w14:textId="3752F219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660CF1E1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19A83F19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0849387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0559C946" w14:textId="791C645A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413357A0" w14:textId="4A046256" w:rsidR="00D85288" w:rsidRDefault="00D852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69B56C7D" w14:textId="57CF628B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700FEFAB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E6A616B" w14:textId="3B1961F2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422807BC" w14:textId="7CF416BE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14BD842D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458473C3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5142C762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033CF385" w14:textId="09E7D532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608B3634" w14:textId="2B82C529" w:rsidR="00D85288" w:rsidRDefault="00D852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57AB566F" w14:textId="08B1E3F4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631FCF97" w14:textId="40188BA4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566BC9F1" w14:textId="3C345E75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02F0696" w14:textId="253D500A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271C486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312CC86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1DEA836F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78C1FD25" w14:textId="48C0E981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5456E9B1" w14:textId="58BDFCFB" w:rsidR="00D85288" w:rsidRDefault="00D8528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25" w:type="pct"/>
          </w:tcPr>
          <w:p w14:paraId="25501ADE" w14:textId="7A48DFC8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D23743E" w14:textId="2D964E5C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242F2DD7" w14:textId="6DDC0AC6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40FE573D" w14:textId="52D26E3D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7865999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6CC265A3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BCACBD6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22FBDF1A" w14:textId="1DFA9FA5" w:rsidTr="00D85288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25" w:type="pct"/>
          </w:tcPr>
          <w:p w14:paraId="55462B64" w14:textId="119C72B3" w:rsidR="00D85288" w:rsidRDefault="00D85288" w:rsidP="00A0500A"/>
        </w:tc>
        <w:tc>
          <w:tcPr>
            <w:tcW w:w="625" w:type="pct"/>
          </w:tcPr>
          <w:p w14:paraId="7FFB7FA7" w14:textId="60FE29F4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85B337B" w14:textId="77777777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828BF1E" w14:textId="7749B052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E38A303" w14:textId="73008DB8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DD27E02" w14:textId="713AACB5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85C2B75" w14:textId="0B9F16CF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2CB3AAF" w14:textId="77777777" w:rsidR="00D85288" w:rsidRDefault="00D85288" w:rsidP="00A0500A">
            <w:pPr>
              <w:rPr>
                <w:lang w:eastAsia="en-US"/>
              </w:rPr>
            </w:pPr>
          </w:p>
        </w:tc>
      </w:tr>
      <w:tr w:rsidR="00D85288" w14:paraId="24C9A6BF" w14:textId="399718D3" w:rsidTr="00D85288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25" w:type="pct"/>
          </w:tcPr>
          <w:p w14:paraId="24FCF3B7" w14:textId="2BAA83DB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71E7CB0" w14:textId="21C8B3E8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7A2312D" w14:textId="77777777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4453887" w14:textId="4517168B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E968131" w14:textId="20CF204E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EE6E8E1" w14:textId="39482C0F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4B80BC6E" w14:textId="39E8F693" w:rsidR="00D85288" w:rsidRDefault="00D85288" w:rsidP="00344654"/>
        </w:tc>
        <w:tc>
          <w:tcPr>
            <w:tcW w:w="625" w:type="pct"/>
          </w:tcPr>
          <w:p w14:paraId="74A03AE7" w14:textId="77777777" w:rsidR="00D85288" w:rsidRDefault="00D85288" w:rsidP="00344654"/>
        </w:tc>
      </w:tr>
      <w:tr w:rsidR="00D85288" w14:paraId="3F884E95" w14:textId="4200B178" w:rsidTr="00D85288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25" w:type="pct"/>
          </w:tcPr>
          <w:p w14:paraId="4D3BBBDC" w14:textId="0B7F0E2D" w:rsidR="00D85288" w:rsidRDefault="00D85288" w:rsidP="00344654">
            <w:pPr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07A2C27D" w14:textId="55B4932D" w:rsidR="00D85288" w:rsidRDefault="00D85288" w:rsidP="00344654">
            <w:pPr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0A0BE78A" w14:textId="1C00BAD9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5BE6078" w14:textId="25B96DC3" w:rsidR="00D85288" w:rsidRDefault="00D85288" w:rsidP="00344654">
            <w:pPr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73878C12" w14:textId="4791215B" w:rsidR="00D85288" w:rsidRDefault="00D85288" w:rsidP="00344654">
            <w:pPr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32157C63" w14:textId="77777777" w:rsidR="00D85288" w:rsidRDefault="00D85288" w:rsidP="00344654"/>
        </w:tc>
        <w:tc>
          <w:tcPr>
            <w:tcW w:w="625" w:type="pct"/>
          </w:tcPr>
          <w:p w14:paraId="7D51A087" w14:textId="77777777" w:rsidR="00D85288" w:rsidRDefault="00D85288" w:rsidP="00344654"/>
        </w:tc>
        <w:tc>
          <w:tcPr>
            <w:tcW w:w="625" w:type="pct"/>
          </w:tcPr>
          <w:p w14:paraId="2FA524AF" w14:textId="77777777" w:rsidR="00D85288" w:rsidRDefault="00D85288" w:rsidP="00344654"/>
        </w:tc>
      </w:tr>
    </w:tbl>
    <w:p w14:paraId="45197A0A" w14:textId="77777777" w:rsidR="00614B95" w:rsidRPr="00745ACC" w:rsidRDefault="00614B95">
      <w:pPr>
        <w:rPr>
          <w:lang w:eastAsia="en-US"/>
        </w:rPr>
      </w:pPr>
    </w:p>
    <w:p w14:paraId="7D6BA660" w14:textId="77777777" w:rsidR="00614B95" w:rsidRDefault="00614B95">
      <w:pPr>
        <w:rPr>
          <w:lang w:eastAsia="en-US"/>
        </w:rPr>
      </w:pPr>
    </w:p>
    <w:p w14:paraId="25DA9B6D" w14:textId="77777777" w:rsidR="00614B95" w:rsidRDefault="00614B95">
      <w:pPr>
        <w:rPr>
          <w:lang w:eastAsia="en-US"/>
        </w:rPr>
      </w:pPr>
    </w:p>
    <w:p w14:paraId="04957D8B" w14:textId="77777777" w:rsidR="00614B95" w:rsidRDefault="00614B95">
      <w:pPr>
        <w:rPr>
          <w:lang w:eastAsia="zh-CN"/>
        </w:rPr>
      </w:pPr>
    </w:p>
    <w:p w14:paraId="75FDEBCC" w14:textId="77777777" w:rsidR="00614B95" w:rsidRDefault="00614B95">
      <w:pPr>
        <w:rPr>
          <w:lang w:eastAsia="zh-CN"/>
        </w:rPr>
      </w:pPr>
    </w:p>
    <w:p w14:paraId="294BFB0E" w14:textId="77777777" w:rsidR="00614B95" w:rsidRDefault="00614B95">
      <w:pPr>
        <w:rPr>
          <w:lang w:eastAsia="en-US"/>
        </w:rPr>
      </w:pPr>
    </w:p>
    <w:p w14:paraId="62EB0AFF" w14:textId="77777777" w:rsidR="00614B95" w:rsidRDefault="00DB1D06">
      <w:pPr>
        <w:rPr>
          <w:lang w:eastAsia="en-US"/>
        </w:rPr>
      </w:pPr>
      <w:r>
        <w:rPr>
          <w:lang w:eastAsia="en-US"/>
        </w:rPr>
        <w:t>Please provide additional company views below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95"/>
        <w:gridCol w:w="7567"/>
      </w:tblGrid>
      <w:tr w:rsidR="00614B95" w14:paraId="18652F43" w14:textId="77777777">
        <w:tc>
          <w:tcPr>
            <w:tcW w:w="1795" w:type="dxa"/>
          </w:tcPr>
          <w:p w14:paraId="6E11BA57" w14:textId="77777777" w:rsidR="00614B95" w:rsidRDefault="00DB1D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7567" w:type="dxa"/>
          </w:tcPr>
          <w:p w14:paraId="3926966A" w14:textId="77777777" w:rsidR="00614B95" w:rsidRDefault="00DB1D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View</w:t>
            </w:r>
          </w:p>
        </w:tc>
      </w:tr>
      <w:tr w:rsidR="00614B95" w14:paraId="07C633EE" w14:textId="77777777">
        <w:tc>
          <w:tcPr>
            <w:tcW w:w="1795" w:type="dxa"/>
          </w:tcPr>
          <w:p w14:paraId="7CD2CD24" w14:textId="73E26E7F" w:rsidR="00614B95" w:rsidRPr="00DB3795" w:rsidRDefault="00DB3795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7567" w:type="dxa"/>
          </w:tcPr>
          <w:p w14:paraId="544CB2F1" w14:textId="77777777" w:rsidR="00DB3795" w:rsidRPr="001471AD" w:rsidRDefault="00DB3795">
            <w:pPr>
              <w:rPr>
                <w:rFonts w:eastAsia="ＭＳ 明朝"/>
                <w:b/>
                <w:u w:val="single"/>
                <w:lang w:eastAsia="ja-JP"/>
              </w:rPr>
            </w:pPr>
            <w:r w:rsidRPr="001471AD">
              <w:rPr>
                <w:rFonts w:eastAsia="ＭＳ 明朝" w:hint="eastAsia"/>
                <w:b/>
                <w:u w:val="single"/>
                <w:lang w:eastAsia="ja-JP"/>
              </w:rPr>
              <w:t>U</w:t>
            </w:r>
            <w:r w:rsidRPr="001471AD">
              <w:rPr>
                <w:rFonts w:eastAsia="ＭＳ 明朝"/>
                <w:b/>
                <w:u w:val="single"/>
                <w:lang w:eastAsia="ja-JP"/>
              </w:rPr>
              <w:t>L01</w:t>
            </w:r>
          </w:p>
          <w:p w14:paraId="15240677" w14:textId="020387BD" w:rsidR="00DB3795" w:rsidRDefault="0085754C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W</w:t>
            </w:r>
            <w:r w:rsidR="00DB3795">
              <w:rPr>
                <w:rFonts w:eastAsia="ＭＳ 明朝"/>
                <w:lang w:eastAsia="ja-JP"/>
              </w:rPr>
              <w:t xml:space="preserve">e are fine to discuss FL’s modified proposal, </w:t>
            </w:r>
            <w:r>
              <w:rPr>
                <w:rFonts w:eastAsia="ＭＳ 明朝"/>
                <w:lang w:eastAsia="ja-JP"/>
              </w:rPr>
              <w:t xml:space="preserve">although </w:t>
            </w:r>
            <w:r w:rsidR="00DB3795">
              <w:rPr>
                <w:rFonts w:eastAsia="ＭＳ 明朝"/>
                <w:lang w:eastAsia="ja-JP"/>
              </w:rPr>
              <w:t>the original proposal in the draft CR should be well aligned with the agreement.</w:t>
            </w:r>
          </w:p>
          <w:p w14:paraId="46AAF3A1" w14:textId="202B70B5" w:rsidR="00DB3795" w:rsidRDefault="00DB3795">
            <w:pPr>
              <w:rPr>
                <w:rFonts w:eastAsia="ＭＳ 明朝"/>
                <w:lang w:eastAsia="ja-JP"/>
              </w:rPr>
            </w:pPr>
            <w:r w:rsidRPr="001471AD">
              <w:rPr>
                <w:rFonts w:eastAsia="ＭＳ 明朝" w:hint="eastAsia"/>
                <w:b/>
                <w:u w:val="single"/>
                <w:lang w:eastAsia="ja-JP"/>
              </w:rPr>
              <w:t>I</w:t>
            </w:r>
            <w:r w:rsidRPr="001471AD">
              <w:rPr>
                <w:rFonts w:eastAsia="ＭＳ 明朝"/>
                <w:b/>
                <w:u w:val="single"/>
                <w:lang w:eastAsia="ja-JP"/>
              </w:rPr>
              <w:t>A</w:t>
            </w:r>
            <w:r w:rsidR="001471AD">
              <w:rPr>
                <w:rFonts w:eastAsia="ＭＳ 明朝"/>
                <w:b/>
                <w:u w:val="single"/>
                <w:lang w:eastAsia="ja-JP"/>
              </w:rPr>
              <w:t>3</w:t>
            </w:r>
            <w:r w:rsidRPr="001471AD">
              <w:rPr>
                <w:rFonts w:eastAsia="ＭＳ 明朝"/>
                <w:b/>
                <w:u w:val="single"/>
                <w:lang w:eastAsia="ja-JP"/>
              </w:rPr>
              <w:t>-1</w:t>
            </w:r>
          </w:p>
          <w:p w14:paraId="7191F739" w14:textId="174A6A02" w:rsidR="00DB3795" w:rsidRPr="00DB3795" w:rsidRDefault="00DB3795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A</w:t>
            </w:r>
            <w:r>
              <w:rPr>
                <w:rFonts w:eastAsia="ＭＳ 明朝"/>
                <w:lang w:eastAsia="ja-JP"/>
              </w:rPr>
              <w:t>lthough we believe the CR is not necessary, companies understanding seemed divergent at the last meeting. Therefore, we think it should be discussed.</w:t>
            </w:r>
          </w:p>
        </w:tc>
      </w:tr>
      <w:tr w:rsidR="00614B95" w14:paraId="0EA97348" w14:textId="77777777">
        <w:tc>
          <w:tcPr>
            <w:tcW w:w="1795" w:type="dxa"/>
          </w:tcPr>
          <w:p w14:paraId="59C2EC6E" w14:textId="58FAA506" w:rsidR="00614B95" w:rsidRDefault="00614B95"/>
        </w:tc>
        <w:tc>
          <w:tcPr>
            <w:tcW w:w="7567" w:type="dxa"/>
          </w:tcPr>
          <w:p w14:paraId="69FC49D6" w14:textId="06DFF65B" w:rsidR="00614B95" w:rsidRDefault="00614B95"/>
        </w:tc>
      </w:tr>
      <w:tr w:rsidR="00614B95" w14:paraId="3CFB1DCF" w14:textId="77777777">
        <w:tc>
          <w:tcPr>
            <w:tcW w:w="1795" w:type="dxa"/>
          </w:tcPr>
          <w:p w14:paraId="15B85126" w14:textId="01AEEE5D" w:rsidR="00614B95" w:rsidRDefault="00614B95"/>
        </w:tc>
        <w:tc>
          <w:tcPr>
            <w:tcW w:w="7567" w:type="dxa"/>
          </w:tcPr>
          <w:p w14:paraId="5B0DD6ED" w14:textId="2299CF35" w:rsidR="00614B95" w:rsidRDefault="00614B95"/>
        </w:tc>
      </w:tr>
      <w:tr w:rsidR="00614B95" w14:paraId="39759ADB" w14:textId="77777777">
        <w:tc>
          <w:tcPr>
            <w:tcW w:w="1795" w:type="dxa"/>
          </w:tcPr>
          <w:p w14:paraId="08B374A1" w14:textId="6FF6E8AE" w:rsidR="00614B95" w:rsidRDefault="00614B95"/>
        </w:tc>
        <w:tc>
          <w:tcPr>
            <w:tcW w:w="7567" w:type="dxa"/>
          </w:tcPr>
          <w:p w14:paraId="0D48B5DD" w14:textId="2EFB0B8D" w:rsidR="00614B95" w:rsidRDefault="00614B95"/>
        </w:tc>
      </w:tr>
      <w:tr w:rsidR="00614B95" w14:paraId="7732CE21" w14:textId="77777777">
        <w:tc>
          <w:tcPr>
            <w:tcW w:w="1795" w:type="dxa"/>
          </w:tcPr>
          <w:p w14:paraId="6FC2868B" w14:textId="0AEF352E" w:rsidR="00614B95" w:rsidRDefault="00614B95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7567" w:type="dxa"/>
          </w:tcPr>
          <w:p w14:paraId="269D2F78" w14:textId="6E493E7D" w:rsidR="00614B95" w:rsidRDefault="00614B95">
            <w:pPr>
              <w:ind w:left="400"/>
              <w:rPr>
                <w:rFonts w:eastAsia="ＭＳ 明朝"/>
                <w:lang w:eastAsia="ja-JP"/>
              </w:rPr>
            </w:pPr>
          </w:p>
        </w:tc>
      </w:tr>
      <w:tr w:rsidR="00614B95" w14:paraId="71FDA5B2" w14:textId="77777777">
        <w:tc>
          <w:tcPr>
            <w:tcW w:w="1795" w:type="dxa"/>
          </w:tcPr>
          <w:p w14:paraId="731AC963" w14:textId="129D302B" w:rsidR="00614B95" w:rsidRDefault="00614B95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7567" w:type="dxa"/>
          </w:tcPr>
          <w:p w14:paraId="718AB98F" w14:textId="15D7CB41" w:rsidR="00614B95" w:rsidRDefault="00614B95">
            <w:pPr>
              <w:rPr>
                <w:rFonts w:eastAsia="ＭＳ 明朝"/>
                <w:lang w:eastAsia="ja-JP"/>
              </w:rPr>
            </w:pPr>
          </w:p>
        </w:tc>
      </w:tr>
      <w:tr w:rsidR="00614B95" w14:paraId="0DA74F42" w14:textId="77777777">
        <w:tc>
          <w:tcPr>
            <w:tcW w:w="1795" w:type="dxa"/>
          </w:tcPr>
          <w:p w14:paraId="2ACA9C85" w14:textId="422FB3D3" w:rsidR="00614B95" w:rsidRDefault="00614B95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7567" w:type="dxa"/>
          </w:tcPr>
          <w:p w14:paraId="10BBBF51" w14:textId="334D93E6" w:rsidR="00614B95" w:rsidRDefault="00614B95">
            <w:pPr>
              <w:rPr>
                <w:rFonts w:eastAsia="ＭＳ 明朝"/>
                <w:lang w:eastAsia="ja-JP"/>
              </w:rPr>
            </w:pPr>
          </w:p>
        </w:tc>
      </w:tr>
      <w:tr w:rsidR="00745ACC" w14:paraId="0B4C37EE" w14:textId="77777777">
        <w:tc>
          <w:tcPr>
            <w:tcW w:w="1795" w:type="dxa"/>
          </w:tcPr>
          <w:p w14:paraId="25669635" w14:textId="3B127441" w:rsidR="00745ACC" w:rsidRDefault="00745AC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567" w:type="dxa"/>
          </w:tcPr>
          <w:p w14:paraId="6B9D4425" w14:textId="77777777" w:rsidR="00745ACC" w:rsidRDefault="00745ACC">
            <w:pPr>
              <w:rPr>
                <w:rFonts w:eastAsiaTheme="minorEastAsia"/>
                <w:lang w:eastAsia="zh-CN"/>
              </w:rPr>
            </w:pPr>
          </w:p>
        </w:tc>
      </w:tr>
      <w:tr w:rsidR="00344654" w14:paraId="46E063E7" w14:textId="77777777">
        <w:tc>
          <w:tcPr>
            <w:tcW w:w="1795" w:type="dxa"/>
          </w:tcPr>
          <w:p w14:paraId="3607E25D" w14:textId="573AA134" w:rsidR="00344654" w:rsidRDefault="00344654" w:rsidP="0034465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567" w:type="dxa"/>
          </w:tcPr>
          <w:p w14:paraId="6783D071" w14:textId="4E02A9D8" w:rsidR="00344654" w:rsidRDefault="00344654" w:rsidP="00344654">
            <w:pPr>
              <w:rPr>
                <w:rFonts w:eastAsiaTheme="minorEastAsia"/>
                <w:lang w:eastAsia="zh-CN"/>
              </w:rPr>
            </w:pPr>
          </w:p>
        </w:tc>
      </w:tr>
      <w:tr w:rsidR="00570D0D" w14:paraId="69474896" w14:textId="77777777">
        <w:tc>
          <w:tcPr>
            <w:tcW w:w="1795" w:type="dxa"/>
          </w:tcPr>
          <w:p w14:paraId="11C9DB1F" w14:textId="7F472AA4" w:rsidR="00570D0D" w:rsidRDefault="00570D0D" w:rsidP="00344654"/>
        </w:tc>
        <w:tc>
          <w:tcPr>
            <w:tcW w:w="7567" w:type="dxa"/>
          </w:tcPr>
          <w:p w14:paraId="07E7F8FA" w14:textId="260AFC27" w:rsidR="00570D0D" w:rsidRPr="00D31890" w:rsidRDefault="00570D0D" w:rsidP="00344654"/>
        </w:tc>
      </w:tr>
    </w:tbl>
    <w:p w14:paraId="66985FBB" w14:textId="415AFF73" w:rsidR="00614B95" w:rsidRDefault="00614B95">
      <w:pPr>
        <w:rPr>
          <w:lang w:eastAsia="en-US"/>
        </w:rPr>
      </w:pPr>
    </w:p>
    <w:p w14:paraId="7E9D7115" w14:textId="77777777" w:rsidR="00614B95" w:rsidRDefault="00DB1D06">
      <w:pPr>
        <w:pStyle w:val="1"/>
        <w:tabs>
          <w:tab w:val="left" w:pos="9090"/>
        </w:tabs>
      </w:pPr>
      <w:r>
        <w:t>Reference</w:t>
      </w:r>
    </w:p>
    <w:p w14:paraId="79081EE6" w14:textId="1A5EEF59" w:rsidR="00614B95" w:rsidRDefault="00DB1D06">
      <w:pPr>
        <w:rPr>
          <w:lang w:eastAsia="en-US"/>
        </w:rPr>
      </w:pPr>
      <w:r>
        <w:rPr>
          <w:lang w:eastAsia="en-US"/>
        </w:rPr>
        <w:t xml:space="preserve">[1]. </w:t>
      </w:r>
      <w:r w:rsidR="00D85288">
        <w:rPr>
          <w:lang w:eastAsia="en-US"/>
        </w:rPr>
        <w:t xml:space="preserve">Reserved </w:t>
      </w:r>
    </w:p>
    <w:p w14:paraId="47964987" w14:textId="77777777" w:rsidR="00614B95" w:rsidRDefault="00DB1D06">
      <w:pPr>
        <w:rPr>
          <w:lang w:eastAsia="en-US"/>
        </w:rPr>
      </w:pPr>
      <w:r>
        <w:rPr>
          <w:lang w:eastAsia="en-US"/>
        </w:rPr>
        <w:t>[2]. R1-20xxxxx, FL summary for DL signals and channels, Lenovo</w:t>
      </w:r>
    </w:p>
    <w:p w14:paraId="6B8F9024" w14:textId="77777777" w:rsidR="00614B95" w:rsidRDefault="00DB1D06">
      <w:pPr>
        <w:rPr>
          <w:lang w:eastAsia="en-US"/>
        </w:rPr>
      </w:pPr>
      <w:r>
        <w:rPr>
          <w:lang w:eastAsia="en-US"/>
        </w:rPr>
        <w:t>[3]. R1-20xxxxx, FL summary for UL signals and channels, Ericsson</w:t>
      </w:r>
    </w:p>
    <w:p w14:paraId="7D999595" w14:textId="77777777" w:rsidR="00614B95" w:rsidRDefault="00DB1D06">
      <w:pPr>
        <w:rPr>
          <w:lang w:eastAsia="en-US"/>
        </w:rPr>
      </w:pPr>
      <w:r>
        <w:rPr>
          <w:lang w:eastAsia="en-US"/>
        </w:rPr>
        <w:t>[4]. R1-20xxxxx, FL summary for channel access procedures for NR-U, Nokia</w:t>
      </w:r>
    </w:p>
    <w:p w14:paraId="080C7389" w14:textId="77777777" w:rsidR="00614B95" w:rsidRDefault="00DB1D06">
      <w:pPr>
        <w:rPr>
          <w:lang w:eastAsia="en-US"/>
        </w:rPr>
      </w:pPr>
      <w:r>
        <w:rPr>
          <w:lang w:eastAsia="en-US"/>
        </w:rPr>
        <w:t>[5]. R1-20xxxxx, FL summary for initial access procedure enhancements, Charter Communications</w:t>
      </w:r>
    </w:p>
    <w:p w14:paraId="60B912BA" w14:textId="77777777" w:rsidR="00614B95" w:rsidRDefault="00DB1D06">
      <w:pPr>
        <w:rPr>
          <w:lang w:eastAsia="en-US"/>
        </w:rPr>
      </w:pPr>
      <w:r>
        <w:rPr>
          <w:lang w:eastAsia="en-US"/>
        </w:rPr>
        <w:t>[6]. R1-20xxxxx, FL summary on NR-U HARQ maintenance, Huawei</w:t>
      </w:r>
    </w:p>
    <w:p w14:paraId="3710601C" w14:textId="77777777" w:rsidR="00614B95" w:rsidRDefault="00DB1D06">
      <w:pPr>
        <w:rPr>
          <w:lang w:eastAsia="en-US"/>
        </w:rPr>
      </w:pPr>
      <w:r>
        <w:rPr>
          <w:lang w:eastAsia="en-US"/>
        </w:rPr>
        <w:t>[7]. R1-20xxxxx, FL summary for on NRU configured grant enhancement, Vivo</w:t>
      </w:r>
    </w:p>
    <w:p w14:paraId="0A43D34A" w14:textId="77777777" w:rsidR="00614B95" w:rsidRDefault="00DB1D06">
      <w:pPr>
        <w:rPr>
          <w:lang w:eastAsia="en-US"/>
        </w:rPr>
      </w:pPr>
      <w:r>
        <w:rPr>
          <w:lang w:eastAsia="en-US"/>
        </w:rPr>
        <w:t>[8]. Reserved</w:t>
      </w:r>
    </w:p>
    <w:sectPr w:rsidR="00614B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20B4" w14:textId="77777777" w:rsidR="00A17098" w:rsidRDefault="00A17098">
      <w:pPr>
        <w:spacing w:after="0"/>
      </w:pPr>
      <w:r>
        <w:separator/>
      </w:r>
    </w:p>
  </w:endnote>
  <w:endnote w:type="continuationSeparator" w:id="0">
    <w:p w14:paraId="5F7B0580" w14:textId="77777777" w:rsidR="00A17098" w:rsidRDefault="00A17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6F36" w14:textId="77777777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4063733" w14:textId="77777777" w:rsidR="00614B95" w:rsidRDefault="00614B95">
    <w:pPr>
      <w:pStyle w:val="af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5370" w14:textId="77777777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70D0D">
      <w:rPr>
        <w:rStyle w:val="af9"/>
        <w:noProof/>
      </w:rPr>
      <w:t>6</w:t>
    </w:r>
    <w:r>
      <w:rPr>
        <w:rStyle w:val="af9"/>
      </w:rPr>
      <w:fldChar w:fldCharType="end"/>
    </w:r>
  </w:p>
  <w:p w14:paraId="0D73B958" w14:textId="77777777" w:rsidR="00614B95" w:rsidRDefault="00614B95">
    <w:pPr>
      <w:pStyle w:val="af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6E57" w14:textId="77777777" w:rsidR="00187BB7" w:rsidRDefault="00187B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3E6F" w14:textId="77777777" w:rsidR="00A17098" w:rsidRDefault="00A17098">
      <w:pPr>
        <w:spacing w:after="0"/>
      </w:pPr>
      <w:r>
        <w:separator/>
      </w:r>
    </w:p>
  </w:footnote>
  <w:footnote w:type="continuationSeparator" w:id="0">
    <w:p w14:paraId="17D15035" w14:textId="77777777" w:rsidR="00A17098" w:rsidRDefault="00A17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D816" w14:textId="77777777" w:rsidR="00187BB7" w:rsidRDefault="00187BB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2347" w14:textId="77777777" w:rsidR="00187BB7" w:rsidRDefault="00187BB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EAF0" w14:textId="77777777" w:rsidR="00187BB7" w:rsidRDefault="00187BB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1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1B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1AD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11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2D0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11FB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54C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BFD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B38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098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00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4C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974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288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795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E4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left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List 3"/>
    <w:basedOn w:val="a1"/>
    <w:qFormat/>
    <w:pPr>
      <w:ind w:left="1080" w:hanging="360"/>
      <w:contextualSpacing/>
    </w:pPr>
  </w:style>
  <w:style w:type="paragraph" w:styleId="a5">
    <w:name w:val="caption"/>
    <w:basedOn w:val="a1"/>
    <w:next w:val="a1"/>
    <w:link w:val="a6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ＭＳ ゴシック"/>
      <w:szCs w:val="20"/>
      <w:lang w:eastAsia="ja-JP"/>
    </w:rPr>
  </w:style>
  <w:style w:type="paragraph" w:styleId="a7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8">
    <w:name w:val="annotation text"/>
    <w:basedOn w:val="a1"/>
    <w:link w:val="a9"/>
    <w:qFormat/>
    <w:pPr>
      <w:jc w:val="left"/>
    </w:pPr>
  </w:style>
  <w:style w:type="paragraph" w:styleId="aa">
    <w:name w:val="Body Text"/>
    <w:basedOn w:val="a1"/>
    <w:link w:val="ab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2">
    <w:name w:val="toc 3"/>
    <w:basedOn w:val="a1"/>
    <w:next w:val="a1"/>
    <w:qFormat/>
    <w:pPr>
      <w:spacing w:after="100"/>
      <w:ind w:left="400"/>
    </w:pPr>
  </w:style>
  <w:style w:type="paragraph" w:styleId="ac">
    <w:name w:val="Plain Text"/>
    <w:basedOn w:val="a1"/>
    <w:link w:val="ad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e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f">
    <w:name w:val="footer"/>
    <w:basedOn w:val="a1"/>
    <w:link w:val="af0"/>
    <w:qFormat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1"/>
    <w:link w:val="af2"/>
    <w:qFormat/>
    <w:pPr>
      <w:tabs>
        <w:tab w:val="center" w:pos="4252"/>
        <w:tab w:val="right" w:pos="8504"/>
      </w:tabs>
      <w:snapToGrid w:val="0"/>
    </w:pPr>
  </w:style>
  <w:style w:type="paragraph" w:styleId="af3">
    <w:name w:val="List"/>
    <w:basedOn w:val="a1"/>
    <w:qFormat/>
    <w:pPr>
      <w:ind w:left="360" w:hanging="360"/>
      <w:contextualSpacing/>
    </w:pPr>
  </w:style>
  <w:style w:type="paragraph" w:styleId="af4">
    <w:name w:val="footnote text"/>
    <w:basedOn w:val="a1"/>
    <w:link w:val="af5"/>
    <w:qFormat/>
    <w:pPr>
      <w:snapToGrid w:val="0"/>
      <w:jc w:val="left"/>
    </w:pPr>
    <w:rPr>
      <w:lang w:val="zh-CN" w:eastAsia="zh-CN"/>
    </w:rPr>
  </w:style>
  <w:style w:type="paragraph" w:styleId="Web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af6">
    <w:name w:val="annotation subject"/>
    <w:basedOn w:val="a8"/>
    <w:next w:val="a8"/>
    <w:semiHidden/>
    <w:qFormat/>
    <w:rPr>
      <w:b/>
      <w:bCs/>
    </w:rPr>
  </w:style>
  <w:style w:type="table" w:styleId="af7">
    <w:name w:val="Table Grid"/>
    <w:aliases w:val="TableGrid"/>
    <w:basedOn w:val="a3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page number"/>
    <w:basedOn w:val="a2"/>
    <w:qFormat/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c">
    <w:name w:val="annotation reference"/>
    <w:qFormat/>
    <w:rPr>
      <w:sz w:val="18"/>
      <w:szCs w:val="18"/>
    </w:rPr>
  </w:style>
  <w:style w:type="character" w:styleId="afd">
    <w:name w:val="footnote reference"/>
    <w:qFormat/>
    <w:rPr>
      <w:vertAlign w:val="superscript"/>
    </w:r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ＭＳ 明朝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ＭＳ 明朝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a6">
    <w:name w:val="図表番号 (文字)"/>
    <w:link w:val="a5"/>
    <w:qFormat/>
    <w:rPr>
      <w:b/>
      <w:lang w:val="en-GB" w:eastAsia="en-US" w:bidi="ar-SA"/>
    </w:rPr>
  </w:style>
  <w:style w:type="character" w:customStyle="1" w:styleId="ab">
    <w:name w:val="本文 (文字)"/>
    <w:link w:val="aa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ＭＳ 明朝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f2">
    <w:name w:val="ヘッダー (文字)"/>
    <w:link w:val="af1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af5">
    <w:name w:val="脚注文字列 (文字)"/>
    <w:link w:val="af4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列表段落"/>
    <w:basedOn w:val="a1"/>
    <w:link w:val="afe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ad">
    <w:name w:val="書式なし (文字)"/>
    <w:link w:val="ac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ＭＳ 明朝" w:hAnsi="Arial"/>
      <w:b/>
      <w:lang w:val="en-GB" w:eastAsia="en-US"/>
    </w:rPr>
  </w:style>
  <w:style w:type="paragraph" w:styleId="aff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e">
    <w:name w:val="リスト段落 (文字)"/>
    <w:aliases w:val="- Bullets (文字),Lista1 (文字),?? ?? (文字),????? (文字),???? (文字),列出段落1 (文字),中等深浅网格 1 - 着色 21 (文字),列表段落1 (文字),—ño’i—Ž (文字),¥¡¡¡¡ì¬º¥¹¥È¶ÎÂä (文字),ÁÐ³ö¶ÎÂä (文字),¥ê¥¹¥È¶ÎÂä (文字),1st level - Bullet List Paragraph (文字),Lettre d'introduction (文字)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f0">
    <w:name w:val="Placeholder Text"/>
    <w:basedOn w:val="a2"/>
    <w:uiPriority w:val="99"/>
    <w:semiHidden/>
    <w:qFormat/>
    <w:rPr>
      <w:color w:val="808080"/>
    </w:rPr>
  </w:style>
  <w:style w:type="character" w:customStyle="1" w:styleId="30">
    <w:name w:val="見出し 3 (文字)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ＭＳ 明朝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ＭＳ 明朝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af0">
    <w:name w:val="フッター (文字)"/>
    <w:link w:val="af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f3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1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a9">
    <w:name w:val="コメント文字列 (文字)"/>
    <w:link w:val="a8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ＭＳ 明朝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a1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ＭＳ 明朝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5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AA29AA-D5FC-46D4-9158-F80A3386B19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534D6BF-E09E-4DCA-8C68-EF1E327C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Huifa (Sharp)</cp:lastModifiedBy>
  <cp:revision>6</cp:revision>
  <cp:lastPrinted>2019-01-10T09:30:00Z</cp:lastPrinted>
  <dcterms:created xsi:type="dcterms:W3CDTF">2021-05-14T05:40:00Z</dcterms:created>
  <dcterms:modified xsi:type="dcterms:W3CDTF">2021-05-14T08:33:00Z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