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826" w:rsidRDefault="00844823">
      <w:pPr>
        <w:pStyle w:val="Subtitle"/>
        <w:rPr>
          <w:rStyle w:val="BookTitle1"/>
          <w:i w:val="0"/>
          <w:iCs w:val="0"/>
          <w:color w:val="595959" w:themeColor="text1" w:themeTint="A6"/>
        </w:rPr>
      </w:pPr>
      <w:r>
        <w:rPr>
          <w:rStyle w:val="BookTitle1"/>
          <w:color w:val="595959" w:themeColor="text1" w:themeTint="A6"/>
        </w:rPr>
        <w:t xml:space="preserve">3GPP TSG RAN WG1 Meeting #104-e     </w:t>
      </w:r>
      <w:r>
        <w:rPr>
          <w:rStyle w:val="BookTitle1"/>
          <w:color w:val="595959" w:themeColor="text1" w:themeTint="A6"/>
        </w:rPr>
        <w:tab/>
      </w:r>
      <w:r>
        <w:rPr>
          <w:rStyle w:val="BookTitle1"/>
          <w:color w:val="595959" w:themeColor="text1" w:themeTint="A6"/>
        </w:rPr>
        <w:tab/>
      </w:r>
      <w:r>
        <w:rPr>
          <w:rStyle w:val="BookTitle1"/>
          <w:color w:val="595959" w:themeColor="text1" w:themeTint="A6"/>
        </w:rPr>
        <w:tab/>
        <w:t xml:space="preserve">                                                  R1-210xxxx</w:t>
      </w:r>
    </w:p>
    <w:p w:rsidR="00C47826" w:rsidRDefault="00844823">
      <w:pPr>
        <w:pStyle w:val="Subtitle"/>
        <w:rPr>
          <w:rStyle w:val="BookTitle1"/>
          <w:i w:val="0"/>
          <w:color w:val="595959" w:themeColor="text1" w:themeTint="A6"/>
        </w:rPr>
      </w:pPr>
      <w:bookmarkStart w:id="0" w:name="_Hlk61804542"/>
      <w:r>
        <w:rPr>
          <w:rStyle w:val="BookTitle1"/>
          <w:color w:val="595959" w:themeColor="text1" w:themeTint="A6"/>
        </w:rPr>
        <w:t>25</w:t>
      </w:r>
      <w:r>
        <w:rPr>
          <w:rStyle w:val="BookTitle1"/>
          <w:color w:val="595959" w:themeColor="text1" w:themeTint="A6"/>
          <w:vertAlign w:val="superscript"/>
        </w:rPr>
        <w:t>th</w:t>
      </w:r>
      <w:r>
        <w:rPr>
          <w:rStyle w:val="BookTitle1"/>
          <w:color w:val="595959" w:themeColor="text1" w:themeTint="A6"/>
        </w:rPr>
        <w:t xml:space="preserve"> January – 5</w:t>
      </w:r>
      <w:r>
        <w:rPr>
          <w:rStyle w:val="BookTitle1"/>
          <w:color w:val="595959" w:themeColor="text1" w:themeTint="A6"/>
          <w:vertAlign w:val="superscript"/>
        </w:rPr>
        <w:t>th</w:t>
      </w:r>
      <w:r>
        <w:rPr>
          <w:rStyle w:val="BookTitle1"/>
          <w:color w:val="595959" w:themeColor="text1" w:themeTint="A6"/>
        </w:rPr>
        <w:t xml:space="preserve"> February 2021</w:t>
      </w:r>
      <w:bookmarkEnd w:id="0"/>
    </w:p>
    <w:p w:rsidR="00C47826" w:rsidRDefault="00844823">
      <w:pPr>
        <w:pBdr>
          <w:top w:val="single" w:sz="4" w:space="1" w:color="000000"/>
          <w:bottom w:val="single" w:sz="4" w:space="1" w:color="000000"/>
        </w:pBdr>
        <w:rPr>
          <w:rStyle w:val="a0"/>
          <w:color w:val="595959" w:themeColor="text1" w:themeTint="A6"/>
        </w:rPr>
      </w:pPr>
      <w:r>
        <w:rPr>
          <w:rStyle w:val="BookTitle1"/>
        </w:rPr>
        <w:t>Agenda Item:</w:t>
      </w:r>
      <w:r>
        <w:rPr>
          <w:rStyle w:val="IntenseReference1"/>
        </w:rPr>
        <w:tab/>
      </w:r>
      <w:r>
        <w:rPr>
          <w:rStyle w:val="IntenseReference1"/>
        </w:rPr>
        <w:tab/>
      </w:r>
      <w:r>
        <w:rPr>
          <w:rStyle w:val="a0"/>
          <w:color w:val="595959" w:themeColor="text1" w:themeTint="A6"/>
        </w:rPr>
        <w:t>8.10.2</w:t>
      </w:r>
    </w:p>
    <w:p w:rsidR="00C47826" w:rsidRDefault="00844823">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color w:val="595959" w:themeColor="text1" w:themeTint="A6"/>
        </w:rPr>
        <w:t>Moderator (Qualcomm Incorporated)</w:t>
      </w:r>
    </w:p>
    <w:p w:rsidR="00C47826" w:rsidRDefault="00844823">
      <w:pPr>
        <w:pBdr>
          <w:top w:val="single" w:sz="4" w:space="1" w:color="000000"/>
          <w:bottom w:val="single" w:sz="4" w:space="1" w:color="000000"/>
        </w:pBdr>
        <w:ind w:left="1700" w:hanging="1700"/>
        <w:rPr>
          <w:rStyle w:val="a0"/>
          <w:color w:val="595959" w:themeColor="text1" w:themeTint="A6"/>
        </w:rPr>
      </w:pPr>
      <w:r>
        <w:rPr>
          <w:rStyle w:val="BookTitle1"/>
        </w:rPr>
        <w:t xml:space="preserve">Title: </w:t>
      </w:r>
      <w:r>
        <w:rPr>
          <w:rStyle w:val="BookTitle1"/>
        </w:rPr>
        <w:tab/>
      </w:r>
      <w:r>
        <w:rPr>
          <w:rStyle w:val="IntenseReference1"/>
        </w:rPr>
        <w:tab/>
        <w:t xml:space="preserve">DRAFT </w:t>
      </w:r>
      <w:r>
        <w:rPr>
          <w:rStyle w:val="a0"/>
          <w:color w:val="595959" w:themeColor="text1" w:themeTint="A6"/>
        </w:rPr>
        <w:t>Summary #4 of [104-e-NR-eIAB-02]</w:t>
      </w:r>
    </w:p>
    <w:p w:rsidR="00C47826" w:rsidRDefault="00844823">
      <w:pPr>
        <w:pBdr>
          <w:top w:val="single" w:sz="4" w:space="1" w:color="000000"/>
          <w:bottom w:val="single" w:sz="4" w:space="1" w:color="000000"/>
        </w:pBdr>
        <w:rPr>
          <w:rStyle w:val="a0"/>
          <w:color w:val="595959" w:themeColor="text1" w:themeTint="A6"/>
        </w:rPr>
      </w:pPr>
      <w:r>
        <w:rPr>
          <w:rStyle w:val="BookTitle1"/>
        </w:rPr>
        <w:t>Document for:</w:t>
      </w:r>
      <w:r>
        <w:rPr>
          <w:rStyle w:val="IntenseReference1"/>
        </w:rPr>
        <w:tab/>
      </w:r>
      <w:r>
        <w:rPr>
          <w:rStyle w:val="IntenseReference1"/>
        </w:rPr>
        <w:tab/>
      </w:r>
      <w:r>
        <w:rPr>
          <w:rStyle w:val="a0"/>
          <w:color w:val="595959" w:themeColor="text1" w:themeTint="A6"/>
        </w:rPr>
        <w:t>Discussion and decision</w:t>
      </w:r>
    </w:p>
    <w:p w:rsidR="00C47826" w:rsidRDefault="00844823">
      <w:pPr>
        <w:pStyle w:val="Heading3"/>
      </w:pPr>
      <w:r>
        <w:t>1 – Introduction</w:t>
      </w:r>
    </w:p>
    <w:p w:rsidR="00C47826" w:rsidRDefault="00844823">
      <w:r>
        <w:t>This contribution provides a summary of the following email discussion:</w:t>
      </w:r>
    </w:p>
    <w:p w:rsidR="00C47826" w:rsidRDefault="00844823">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rsidR="00C47826" w:rsidRDefault="00844823">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rsidR="00C47826" w:rsidRDefault="00844823">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C47826" w:rsidRDefault="00844823">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C47826" w:rsidRDefault="00C47826"/>
    <w:p w:rsidR="00C47826" w:rsidRDefault="00844823">
      <w:r>
        <w:t>There are three areas of discussion:</w:t>
      </w:r>
    </w:p>
    <w:p w:rsidR="00C47826" w:rsidRDefault="00844823">
      <w:pPr>
        <w:pStyle w:val="ListParagraph"/>
        <w:numPr>
          <w:ilvl w:val="0"/>
          <w:numId w:val="2"/>
        </w:numPr>
        <w:rPr>
          <w:rFonts w:ascii="Times New Roman" w:hAnsi="Times New Roman" w:cs="Times New Roman"/>
          <w:color w:val="595959" w:themeColor="text1" w:themeTint="A6"/>
          <w:sz w:val="20"/>
          <w:szCs w:val="20"/>
        </w:rPr>
      </w:pPr>
      <w:proofErr w:type="gramStart"/>
      <w:r>
        <w:rPr>
          <w:rFonts w:ascii="Times New Roman" w:hAnsi="Times New Roman" w:cs="Times New Roman"/>
          <w:color w:val="595959" w:themeColor="text1" w:themeTint="A6"/>
          <w:sz w:val="20"/>
          <w:szCs w:val="20"/>
        </w:rPr>
        <w:t>Timing modes,</w:t>
      </w:r>
      <w:proofErr w:type="gramEnd"/>
      <w:r>
        <w:rPr>
          <w:rFonts w:ascii="Times New Roman" w:hAnsi="Times New Roman" w:cs="Times New Roman"/>
          <w:color w:val="595959" w:themeColor="text1" w:themeTint="A6"/>
          <w:sz w:val="20"/>
          <w:szCs w:val="20"/>
        </w:rPr>
        <w:t xml:space="preserve"> covered in section 2.</w:t>
      </w:r>
    </w:p>
    <w:p w:rsidR="00C47826" w:rsidRDefault="00844823">
      <w:pPr>
        <w:pStyle w:val="ListParagraph"/>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Interference management, covered in section 3</w:t>
      </w:r>
    </w:p>
    <w:p w:rsidR="00C47826" w:rsidRDefault="00844823">
      <w:pPr>
        <w:pStyle w:val="ListParagraph"/>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Power control, covered in section 4</w:t>
      </w:r>
    </w:p>
    <w:p w:rsidR="00C47826" w:rsidRDefault="00844823">
      <w:r>
        <w:t xml:space="preserve">Active discussion items where companies input is sought are </w:t>
      </w:r>
      <w:r>
        <w:rPr>
          <w:highlight w:val="yellow"/>
        </w:rPr>
        <w:t>yellow highlighted</w:t>
      </w:r>
      <w:r>
        <w:t>.</w:t>
      </w:r>
    </w:p>
    <w:p w:rsidR="00C47826" w:rsidRDefault="00844823">
      <w:r>
        <w:t xml:space="preserve">FL agreements or conclusions from email discussion and/or online sessions are </w:t>
      </w:r>
      <w:r>
        <w:rPr>
          <w:highlight w:val="green"/>
        </w:rPr>
        <w:t>green highlighted</w:t>
      </w:r>
      <w:r>
        <w:t>.</w:t>
      </w:r>
    </w:p>
    <w:p w:rsidR="00C47826" w:rsidRDefault="00844823">
      <w:r>
        <w:t xml:space="preserve">FL proposals that have become obsolete because superseded by updated proposals and/or agreements based on feedback and discussion are </w:t>
      </w:r>
      <w:r>
        <w:rPr>
          <w:highlight w:val="lightGray"/>
        </w:rPr>
        <w:t>grey highlighted.</w:t>
      </w:r>
      <w:r>
        <w:t xml:space="preserve"> </w:t>
      </w:r>
    </w:p>
    <w:p w:rsidR="00C47826" w:rsidRDefault="00C47826"/>
    <w:p w:rsidR="00C47826" w:rsidRDefault="00844823">
      <w:pPr>
        <w:pStyle w:val="Heading3"/>
      </w:pPr>
      <w:r>
        <w:t>2 – Discussion on timing modes</w:t>
      </w:r>
    </w:p>
    <w:p w:rsidR="00C47826" w:rsidRDefault="00844823">
      <w:r>
        <w:t>This discussion relates to timing modes for enhanced multiplexing.</w:t>
      </w:r>
    </w:p>
    <w:p w:rsidR="00C47826" w:rsidRDefault="00844823">
      <w:r>
        <w:t>Related input from contributions:</w:t>
      </w:r>
    </w:p>
    <w:tbl>
      <w:tblPr>
        <w:tblStyle w:val="TableGrid"/>
        <w:tblW w:w="9629" w:type="dxa"/>
        <w:tblLook w:val="04A0" w:firstRow="1" w:lastRow="0" w:firstColumn="1" w:lastColumn="0" w:noHBand="0" w:noVBand="1"/>
      </w:tblPr>
      <w:tblGrid>
        <w:gridCol w:w="2875"/>
        <w:gridCol w:w="6754"/>
      </w:tblGrid>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rsidR="00C47826" w:rsidRDefault="00844823">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rsidR="00C47826" w:rsidRDefault="00844823">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rsidR="00C47826" w:rsidRDefault="00844823">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rsidR="00C47826" w:rsidRDefault="00844823">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rsidR="00C47826" w:rsidRDefault="00844823">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rsidR="00C47826" w:rsidRDefault="00844823">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rsidR="00C47826" w:rsidRDefault="00844823">
            <w:pPr>
              <w:spacing w:after="0" w:line="240" w:lineRule="auto"/>
              <w:rPr>
                <w:b/>
                <w:i/>
                <w:iCs/>
              </w:rPr>
            </w:pPr>
            <w:r>
              <w:rPr>
                <w:rFonts w:ascii="CG Times (WN)" w:hAnsi="CG Times (WN)"/>
                <w:b/>
                <w:i/>
                <w:lang w:eastAsia="zh-CN"/>
              </w:rPr>
              <w:t xml:space="preserve">Proposal 3: </w:t>
            </w:r>
            <w:r>
              <w:rPr>
                <w:rFonts w:ascii="CG Times (WN)" w:hAnsi="CG Times (WN)"/>
                <w:i/>
                <w:iCs/>
              </w:rPr>
              <w:t xml:space="preserve">To achieve Case 6 timing, IAB MT can determine its Tx timing by referring to </w:t>
            </w:r>
            <w:proofErr w:type="gramStart"/>
            <w:r>
              <w:rPr>
                <w:rFonts w:ascii="CG Times (WN)" w:hAnsi="CG Times (WN)"/>
                <w:i/>
                <w:iCs/>
              </w:rPr>
              <w:t>co-located</w:t>
            </w:r>
            <w:proofErr w:type="gramEnd"/>
            <w:r>
              <w:rPr>
                <w:rFonts w:ascii="CG Times (WN)" w:hAnsi="CG Times (WN)"/>
                <w:i/>
                <w:iCs/>
              </w:rPr>
              <w:t xml:space="preserve"> DU Tx timing.</w:t>
            </w:r>
          </w:p>
          <w:p w:rsidR="00C47826" w:rsidRDefault="00844823">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rsidR="00C47826" w:rsidRDefault="00844823">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rsidR="00C47826" w:rsidRDefault="00844823">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vivo</w:t>
            </w:r>
          </w:p>
          <w:p w:rsidR="00C47826" w:rsidRDefault="00844823">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rsidR="00C47826" w:rsidRDefault="00844823">
            <w:pPr>
              <w:pStyle w:val="Caption"/>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rsidR="00C47826" w:rsidRDefault="00844823">
            <w:pPr>
              <w:pStyle w:val="Caption"/>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Intel</w:t>
            </w:r>
          </w:p>
          <w:p w:rsidR="00C47826" w:rsidRDefault="00844823">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rsidR="00C47826" w:rsidRDefault="00844823">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rsidR="00C47826" w:rsidRDefault="00844823">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1</w:t>
            </w:r>
            <w:r>
              <w:rPr>
                <w:rFonts w:ascii="Times New Roman" w:hAnsi="Times New Roman"/>
                <w:bCs/>
                <w:color w:val="595959" w:themeColor="text1" w:themeTint="A6"/>
                <w:sz w:val="20"/>
                <w:szCs w:val="20"/>
                <w:lang w:eastAsia="zh-CN"/>
              </w:rPr>
              <w:t xml:space="preserve">: The child-MT may have negative Case#7 TA value. </w:t>
            </w:r>
          </w:p>
          <w:p w:rsidR="00C47826" w:rsidRDefault="00844823">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2</w:t>
            </w:r>
            <w:r>
              <w:rPr>
                <w:rFonts w:ascii="Times New Roman" w:hAnsi="Times New Roman"/>
                <w:bCs/>
                <w:color w:val="595959" w:themeColor="text1" w:themeTint="A6"/>
                <w:sz w:val="20"/>
                <w:szCs w:val="20"/>
                <w:lang w:eastAsia="zh-CN"/>
              </w:rPr>
              <w:t xml:space="preserve">: The child IAB node may have issue deciding child-DU’s DL TX timing with Case#7 TA. </w:t>
            </w:r>
          </w:p>
          <w:p w:rsidR="00C47826" w:rsidRDefault="00844823">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3</w:t>
            </w:r>
            <w:r>
              <w:rPr>
                <w:rFonts w:ascii="Times New Roman" w:hAnsi="Times New Roman"/>
                <w:bCs/>
                <w:color w:val="595959" w:themeColor="text1" w:themeTint="A6"/>
                <w:sz w:val="20"/>
                <w:szCs w:val="20"/>
                <w:lang w:eastAsia="zh-CN"/>
              </w:rPr>
              <w:t xml:space="preserve">: The IAB node may have different IAB-DU RX timing for </w:t>
            </w:r>
            <w:r>
              <w:rPr>
                <w:rFonts w:ascii="Times New Roman" w:hAnsi="Times New Roman"/>
                <w:color w:val="595959" w:themeColor="text1" w:themeTint="A6"/>
                <w:sz w:val="20"/>
                <w:szCs w:val="20"/>
              </w:rPr>
              <w:t>child nodes shifted to Case#7 TA and legacy child nodes which are still in Case#1 TA.</w:t>
            </w:r>
          </w:p>
          <w:p w:rsidR="00C47826" w:rsidRDefault="00844823">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rsidR="00C47826" w:rsidRDefault="00844823">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Issue1</w:t>
            </w:r>
            <w:r>
              <w:rPr>
                <w:rFonts w:ascii="Times New Roman" w:hAnsi="Times New Roman"/>
                <w:bCs/>
                <w:iCs/>
                <w:color w:val="595959" w:themeColor="text1" w:themeTint="A6"/>
                <w:sz w:val="20"/>
                <w:szCs w:val="20"/>
                <w:lang w:eastAsia="zh-CN"/>
              </w:rPr>
              <w:t xml:space="preserve">: Both the ranges of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need to be changed in the specification. </w:t>
            </w:r>
          </w:p>
          <w:p w:rsidR="00C47826" w:rsidRDefault="00844823">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Issue2</w:t>
            </w:r>
            <w:r>
              <w:rPr>
                <w:rFonts w:ascii="Times New Roman" w:hAnsi="Times New Roman"/>
                <w:bCs/>
                <w:iCs/>
                <w:color w:val="595959" w:themeColor="text1" w:themeTint="A6"/>
                <w:sz w:val="20"/>
                <w:szCs w:val="20"/>
                <w:lang w:eastAsia="zh-CN"/>
              </w:rPr>
              <w:t xml:space="preserve">: There will be sudden changes of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values to the child-MT when an IAB node switching from Case#1 timing to Case#7 timing, which may fail the TA averaging across a time window. </w:t>
            </w:r>
          </w:p>
          <w:p w:rsidR="00C47826" w:rsidRDefault="00844823">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Issue3</w:t>
            </w:r>
            <w:r>
              <w:rPr>
                <w:rFonts w:ascii="Times New Roman" w:hAnsi="Times New Roman"/>
                <w:bCs/>
                <w:iCs/>
                <w:color w:val="595959" w:themeColor="text1" w:themeTint="A6"/>
                <w:sz w:val="20"/>
                <w:szCs w:val="20"/>
                <w:lang w:eastAsia="zh-CN"/>
              </w:rPr>
              <w:t xml:space="preserve">: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are not guaranteed to be transmitted together, which may cause severe error in child-DU’s DL TX timing calculation. </w:t>
            </w:r>
          </w:p>
          <w:p w:rsidR="00C47826" w:rsidRDefault="00844823">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rsidR="00C47826" w:rsidRDefault="00844823">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rsidR="00C47826" w:rsidRDefault="00844823">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1</w:t>
            </w:r>
            <w:r>
              <w:rPr>
                <w:rFonts w:ascii="Times New Roman" w:hAnsi="Times New Roman"/>
                <w:bCs/>
                <w:color w:val="595959" w:themeColor="text1" w:themeTint="A6"/>
                <w:sz w:val="20"/>
                <w:szCs w:val="20"/>
                <w:lang w:eastAsia="zh-CN"/>
              </w:rPr>
              <w:t>: The IAB node may have issue deciding IAB-DU’s DL TX timing with Case#6 TA.</w:t>
            </w:r>
          </w:p>
          <w:p w:rsidR="00C47826" w:rsidRDefault="00844823">
            <w:pPr>
              <w:pStyle w:val="ListParagraph"/>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2</w:t>
            </w:r>
            <w:r>
              <w:rPr>
                <w:rFonts w:ascii="Times New Roman" w:hAnsi="Times New Roman"/>
                <w:bCs/>
                <w:color w:val="595959" w:themeColor="text1" w:themeTint="A6"/>
                <w:sz w:val="20"/>
                <w:szCs w:val="20"/>
                <w:lang w:eastAsia="zh-CN"/>
              </w:rPr>
              <w:t>: The parent IAB node may have different parent-DU RX timing for IAB</w:t>
            </w:r>
            <w:r>
              <w:rPr>
                <w:rFonts w:ascii="Times New Roman" w:hAnsi="Times New Roman"/>
                <w:color w:val="595959" w:themeColor="text1" w:themeTint="A6"/>
                <w:sz w:val="20"/>
                <w:szCs w:val="20"/>
              </w:rPr>
              <w:t xml:space="preserve"> nodes shifted to the new Case#6 timing and legacy IAB nodes which are still in Case#1 timing.</w:t>
            </w:r>
            <w:r>
              <w:rPr>
                <w:rFonts w:ascii="Times New Roman" w:hAnsi="Times New Roman"/>
                <w:bCs/>
                <w:color w:val="595959" w:themeColor="text1" w:themeTint="A6"/>
                <w:sz w:val="20"/>
                <w:szCs w:val="20"/>
                <w:lang w:eastAsia="zh-CN"/>
              </w:rPr>
              <w:t xml:space="preserve"> </w:t>
            </w:r>
          </w:p>
          <w:p w:rsidR="00C47826" w:rsidRDefault="00844823">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rsidR="00C47826" w:rsidRDefault="00844823">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Issue1</w:t>
            </w:r>
            <w:r>
              <w:rPr>
                <w:rFonts w:ascii="Times New Roman" w:hAnsi="Times New Roman"/>
                <w:bCs/>
                <w:iCs/>
                <w:color w:val="595959" w:themeColor="text1" w:themeTint="A6"/>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color w:val="595959" w:themeColor="text1" w:themeTint="A6"/>
                <w:sz w:val="20"/>
                <w:szCs w:val="20"/>
                <w:lang w:eastAsia="zh-CN"/>
              </w:rPr>
              <w:t xml:space="preserve">. </w:t>
            </w:r>
          </w:p>
          <w:p w:rsidR="00C47826" w:rsidRDefault="00844823">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Issue2</w:t>
            </w:r>
            <w:r>
              <w:rPr>
                <w:rFonts w:ascii="Times New Roman" w:hAnsi="Times New Roman"/>
                <w:bCs/>
                <w:iCs/>
                <w:color w:val="595959" w:themeColor="text1" w:themeTint="A6"/>
                <w:sz w:val="20"/>
                <w:szCs w:val="20"/>
                <w:lang w:eastAsia="zh-CN"/>
              </w:rPr>
              <w:t xml:space="preserve">: There will be sudden changes of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values to IAB-MT when an IAB node switching from Case#1 timing to Case#6 timing, which may fail the TA averaging across a time window. </w:t>
            </w:r>
          </w:p>
          <w:p w:rsidR="00C47826" w:rsidRDefault="00844823">
            <w:pPr>
              <w:pStyle w:val="ListParagraph"/>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Issue3</w:t>
            </w:r>
            <w:r>
              <w:rPr>
                <w:rFonts w:ascii="Times New Roman" w:hAnsi="Times New Roman"/>
                <w:bCs/>
                <w:iCs/>
                <w:color w:val="595959" w:themeColor="text1" w:themeTint="A6"/>
                <w:sz w:val="20"/>
                <w:szCs w:val="20"/>
                <w:lang w:eastAsia="zh-CN"/>
              </w:rPr>
              <w:t xml:space="preserve">: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are not guaranteed to be transmitted together, which may cause severe error in IAB-DU’s DL TX timing calculation. </w:t>
            </w:r>
          </w:p>
          <w:p w:rsidR="00C47826" w:rsidRDefault="00844823">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rsidR="00C47826" w:rsidRDefault="00844823">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lastRenderedPageBreak/>
              <w:t xml:space="preserve">Always transmitting Case#1 TA to its child-MT. Both the ranges of Rel-16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are unchanged to cal</w:t>
            </w:r>
            <w:proofErr w:type="spellStart"/>
            <w:r>
              <w:rPr>
                <w:rFonts w:ascii="Times New Roman" w:hAnsi="Times New Roman"/>
                <w:bCs/>
                <w:iCs/>
                <w:color w:val="595959" w:themeColor="text1" w:themeTint="A6"/>
                <w:sz w:val="20"/>
                <w:szCs w:val="20"/>
                <w:lang w:eastAsia="zh-CN"/>
              </w:rPr>
              <w:t>culate</w:t>
            </w:r>
            <w:proofErr w:type="spellEnd"/>
            <w:r>
              <w:rPr>
                <w:rFonts w:ascii="Times New Roman" w:hAnsi="Times New Roman"/>
                <w:bCs/>
                <w:iCs/>
                <w:color w:val="595959" w:themeColor="text1" w:themeTint="A6"/>
                <w:sz w:val="20"/>
                <w:szCs w:val="20"/>
                <w:lang w:eastAsia="zh-CN"/>
              </w:rPr>
              <w:t xml:space="preserve"> child-DU’s DL TX timing. </w:t>
            </w:r>
          </w:p>
          <w:p w:rsidR="00C47826" w:rsidRDefault="00844823">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Case7</m:t>
                  </m:r>
                </m:sub>
              </m:sSub>
              <m:r>
                <w:rPr>
                  <w:rFonts w:ascii="Cambria Math" w:hAnsi="Cambria Math"/>
                  <w:color w:val="595959" w:themeColor="text1" w:themeTint="A6"/>
                </w:rPr>
                <m:t>=</m:t>
              </m:r>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Case1</m:t>
                  </m:r>
                </m:sub>
              </m:sSub>
              <m:r>
                <w:rPr>
                  <w:rFonts w:ascii="Cambria Math" w:hAnsi="Cambria Math"/>
                  <w:color w:val="595959" w:themeColor="text1" w:themeTint="A6"/>
                </w:rPr>
                <m:t>-</m:t>
              </m:r>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offset,Case7</m:t>
                  </m:r>
                </m:sub>
              </m:sSub>
            </m:oMath>
            <w:r>
              <w:rPr>
                <w:rFonts w:ascii="Times New Roman" w:hAnsi="Times New Roman"/>
                <w:bCs/>
                <w:iCs/>
                <w:color w:val="595959" w:themeColor="text1" w:themeTint="A6"/>
                <w:sz w:val="20"/>
                <w:szCs w:val="20"/>
                <w:lang w:eastAsia="zh-CN"/>
              </w:rPr>
              <w:t>.</w:t>
            </w:r>
          </w:p>
          <w:p w:rsidR="00C47826" w:rsidRDefault="00844823">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rsidR="00C47826" w:rsidRDefault="00844823">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rsidR="00C47826" w:rsidRDefault="00844823">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Always transmitting Case#1 TA to IAB-MT. Both the ranges of Rel-16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are unchanged to calculate IAB-DU’s DL TX timing. </w:t>
            </w:r>
          </w:p>
          <w:p w:rsidR="00C47826" w:rsidRDefault="00844823">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Case6</m:t>
                  </m:r>
                </m:sub>
              </m:sSub>
              <m:r>
                <w:rPr>
                  <w:rFonts w:ascii="Cambria Math" w:hAnsi="Cambria Math"/>
                  <w:color w:val="595959" w:themeColor="text1" w:themeTint="A6"/>
                </w:rPr>
                <m:t>=</m:t>
              </m:r>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Case1</m:t>
                  </m:r>
                </m:sub>
              </m:sSub>
              <m:r>
                <w:rPr>
                  <w:rFonts w:ascii="Cambria Math" w:hAnsi="Cambria Math"/>
                  <w:color w:val="595959" w:themeColor="text1" w:themeTint="A6"/>
                </w:rPr>
                <m:t>-</m:t>
              </m:r>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offset,Case6</m:t>
                  </m:r>
                </m:sub>
              </m:sSub>
            </m:oMath>
            <w:r>
              <w:rPr>
                <w:rFonts w:ascii="Times New Roman" w:hAnsi="Times New Roman"/>
                <w:bCs/>
                <w:iCs/>
                <w:color w:val="595959" w:themeColor="text1" w:themeTint="A6"/>
                <w:sz w:val="20"/>
                <w:szCs w:val="20"/>
                <w:lang w:eastAsia="zh-CN"/>
              </w:rPr>
              <w:t>.</w:t>
            </w:r>
          </w:p>
          <w:p w:rsidR="00C47826" w:rsidRDefault="00844823">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rsidR="00C47826" w:rsidRDefault="00844823">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 xml:space="preserve">Fujitsu </w:t>
            </w:r>
          </w:p>
          <w:p w:rsidR="00C47826" w:rsidRDefault="00844823">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rsidR="00C47826" w:rsidRDefault="00844823">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rsidR="00C47826" w:rsidRDefault="00844823">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 xml:space="preserve">Observation 2: Slot-level alignment for Case #7 timing can be achieved by introducing a symbol level timing shift in addition to the symbol-level alignment. The IAB node can schedule the child node and/or UEs </w:t>
            </w:r>
            <w:proofErr w:type="gramStart"/>
            <w:r>
              <w:rPr>
                <w:rFonts w:ascii="Times New Roman" w:hAnsi="Times New Roman" w:cs="Times New Roman"/>
                <w:sz w:val="22"/>
                <w:szCs w:val="22"/>
                <w:lang w:val="en-US" w:eastAsia="ja-JP"/>
              </w:rPr>
              <w:t>whether or not</w:t>
            </w:r>
            <w:proofErr w:type="gramEnd"/>
            <w:r>
              <w:rPr>
                <w:rFonts w:ascii="Times New Roman" w:hAnsi="Times New Roman" w:cs="Times New Roman"/>
                <w:sz w:val="22"/>
                <w:szCs w:val="22"/>
                <w:lang w:val="en-US" w:eastAsia="ja-JP"/>
              </w:rPr>
              <w:t xml:space="preserve"> they are capable of applying a symbol level timing shift in the same slot.</w:t>
            </w:r>
          </w:p>
          <w:p w:rsidR="00C47826" w:rsidRDefault="00844823">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C47826">
        <w:tc>
          <w:tcPr>
            <w:tcW w:w="2875" w:type="dxa"/>
            <w:shd w:val="clear" w:color="auto" w:fill="auto"/>
          </w:tcPr>
          <w:p w:rsidR="00C47826" w:rsidRDefault="00844823">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w:t>
            </w:r>
            <w:proofErr w:type="spellStart"/>
            <w:r>
              <w:rPr>
                <w:rFonts w:ascii="CG Times (WN)" w:eastAsia="Batang" w:hAnsi="CG Times (WN)"/>
              </w:rPr>
              <w:t>Jio</w:t>
            </w:r>
            <w:proofErr w:type="spellEnd"/>
            <w:r>
              <w:rPr>
                <w:rFonts w:ascii="CG Times (WN)" w:eastAsia="Batang" w:hAnsi="CG Times (WN)"/>
              </w:rPr>
              <w:t>, IITM, IITH</w:t>
            </w:r>
          </w:p>
          <w:p w:rsidR="00C47826" w:rsidRDefault="00844823">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rsidR="00C47826" w:rsidRDefault="00844823">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 xml:space="preserve">For simultaneous DU-Rx/MT-Tx </w:t>
            </w:r>
            <w:proofErr w:type="gramStart"/>
            <w:r>
              <w:rPr>
                <w:rFonts w:ascii="Times New Roman;serif" w:hAnsi="Times New Roman;serif"/>
                <w:sz w:val="22"/>
                <w:szCs w:val="22"/>
              </w:rPr>
              <w:t>mode ,</w:t>
            </w:r>
            <w:proofErr w:type="gramEnd"/>
            <w:r>
              <w:rPr>
                <w:rFonts w:ascii="Times New Roman;serif" w:hAnsi="Times New Roman;serif"/>
                <w:sz w:val="22"/>
                <w:szCs w:val="22"/>
              </w:rPr>
              <w:t xml:space="preserve"> there should be a feedback mechanism regarding the SI at an IAB node from MT to the parent to aid power control.</w:t>
            </w:r>
          </w:p>
          <w:p w:rsidR="00C47826" w:rsidRDefault="00844823">
            <w:pPr>
              <w:spacing w:after="0"/>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rsidR="00C47826" w:rsidRDefault="00844823">
            <w:pPr>
              <w:spacing w:after="159"/>
            </w:pPr>
            <w:r>
              <w:rPr>
                <w:b/>
                <w:bCs/>
                <w:sz w:val="22"/>
                <w:szCs w:val="22"/>
              </w:rPr>
              <w:t xml:space="preserve">Proposal 10: </w:t>
            </w:r>
            <w:r>
              <w:rPr>
                <w:sz w:val="22"/>
                <w:szCs w:val="22"/>
              </w:rPr>
              <w:t>Reuse Rel. 16 OTA synchronization mechanism to evaluate DL-Tx time at child node in Case 6 and Case 7 timing scenario.</w:t>
            </w:r>
          </w:p>
          <w:p w:rsidR="00C47826" w:rsidRDefault="00844823">
            <w:pPr>
              <w:spacing w:after="0"/>
              <w:jc w:val="both"/>
            </w:pPr>
            <w:r>
              <w:rPr>
                <w:rFonts w:eastAsia="Calibri"/>
                <w:b/>
                <w:bCs/>
              </w:rPr>
              <w:t xml:space="preserve">Observation 6: </w:t>
            </w:r>
            <w:r>
              <w:t>The interference associated with symbol level alignment is higher compared to slot level alignment.</w:t>
            </w:r>
          </w:p>
          <w:p w:rsidR="00C47826" w:rsidRDefault="00844823">
            <w:pPr>
              <w:spacing w:after="0"/>
              <w:jc w:val="both"/>
            </w:pPr>
            <w:r>
              <w:rPr>
                <w:rFonts w:eastAsia="Calibri"/>
                <w:b/>
                <w:bCs/>
              </w:rPr>
              <w:t xml:space="preserve">Proposal 11: </w:t>
            </w:r>
            <w:r>
              <w:rPr>
                <w:rFonts w:eastAsia="Calibri"/>
              </w:rPr>
              <w:t>Slot level alignment should be prioritized over symbol level alignment.</w:t>
            </w:r>
          </w:p>
          <w:p w:rsidR="00C47826" w:rsidRDefault="00844823">
            <w:pPr>
              <w:spacing w:after="0"/>
              <w:jc w:val="both"/>
            </w:pPr>
            <w:r>
              <w:rPr>
                <w:b/>
                <w:bCs/>
              </w:rPr>
              <w:t xml:space="preserve">Observation 7: </w:t>
            </w:r>
            <w:r>
              <w:t>Simultaneous reception from access UE and child-MT severely impair the performance of access UE.</w:t>
            </w:r>
          </w:p>
          <w:p w:rsidR="00C47826" w:rsidRDefault="00844823">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Samsung</w:t>
            </w:r>
          </w:p>
          <w:p w:rsidR="00C47826" w:rsidRDefault="00844823">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rsidR="00C47826" w:rsidRDefault="00844823">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rsidR="00C47826" w:rsidRDefault="00844823">
            <w:pPr>
              <w:spacing w:after="0" w:line="240" w:lineRule="auto"/>
              <w:jc w:val="both"/>
              <w:rPr>
                <w:rFonts w:eastAsia="SimSun"/>
                <w:b/>
                <w:bCs/>
                <w:sz w:val="22"/>
                <w:szCs w:val="18"/>
                <w:lang w:eastAsia="zh-CN"/>
              </w:rPr>
            </w:pPr>
            <w:r>
              <w:rPr>
                <w:rFonts w:ascii="CG Times (WN)" w:eastAsia="Malgun Gothic" w:hAnsi="CG Times (WN)"/>
                <w:b/>
                <w:i/>
              </w:rPr>
              <w:t>Proposal 2: For multiplexing Case B, symbol alignment is supported in Rel-17.</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AT&amp;T</w:t>
            </w:r>
          </w:p>
          <w:p w:rsidR="00C47826" w:rsidRDefault="00844823">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rsidR="00C47826" w:rsidRDefault="00844823">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rsidR="00C47826" w:rsidRDefault="00C47826">
            <w:pPr>
              <w:spacing w:after="0" w:line="240" w:lineRule="auto"/>
              <w:textAlignment w:val="auto"/>
              <w:rPr>
                <w:rFonts w:eastAsia="SimSun"/>
                <w:b/>
                <w:bCs/>
                <w:sz w:val="22"/>
                <w:szCs w:val="18"/>
                <w:u w:val="single"/>
                <w:lang w:val="en-US" w:eastAsia="zh-CN"/>
              </w:rPr>
            </w:pP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LG Electronics</w:t>
            </w:r>
          </w:p>
          <w:p w:rsidR="00C47826" w:rsidRDefault="00844823">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rsidR="00C47826" w:rsidRDefault="00844823">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rsidR="00C47826" w:rsidRDefault="00844823">
            <w:pPr>
              <w:pStyle w:val="ListParagraph"/>
              <w:numPr>
                <w:ilvl w:val="0"/>
                <w:numId w:val="6"/>
              </w:numPr>
              <w:spacing w:after="120" w:line="240" w:lineRule="auto"/>
              <w:jc w:val="both"/>
              <w:rPr>
                <w:color w:val="595959" w:themeColor="text1" w:themeTint="A6"/>
                <w:lang w:val="en-US" w:eastAsia="ko-KR"/>
              </w:rPr>
            </w:pPr>
            <w:r>
              <w:rPr>
                <w:color w:val="595959" w:themeColor="text1" w:themeTint="A6"/>
                <w:u w:val="single"/>
                <w:lang w:val="en-US" w:eastAsia="ko-KR"/>
              </w:rPr>
              <w:t>Approach 1</w:t>
            </w:r>
            <w:r>
              <w:rPr>
                <w:color w:val="595959" w:themeColor="text1" w:themeTint="A6"/>
                <w:lang w:val="en-US" w:eastAsia="ko-KR"/>
              </w:rPr>
              <w:t>. MT Tx timing is adjusted by parent-DU using TA mechanism</w:t>
            </w:r>
          </w:p>
          <w:p w:rsidR="00C47826" w:rsidRDefault="00844823">
            <w:pPr>
              <w:pStyle w:val="ListParagraph"/>
              <w:numPr>
                <w:ilvl w:val="0"/>
                <w:numId w:val="6"/>
              </w:numPr>
              <w:spacing w:after="120" w:line="240" w:lineRule="auto"/>
              <w:jc w:val="both"/>
              <w:rPr>
                <w:color w:val="595959" w:themeColor="text1" w:themeTint="A6"/>
                <w:u w:val="single"/>
                <w:lang w:val="en-US" w:eastAsia="ko-KR"/>
              </w:rPr>
            </w:pPr>
            <w:r>
              <w:rPr>
                <w:color w:val="595959" w:themeColor="text1" w:themeTint="A6"/>
                <w:u w:val="single"/>
                <w:lang w:val="en-US" w:eastAsia="ko-KR"/>
              </w:rPr>
              <w:t>Approach 2.</w:t>
            </w:r>
            <w:r>
              <w:rPr>
                <w:color w:val="595959" w:themeColor="text1" w:themeTint="A6"/>
                <w:lang w:val="en-US" w:eastAsia="ko-KR"/>
              </w:rPr>
              <w:t xml:space="preserve"> MT Tx timing </w:t>
            </w:r>
            <w:proofErr w:type="gramStart"/>
            <w:r>
              <w:rPr>
                <w:color w:val="595959" w:themeColor="text1" w:themeTint="A6"/>
                <w:lang w:val="en-US" w:eastAsia="ko-KR"/>
              </w:rPr>
              <w:t>is allowed to</w:t>
            </w:r>
            <w:proofErr w:type="gramEnd"/>
            <w:r>
              <w:rPr>
                <w:color w:val="595959" w:themeColor="text1" w:themeTint="A6"/>
                <w:lang w:val="en-US" w:eastAsia="ko-KR"/>
              </w:rPr>
              <w:t xml:space="preserve"> be adjusted autonomously by MT </w:t>
            </w:r>
          </w:p>
          <w:p w:rsidR="00C47826" w:rsidRDefault="00844823">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rsidR="00C47826" w:rsidRDefault="00844823">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rsidR="00C47826" w:rsidRDefault="00844823">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rsidR="00C47826" w:rsidRDefault="00844823">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 xml:space="preserve">For the solution with </w:t>
            </w:r>
            <w:proofErr w:type="spellStart"/>
            <w:r>
              <w:rPr>
                <w:rFonts w:ascii="CG Times (WN)" w:eastAsiaTheme="minorHAnsi" w:hAnsi="CG Times (WN)"/>
                <w:b/>
                <w:bCs/>
                <w:i/>
                <w:iCs/>
                <w:lang w:val="en-US"/>
              </w:rPr>
              <w:t>TDMed</w:t>
            </w:r>
            <w:proofErr w:type="spellEnd"/>
            <w:r>
              <w:rPr>
                <w:rFonts w:ascii="CG Times (WN)" w:eastAsiaTheme="minorHAnsi" w:hAnsi="CG Times (WN)"/>
                <w:b/>
                <w:bCs/>
                <w:i/>
                <w:iCs/>
                <w:lang w:val="en-US"/>
              </w:rPr>
              <w:t xml:space="preserve"> case-1 timing and case-6 timing, there is less specification and compatibility issue.</w:t>
            </w:r>
          </w:p>
          <w:p w:rsidR="00C47826" w:rsidRDefault="00C47826">
            <w:pPr>
              <w:spacing w:after="0" w:line="240" w:lineRule="auto"/>
              <w:textAlignment w:val="auto"/>
              <w:rPr>
                <w:rFonts w:ascii="CG Times (WN)" w:eastAsiaTheme="minorHAnsi" w:hAnsi="CG Times (WN)"/>
                <w:b/>
                <w:bCs/>
                <w:i/>
                <w:iCs/>
                <w:lang w:val="en-US"/>
              </w:rPr>
            </w:pPr>
          </w:p>
          <w:p w:rsidR="00C47826" w:rsidRDefault="00844823">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rsidR="00C47826" w:rsidRDefault="00C47826">
            <w:pPr>
              <w:spacing w:after="0" w:line="240" w:lineRule="auto"/>
              <w:textAlignment w:val="auto"/>
              <w:rPr>
                <w:rFonts w:ascii="CG Times (WN)" w:eastAsiaTheme="minorHAnsi" w:hAnsi="CG Times (WN)"/>
                <w:b/>
                <w:bCs/>
                <w:i/>
                <w:iCs/>
                <w:lang w:val="en-US"/>
              </w:rPr>
            </w:pPr>
          </w:p>
          <w:p w:rsidR="00C47826" w:rsidRDefault="0084482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Case-1 timing and case-6 timing should be supported at least for IAB-nodes operating in multiplexing scenario Case A:</w:t>
            </w:r>
          </w:p>
          <w:p w:rsidR="00C47826" w:rsidRDefault="0084482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rsidR="00C47826" w:rsidRDefault="0084482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rsidR="00C47826" w:rsidRDefault="00C47826">
            <w:pPr>
              <w:spacing w:after="0" w:line="240" w:lineRule="auto"/>
              <w:textAlignment w:val="auto"/>
              <w:rPr>
                <w:rFonts w:ascii="CG Times (WN)" w:eastAsiaTheme="minorHAnsi" w:hAnsi="CG Times (WN)"/>
                <w:b/>
                <w:bCs/>
                <w:i/>
                <w:iCs/>
                <w:sz w:val="21"/>
                <w:szCs w:val="21"/>
                <w:lang w:val="en-US"/>
              </w:rPr>
            </w:pPr>
          </w:p>
          <w:p w:rsidR="00C47826" w:rsidRDefault="0084482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rsidR="00C47826" w:rsidRDefault="0084482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rsidR="00C47826" w:rsidRDefault="00844823">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 xml:space="preserve">Case-1 timing and case-7 timing operating in </w:t>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mode</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Nokia, Nokia Shanghai Bell</w:t>
            </w:r>
          </w:p>
          <w:p w:rsidR="00C47826" w:rsidRDefault="00844823">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rsidR="00C47826" w:rsidRDefault="00844823">
            <w:pPr>
              <w:spacing w:after="0"/>
              <w:jc w:val="both"/>
              <w:rPr>
                <w:b/>
                <w:bCs/>
                <w:lang w:val="en-US"/>
              </w:rPr>
            </w:pPr>
            <w:r>
              <w:rPr>
                <w:b/>
                <w:bCs/>
                <w:lang w:val="en-US"/>
              </w:rPr>
              <w:t xml:space="preserve">Observation 1: </w:t>
            </w:r>
          </w:p>
          <w:p w:rsidR="00C47826" w:rsidRDefault="00844823">
            <w:pPr>
              <w:pStyle w:val="ListParagraph"/>
              <w:numPr>
                <w:ilvl w:val="0"/>
                <w:numId w:val="7"/>
              </w:numPr>
              <w:spacing w:after="0" w:line="240" w:lineRule="auto"/>
              <w:jc w:val="both"/>
              <w:textAlignment w:val="auto"/>
              <w:rPr>
                <w:b/>
                <w:bCs/>
                <w:color w:val="595959" w:themeColor="text1" w:themeTint="A6"/>
                <w:sz w:val="20"/>
                <w:szCs w:val="20"/>
                <w:lang w:val="en-US"/>
              </w:rPr>
            </w:pPr>
            <w:r>
              <w:rPr>
                <w:b/>
                <w:bCs/>
                <w:color w:val="595959" w:themeColor="text1" w:themeTint="A6"/>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rsidR="00C47826" w:rsidRDefault="00844823">
            <w:pPr>
              <w:pStyle w:val="ListParagraph"/>
              <w:numPr>
                <w:ilvl w:val="0"/>
                <w:numId w:val="7"/>
              </w:numPr>
              <w:spacing w:after="0" w:line="240" w:lineRule="auto"/>
              <w:jc w:val="both"/>
              <w:textAlignment w:val="auto"/>
              <w:rPr>
                <w:b/>
                <w:bCs/>
                <w:color w:val="595959" w:themeColor="text1" w:themeTint="A6"/>
                <w:lang w:val="en-US"/>
              </w:rPr>
            </w:pPr>
            <w:r>
              <w:rPr>
                <w:b/>
                <w:bCs/>
                <w:color w:val="595959" w:themeColor="text1" w:themeTint="A6"/>
                <w:sz w:val="20"/>
                <w:szCs w:val="20"/>
                <w:lang w:val="en-US"/>
              </w:rPr>
              <w:t xml:space="preserve">Case#1 timing can be derived from the propagation delay, obtained with Alt. 2, and </w:t>
            </w:r>
            <w:proofErr w:type="spellStart"/>
            <w:r>
              <w:rPr>
                <w:b/>
                <w:bCs/>
                <w:i/>
                <w:iCs/>
                <w:color w:val="595959" w:themeColor="text1" w:themeTint="A6"/>
                <w:sz w:val="20"/>
                <w:szCs w:val="20"/>
                <w:lang w:val="en-US"/>
              </w:rPr>
              <w:t>T_delta</w:t>
            </w:r>
            <w:proofErr w:type="spellEnd"/>
            <w:r>
              <w:rPr>
                <w:b/>
                <w:bCs/>
                <w:color w:val="595959" w:themeColor="text1" w:themeTint="A6"/>
                <w:sz w:val="20"/>
                <w:szCs w:val="20"/>
                <w:lang w:val="en-US"/>
              </w:rPr>
              <w:t>.</w:t>
            </w:r>
          </w:p>
          <w:p w:rsidR="00C47826" w:rsidRDefault="00844823">
            <w:pPr>
              <w:pStyle w:val="ListParagraph"/>
              <w:numPr>
                <w:ilvl w:val="0"/>
                <w:numId w:val="7"/>
              </w:numPr>
              <w:spacing w:after="0" w:line="240" w:lineRule="auto"/>
              <w:jc w:val="both"/>
              <w:textAlignment w:val="auto"/>
              <w:rPr>
                <w:b/>
                <w:bCs/>
                <w:color w:val="595959" w:themeColor="text1" w:themeTint="A6"/>
                <w:lang w:val="en-US"/>
              </w:rPr>
            </w:pPr>
            <w:r>
              <w:rPr>
                <w:b/>
                <w:bCs/>
                <w:color w:val="595959" w:themeColor="text1" w:themeTint="A6"/>
                <w:sz w:val="20"/>
                <w:szCs w:val="20"/>
                <w:lang w:val="en-US"/>
              </w:rPr>
              <w:t xml:space="preserve">The spec impact when introducing new timing information to support Case #6 timing mode is minimal as most of the design and </w:t>
            </w:r>
            <w:proofErr w:type="spellStart"/>
            <w:r>
              <w:rPr>
                <w:b/>
                <w:bCs/>
                <w:color w:val="595959" w:themeColor="text1" w:themeTint="A6"/>
                <w:sz w:val="20"/>
                <w:szCs w:val="20"/>
                <w:lang w:val="en-US"/>
              </w:rPr>
              <w:t>signalling</w:t>
            </w:r>
            <w:proofErr w:type="spellEnd"/>
            <w:r>
              <w:rPr>
                <w:b/>
                <w:bCs/>
                <w:color w:val="595959" w:themeColor="text1" w:themeTint="A6"/>
                <w:sz w:val="20"/>
                <w:szCs w:val="20"/>
                <w:lang w:val="en-US"/>
              </w:rPr>
              <w:t xml:space="preserve"> of Case #1 can be reused. E.g. the </w:t>
            </w:r>
            <w:r>
              <w:rPr>
                <w:b/>
                <w:bCs/>
                <w:color w:val="595959" w:themeColor="text1" w:themeTint="A6"/>
                <w:sz w:val="20"/>
                <w:szCs w:val="20"/>
                <w:lang w:val="en-US"/>
              </w:rPr>
              <w:lastRenderedPageBreak/>
              <w:t>timing delta MAC CE may carry the time offset signaling of Alt. 2 for Case#6 timing derivation,</w:t>
            </w:r>
          </w:p>
          <w:p w:rsidR="00C47826" w:rsidRDefault="00C47826">
            <w:pPr>
              <w:spacing w:after="0"/>
              <w:jc w:val="both"/>
              <w:rPr>
                <w:b/>
                <w:bCs/>
                <w:lang w:val="en-US"/>
              </w:rPr>
            </w:pPr>
          </w:p>
          <w:p w:rsidR="00C47826" w:rsidRDefault="00844823">
            <w:pPr>
              <w:spacing w:after="0"/>
              <w:jc w:val="both"/>
              <w:rPr>
                <w:b/>
                <w:bCs/>
                <w:lang w:val="en-US"/>
              </w:rPr>
            </w:pPr>
            <w:r>
              <w:rPr>
                <w:b/>
                <w:bCs/>
                <w:lang w:val="en-US"/>
              </w:rPr>
              <w:t>Proposal 1: The following shall be supported for Case#6 timing.</w:t>
            </w:r>
          </w:p>
          <w:p w:rsidR="00C47826" w:rsidRDefault="00844823">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rsidR="00C47826" w:rsidRDefault="00844823">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rsidR="00C47826" w:rsidRDefault="00844823">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rsidR="00C47826" w:rsidRDefault="00C47826">
            <w:pPr>
              <w:spacing w:after="0"/>
              <w:jc w:val="both"/>
              <w:rPr>
                <w:lang w:val="en-US"/>
              </w:rPr>
            </w:pPr>
          </w:p>
          <w:p w:rsidR="00C47826" w:rsidRDefault="00844823">
            <w:pPr>
              <w:spacing w:after="0"/>
              <w:jc w:val="both"/>
              <w:rPr>
                <w:b/>
                <w:bCs/>
                <w:lang w:val="en-US"/>
              </w:rPr>
            </w:pPr>
            <w:r>
              <w:rPr>
                <w:b/>
                <w:bCs/>
                <w:lang w:val="en-US"/>
              </w:rPr>
              <w:t>Proposal 2: Case#7 timing shall apply the Alt.2 timing adjustment with symbol level alignment of MT and DU RX signals.</w:t>
            </w:r>
          </w:p>
          <w:p w:rsidR="00C47826" w:rsidRDefault="00C47826">
            <w:pPr>
              <w:spacing w:after="0"/>
              <w:jc w:val="both"/>
              <w:rPr>
                <w:lang w:val="en-US"/>
              </w:rPr>
            </w:pPr>
          </w:p>
          <w:p w:rsidR="00C47826" w:rsidRDefault="00C47826">
            <w:pPr>
              <w:spacing w:after="0" w:line="240" w:lineRule="auto"/>
              <w:textAlignment w:val="auto"/>
              <w:rPr>
                <w:rFonts w:eastAsiaTheme="minorHAnsi"/>
                <w:b/>
                <w:bCs/>
                <w:i/>
                <w:iCs/>
                <w:lang w:val="en-US"/>
              </w:rPr>
            </w:pP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 xml:space="preserve">Lenovo, Motorola Mobility </w:t>
            </w:r>
          </w:p>
          <w:p w:rsidR="00C47826" w:rsidRDefault="00844823">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rsidR="00C47826" w:rsidRDefault="00C47826">
            <w:pPr>
              <w:spacing w:after="0" w:line="240" w:lineRule="auto"/>
              <w:textAlignment w:val="auto"/>
              <w:rPr>
                <w:rFonts w:ascii="Calibri-Bold" w:eastAsiaTheme="minorHAnsi" w:hAnsi="Calibri-Bold" w:cs="Calibri-Bold"/>
                <w:b/>
                <w:bCs/>
                <w:lang w:val="en-US"/>
              </w:rPr>
            </w:pP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rsidR="00C47826" w:rsidRDefault="00C47826">
            <w:pPr>
              <w:spacing w:after="0" w:line="240" w:lineRule="auto"/>
              <w:textAlignment w:val="auto"/>
              <w:rPr>
                <w:rFonts w:ascii="Calibri-Bold" w:eastAsiaTheme="minorHAnsi" w:hAnsi="Calibri-Bold" w:cs="Calibri-Bold"/>
                <w:b/>
                <w:bCs/>
                <w:lang w:val="en-US"/>
              </w:rPr>
            </w:pP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rsidR="00C47826" w:rsidRDefault="00C47826">
            <w:pPr>
              <w:spacing w:after="0" w:line="240" w:lineRule="auto"/>
              <w:textAlignment w:val="auto"/>
              <w:rPr>
                <w:rFonts w:ascii="Calibri-Bold" w:eastAsiaTheme="minorHAnsi" w:hAnsi="Calibri-Bold" w:cs="Calibri-Bold"/>
                <w:b/>
                <w:bCs/>
                <w:lang w:val="en-US"/>
              </w:rPr>
            </w:pPr>
          </w:p>
          <w:p w:rsidR="00C47826" w:rsidRDefault="00844823">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NTT DOCOMO, INC.</w:t>
            </w:r>
          </w:p>
          <w:p w:rsidR="00C47826" w:rsidRDefault="00844823">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rsidR="00C47826" w:rsidRDefault="00844823">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rsidR="00C47826" w:rsidRDefault="00C47826">
            <w:pPr>
              <w:spacing w:after="0" w:line="240" w:lineRule="auto"/>
              <w:jc w:val="both"/>
              <w:rPr>
                <w:rFonts w:ascii="CG Times (WN)" w:eastAsia="SimSun" w:hAnsi="CG Times (WN)"/>
                <w:b/>
                <w:bCs/>
                <w:sz w:val="22"/>
                <w:szCs w:val="18"/>
                <w:lang w:val="en-US" w:eastAsia="zh-CN"/>
              </w:rPr>
            </w:pPr>
          </w:p>
          <w:p w:rsidR="00C47826" w:rsidRDefault="00844823">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rsidR="00C47826" w:rsidRDefault="00C47826">
            <w:pPr>
              <w:spacing w:after="0" w:line="240" w:lineRule="auto"/>
              <w:jc w:val="both"/>
              <w:rPr>
                <w:rFonts w:ascii="CG Times (WN)" w:eastAsia="SimSun" w:hAnsi="CG Times (WN)"/>
                <w:b/>
                <w:bCs/>
                <w:sz w:val="22"/>
                <w:szCs w:val="18"/>
                <w:lang w:val="en-US" w:eastAsia="zh-CN"/>
              </w:rPr>
            </w:pPr>
          </w:p>
          <w:p w:rsidR="00C47826" w:rsidRDefault="00844823">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rsidR="00C47826" w:rsidRDefault="00C47826">
            <w:pPr>
              <w:spacing w:after="0" w:line="240" w:lineRule="auto"/>
              <w:jc w:val="both"/>
              <w:rPr>
                <w:rFonts w:ascii="CG Times (WN)" w:eastAsia="SimSun" w:hAnsi="CG Times (WN)"/>
                <w:b/>
                <w:bCs/>
                <w:sz w:val="22"/>
                <w:szCs w:val="18"/>
                <w:lang w:val="en-US" w:eastAsia="zh-CN"/>
              </w:rPr>
            </w:pPr>
          </w:p>
          <w:p w:rsidR="00C47826" w:rsidRDefault="00844823">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Qualcomm Incorporated</w:t>
            </w:r>
          </w:p>
          <w:p w:rsidR="00C47826" w:rsidRDefault="00844823">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rsidR="00C47826" w:rsidRDefault="00844823">
            <w:pPr>
              <w:spacing w:after="0"/>
              <w:rPr>
                <w:b/>
                <w:bCs/>
                <w:u w:val="single"/>
              </w:rPr>
            </w:pPr>
            <w:r>
              <w:rPr>
                <w:b/>
                <w:bCs/>
                <w:u w:val="single"/>
              </w:rPr>
              <w:t>Observation 2.1:</w:t>
            </w:r>
          </w:p>
          <w:p w:rsidR="00C47826" w:rsidRDefault="00844823">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rsidR="00C47826" w:rsidRDefault="00844823">
            <w:pPr>
              <w:spacing w:after="0"/>
              <w:rPr>
                <w:b/>
                <w:bCs/>
                <w:u w:val="single"/>
              </w:rPr>
            </w:pPr>
            <w:r>
              <w:rPr>
                <w:b/>
                <w:bCs/>
                <w:u w:val="single"/>
              </w:rPr>
              <w:t>Observation 2.2:</w:t>
            </w:r>
          </w:p>
          <w:p w:rsidR="00C47826" w:rsidRDefault="00844823">
            <w:pPr>
              <w:spacing w:after="0"/>
            </w:pPr>
            <w:r>
              <w:rPr>
                <w:b/>
                <w:bCs/>
              </w:rPr>
              <w:t>Case 6 timing at a given IAB node can be achieved by the parent node controlling the IAB node UL timing appropriately.</w:t>
            </w:r>
          </w:p>
          <w:p w:rsidR="00C47826" w:rsidRDefault="00844823">
            <w:pPr>
              <w:spacing w:after="0"/>
              <w:rPr>
                <w:b/>
                <w:bCs/>
                <w:u w:val="single"/>
              </w:rPr>
            </w:pPr>
            <w:r>
              <w:rPr>
                <w:b/>
                <w:bCs/>
                <w:u w:val="single"/>
              </w:rPr>
              <w:t>Observation 2.3:</w:t>
            </w:r>
          </w:p>
          <w:p w:rsidR="00C47826" w:rsidRDefault="00844823">
            <w:pPr>
              <w:spacing w:after="0"/>
            </w:pPr>
            <w:r>
              <w:rPr>
                <w:b/>
                <w:bCs/>
              </w:rPr>
              <w:t xml:space="preserve">OTA synchronization for IAB can be achieved using the Rel-16 mechanism concurrently with Case 6 timing controlled by the parent node. </w:t>
            </w:r>
          </w:p>
          <w:p w:rsidR="00C47826" w:rsidRDefault="00844823">
            <w:pPr>
              <w:spacing w:after="0"/>
              <w:rPr>
                <w:b/>
                <w:bCs/>
                <w:u w:val="single"/>
              </w:rPr>
            </w:pPr>
            <w:r>
              <w:rPr>
                <w:b/>
                <w:bCs/>
                <w:u w:val="single"/>
              </w:rPr>
              <w:t>Proposal 2.1:</w:t>
            </w:r>
          </w:p>
          <w:p w:rsidR="00C47826" w:rsidRDefault="00844823">
            <w:pPr>
              <w:spacing w:after="0"/>
            </w:pPr>
            <w:r>
              <w:rPr>
                <w:b/>
                <w:bCs/>
              </w:rPr>
              <w:t>Case 6 timing is supported using Rel-16 mechanisms.</w:t>
            </w:r>
          </w:p>
          <w:p w:rsidR="00C47826" w:rsidRDefault="00844823">
            <w:pPr>
              <w:spacing w:after="0"/>
              <w:rPr>
                <w:b/>
                <w:bCs/>
                <w:u w:val="single"/>
              </w:rPr>
            </w:pPr>
            <w:r>
              <w:rPr>
                <w:b/>
                <w:bCs/>
                <w:u w:val="single"/>
              </w:rPr>
              <w:t>Observation 2.4:</w:t>
            </w:r>
          </w:p>
          <w:p w:rsidR="00C47826" w:rsidRDefault="00844823">
            <w:pPr>
              <w:spacing w:after="0"/>
              <w:rPr>
                <w:b/>
                <w:bCs/>
              </w:rPr>
            </w:pPr>
            <w:r>
              <w:rPr>
                <w:b/>
                <w:bCs/>
              </w:rPr>
              <w:lastRenderedPageBreak/>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rsidR="00C47826" w:rsidRDefault="00844823">
            <w:pPr>
              <w:spacing w:after="0"/>
              <w:rPr>
                <w:b/>
                <w:bCs/>
                <w:u w:val="single"/>
              </w:rPr>
            </w:pPr>
            <w:r>
              <w:rPr>
                <w:b/>
                <w:bCs/>
                <w:u w:val="single"/>
              </w:rPr>
              <w:t>Proposal 2.2:</w:t>
            </w:r>
          </w:p>
          <w:p w:rsidR="00C47826" w:rsidRDefault="00844823">
            <w:pPr>
              <w:spacing w:after="0"/>
              <w:rPr>
                <w:b/>
                <w:bCs/>
              </w:rPr>
            </w:pPr>
            <w:r>
              <w:rPr>
                <w:b/>
                <w:bCs/>
              </w:rPr>
              <w:t xml:space="preserve">The effective TA for UL timing control is extended to the negative domain for the IAB-MT. </w:t>
            </w:r>
          </w:p>
          <w:p w:rsidR="00C47826" w:rsidRDefault="00C47826">
            <w:pPr>
              <w:spacing w:after="0" w:line="240" w:lineRule="auto"/>
              <w:textAlignment w:val="auto"/>
              <w:rPr>
                <w:rFonts w:ascii="TimesNewRomanPS-BoldMT" w:eastAsiaTheme="minorHAnsi" w:hAnsi="TimesNewRomanPS-BoldMT" w:cs="TimesNewRomanPS-BoldMT"/>
                <w:b/>
                <w:bCs/>
                <w:lang w:val="en-US"/>
              </w:rPr>
            </w:pP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Ericsson</w:t>
            </w:r>
          </w:p>
          <w:p w:rsidR="00C47826" w:rsidRDefault="00844823">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is unspecified for values beyond 1199.</w:t>
            </w: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does not allow indicating a UL Rx timing occurring later than a DL Tx timing.</w:t>
            </w: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based OTA sync, if an IAB-node is operating in Case-6 timing configuration.</w:t>
            </w: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apply for Case-6 and Case-7 timing configurations.</w:t>
            </w: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of 1199 is not sufficient for the estimation of propagation delays in Case-6 and Case-7.</w:t>
            </w:r>
          </w:p>
          <w:p w:rsidR="00C47826" w:rsidRDefault="00C47826">
            <w:pPr>
              <w:spacing w:after="0" w:line="240" w:lineRule="auto"/>
              <w:textAlignment w:val="auto"/>
              <w:rPr>
                <w:rFonts w:ascii="Calibri-Bold" w:eastAsiaTheme="minorHAnsi" w:hAnsi="Calibri-Bold" w:cs="Calibri-Bold"/>
                <w:b/>
                <w:bCs/>
                <w:lang w:val="en-US"/>
              </w:rPr>
            </w:pPr>
          </w:p>
          <w:p w:rsidR="00C47826" w:rsidRDefault="00C47826">
            <w:pPr>
              <w:spacing w:after="0" w:line="240" w:lineRule="auto"/>
              <w:textAlignment w:val="auto"/>
              <w:rPr>
                <w:rFonts w:ascii="Calibri-Bold" w:eastAsiaTheme="minorHAnsi" w:hAnsi="Calibri-Bold" w:cs="Calibri-Bold"/>
                <w:b/>
                <w:bCs/>
                <w:lang w:val="en-US"/>
              </w:rPr>
            </w:pP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rsidR="00C47826" w:rsidRDefault="00844823">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rsidR="00C47826" w:rsidRDefault="00C47826">
            <w:pPr>
              <w:spacing w:after="0" w:line="240" w:lineRule="auto"/>
              <w:textAlignment w:val="auto"/>
              <w:rPr>
                <w:rFonts w:ascii="TimesNewRomanPS-BoldMT" w:eastAsiaTheme="minorHAnsi" w:hAnsi="TimesNewRomanPS-BoldMT" w:cs="TimesNewRomanPS-BoldMT"/>
                <w:b/>
                <w:bCs/>
                <w:lang w:val="en-US"/>
              </w:rPr>
            </w:pPr>
          </w:p>
        </w:tc>
      </w:tr>
    </w:tbl>
    <w:p w:rsidR="00C47826" w:rsidRDefault="00C47826"/>
    <w:p w:rsidR="00C47826" w:rsidRDefault="00844823">
      <w:pPr>
        <w:rPr>
          <w:b/>
          <w:bCs/>
          <w:u w:val="single"/>
        </w:rPr>
      </w:pPr>
      <w:r>
        <w:rPr>
          <w:b/>
          <w:bCs/>
          <w:u w:val="single"/>
        </w:rPr>
        <w:t>Alignment for Case 7 timing</w:t>
      </w:r>
    </w:p>
    <w:p w:rsidR="00C47826" w:rsidRDefault="00844823">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rsidR="00C47826" w:rsidRDefault="00844823">
      <w:pPr>
        <w:rPr>
          <w:b/>
          <w:bCs/>
          <w:u w:val="single"/>
        </w:rPr>
      </w:pPr>
      <w:r>
        <w:rPr>
          <w:b/>
          <w:bCs/>
          <w:highlight w:val="lightGray"/>
          <w:u w:val="single"/>
        </w:rPr>
        <w:t>FL Proposal 2.1</w:t>
      </w:r>
    </w:p>
    <w:p w:rsidR="00C47826" w:rsidRDefault="00844823">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C47826">
        <w:tc>
          <w:tcPr>
            <w:tcW w:w="2245"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5"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rsidR="00C47826" w:rsidRDefault="00844823">
            <w:pPr>
              <w:pStyle w:val="CommentText"/>
              <w:spacing w:after="0"/>
              <w:rPr>
                <w:lang w:eastAsia="ko-KR"/>
              </w:rPr>
            </w:pPr>
            <w:r>
              <w:rPr>
                <w:rFonts w:ascii="Times New Roman" w:eastAsia="SimSun" w:hAnsi="Times New Roman" w:cs="Times New Roman"/>
                <w:sz w:val="20"/>
                <w:szCs w:val="20"/>
                <w:lang w:val="en-US" w:eastAsia="zh-CN"/>
              </w:rPr>
              <w:t xml:space="preserve">Slot level alignment can be one case of symbol level alignment when symbol shift is zero. </w:t>
            </w:r>
            <w:proofErr w:type="gramStart"/>
            <w:r>
              <w:rPr>
                <w:rFonts w:ascii="Times New Roman" w:eastAsia="SimSun" w:hAnsi="Times New Roman" w:cs="Times New Roman"/>
                <w:sz w:val="20"/>
                <w:szCs w:val="20"/>
                <w:lang w:val="en-US" w:eastAsia="zh-CN"/>
              </w:rPr>
              <w:t>So</w:t>
            </w:r>
            <w:proofErr w:type="gramEnd"/>
            <w:r>
              <w:rPr>
                <w:rFonts w:ascii="Times New Roman" w:eastAsia="SimSun" w:hAnsi="Times New Roman" w:cs="Times New Roman"/>
                <w:sz w:val="20"/>
                <w:szCs w:val="20"/>
                <w:lang w:val="en-US" w:eastAsia="zh-CN"/>
              </w:rPr>
              <w:t xml:space="preserve"> symbol level alignment seems a common design and more flexible.</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C47826" w:rsidRDefault="00C47826">
            <w:pPr>
              <w:spacing w:after="0" w:line="240" w:lineRule="auto"/>
              <w:jc w:val="center"/>
              <w:rPr>
                <w:rFonts w:ascii="CG Times (WN)" w:eastAsia="Batang" w:hAnsi="CG Times (WN)"/>
                <w:lang w:eastAsia="ko-KR"/>
              </w:rPr>
            </w:pP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C47826" w:rsidRDefault="00C47826">
            <w:pPr>
              <w:spacing w:after="0" w:line="240" w:lineRule="auto"/>
              <w:jc w:val="center"/>
              <w:rPr>
                <w:rFonts w:ascii="CG Times (WN)" w:eastAsia="Batang" w:hAnsi="CG Times (WN)"/>
                <w:lang w:eastAsia="ko-KR"/>
              </w:rPr>
            </w:pPr>
          </w:p>
        </w:tc>
      </w:tr>
      <w:tr w:rsidR="00C47826">
        <w:tc>
          <w:tcPr>
            <w:tcW w:w="2245" w:type="dxa"/>
            <w:shd w:val="clear" w:color="auto" w:fill="auto"/>
          </w:tcPr>
          <w:p w:rsidR="00C47826" w:rsidRDefault="00844823">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rsidR="00C47826" w:rsidRDefault="00844823">
            <w:pPr>
              <w:spacing w:after="0" w:line="240" w:lineRule="auto"/>
              <w:rPr>
                <w:lang w:eastAsia="ko-KR"/>
              </w:rPr>
            </w:pPr>
            <w:r>
              <w:rPr>
                <w:lang w:eastAsia="ko-KR"/>
              </w:rPr>
              <w:t xml:space="preserve">We are open to support symbol-level alignment but have the following concerns. </w:t>
            </w:r>
          </w:p>
          <w:p w:rsidR="00C47826" w:rsidRDefault="00844823">
            <w:pPr>
              <w:pStyle w:val="ListParagraph"/>
              <w:numPr>
                <w:ilvl w:val="0"/>
                <w:numId w:val="9"/>
              </w:numPr>
              <w:spacing w:after="0" w:line="240" w:lineRule="auto"/>
              <w:rPr>
                <w:rFonts w:ascii="Times New Roman" w:hAnsi="Times New Roman" w:cs="Times New Roman"/>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t xml:space="preserve">We don’t want to exclude slot-level alignment. </w:t>
            </w:r>
          </w:p>
          <w:p w:rsidR="00C47826" w:rsidRDefault="00844823">
            <w:pPr>
              <w:pStyle w:val="ListParagraph"/>
              <w:numPr>
                <w:ilvl w:val="0"/>
                <w:numId w:val="9"/>
              </w:numPr>
              <w:spacing w:after="0" w:line="240" w:lineRule="auto"/>
              <w:rPr>
                <w:rFonts w:ascii="Times New Roman" w:hAnsi="Times New Roman" w:cs="Times New Roman"/>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t xml:space="preserve">we want to understand more details about symbol-level alignment: </w:t>
            </w:r>
          </w:p>
          <w:p w:rsidR="00C47826" w:rsidRDefault="00844823">
            <w:pPr>
              <w:pStyle w:val="ListParagraph"/>
              <w:numPr>
                <w:ilvl w:val="0"/>
                <w:numId w:val="10"/>
              </w:numPr>
              <w:shd w:val="clear" w:color="auto" w:fill="FFFFFF" w:themeFill="background1"/>
              <w:spacing w:after="0" w:line="240" w:lineRule="auto"/>
              <w:rPr>
                <w:rFonts w:ascii="Times New Roman" w:hAnsi="Times New Roman" w:cs="Times New Roman"/>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t xml:space="preserve">Are TA and </w:t>
            </w:r>
            <w:proofErr w:type="spellStart"/>
            <w:r>
              <w:rPr>
                <w:rFonts w:ascii="Times New Roman" w:hAnsi="Times New Roman" w:cs="Times New Roman"/>
                <w:color w:val="595959" w:themeColor="text1" w:themeTint="A6"/>
                <w:sz w:val="20"/>
                <w:szCs w:val="20"/>
                <w:lang w:eastAsia="ko-KR"/>
              </w:rPr>
              <w:t>Tdelta</w:t>
            </w:r>
            <w:proofErr w:type="spellEnd"/>
            <w:r>
              <w:rPr>
                <w:rFonts w:ascii="Times New Roman" w:hAnsi="Times New Roman" w:cs="Times New Roman"/>
                <w:color w:val="595959" w:themeColor="text1" w:themeTint="A6"/>
                <w:sz w:val="20"/>
                <w:szCs w:val="20"/>
                <w:lang w:eastAsia="ko-KR"/>
              </w:rPr>
              <w:t xml:space="preserve"> still being transmitted?</w:t>
            </w:r>
          </w:p>
          <w:p w:rsidR="00C47826" w:rsidRDefault="00844823">
            <w:pPr>
              <w:pStyle w:val="ListParagraph"/>
              <w:numPr>
                <w:ilvl w:val="0"/>
                <w:numId w:val="10"/>
              </w:numPr>
              <w:shd w:val="clear" w:color="auto" w:fill="FFFFFF" w:themeFill="background1"/>
              <w:spacing w:after="0" w:line="240" w:lineRule="auto"/>
              <w:rPr>
                <w:rFonts w:ascii="Times New Roman" w:hAnsi="Times New Roman" w:cs="Times New Roman"/>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t xml:space="preserve">Is MT TX timing still based on TA? </w:t>
            </w:r>
          </w:p>
          <w:p w:rsidR="00C47826" w:rsidRDefault="00844823">
            <w:pPr>
              <w:pStyle w:val="ListParagraph"/>
              <w:numPr>
                <w:ilvl w:val="0"/>
                <w:numId w:val="10"/>
              </w:numPr>
              <w:shd w:val="clear" w:color="auto" w:fill="FFFFFF" w:themeFill="background1"/>
              <w:spacing w:after="0" w:line="240" w:lineRule="auto"/>
              <w:rPr>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lastRenderedPageBreak/>
              <w:t xml:space="preserve">Is DU DL TX timing still calculated based on TA/2 + </w:t>
            </w:r>
            <w:proofErr w:type="spellStart"/>
            <w:r>
              <w:rPr>
                <w:rFonts w:ascii="Times New Roman" w:hAnsi="Times New Roman" w:cs="Times New Roman"/>
                <w:color w:val="595959" w:themeColor="text1" w:themeTint="A6"/>
                <w:sz w:val="20"/>
                <w:szCs w:val="20"/>
                <w:lang w:eastAsia="ko-KR"/>
              </w:rPr>
              <w:t>Tdelta</w:t>
            </w:r>
            <w:proofErr w:type="spellEnd"/>
            <w:r>
              <w:rPr>
                <w:rFonts w:ascii="Times New Roman" w:hAnsi="Times New Roman" w:cs="Times New Roman"/>
                <w:color w:val="595959" w:themeColor="text1" w:themeTint="A6"/>
                <w:sz w:val="20"/>
                <w:szCs w:val="20"/>
                <w:lang w:eastAsia="ko-KR"/>
              </w:rPr>
              <w:t>?</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rPr>
              <w:t>Support</w:t>
            </w:r>
          </w:p>
        </w:tc>
        <w:tc>
          <w:tcPr>
            <w:tcW w:w="5403" w:type="dxa"/>
            <w:shd w:val="clear" w:color="auto" w:fill="auto"/>
          </w:tcPr>
          <w:p w:rsidR="00C47826" w:rsidRDefault="00844823">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bl>
    <w:p w:rsidR="00C47826" w:rsidRDefault="00C47826"/>
    <w:p w:rsidR="00C47826" w:rsidRDefault="00844823">
      <w:pPr>
        <w:rPr>
          <w:u w:val="single"/>
        </w:rPr>
      </w:pPr>
      <w:r>
        <w:rPr>
          <w:u w:val="single"/>
        </w:rPr>
        <w:t>Moderator response to the round of discussion above:</w:t>
      </w:r>
    </w:p>
    <w:p w:rsidR="00C47826" w:rsidRDefault="00844823">
      <w:r>
        <w:t xml:space="preserve">The proposal has solid </w:t>
      </w:r>
      <w:proofErr w:type="gramStart"/>
      <w:r>
        <w:t>support</w:t>
      </w:r>
      <w:proofErr w:type="gramEnd"/>
      <w:r>
        <w:t xml:space="preserve"> so it is deemed candidate for a tentative agreement for discussion in GTW.</w:t>
      </w:r>
    </w:p>
    <w:p w:rsidR="00C47826" w:rsidRDefault="00844823">
      <w:r>
        <w:t xml:space="preserve">In response to Intel’s comment 1, in RAN1#103-e it was agreed that in RAN1#104-e we would </w:t>
      </w:r>
      <w:proofErr w:type="spellStart"/>
      <w:r>
        <w:t>downselect</w:t>
      </w:r>
      <w:proofErr w:type="spellEnd"/>
      <w:r>
        <w:t xml:space="preserve"> between slot level and symbol level alignment, as reported here for reference. As a </w:t>
      </w:r>
      <w:proofErr w:type="gramStart"/>
      <w:r>
        <w:t>result</w:t>
      </w:r>
      <w:proofErr w:type="gramEnd"/>
      <w:r>
        <w:t xml:space="preserve"> a decision has to be made and we cannot carry forward both options.</w:t>
      </w:r>
    </w:p>
    <w:tbl>
      <w:tblPr>
        <w:tblStyle w:val="TableGrid"/>
        <w:tblW w:w="9628" w:type="dxa"/>
        <w:tblLook w:val="04A0" w:firstRow="1" w:lastRow="0" w:firstColumn="1" w:lastColumn="0" w:noHBand="0" w:noVBand="1"/>
      </w:tblPr>
      <w:tblGrid>
        <w:gridCol w:w="9628"/>
      </w:tblGrid>
      <w:tr w:rsidR="00C47826">
        <w:tc>
          <w:tcPr>
            <w:tcW w:w="9628" w:type="dxa"/>
            <w:shd w:val="clear" w:color="auto" w:fill="auto"/>
          </w:tcPr>
          <w:p w:rsidR="00C47826" w:rsidRDefault="00844823">
            <w:pPr>
              <w:spacing w:after="0"/>
              <w:rPr>
                <w:rFonts w:eastAsia="Calibri" w:cs="Times"/>
                <w:b/>
                <w:bCs/>
                <w:color w:val="000000"/>
                <w:highlight w:val="green"/>
              </w:rPr>
            </w:pPr>
            <w:r>
              <w:rPr>
                <w:rFonts w:eastAsia="Calibri" w:cs="Times"/>
                <w:b/>
                <w:bCs/>
                <w:color w:val="000000"/>
                <w:highlight w:val="green"/>
              </w:rPr>
              <w:t>RAN1#103-e Agreement</w:t>
            </w:r>
          </w:p>
          <w:p w:rsidR="00C47826" w:rsidRDefault="00844823">
            <w:pPr>
              <w:spacing w:after="0"/>
              <w:rPr>
                <w:rFonts w:eastAsia="Calibri" w:cs="Times"/>
                <w:color w:val="000000"/>
              </w:rPr>
            </w:pPr>
            <w:r>
              <w:rPr>
                <w:rFonts w:eastAsia="Calibri" w:cs="Times"/>
                <w:color w:val="000000"/>
              </w:rPr>
              <w:t>Select one or both of the following modes of operation for Case 7 timing in RAN1#104-e:</w:t>
            </w:r>
          </w:p>
          <w:p w:rsidR="00C47826" w:rsidRDefault="00844823">
            <w:pPr>
              <w:pStyle w:val="ListParagraph"/>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rsidR="00C47826" w:rsidRDefault="00844823">
            <w:pPr>
              <w:pStyle w:val="ListParagraph"/>
              <w:numPr>
                <w:ilvl w:val="0"/>
                <w:numId w:val="11"/>
              </w:numPr>
              <w:spacing w:after="0" w:line="240" w:lineRule="auto"/>
              <w:rPr>
                <w:rFonts w:eastAsia="Batang" w:cs="Times"/>
                <w:color w:val="595959" w:themeColor="text1" w:themeTint="A6"/>
              </w:rPr>
            </w:pPr>
            <w:r>
              <w:rPr>
                <w:rFonts w:eastAsia="Calibri" w:cs="Times"/>
                <w:color w:val="000000"/>
                <w14:textFill>
                  <w14:solidFill>
                    <w14:srgbClr w14:val="000000">
                      <w14:lumMod w14:val="65000"/>
                      <w14:lumOff w14:val="35000"/>
                    </w14:srgbClr>
                  </w14:solidFill>
                </w14:textFill>
              </w:rPr>
              <w:t>slot level alignment</w:t>
            </w:r>
          </w:p>
        </w:tc>
      </w:tr>
    </w:tbl>
    <w:p w:rsidR="00C47826" w:rsidRDefault="00C47826"/>
    <w:p w:rsidR="00C47826" w:rsidRDefault="00844823">
      <w:proofErr w:type="gramStart"/>
      <w:r>
        <w:t>In regard to</w:t>
      </w:r>
      <w:proofErr w:type="gramEnd"/>
      <w:r>
        <w:t xml:space="preserve"> Intel’s comment 2, it is the moderator’s understanding that:</w:t>
      </w:r>
    </w:p>
    <w:p w:rsidR="00C47826" w:rsidRDefault="00844823">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yes, TA and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T_delta</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are still being transmitted to a child node when the parent node is operating in Case 7 timing</w:t>
      </w:r>
    </w:p>
    <w:p w:rsidR="00C47826" w:rsidRDefault="00844823">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rsidR="00C47826" w:rsidRDefault="00844823">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rsidR="00C47826" w:rsidRDefault="00C47826"/>
    <w:p w:rsidR="00C47826" w:rsidRDefault="00844823">
      <w:r>
        <w:t>The following was agreed in the GTW session:</w:t>
      </w:r>
    </w:p>
    <w:p w:rsidR="00C47826" w:rsidRDefault="00844823">
      <w:pPr>
        <w:rPr>
          <w:b/>
          <w:bCs/>
          <w:highlight w:val="green"/>
          <w:lang w:eastAsia="zh-CN"/>
        </w:rPr>
      </w:pPr>
      <w:r>
        <w:rPr>
          <w:b/>
          <w:bCs/>
          <w:highlight w:val="green"/>
          <w:lang w:eastAsia="zh-CN"/>
        </w:rPr>
        <w:t>Agreement</w:t>
      </w:r>
    </w:p>
    <w:p w:rsidR="00C47826" w:rsidRDefault="00844823">
      <w:pPr>
        <w:rPr>
          <w:b/>
          <w:bCs/>
          <w:lang w:eastAsia="zh-CN"/>
        </w:rPr>
      </w:pPr>
      <w:r>
        <w:rPr>
          <w:b/>
          <w:bCs/>
          <w:lang w:eastAsia="zh-CN"/>
        </w:rPr>
        <w:t>Case 7 timing is supported with symbol level alignment without explicit support for slot level alignment</w:t>
      </w:r>
    </w:p>
    <w:p w:rsidR="00C47826" w:rsidRDefault="00C47826"/>
    <w:p w:rsidR="00C47826" w:rsidRDefault="00844823">
      <w:pPr>
        <w:rPr>
          <w:b/>
          <w:bCs/>
          <w:u w:val="single"/>
        </w:rPr>
      </w:pPr>
      <w:r>
        <w:rPr>
          <w:b/>
          <w:bCs/>
          <w:u w:val="single"/>
        </w:rPr>
        <w:t>Transition between timing modes</w:t>
      </w:r>
    </w:p>
    <w:p w:rsidR="00C47826" w:rsidRDefault="00844823">
      <w:r>
        <w:t>There are several proposals in support of the need for dynamic switching between the timing modes and the suggestion of a unified timing framework for seamless transition between the timing modes.</w:t>
      </w:r>
    </w:p>
    <w:p w:rsidR="00C47826" w:rsidRDefault="00844823">
      <w:pPr>
        <w:rPr>
          <w:b/>
          <w:bCs/>
          <w:u w:val="single"/>
        </w:rPr>
      </w:pPr>
      <w:r>
        <w:rPr>
          <w:b/>
          <w:bCs/>
          <w:highlight w:val="lightGray"/>
          <w:u w:val="single"/>
        </w:rPr>
        <w:t>FL Proposal 2.2:</w:t>
      </w:r>
    </w:p>
    <w:p w:rsidR="00C47826" w:rsidRDefault="00844823">
      <w:pPr>
        <w:rPr>
          <w:rFonts w:ascii="Calibri" w:eastAsia="Calibri" w:hAnsi="Calibri"/>
          <w:b/>
          <w:bCs/>
        </w:rPr>
      </w:pPr>
      <w:r>
        <w:rPr>
          <w:rFonts w:ascii="Calibri" w:eastAsia="Calibri" w:hAnsi="Calibri"/>
          <w:b/>
          <w:bCs/>
        </w:rPr>
        <w:t>Dynamic switching between Case 1, Case 6, and Case 7 timing is supported.</w:t>
      </w:r>
    </w:p>
    <w:p w:rsidR="00C47826" w:rsidRDefault="00844823">
      <w:pPr>
        <w:pStyle w:val="ListParagraph"/>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rsidR="00C47826" w:rsidRDefault="00C47826">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C47826">
        <w:tc>
          <w:tcPr>
            <w:tcW w:w="2245"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5"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C47826" w:rsidRDefault="00C47826">
            <w:pPr>
              <w:spacing w:after="0" w:line="240" w:lineRule="auto"/>
              <w:jc w:val="center"/>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rsidR="00C47826" w:rsidRDefault="00844823">
            <w:pPr>
              <w:pStyle w:val="CommentText"/>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SimSun" w:hAnsi="Times New Roman" w:cs="Times New Roman"/>
                <w:sz w:val="20"/>
                <w:szCs w:val="20"/>
                <w:lang w:val="en-US" w:eastAsia="zh-CN"/>
              </w:rPr>
              <w:lastRenderedPageBreak/>
              <w:t xml:space="preserve">switched, while the downlink transmission timing should be maintained by Case 1timing or GNSS. </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C47826" w:rsidRDefault="00C47826">
            <w:pPr>
              <w:spacing w:after="0" w:line="240" w:lineRule="auto"/>
              <w:jc w:val="center"/>
              <w:rPr>
                <w:rFonts w:ascii="CG Times (WN)" w:eastAsia="Batang" w:hAnsi="CG Times (WN)"/>
                <w:lang w:eastAsia="ko-KR"/>
              </w:rPr>
            </w:pP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C47826" w:rsidRDefault="00C47826">
            <w:pPr>
              <w:spacing w:after="0" w:line="240" w:lineRule="auto"/>
              <w:jc w:val="center"/>
              <w:rPr>
                <w:rFonts w:ascii="CG Times (WN)" w:eastAsia="Batang" w:hAnsi="CG Times (WN)"/>
                <w:lang w:eastAsia="ko-KR"/>
              </w:rPr>
            </w:pP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rPr>
              <w:t>Nokia, NSB</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rPr>
              <w:t>No</w:t>
            </w:r>
          </w:p>
        </w:tc>
        <w:tc>
          <w:tcPr>
            <w:tcW w:w="5403"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rsidR="00C47826" w:rsidRDefault="00844823">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bl>
    <w:p w:rsidR="00C47826" w:rsidRDefault="00C47826">
      <w:pPr>
        <w:rPr>
          <w:rFonts w:ascii="Calibri" w:eastAsia="Calibri" w:hAnsi="Calibri"/>
          <w:b/>
          <w:bCs/>
        </w:rPr>
      </w:pPr>
    </w:p>
    <w:p w:rsidR="00C47826" w:rsidRDefault="00844823">
      <w:pPr>
        <w:rPr>
          <w:u w:val="single"/>
        </w:rPr>
      </w:pPr>
      <w:r>
        <w:rPr>
          <w:u w:val="single"/>
        </w:rPr>
        <w:t>Moderator response to the round of discussion above:</w:t>
      </w:r>
    </w:p>
    <w:p w:rsidR="00C47826" w:rsidRDefault="00844823">
      <w:pPr>
        <w:rPr>
          <w:rFonts w:ascii="Calibri" w:eastAsia="Calibri" w:hAnsi="Calibri"/>
          <w:b/>
          <w:bCs/>
        </w:rPr>
      </w:pPr>
      <w:r>
        <w:t xml:space="preserve">The proposal has support from all but one </w:t>
      </w:r>
      <w:proofErr w:type="gramStart"/>
      <w:r>
        <w:t>company</w:t>
      </w:r>
      <w:proofErr w:type="gramEnd"/>
      <w:r>
        <w:t xml:space="preserve"> so it is deemed candidate for a tentative agreement for discussion in GTW.</w:t>
      </w:r>
    </w:p>
    <w:p w:rsidR="00C47826" w:rsidRDefault="00844823">
      <w:pPr>
        <w:rPr>
          <w:rFonts w:ascii="Calibri" w:eastAsia="Calibri" w:hAnsi="Calibri"/>
        </w:rPr>
      </w:pPr>
      <w:proofErr w:type="gramStart"/>
      <w:r>
        <w:rPr>
          <w:rFonts w:ascii="Calibri" w:eastAsia="Calibri" w:hAnsi="Calibri"/>
        </w:rPr>
        <w:t>In regard to</w:t>
      </w:r>
      <w:proofErr w:type="gramEnd"/>
      <w:r>
        <w:rPr>
          <w:rFonts w:ascii="Calibri" w:eastAsia="Calibri" w:hAnsi="Calibri"/>
        </w:rPr>
        <w:t xml:space="preserve">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rsidR="00C47826" w:rsidRDefault="00844823">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w:t>
      </w:r>
      <w:proofErr w:type="gramStart"/>
      <w:r>
        <w:rPr>
          <w:rFonts w:ascii="Calibri" w:eastAsia="Calibri" w:hAnsi="Calibri"/>
        </w:rPr>
        <w:t>corollary</w:t>
      </w:r>
      <w:proofErr w:type="gramEnd"/>
      <w:r>
        <w:rPr>
          <w:rFonts w:ascii="Calibri" w:eastAsia="Calibri" w:hAnsi="Calibri"/>
        </w:rPr>
        <w:t xml:space="preserve"> but it is deemed worthwhile to make it explicit to facilitate understanding and to focus the solutions accordingly. </w:t>
      </w:r>
    </w:p>
    <w:p w:rsidR="00C47826" w:rsidRDefault="00844823">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C47826">
        <w:tc>
          <w:tcPr>
            <w:tcW w:w="2245"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5"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C47826">
        <w:tc>
          <w:tcPr>
            <w:tcW w:w="2245"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rsidR="00C47826" w:rsidRDefault="00C47826">
            <w:pPr>
              <w:spacing w:after="0" w:line="240" w:lineRule="auto"/>
              <w:jc w:val="both"/>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rsidR="00C47826" w:rsidRDefault="00C47826">
            <w:pPr>
              <w:spacing w:after="0" w:line="240" w:lineRule="auto"/>
              <w:jc w:val="both"/>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rsidR="00C47826" w:rsidRDefault="00C47826">
            <w:pPr>
              <w:spacing w:after="0" w:line="240" w:lineRule="auto"/>
              <w:jc w:val="both"/>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Theme="minorEastAsia" w:hAnsi="CG Times (WN)"/>
                <w:lang w:eastAsia="ja-JP"/>
              </w:rPr>
              <w:t>Not sure</w:t>
            </w:r>
          </w:p>
        </w:tc>
        <w:tc>
          <w:tcPr>
            <w:tcW w:w="5403" w:type="dxa"/>
            <w:shd w:val="clear" w:color="auto" w:fill="auto"/>
          </w:tcPr>
          <w:p w:rsidR="00C47826" w:rsidRDefault="00844823">
            <w:pPr>
              <w:spacing w:after="0" w:line="240" w:lineRule="auto"/>
              <w:jc w:val="both"/>
              <w:rPr>
                <w:rFonts w:ascii="CG Times (WN)" w:eastAsia="Batang" w:hAnsi="CG Times (WN)"/>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w:t>
            </w:r>
            <w:proofErr w:type="gramStart"/>
            <w:r>
              <w:rPr>
                <w:rFonts w:ascii="CG Times (WN)" w:eastAsiaTheme="minorEastAsia" w:hAnsi="CG Times (WN)"/>
                <w:lang w:eastAsia="ja-JP"/>
              </w:rPr>
              <w:t>That is to say, Case</w:t>
            </w:r>
            <w:proofErr w:type="gramEnd"/>
            <w:r>
              <w:rPr>
                <w:rFonts w:ascii="CG Times (WN)" w:eastAsiaTheme="minorEastAsia" w:hAnsi="CG Times (WN)"/>
                <w:lang w:eastAsia="ja-JP"/>
              </w:rPr>
              <w:t xml:space="preserv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C47826">
        <w:tc>
          <w:tcPr>
            <w:tcW w:w="2245" w:type="dxa"/>
            <w:shd w:val="clear" w:color="auto" w:fill="auto"/>
          </w:tcPr>
          <w:p w:rsidR="00C47826" w:rsidRDefault="00844823">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SimSun" w:hAnsi="CG Times (WN)"/>
                <w:lang w:eastAsia="zh-CN"/>
              </w:rPr>
              <w:t>Yes, with comment</w:t>
            </w:r>
          </w:p>
        </w:tc>
        <w:tc>
          <w:tcPr>
            <w:tcW w:w="5403" w:type="dxa"/>
            <w:shd w:val="clear" w:color="auto" w:fill="auto"/>
          </w:tcPr>
          <w:p w:rsidR="00C47826" w:rsidRDefault="00844823">
            <w:pPr>
              <w:spacing w:after="0" w:line="240" w:lineRule="auto"/>
              <w:jc w:val="both"/>
              <w:rPr>
                <w:rFonts w:eastAsiaTheme="minorEastAsia"/>
                <w:lang w:eastAsia="ja-JP"/>
              </w:rPr>
            </w:pPr>
            <w:r>
              <w:rPr>
                <w:rFonts w:ascii="CG Times (WN)" w:eastAsia="SimSun" w:hAnsi="CG Times (WN)"/>
                <w:lang w:eastAsia="zh-CN"/>
              </w:rPr>
              <w:t xml:space="preserve">For the FFS, it is not straightforward to understand the reason to restrict case 6/7 to certain resource. Not sure </w:t>
            </w:r>
            <w:r>
              <w:rPr>
                <w:rFonts w:ascii="CG Times (WN)" w:eastAsia="SimSun" w:hAnsi="CG Times (WN)"/>
                <w:lang w:eastAsia="zh-CN"/>
              </w:rPr>
              <w:lastRenderedPageBreak/>
              <w:t>whether it is equivalent to say that the case 6/7 timing can be associated with multiplexing cases.  Clarification/modification is beneficial.</w:t>
            </w:r>
          </w:p>
        </w:tc>
      </w:tr>
      <w:tr w:rsidR="00C47826">
        <w:tc>
          <w:tcPr>
            <w:tcW w:w="2245"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rsidR="00C47826" w:rsidRDefault="00844823">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3" w:type="dxa"/>
            <w:shd w:val="clear" w:color="auto" w:fill="auto"/>
          </w:tcPr>
          <w:p w:rsidR="00C47826" w:rsidRDefault="00844823">
            <w:pPr>
              <w:spacing w:after="0"/>
              <w:jc w:val="both"/>
              <w:rPr>
                <w:rFonts w:eastAsia="Malgun Gothic"/>
                <w:lang w:eastAsia="ko-KR"/>
              </w:rPr>
            </w:pPr>
            <w:r>
              <w:rPr>
                <w:rFonts w:ascii="CG Times (WN)" w:eastAsia="Malgun Gothic" w:hAnsi="CG Times (WN)"/>
                <w:lang w:eastAsia="ko-KR"/>
              </w:rPr>
              <w:t>Case 1, 6, 7 can be divided into two parts; timing for MT and that for DU. For the MT-side timing, the dynamic switching for case 1 and case 6 is needed and following options can be considered:</w:t>
            </w:r>
          </w:p>
          <w:p w:rsidR="00C47826" w:rsidRDefault="00844823">
            <w:pPr>
              <w:spacing w:after="0"/>
              <w:jc w:val="both"/>
              <w:rPr>
                <w:rFonts w:eastAsia="Malgun Gothic"/>
                <w:lang w:eastAsia="ko-KR"/>
              </w:rPr>
            </w:pPr>
            <w:r>
              <w:rPr>
                <w:rFonts w:ascii="CG Times (WN)" w:eastAsia="Malgun Gothic" w:hAnsi="CG Times (WN)"/>
                <w:lang w:eastAsia="ko-KR"/>
              </w:rPr>
              <w:t>Option 1) single TA configured by parent IAB-DU</w:t>
            </w:r>
          </w:p>
          <w:p w:rsidR="00C47826" w:rsidRDefault="00844823">
            <w:pPr>
              <w:spacing w:after="0"/>
              <w:jc w:val="both"/>
              <w:rPr>
                <w:rFonts w:eastAsia="Malgun Gothic"/>
                <w:lang w:eastAsia="ko-KR"/>
              </w:rPr>
            </w:pPr>
            <w:r>
              <w:rPr>
                <w:rFonts w:ascii="CG Times (WN)" w:eastAsia="Malgun Gothic" w:hAnsi="CG Times (WN)"/>
                <w:lang w:eastAsia="ko-KR"/>
              </w:rPr>
              <w:t>Option 2) additional TA offset for case 6 with case 1 TA</w:t>
            </w:r>
          </w:p>
          <w:p w:rsidR="00C47826" w:rsidRDefault="00844823">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rsidR="00C47826" w:rsidRDefault="00844823">
            <w:pPr>
              <w:spacing w:after="0" w:line="240" w:lineRule="auto"/>
              <w:jc w:val="both"/>
              <w:rPr>
                <w:rFonts w:eastAsia="SimSun"/>
                <w:lang w:eastAsia="zh-CN"/>
              </w:rPr>
            </w:pPr>
            <w:r>
              <w:rPr>
                <w:rFonts w:ascii="CG Times (WN)" w:eastAsia="Malgun Gothic"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rsidR="00C47826" w:rsidRDefault="00C47826">
      <w:pPr>
        <w:rPr>
          <w:rFonts w:ascii="Calibri" w:eastAsia="Calibri" w:hAnsi="Calibri"/>
        </w:rPr>
      </w:pPr>
    </w:p>
    <w:p w:rsidR="00C47826" w:rsidRDefault="00844823">
      <w:pPr>
        <w:rPr>
          <w:rFonts w:ascii="Calibri" w:eastAsia="Calibri" w:hAnsi="Calibri"/>
        </w:rPr>
      </w:pPr>
      <w:proofErr w:type="gramStart"/>
      <w:r>
        <w:rPr>
          <w:rFonts w:ascii="Calibri" w:eastAsia="Calibri" w:hAnsi="Calibri"/>
        </w:rPr>
        <w:t>Moreover</w:t>
      </w:r>
      <w:proofErr w:type="gramEnd"/>
      <w:r>
        <w:rPr>
          <w:rFonts w:ascii="Calibri" w:eastAsia="Calibri" w:hAnsi="Calibri"/>
        </w:rPr>
        <w:t xml:space="preserve"> the proposal was further discussed during the GTW call and subsequently in the email thread, aiming at reaching agreement within the first checkpoint deadline. At the time of this writing the latest proposal is:</w:t>
      </w:r>
    </w:p>
    <w:p w:rsidR="00C47826" w:rsidRDefault="00844823">
      <w:pPr>
        <w:rPr>
          <w:lang w:val="en-US"/>
        </w:rPr>
      </w:pPr>
      <w:r>
        <w:rPr>
          <w:b/>
          <w:bCs/>
          <w:highlight w:val="lightGray"/>
          <w:lang w:eastAsia="zh-CN"/>
        </w:rPr>
        <w:t>Possible Agreement</w:t>
      </w:r>
    </w:p>
    <w:p w:rsidR="00C47826" w:rsidRDefault="00844823">
      <w:pPr>
        <w:rPr>
          <w:b/>
          <w:bCs/>
        </w:rPr>
      </w:pPr>
      <w:r>
        <w:rPr>
          <w:b/>
          <w:bCs/>
        </w:rPr>
        <w:t>Switching between Case 1, Case 6, and Case 7 timing is supported.</w:t>
      </w:r>
    </w:p>
    <w:p w:rsidR="00C47826" w:rsidRDefault="00844823">
      <w:pPr>
        <w:pStyle w:val="ListParagraph"/>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rsidR="00C47826" w:rsidRDefault="00844823">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rsidR="00C47826" w:rsidRDefault="00844823">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rsidR="00C47826" w:rsidRDefault="00844823">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rsidR="00C47826" w:rsidRDefault="00C47826">
      <w:pPr>
        <w:rPr>
          <w:rFonts w:ascii="Calibri" w:eastAsia="Calibri" w:hAnsi="Calibri"/>
        </w:rPr>
      </w:pPr>
    </w:p>
    <w:p w:rsidR="00C47826" w:rsidRDefault="00844823">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rsidR="00C47826" w:rsidRDefault="00844823">
      <w:pPr>
        <w:rPr>
          <w:rFonts w:ascii="Calibri" w:eastAsia="Calibri" w:hAnsi="Calibri"/>
        </w:rPr>
      </w:pPr>
      <w:r>
        <w:rPr>
          <w:rFonts w:ascii="Calibri" w:eastAsia="Calibri" w:hAnsi="Calibri"/>
        </w:rPr>
        <w:t>The possible agreement was endorsed in the email thread:</w:t>
      </w:r>
    </w:p>
    <w:p w:rsidR="00C47826" w:rsidRDefault="00844823">
      <w:pPr>
        <w:spacing w:beforeAutospacing="1" w:afterAutospacing="1"/>
        <w:rPr>
          <w:rFonts w:ascii="Arial" w:hAnsi="Arial" w:cs="Arial"/>
          <w:lang w:val="en-US"/>
        </w:rPr>
      </w:pPr>
      <w:r>
        <w:rPr>
          <w:rStyle w:val="Strong"/>
          <w:rFonts w:ascii="Arial" w:hAnsi="Arial" w:cs="Arial"/>
          <w:highlight w:val="green"/>
          <w:lang w:eastAsia="zh-CN"/>
        </w:rPr>
        <w:t>Agreement</w:t>
      </w:r>
    </w:p>
    <w:p w:rsidR="00C47826" w:rsidRDefault="00844823">
      <w:pPr>
        <w:spacing w:beforeAutospacing="1" w:afterAutospacing="1"/>
        <w:rPr>
          <w:rFonts w:ascii="Arial" w:hAnsi="Arial" w:cs="Arial"/>
        </w:rPr>
      </w:pPr>
      <w:r>
        <w:rPr>
          <w:rFonts w:ascii="Arial" w:hAnsi="Arial" w:cs="Arial"/>
        </w:rPr>
        <w:t>Switching between Case 1, Case 6, and Case 7 timing is supported.</w:t>
      </w:r>
    </w:p>
    <w:p w:rsidR="00C47826" w:rsidRDefault="00844823">
      <w:pPr>
        <w:numPr>
          <w:ilvl w:val="0"/>
          <w:numId w:val="14"/>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rsidR="00C47826" w:rsidRDefault="00844823">
      <w:pPr>
        <w:numPr>
          <w:ilvl w:val="0"/>
          <w:numId w:val="14"/>
        </w:numPr>
        <w:spacing w:after="0" w:line="240" w:lineRule="auto"/>
        <w:textAlignment w:val="auto"/>
        <w:rPr>
          <w:rFonts w:ascii="Arial" w:hAnsi="Arial" w:cs="Arial"/>
        </w:rPr>
      </w:pPr>
      <w:r>
        <w:rPr>
          <w:rFonts w:ascii="Arial" w:hAnsi="Arial" w:cs="Arial"/>
        </w:rPr>
        <w:t>FFS details on switching including the switching conditions</w:t>
      </w:r>
    </w:p>
    <w:p w:rsidR="00C47826" w:rsidRDefault="00844823">
      <w:pPr>
        <w:numPr>
          <w:ilvl w:val="0"/>
          <w:numId w:val="14"/>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rsidR="00C47826" w:rsidRDefault="00844823">
      <w:pPr>
        <w:numPr>
          <w:ilvl w:val="0"/>
          <w:numId w:val="14"/>
        </w:numPr>
        <w:spacing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rsidR="00C47826" w:rsidRDefault="00C47826">
      <w:pPr>
        <w:rPr>
          <w:rFonts w:ascii="Calibri" w:eastAsia="Calibri" w:hAnsi="Calibri"/>
        </w:rPr>
      </w:pPr>
    </w:p>
    <w:p w:rsidR="00C47826" w:rsidRDefault="00844823">
      <w:pPr>
        <w:rPr>
          <w:rFonts w:ascii="Calibri" w:eastAsia="Calibri" w:hAnsi="Calibri"/>
          <w:b/>
          <w:bCs/>
          <w:u w:val="single"/>
        </w:rPr>
      </w:pPr>
      <w:r>
        <w:rPr>
          <w:rFonts w:ascii="Calibri" w:eastAsia="Calibri" w:hAnsi="Calibri"/>
          <w:b/>
          <w:bCs/>
          <w:u w:val="single"/>
        </w:rPr>
        <w:t>Relationship of Case 6 and Case 7 timing with OTA synchronization</w:t>
      </w:r>
    </w:p>
    <w:p w:rsidR="00C47826" w:rsidRDefault="00844823">
      <w:pPr>
        <w:rPr>
          <w:b/>
          <w:bCs/>
          <w:u w:val="single"/>
        </w:rPr>
      </w:pPr>
      <w:r>
        <w:rPr>
          <w:b/>
          <w:bCs/>
          <w:highlight w:val="lightGray"/>
          <w:u w:val="single"/>
        </w:rPr>
        <w:t>FL Proposal 2.3</w:t>
      </w:r>
    </w:p>
    <w:p w:rsidR="00C47826" w:rsidRDefault="00844823">
      <w:pPr>
        <w:rPr>
          <w:rFonts w:ascii="Calibri" w:eastAsia="Calibri" w:hAnsi="Calibri"/>
          <w:b/>
          <w:bCs/>
        </w:rPr>
      </w:pPr>
      <w:r>
        <w:rPr>
          <w:rFonts w:ascii="Calibri" w:eastAsia="Calibri" w:hAnsi="Calibri"/>
          <w:b/>
          <w:bCs/>
        </w:rPr>
        <w:t>Case 6 and Case 7 timings are supported regardless of whether an IAB-node relies on OTA synchronization.</w:t>
      </w:r>
    </w:p>
    <w:p w:rsidR="00C47826" w:rsidRDefault="00844823">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C47826">
        <w:tc>
          <w:tcPr>
            <w:tcW w:w="2245" w:type="dxa"/>
            <w:shd w:val="clear" w:color="auto" w:fill="auto"/>
          </w:tcPr>
          <w:p w:rsidR="00C47826" w:rsidRDefault="00844823">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5"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rsidR="00C47826" w:rsidRDefault="00844823">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rsidR="00C47826" w:rsidRDefault="00844823">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rsidR="00C47826" w:rsidRDefault="00844823">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no to second.</w:t>
            </w:r>
          </w:p>
        </w:tc>
        <w:tc>
          <w:tcPr>
            <w:tcW w:w="5403" w:type="dxa"/>
            <w:shd w:val="clear" w:color="auto" w:fill="auto"/>
          </w:tcPr>
          <w:p w:rsidR="00C47826" w:rsidRDefault="00844823">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C47826" w:rsidRDefault="00844823">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bullet, unclear about second bullet</w:t>
            </w:r>
          </w:p>
        </w:tc>
        <w:tc>
          <w:tcPr>
            <w:tcW w:w="5403" w:type="dxa"/>
            <w:shd w:val="clear" w:color="auto" w:fill="auto"/>
          </w:tcPr>
          <w:p w:rsidR="00C47826" w:rsidRDefault="00844823">
            <w:pPr>
              <w:spacing w:after="0" w:line="240" w:lineRule="auto"/>
              <w:jc w:val="both"/>
              <w:rPr>
                <w:lang w:eastAsia="ko-KR"/>
              </w:rPr>
            </w:pPr>
            <w:r>
              <w:rPr>
                <w:rFonts w:ascii="CG Times (WN)" w:eastAsia="Batang" w:hAnsi="CG Times (WN)"/>
                <w:lang w:eastAsia="ko-KR"/>
              </w:rPr>
              <w:t xml:space="preserve">It seems the wording may be </w:t>
            </w:r>
            <w:proofErr w:type="gramStart"/>
            <w:r>
              <w:rPr>
                <w:rFonts w:ascii="CG Times (WN)" w:eastAsia="Batang" w:hAnsi="CG Times (WN)"/>
                <w:lang w:eastAsia="ko-KR"/>
              </w:rPr>
              <w:t>reversed?</w:t>
            </w:r>
            <w:proofErr w:type="gramEnd"/>
            <w:r>
              <w:rPr>
                <w:rFonts w:ascii="CG Times (WN)" w:eastAsia="Batang" w:hAnsi="CG Times (WN)"/>
                <w:lang w:eastAsia="ko-KR"/>
              </w:rPr>
              <w:t xml:space="preserve"> Is the intention to say that: “A node operating in Case 6 or Case 7 timing may utilize OTA synchronization (or may not)?”</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C47826" w:rsidRDefault="00844823">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C47826">
        <w:tc>
          <w:tcPr>
            <w:tcW w:w="2245" w:type="dxa"/>
            <w:shd w:val="clear" w:color="auto" w:fill="auto"/>
          </w:tcPr>
          <w:p w:rsidR="00C47826" w:rsidRDefault="00844823">
            <w:pPr>
              <w:spacing w:after="0" w:line="240" w:lineRule="auto"/>
              <w:jc w:val="center"/>
              <w:rPr>
                <w:lang w:eastAsia="ko-KR"/>
              </w:rPr>
            </w:pPr>
            <w:r>
              <w:rPr>
                <w:rFonts w:ascii="CG Times (WN)" w:eastAsia="Batang" w:hAnsi="CG Times (WN)"/>
              </w:rPr>
              <w:t>Nokia, NSB</w:t>
            </w:r>
          </w:p>
        </w:tc>
        <w:tc>
          <w:tcPr>
            <w:tcW w:w="1981" w:type="dxa"/>
            <w:shd w:val="clear" w:color="auto" w:fill="auto"/>
          </w:tcPr>
          <w:p w:rsidR="00C47826" w:rsidRDefault="00844823">
            <w:pPr>
              <w:spacing w:after="0" w:line="240" w:lineRule="auto"/>
              <w:jc w:val="center"/>
              <w:rPr>
                <w:lang w:eastAsia="ko-KR"/>
              </w:rPr>
            </w:pPr>
            <w:r>
              <w:rPr>
                <w:rFonts w:ascii="CG Times (WN)" w:eastAsia="Batang" w:hAnsi="CG Times (WN)"/>
              </w:rPr>
              <w:t>partly</w:t>
            </w:r>
          </w:p>
        </w:tc>
        <w:tc>
          <w:tcPr>
            <w:tcW w:w="5403"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rsidR="00C47826" w:rsidRDefault="00844823">
            <w:pPr>
              <w:spacing w:after="0" w:line="240" w:lineRule="auto"/>
              <w:jc w:val="both"/>
              <w:rPr>
                <w:rFonts w:ascii="CG Times (WN)" w:eastAsia="Batang" w:hAnsi="CG Times (WN)"/>
              </w:rPr>
            </w:pPr>
            <w:r>
              <w:rPr>
                <w:rFonts w:ascii="CG Times (WN)" w:eastAsia="Batang" w:hAnsi="CG Times (WN)"/>
              </w:rPr>
              <w:t xml:space="preserve">Second, it is not clear OTA synchronization referred </w:t>
            </w:r>
            <w:proofErr w:type="gramStart"/>
            <w:r>
              <w:rPr>
                <w:rFonts w:ascii="CG Times (WN)" w:eastAsia="Batang" w:hAnsi="CG Times (WN)"/>
              </w:rPr>
              <w:t>above ?</w:t>
            </w:r>
            <w:proofErr w:type="gramEnd"/>
            <w:r>
              <w:rPr>
                <w:rFonts w:ascii="CG Times (WN)" w:eastAsia="Batang" w:hAnsi="CG Times (WN)"/>
              </w:rPr>
              <w:t xml:space="preserve"> is the include anything extra we do on top of Rel-16. </w:t>
            </w:r>
          </w:p>
          <w:p w:rsidR="00C47826" w:rsidRDefault="00844823">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rsidR="00C47826" w:rsidRDefault="00C47826">
      <w:pPr>
        <w:rPr>
          <w:rFonts w:ascii="Calibri" w:eastAsia="Calibri" w:hAnsi="Calibri"/>
          <w:b/>
          <w:bCs/>
        </w:rPr>
      </w:pPr>
    </w:p>
    <w:p w:rsidR="00C47826" w:rsidRDefault="00844823">
      <w:pPr>
        <w:rPr>
          <w:u w:val="single"/>
        </w:rPr>
      </w:pPr>
      <w:r>
        <w:rPr>
          <w:u w:val="single"/>
        </w:rPr>
        <w:t>Moderator response to the round of discussion above:</w:t>
      </w:r>
    </w:p>
    <w:p w:rsidR="00C47826" w:rsidRDefault="00844823">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rsidR="00C47826" w:rsidRDefault="00844823">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rsidR="00C47826" w:rsidRDefault="00844823">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rsidR="00C47826" w:rsidRDefault="00844823">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C47826">
        <w:tc>
          <w:tcPr>
            <w:tcW w:w="2245"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5"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rsidR="00C47826" w:rsidRDefault="00C47826">
            <w:pPr>
              <w:spacing w:after="0" w:line="240" w:lineRule="auto"/>
              <w:jc w:val="both"/>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C47826" w:rsidRDefault="00844823">
            <w:pPr>
              <w:spacing w:after="0" w:line="240" w:lineRule="auto"/>
              <w:jc w:val="center"/>
              <w:rPr>
                <w:rFonts w:ascii="CG Times (WN)" w:hAnsi="CG Times (W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for the first bullet</w:t>
            </w:r>
          </w:p>
        </w:tc>
        <w:tc>
          <w:tcPr>
            <w:tcW w:w="5403"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C47826">
        <w:tc>
          <w:tcPr>
            <w:tcW w:w="2245"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rsidR="00C47826" w:rsidRDefault="00C47826">
            <w:pPr>
              <w:spacing w:after="0" w:line="240" w:lineRule="auto"/>
              <w:jc w:val="both"/>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rsidR="00C47826" w:rsidRDefault="00C47826">
            <w:pPr>
              <w:spacing w:after="0" w:line="240" w:lineRule="auto"/>
              <w:jc w:val="both"/>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rFonts w:eastAsia="SimSun"/>
                <w:lang w:eastAsia="zh-CN"/>
              </w:rPr>
            </w:pPr>
            <w:r>
              <w:rPr>
                <w:rFonts w:ascii="CG Times (WN)" w:eastAsiaTheme="minorEastAsia" w:hAnsi="CG Times (WN)"/>
                <w:lang w:eastAsia="ja-JP"/>
              </w:rPr>
              <w:t xml:space="preserve">Fujitsu </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Theme="minorEastAsia" w:hAnsi="CG Times (WN)"/>
                <w:lang w:eastAsia="ja-JP"/>
              </w:rPr>
              <w:t>Yes</w:t>
            </w:r>
          </w:p>
        </w:tc>
        <w:tc>
          <w:tcPr>
            <w:tcW w:w="5403" w:type="dxa"/>
            <w:shd w:val="clear" w:color="auto" w:fill="auto"/>
          </w:tcPr>
          <w:p w:rsidR="00C47826" w:rsidRDefault="00C47826">
            <w:pPr>
              <w:spacing w:after="0" w:line="240" w:lineRule="auto"/>
              <w:jc w:val="both"/>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SimSun" w:hAnsi="CG Times (WN)"/>
                <w:lang w:eastAsia="zh-CN"/>
              </w:rPr>
              <w:t xml:space="preserve">Yes </w:t>
            </w:r>
          </w:p>
        </w:tc>
        <w:tc>
          <w:tcPr>
            <w:tcW w:w="5403" w:type="dxa"/>
            <w:shd w:val="clear" w:color="auto" w:fill="auto"/>
          </w:tcPr>
          <w:p w:rsidR="00C47826" w:rsidRDefault="00C47826">
            <w:pPr>
              <w:spacing w:after="0" w:line="240" w:lineRule="auto"/>
              <w:jc w:val="both"/>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rsidR="00C47826" w:rsidRDefault="00844823">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3" w:type="dxa"/>
            <w:shd w:val="clear" w:color="auto" w:fill="auto"/>
          </w:tcPr>
          <w:p w:rsidR="00C47826" w:rsidRDefault="00844823">
            <w:pPr>
              <w:spacing w:after="0" w:line="240" w:lineRule="auto"/>
              <w:jc w:val="both"/>
              <w:rPr>
                <w:rFonts w:ascii="CG Times (WN)" w:eastAsia="Batang" w:hAnsi="CG Times (WN)"/>
              </w:rPr>
            </w:pPr>
            <w:r>
              <w:rPr>
                <w:rFonts w:ascii="CG Times (WN)" w:eastAsia="Malgun Gothic" w:hAnsi="CG Times (WN)"/>
                <w:lang w:eastAsia="ko-KR"/>
              </w:rPr>
              <w:t>LG is fine if the intention of proposal is aligned with NTT’s understanding as commented.</w:t>
            </w:r>
          </w:p>
        </w:tc>
      </w:tr>
    </w:tbl>
    <w:p w:rsidR="00C47826" w:rsidRDefault="00C47826">
      <w:pPr>
        <w:rPr>
          <w:rFonts w:ascii="Calibri" w:eastAsia="Calibri" w:hAnsi="Calibri"/>
          <w:b/>
          <w:bCs/>
        </w:rPr>
      </w:pPr>
    </w:p>
    <w:p w:rsidR="00C47826" w:rsidRDefault="00844823">
      <w:pPr>
        <w:rPr>
          <w:rFonts w:ascii="Calibri" w:eastAsia="Calibri" w:hAnsi="Calibri"/>
        </w:rPr>
      </w:pPr>
      <w:r>
        <w:rPr>
          <w:rFonts w:ascii="Calibri" w:eastAsia="Calibri" w:hAnsi="Calibri"/>
        </w:rPr>
        <w:t>It is deemed that the revised proposal already addresses the additional comments provided.</w:t>
      </w:r>
    </w:p>
    <w:p w:rsidR="00C47826" w:rsidRDefault="00844823">
      <w:pPr>
        <w:rPr>
          <w:b/>
          <w:bCs/>
          <w:u w:val="single"/>
        </w:rPr>
      </w:pPr>
      <w:r>
        <w:rPr>
          <w:b/>
          <w:bCs/>
          <w:highlight w:val="lightGray"/>
          <w:u w:val="single"/>
        </w:rPr>
        <w:lastRenderedPageBreak/>
        <w:t>FL Proposal 2.3b</w:t>
      </w:r>
    </w:p>
    <w:p w:rsidR="00C47826" w:rsidRDefault="00844823">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rsidR="00C47826" w:rsidRDefault="00844823">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TableGrid"/>
        <w:tblW w:w="9629" w:type="dxa"/>
        <w:tblLook w:val="04A0" w:firstRow="1" w:lastRow="0" w:firstColumn="1" w:lastColumn="0" w:noHBand="0" w:noVBand="1"/>
      </w:tblPr>
      <w:tblGrid>
        <w:gridCol w:w="2245"/>
        <w:gridCol w:w="1981"/>
        <w:gridCol w:w="5403"/>
      </w:tblGrid>
      <w:tr w:rsidR="00C47826">
        <w:tc>
          <w:tcPr>
            <w:tcW w:w="2245"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2.3b?</w:t>
            </w:r>
          </w:p>
        </w:tc>
        <w:tc>
          <w:tcPr>
            <w:tcW w:w="5403"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5"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3" w:type="dxa"/>
            <w:shd w:val="clear" w:color="auto" w:fill="auto"/>
          </w:tcPr>
          <w:p w:rsidR="00C47826" w:rsidRDefault="00844823">
            <w:pPr>
              <w:spacing w:after="0" w:line="240" w:lineRule="auto"/>
              <w:rPr>
                <w:rFonts w:eastAsia="SimSun"/>
                <w:lang w:val="en-US" w:eastAsia="zh-CN"/>
              </w:rPr>
            </w:pPr>
            <w:r>
              <w:rPr>
                <w:rFonts w:ascii="CG Times (WN)" w:eastAsia="SimSun" w:hAnsi="CG Times (WN)"/>
                <w:lang w:val="en-US" w:eastAsia="zh-CN"/>
              </w:rPr>
              <w:t>For the first bullet, “are supported” should be changed to “can be supported”.</w:t>
            </w:r>
          </w:p>
        </w:tc>
      </w:tr>
      <w:tr w:rsidR="00C47826">
        <w:tc>
          <w:tcPr>
            <w:tcW w:w="2245"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Ericsson</w:t>
            </w:r>
          </w:p>
        </w:tc>
        <w:tc>
          <w:tcPr>
            <w:tcW w:w="1981" w:type="dxa"/>
            <w:shd w:val="clear" w:color="auto" w:fill="auto"/>
          </w:tcPr>
          <w:p w:rsidR="00C47826" w:rsidRDefault="00844823">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to first, no to second</w:t>
            </w:r>
          </w:p>
        </w:tc>
        <w:tc>
          <w:tcPr>
            <w:tcW w:w="5403" w:type="dxa"/>
            <w:shd w:val="clear" w:color="auto" w:fill="auto"/>
          </w:tcPr>
          <w:p w:rsidR="00C47826" w:rsidRDefault="00844823">
            <w:pPr>
              <w:spacing w:after="0" w:line="240" w:lineRule="auto"/>
              <w:jc w:val="both"/>
              <w:rPr>
                <w:rFonts w:eastAsia="SimSun"/>
                <w:lang w:val="en-US" w:eastAsia="zh-CN"/>
              </w:rPr>
            </w:pPr>
            <w:r>
              <w:rPr>
                <w:rFonts w:ascii="CG Times (WN)" w:eastAsia="SimSun" w:hAnsi="CG Times (WN)"/>
                <w:lang w:val="en-US" w:eastAsia="zh-CN"/>
              </w:rPr>
              <w:t xml:space="preserve">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w:t>
            </w:r>
            <w:proofErr w:type="spellStart"/>
            <w:r>
              <w:rPr>
                <w:rFonts w:ascii="CG Times (WN)" w:eastAsia="SimSun" w:hAnsi="CG Times (WN)"/>
                <w:lang w:val="en-US" w:eastAsia="zh-CN"/>
              </w:rPr>
              <w:t>T_delta</w:t>
            </w:r>
            <w:proofErr w:type="spellEnd"/>
            <w:r>
              <w:rPr>
                <w:rFonts w:ascii="CG Times (WN)" w:eastAsia="SimSun" w:hAnsi="CG Times (WN)"/>
                <w:lang w:val="en-US" w:eastAsia="zh-CN"/>
              </w:rPr>
              <w:t xml:space="preserve"> reception for Rel-16 </w:t>
            </w:r>
            <w:proofErr w:type="spellStart"/>
            <w:r>
              <w:rPr>
                <w:rFonts w:ascii="CG Times (WN)" w:eastAsia="SimSun" w:hAnsi="CG Times (WN)"/>
                <w:lang w:val="en-US" w:eastAsia="zh-CN"/>
              </w:rPr>
              <w:t>MTs.</w:t>
            </w:r>
            <w:proofErr w:type="spellEnd"/>
          </w:p>
        </w:tc>
      </w:tr>
      <w:tr w:rsidR="00C47826">
        <w:tc>
          <w:tcPr>
            <w:tcW w:w="2245"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Intel</w:t>
            </w:r>
          </w:p>
        </w:tc>
        <w:tc>
          <w:tcPr>
            <w:tcW w:w="1981"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Yes</w:t>
            </w:r>
          </w:p>
        </w:tc>
        <w:tc>
          <w:tcPr>
            <w:tcW w:w="5403" w:type="dxa"/>
            <w:shd w:val="clear" w:color="auto" w:fill="auto"/>
          </w:tcPr>
          <w:p w:rsidR="00C47826" w:rsidRDefault="00844823">
            <w:pPr>
              <w:spacing w:after="0" w:line="240" w:lineRule="auto"/>
              <w:jc w:val="both"/>
              <w:rPr>
                <w:rFonts w:eastAsia="SimSun"/>
                <w:lang w:val="en-US" w:eastAsia="zh-CN"/>
              </w:rPr>
            </w:pPr>
            <w:r>
              <w:rPr>
                <w:rFonts w:ascii="CG Times (WN)" w:eastAsia="SimSun" w:hAnsi="CG Times (WN)"/>
                <w:lang w:val="en-US" w:eastAsia="zh-CN"/>
              </w:rPr>
              <w:t>We are okay with the FL proposal.</w:t>
            </w:r>
          </w:p>
        </w:tc>
      </w:tr>
      <w:tr w:rsidR="00C47826">
        <w:tc>
          <w:tcPr>
            <w:tcW w:w="2245"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AT&amp;T</w:t>
            </w:r>
          </w:p>
        </w:tc>
        <w:tc>
          <w:tcPr>
            <w:tcW w:w="1981" w:type="dxa"/>
            <w:shd w:val="clear" w:color="auto" w:fill="auto"/>
          </w:tcPr>
          <w:p w:rsidR="00C47826" w:rsidRDefault="00844823">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in principle</w:t>
            </w:r>
          </w:p>
        </w:tc>
        <w:tc>
          <w:tcPr>
            <w:tcW w:w="5403" w:type="dxa"/>
            <w:shd w:val="clear" w:color="auto" w:fill="auto"/>
          </w:tcPr>
          <w:p w:rsidR="00C47826" w:rsidRDefault="00844823">
            <w:pPr>
              <w:spacing w:after="0" w:line="240" w:lineRule="auto"/>
              <w:jc w:val="both"/>
              <w:rPr>
                <w:rFonts w:eastAsia="SimSun"/>
                <w:lang w:val="en-US" w:eastAsia="zh-CN"/>
              </w:rPr>
            </w:pPr>
            <w:r>
              <w:rPr>
                <w:rFonts w:ascii="CG Times (WN)" w:eastAsia="SimSun" w:hAnsi="CG Times (WN)"/>
                <w:lang w:val="en-US" w:eastAsia="zh-CN"/>
              </w:rPr>
              <w:t xml:space="preserve">Is it correct to interpret the second part in reverse? All timing modes (Case 1, Case 6, Case 7) can be maintained via Rel-16 OTA synchronization? </w:t>
            </w:r>
          </w:p>
        </w:tc>
      </w:tr>
      <w:tr w:rsidR="00C47826">
        <w:tc>
          <w:tcPr>
            <w:tcW w:w="2245"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NTT DOCOMO</w:t>
            </w:r>
          </w:p>
        </w:tc>
        <w:tc>
          <w:tcPr>
            <w:tcW w:w="1981" w:type="dxa"/>
            <w:shd w:val="clear" w:color="auto" w:fill="auto"/>
          </w:tcPr>
          <w:p w:rsidR="00C47826" w:rsidRDefault="00844823">
            <w:pPr>
              <w:spacing w:after="0" w:line="240" w:lineRule="auto"/>
              <w:jc w:val="center"/>
              <w:rPr>
                <w:rFonts w:eastAsia="SimSun"/>
                <w:lang w:val="en-US" w:eastAsia="zh-CN"/>
              </w:rPr>
            </w:pPr>
            <w:proofErr w:type="gramStart"/>
            <w:r>
              <w:rPr>
                <w:rFonts w:ascii="CG Times (WN)" w:eastAsiaTheme="minorEastAsia" w:hAnsi="CG Times (WN)"/>
                <w:lang w:val="en-US" w:eastAsia="ja-JP"/>
              </w:rPr>
              <w:t>Yes</w:t>
            </w:r>
            <w:proofErr w:type="gramEnd"/>
            <w:r>
              <w:rPr>
                <w:rFonts w:ascii="CG Times (WN)" w:eastAsiaTheme="minorEastAsia" w:hAnsi="CG Times (WN)"/>
                <w:lang w:val="en-US" w:eastAsia="ja-JP"/>
              </w:rPr>
              <w:t xml:space="preserve"> for the first bullet</w:t>
            </w:r>
          </w:p>
        </w:tc>
        <w:tc>
          <w:tcPr>
            <w:tcW w:w="5403" w:type="dxa"/>
            <w:shd w:val="clear" w:color="auto" w:fill="auto"/>
          </w:tcPr>
          <w:p w:rsidR="00C47826" w:rsidRDefault="00844823">
            <w:pPr>
              <w:spacing w:after="0" w:line="240" w:lineRule="auto"/>
              <w:jc w:val="both"/>
              <w:rPr>
                <w:rFonts w:eastAsia="SimSun"/>
                <w:lang w:val="en-US" w:eastAsia="zh-CN"/>
              </w:rPr>
            </w:pPr>
            <w:r>
              <w:rPr>
                <w:rFonts w:ascii="CG Times (WN)" w:eastAsiaTheme="minorEastAsia" w:hAnsi="CG Times (WN)"/>
                <w:lang w:val="en-US" w:eastAsia="ja-JP"/>
              </w:rPr>
              <w:t xml:space="preserve">Outcome of the second sentence is not clear for us. We understand Rel-16 OTA synchronization (TA(Case1) + </w:t>
            </w:r>
            <w:proofErr w:type="spellStart"/>
            <w:r>
              <w:rPr>
                <w:rFonts w:ascii="CG Times (WN)" w:eastAsiaTheme="minorEastAsia" w:hAnsi="CG Times (WN)"/>
                <w:lang w:val="en-US" w:eastAsia="ja-JP"/>
              </w:rPr>
              <w:t>T_delta</w:t>
            </w:r>
            <w:proofErr w:type="spellEnd"/>
            <w:r>
              <w:rPr>
                <w:rFonts w:ascii="CG Times (WN)" w:eastAsiaTheme="minorEastAsia" w:hAnsi="CG Times (WN)"/>
                <w:lang w:val="en-US" w:eastAsia="ja-JP"/>
              </w:rPr>
              <w:t xml:space="preserve">)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w:t>
            </w:r>
            <w:proofErr w:type="gramStart"/>
            <w:r>
              <w:rPr>
                <w:rFonts w:ascii="CG Times (WN)" w:eastAsiaTheme="minorEastAsia" w:hAnsi="CG Times (WN)"/>
                <w:lang w:val="en-US" w:eastAsia="ja-JP"/>
              </w:rPr>
              <w:t>TA(</w:t>
            </w:r>
            <w:proofErr w:type="gramEnd"/>
            <w:r>
              <w:rPr>
                <w:rFonts w:ascii="CG Times (WN)" w:eastAsiaTheme="minorEastAsia" w:hAnsi="CG Times (WN)"/>
                <w:lang w:val="en-US" w:eastAsia="ja-JP"/>
              </w:rPr>
              <w:t>Case 6/7) + offset value) ? We would like to clarify this point.</w:t>
            </w:r>
          </w:p>
        </w:tc>
      </w:tr>
      <w:tr w:rsidR="00C47826">
        <w:tc>
          <w:tcPr>
            <w:tcW w:w="2245" w:type="dxa"/>
            <w:shd w:val="clear" w:color="auto" w:fill="auto"/>
          </w:tcPr>
          <w:p w:rsidR="00C47826" w:rsidRDefault="00844823">
            <w:pPr>
              <w:spacing w:after="0" w:line="240" w:lineRule="auto"/>
              <w:jc w:val="center"/>
              <w:rPr>
                <w:rFonts w:eastAsia="SimSun"/>
                <w:lang w:val="en-US" w:eastAsia="zh-CN"/>
              </w:rPr>
            </w:pPr>
            <w:r>
              <w:rPr>
                <w:rFonts w:ascii="CG Times (WN)" w:eastAsia="BatangChe" w:hAnsi="CG Times (WN)"/>
                <w:lang w:val="en-US" w:eastAsia="ko-KR"/>
              </w:rPr>
              <w:t>LG</w:t>
            </w:r>
          </w:p>
        </w:tc>
        <w:tc>
          <w:tcPr>
            <w:tcW w:w="1981" w:type="dxa"/>
            <w:shd w:val="clear" w:color="auto" w:fill="auto"/>
          </w:tcPr>
          <w:p w:rsidR="00C47826" w:rsidRDefault="00844823">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rsidR="00C47826" w:rsidRDefault="00844823">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C47826">
        <w:tc>
          <w:tcPr>
            <w:tcW w:w="2245"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Huawei</w:t>
            </w:r>
          </w:p>
        </w:tc>
        <w:tc>
          <w:tcPr>
            <w:tcW w:w="1981" w:type="dxa"/>
            <w:shd w:val="clear" w:color="auto" w:fill="auto"/>
          </w:tcPr>
          <w:p w:rsidR="00C47826" w:rsidRDefault="00844823">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to the first bullet</w:t>
            </w:r>
          </w:p>
        </w:tc>
        <w:tc>
          <w:tcPr>
            <w:tcW w:w="5403" w:type="dxa"/>
            <w:shd w:val="clear" w:color="auto" w:fill="auto"/>
          </w:tcPr>
          <w:p w:rsidR="00C47826" w:rsidRDefault="00844823">
            <w:pPr>
              <w:spacing w:after="0" w:line="240" w:lineRule="auto"/>
              <w:jc w:val="both"/>
              <w:rPr>
                <w:rFonts w:eastAsia="SimSun"/>
                <w:lang w:val="en-US" w:eastAsia="zh-CN"/>
              </w:rPr>
            </w:pPr>
            <w:r>
              <w:rPr>
                <w:rFonts w:ascii="CG Times (WN)" w:eastAsia="SimSun"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C47826">
        <w:tc>
          <w:tcPr>
            <w:tcW w:w="2245"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rsidR="00C47826" w:rsidRDefault="00C47826">
            <w:pPr>
              <w:spacing w:after="0" w:line="240" w:lineRule="auto"/>
              <w:jc w:val="both"/>
              <w:rPr>
                <w:rFonts w:ascii="CG Times (WN)" w:hAnsi="CG Times (WN)"/>
              </w:rPr>
            </w:pPr>
          </w:p>
        </w:tc>
      </w:tr>
      <w:tr w:rsidR="00C47826">
        <w:tc>
          <w:tcPr>
            <w:tcW w:w="2245" w:type="dxa"/>
            <w:tcBorders>
              <w:top w:val="nil"/>
            </w:tcBorders>
            <w:shd w:val="clear" w:color="auto" w:fill="auto"/>
          </w:tcPr>
          <w:p w:rsidR="00C47826" w:rsidRDefault="00844823">
            <w:pPr>
              <w:jc w:val="center"/>
              <w:rPr>
                <w:rFonts w:ascii="CG Times (WN)" w:hAnsi="CG Times (WN)"/>
              </w:rPr>
            </w:pPr>
            <w:r>
              <w:rPr>
                <w:rFonts w:ascii="CG Times (WN)" w:hAnsi="CG Times (WN)"/>
              </w:rPr>
              <w:t>vivo</w:t>
            </w:r>
          </w:p>
        </w:tc>
        <w:tc>
          <w:tcPr>
            <w:tcW w:w="1981" w:type="dxa"/>
            <w:tcBorders>
              <w:top w:val="nil"/>
            </w:tcBorders>
            <w:shd w:val="clear" w:color="auto" w:fill="auto"/>
          </w:tcPr>
          <w:p w:rsidR="00C47826" w:rsidRDefault="00844823">
            <w:pPr>
              <w:jc w:val="center"/>
              <w:rPr>
                <w:rFonts w:ascii="CG Times (WN)" w:hAnsi="CG Times (WN)"/>
              </w:rPr>
            </w:pPr>
            <w:r>
              <w:rPr>
                <w:rFonts w:ascii="CG Times (WN)" w:hAnsi="CG Times (WN)"/>
              </w:rPr>
              <w:t>Yes</w:t>
            </w:r>
          </w:p>
        </w:tc>
        <w:tc>
          <w:tcPr>
            <w:tcW w:w="5403" w:type="dxa"/>
            <w:tcBorders>
              <w:top w:val="nil"/>
            </w:tcBorders>
            <w:shd w:val="clear" w:color="auto" w:fill="auto"/>
          </w:tcPr>
          <w:p w:rsidR="00C47826" w:rsidRDefault="00C47826">
            <w:pPr>
              <w:jc w:val="both"/>
              <w:rPr>
                <w:rFonts w:ascii="CG Times (WN)" w:hAnsi="CG Times (WN)"/>
              </w:rPr>
            </w:pPr>
          </w:p>
        </w:tc>
      </w:tr>
      <w:tr w:rsidR="00C47826">
        <w:tc>
          <w:tcPr>
            <w:tcW w:w="2245" w:type="dxa"/>
            <w:shd w:val="clear" w:color="auto" w:fill="auto"/>
          </w:tcPr>
          <w:p w:rsidR="00C47826" w:rsidRDefault="00844823">
            <w:pPr>
              <w:jc w:val="center"/>
              <w:rPr>
                <w:rFonts w:ascii="CG Times (WN)" w:hAnsi="CG Times (WN)"/>
              </w:rPr>
            </w:pPr>
            <w:r>
              <w:rPr>
                <w:rFonts w:ascii="CG Times (WN)" w:hAnsi="CG Times (WN)"/>
              </w:rPr>
              <w:t>Nokia, NSB</w:t>
            </w:r>
          </w:p>
        </w:tc>
        <w:tc>
          <w:tcPr>
            <w:tcW w:w="1981" w:type="dxa"/>
            <w:shd w:val="clear" w:color="auto" w:fill="auto"/>
          </w:tcPr>
          <w:p w:rsidR="00C47826" w:rsidRDefault="00844823">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rsidR="00C47826" w:rsidRDefault="00844823">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Also, it was already agreed to support case #6 and #7 timing modes in RAN1 #102/103#. </w:t>
            </w:r>
            <w:r>
              <w:rPr>
                <w:rStyle w:val="eop"/>
                <w:rFonts w:ascii="Arial" w:hAnsi="Arial" w:cs="Arial"/>
                <w:sz w:val="20"/>
                <w:szCs w:val="20"/>
              </w:rPr>
              <w:t> </w:t>
            </w:r>
          </w:p>
          <w:p w:rsidR="00C47826" w:rsidRDefault="00844823">
            <w:pPr>
              <w:pStyle w:val="paragraph"/>
              <w:jc w:val="both"/>
              <w:textAlignment w:val="baseline"/>
              <w:rPr>
                <w:rFonts w:ascii="Arial" w:hAnsi="Arial" w:cs="Arial"/>
                <w:sz w:val="20"/>
                <w:szCs w:val="20"/>
              </w:rPr>
            </w:pPr>
            <w:r>
              <w:rPr>
                <w:rStyle w:val="normaltextrun"/>
                <w:rFonts w:ascii="Arial" w:hAnsi="Arial" w:cs="Arial"/>
                <w:sz w:val="20"/>
                <w:szCs w:val="20"/>
              </w:rPr>
              <w:t>Also, it is unclear how case 7 timing can be achieved by GNSS, since propagation delay must be accounted for.</w:t>
            </w:r>
            <w:r>
              <w:rPr>
                <w:rStyle w:val="eop"/>
                <w:rFonts w:ascii="Arial" w:hAnsi="Arial" w:cs="Arial"/>
                <w:sz w:val="20"/>
                <w:szCs w:val="20"/>
              </w:rPr>
              <w:t> </w:t>
            </w:r>
            <w:r>
              <w:rPr>
                <w:rStyle w:val="normaltextrun"/>
                <w:rFonts w:ascii="Arial" w:eastAsia="SimSun" w:hAnsi="Arial" w:cs="Arial"/>
                <w:sz w:val="20"/>
                <w:szCs w:val="20"/>
              </w:rPr>
              <w:t> </w:t>
            </w:r>
            <w:r>
              <w:rPr>
                <w:rStyle w:val="eop"/>
                <w:rFonts w:ascii="Arial" w:eastAsia="SimSun" w:hAnsi="Arial" w:cs="Arial"/>
                <w:sz w:val="20"/>
                <w:szCs w:val="20"/>
              </w:rPr>
              <w:t> </w:t>
            </w:r>
          </w:p>
          <w:p w:rsidR="00C47826" w:rsidRDefault="00844823">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rsidR="00C47826" w:rsidRDefault="00844823">
            <w:pPr>
              <w:pStyle w:val="paragraph"/>
              <w:numPr>
                <w:ilvl w:val="0"/>
                <w:numId w:val="1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All case #1, case #6, and case #7 can be supported using REL-16 OTA synchronization. </w:t>
            </w:r>
            <w:r>
              <w:rPr>
                <w:rStyle w:val="eop"/>
                <w:rFonts w:ascii="Arial" w:hAnsi="Arial" w:cs="Arial"/>
                <w:color w:val="595959"/>
                <w:sz w:val="20"/>
                <w:szCs w:val="20"/>
              </w:rPr>
              <w:t> </w:t>
            </w:r>
          </w:p>
          <w:p w:rsidR="00C47826" w:rsidRDefault="00844823">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SimSun"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SimSun" w:hAnsi="Arial" w:cs="Arial"/>
                <w:sz w:val="20"/>
                <w:szCs w:val="20"/>
              </w:rPr>
              <w:t>.  </w:t>
            </w:r>
            <w:r>
              <w:rPr>
                <w:rStyle w:val="eop"/>
                <w:rFonts w:ascii="Arial" w:eastAsia="SimSun" w:hAnsi="Arial" w:cs="Arial"/>
                <w:sz w:val="20"/>
                <w:szCs w:val="20"/>
              </w:rPr>
              <w:t> </w:t>
            </w:r>
          </w:p>
        </w:tc>
      </w:tr>
    </w:tbl>
    <w:p w:rsidR="00C47826" w:rsidRDefault="00C47826">
      <w:pPr>
        <w:rPr>
          <w:rFonts w:ascii="Calibri" w:eastAsia="Calibri" w:hAnsi="Calibri"/>
          <w:b/>
          <w:bCs/>
        </w:rPr>
      </w:pPr>
    </w:p>
    <w:p w:rsidR="00C47826" w:rsidRDefault="00844823">
      <w:pPr>
        <w:rPr>
          <w:u w:val="single"/>
        </w:rPr>
      </w:pPr>
      <w:r>
        <w:rPr>
          <w:u w:val="single"/>
        </w:rPr>
        <w:t>Moderator response to the round of discussion above:</w:t>
      </w:r>
    </w:p>
    <w:p w:rsidR="00C47826" w:rsidRDefault="00844823">
      <w:pPr>
        <w:rPr>
          <w:rFonts w:eastAsia="Calibri"/>
        </w:rPr>
      </w:pPr>
      <w:r>
        <w:rPr>
          <w:rFonts w:eastAsia="Calibri"/>
        </w:rPr>
        <w:t xml:space="preserve">There is a large majority support for the first bullet of the proposal. The second bullet, on the other hand, requires some clarifications. As a </w:t>
      </w:r>
      <w:proofErr w:type="gramStart"/>
      <w:r>
        <w:rPr>
          <w:rFonts w:eastAsia="Calibri"/>
        </w:rPr>
        <w:t>result</w:t>
      </w:r>
      <w:proofErr w:type="gramEnd"/>
      <w:r>
        <w:rPr>
          <w:rFonts w:eastAsia="Calibri"/>
        </w:rPr>
        <w:t xml:space="preserve"> it is proposed to split the proposals into two separate proposals which can be agreed independently. The second bullet has been reworded </w:t>
      </w:r>
      <w:proofErr w:type="gramStart"/>
      <w:r>
        <w:rPr>
          <w:rFonts w:eastAsia="Calibri"/>
        </w:rPr>
        <w:t>in an attempt to</w:t>
      </w:r>
      <w:proofErr w:type="gramEnd"/>
      <w:r>
        <w:rPr>
          <w:rFonts w:eastAsia="Calibri"/>
        </w:rPr>
        <w:t xml:space="preserve"> more clearly and accurately reflect the intent.</w:t>
      </w:r>
    </w:p>
    <w:p w:rsidR="00C47826" w:rsidRDefault="00844823">
      <w:pPr>
        <w:rPr>
          <w:rFonts w:eastAsia="Calibri"/>
        </w:rPr>
      </w:pPr>
      <w:r>
        <w:rPr>
          <w:rFonts w:eastAsia="Calibri"/>
        </w:rPr>
        <w:t xml:space="preserve">In response to Nokia’s comments to the first bullet, the intent is to capture that Rel-16 OTA synchronization is not a required condition to enable Case 6 and Case 7 timing. The same is true in Rel-16 </w:t>
      </w:r>
      <w:proofErr w:type="gramStart"/>
      <w:r>
        <w:rPr>
          <w:rFonts w:eastAsia="Calibri"/>
        </w:rPr>
        <w:t>in regard to</w:t>
      </w:r>
      <w:proofErr w:type="gramEnd"/>
      <w:r>
        <w:rPr>
          <w:rFonts w:eastAsia="Calibri"/>
        </w:rPr>
        <w:t xml:space="preserve"> Case 1 timing. It is true the proposal may not imply a specification </w:t>
      </w:r>
      <w:proofErr w:type="gramStart"/>
      <w:r>
        <w:rPr>
          <w:rFonts w:eastAsia="Calibri"/>
        </w:rPr>
        <w:t>change,</w:t>
      </w:r>
      <w:proofErr w:type="gramEnd"/>
      <w:r>
        <w:rPr>
          <w:rFonts w:eastAsia="Calibri"/>
        </w:rPr>
        <w:t xml:space="preserve"> however it is useful to bound any potential further discussion, agreement and specification change that may arise if this basic principle is not agreed upon. It may be appropriate to make this a conclusion instead of an agreement.</w:t>
      </w:r>
    </w:p>
    <w:p w:rsidR="00C47826" w:rsidRDefault="00844823">
      <w:pPr>
        <w:rPr>
          <w:b/>
          <w:bCs/>
          <w:u w:val="single"/>
        </w:rPr>
      </w:pPr>
      <w:r>
        <w:rPr>
          <w:b/>
          <w:bCs/>
          <w:highlight w:val="lightGray"/>
          <w:u w:val="single"/>
        </w:rPr>
        <w:t>FL Conclusion 2.3-1c</w:t>
      </w:r>
    </w:p>
    <w:p w:rsidR="00C47826" w:rsidRDefault="00844823">
      <w:pPr>
        <w:rPr>
          <w:rFonts w:ascii="Calibri" w:eastAsia="Calibri" w:hAnsi="Calibri"/>
          <w:b/>
          <w:bCs/>
        </w:rPr>
      </w:pPr>
      <w:r>
        <w:rPr>
          <w:rFonts w:ascii="Calibri" w:eastAsia="Calibri" w:hAnsi="Calibri"/>
          <w:b/>
          <w:bCs/>
        </w:rPr>
        <w:t>And IAB-node can operate in Case 6 and Case 7 timing modes without relying on OTA synchronization.</w:t>
      </w:r>
    </w:p>
    <w:p w:rsidR="00C47826" w:rsidRDefault="00C47826">
      <w:pPr>
        <w:rPr>
          <w:rFonts w:ascii="Calibri" w:eastAsia="Calibri" w:hAnsi="Calibri"/>
          <w:b/>
          <w:bCs/>
        </w:rPr>
      </w:pPr>
    </w:p>
    <w:p w:rsidR="00C47826" w:rsidRDefault="00844823">
      <w:pPr>
        <w:rPr>
          <w:b/>
          <w:bCs/>
          <w:u w:val="single"/>
        </w:rPr>
      </w:pPr>
      <w:r>
        <w:rPr>
          <w:b/>
          <w:bCs/>
          <w:highlight w:val="lightGray"/>
          <w:u w:val="single"/>
        </w:rPr>
        <w:t>FL Proposal 2.3-2c</w:t>
      </w:r>
      <w:bookmarkStart w:id="2" w:name="_Hlk63172906"/>
      <w:bookmarkEnd w:id="2"/>
    </w:p>
    <w:p w:rsidR="00C47826" w:rsidRDefault="00844823">
      <w:pPr>
        <w:rPr>
          <w:rFonts w:ascii="Calibri" w:eastAsia="Calibri" w:hAnsi="Calibri"/>
          <w:b/>
          <w:bCs/>
        </w:rPr>
      </w:pPr>
      <w:r>
        <w:rPr>
          <w:rFonts w:ascii="Calibri" w:eastAsia="Calibri" w:hAnsi="Calibri"/>
          <w:b/>
          <w:bCs/>
        </w:rPr>
        <w:t>An IAB-node can rely on Rel-16 OTA synchronization for DL Tx alignment when operating in any of the supported timing modes: Case 1, Case 6, Case 7.</w:t>
      </w:r>
      <w:bookmarkStart w:id="3" w:name="_Hlk62808443"/>
      <w:bookmarkStart w:id="4" w:name="_Hlk62808480"/>
      <w:bookmarkEnd w:id="3"/>
      <w:bookmarkEnd w:id="4"/>
    </w:p>
    <w:p w:rsidR="00C47826" w:rsidRDefault="00C47826">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C47826">
        <w:tc>
          <w:tcPr>
            <w:tcW w:w="2245"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2430" w:type="dxa"/>
            <w:shd w:val="clear" w:color="auto" w:fill="auto"/>
          </w:tcPr>
          <w:p w:rsidR="00C47826" w:rsidRDefault="00844823">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5" w:type="dxa"/>
            <w:shd w:val="clear" w:color="auto" w:fill="auto"/>
          </w:tcPr>
          <w:p w:rsidR="00C47826" w:rsidRDefault="00844823">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rsidR="00C47826" w:rsidRDefault="00844823">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rsidR="00C47826" w:rsidRDefault="00C47826">
            <w:pPr>
              <w:spacing w:after="0" w:line="240" w:lineRule="auto"/>
              <w:jc w:val="both"/>
              <w:rPr>
                <w:rFonts w:ascii="CG Times (WN)" w:eastAsia="Batang" w:hAnsi="CG Times (WN)"/>
              </w:rPr>
            </w:pPr>
          </w:p>
        </w:tc>
      </w:tr>
      <w:tr w:rsidR="00C47826">
        <w:tc>
          <w:tcPr>
            <w:tcW w:w="2245" w:type="dxa"/>
            <w:shd w:val="clear" w:color="auto" w:fill="auto"/>
          </w:tcPr>
          <w:p w:rsidR="00C47826" w:rsidRDefault="00844823">
            <w:pPr>
              <w:spacing w:after="0" w:line="240" w:lineRule="auto"/>
              <w:jc w:val="center"/>
              <w:rPr>
                <w:rFonts w:ascii="CG Times (WN)" w:hAnsi="CG Times (WN)"/>
              </w:rPr>
            </w:pPr>
            <w:r>
              <w:rPr>
                <w:rFonts w:eastAsia="Batang"/>
                <w:lang w:eastAsia="ko-KR"/>
              </w:rPr>
              <w:t>LG</w:t>
            </w:r>
          </w:p>
        </w:tc>
        <w:tc>
          <w:tcPr>
            <w:tcW w:w="2430" w:type="dxa"/>
            <w:shd w:val="clear" w:color="auto" w:fill="auto"/>
          </w:tcPr>
          <w:p w:rsidR="00C47826" w:rsidRDefault="00844823">
            <w:pPr>
              <w:spacing w:after="0" w:line="240" w:lineRule="auto"/>
              <w:jc w:val="center"/>
              <w:rPr>
                <w:rFonts w:ascii="CG Times (WN)" w:hAnsi="CG Times (WN)"/>
              </w:rPr>
            </w:pPr>
            <w:r>
              <w:rPr>
                <w:rFonts w:eastAsia="Batang"/>
                <w:lang w:eastAsia="ko-KR"/>
              </w:rPr>
              <w:t>No</w:t>
            </w:r>
          </w:p>
        </w:tc>
        <w:tc>
          <w:tcPr>
            <w:tcW w:w="4954" w:type="dxa"/>
            <w:shd w:val="clear" w:color="auto" w:fill="auto"/>
          </w:tcPr>
          <w:p w:rsidR="00C47826" w:rsidRDefault="00844823">
            <w:pPr>
              <w:spacing w:after="0" w:line="240" w:lineRule="auto"/>
              <w:jc w:val="both"/>
              <w:rPr>
                <w:rFonts w:eastAsia="Batang"/>
                <w:lang w:eastAsia="ko-KR"/>
              </w:rPr>
            </w:pPr>
            <w:r>
              <w:rPr>
                <w:rFonts w:eastAsia="Batang"/>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rsidR="00C47826" w:rsidRDefault="00844823">
            <w:pPr>
              <w:spacing w:after="0" w:line="240" w:lineRule="auto"/>
              <w:jc w:val="both"/>
              <w:rPr>
                <w:rFonts w:ascii="CG Times (WN)" w:eastAsia="Batang" w:hAnsi="CG Times (WN)"/>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C47826">
        <w:tc>
          <w:tcPr>
            <w:tcW w:w="2245" w:type="dxa"/>
            <w:shd w:val="clear" w:color="auto" w:fill="auto"/>
          </w:tcPr>
          <w:p w:rsidR="00C47826" w:rsidRDefault="00844823">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rsidR="00C47826" w:rsidRDefault="00844823">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rsidR="00C47826" w:rsidRDefault="00C47826">
            <w:pPr>
              <w:spacing w:after="0" w:line="240" w:lineRule="auto"/>
              <w:jc w:val="both"/>
              <w:rPr>
                <w:rFonts w:eastAsia="Batang"/>
                <w:lang w:eastAsia="ko-KR"/>
              </w:rPr>
            </w:pPr>
          </w:p>
        </w:tc>
      </w:tr>
      <w:tr w:rsidR="00C47826">
        <w:tc>
          <w:tcPr>
            <w:tcW w:w="2245"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rsidR="00C47826" w:rsidRDefault="00C47826">
            <w:pPr>
              <w:spacing w:after="0" w:line="240" w:lineRule="auto"/>
              <w:jc w:val="both"/>
              <w:rPr>
                <w:rFonts w:eastAsia="Batang"/>
                <w:lang w:eastAsia="ko-KR"/>
              </w:rPr>
            </w:pPr>
          </w:p>
        </w:tc>
      </w:tr>
      <w:tr w:rsidR="00C47826">
        <w:tc>
          <w:tcPr>
            <w:tcW w:w="2245" w:type="dxa"/>
            <w:shd w:val="clear" w:color="auto" w:fill="auto"/>
          </w:tcPr>
          <w:p w:rsidR="00C47826" w:rsidRDefault="00844823">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rsidR="00C47826" w:rsidRDefault="00844823">
            <w:pPr>
              <w:spacing w:after="0" w:line="240" w:lineRule="auto"/>
              <w:jc w:val="center"/>
              <w:rPr>
                <w:rFonts w:ascii="CG Times (WN)" w:eastAsia="SimSun" w:hAnsi="CG Times (WN)"/>
                <w:lang w:eastAsia="zh-CN"/>
              </w:rPr>
            </w:pPr>
            <w:r>
              <w:t>Yes</w:t>
            </w:r>
          </w:p>
        </w:tc>
        <w:tc>
          <w:tcPr>
            <w:tcW w:w="4954" w:type="dxa"/>
            <w:shd w:val="clear" w:color="auto" w:fill="auto"/>
          </w:tcPr>
          <w:p w:rsidR="00C47826" w:rsidRDefault="00C47826">
            <w:pPr>
              <w:spacing w:after="0" w:line="240" w:lineRule="auto"/>
              <w:jc w:val="both"/>
              <w:rPr>
                <w:rFonts w:eastAsia="Batang"/>
                <w:lang w:eastAsia="ko-KR"/>
              </w:rPr>
            </w:pPr>
          </w:p>
        </w:tc>
      </w:tr>
      <w:tr w:rsidR="00C47826">
        <w:tc>
          <w:tcPr>
            <w:tcW w:w="2245" w:type="dxa"/>
            <w:shd w:val="clear" w:color="auto" w:fill="auto"/>
          </w:tcPr>
          <w:p w:rsidR="00C47826" w:rsidRDefault="00844823">
            <w:pPr>
              <w:spacing w:after="0" w:line="240" w:lineRule="auto"/>
              <w:jc w:val="center"/>
            </w:pPr>
            <w:r>
              <w:t>Ericsson</w:t>
            </w:r>
          </w:p>
        </w:tc>
        <w:tc>
          <w:tcPr>
            <w:tcW w:w="2430" w:type="dxa"/>
            <w:shd w:val="clear" w:color="auto" w:fill="auto"/>
          </w:tcPr>
          <w:p w:rsidR="00C47826" w:rsidRDefault="00844823">
            <w:pPr>
              <w:spacing w:after="0" w:line="240" w:lineRule="auto"/>
              <w:jc w:val="center"/>
            </w:pPr>
            <w:r>
              <w:t>Yes</w:t>
            </w:r>
          </w:p>
        </w:tc>
        <w:tc>
          <w:tcPr>
            <w:tcW w:w="4954" w:type="dxa"/>
            <w:shd w:val="clear" w:color="auto" w:fill="auto"/>
          </w:tcPr>
          <w:p w:rsidR="00C47826" w:rsidRDefault="00C47826">
            <w:pPr>
              <w:spacing w:after="0" w:line="240" w:lineRule="auto"/>
              <w:jc w:val="both"/>
              <w:rPr>
                <w:rFonts w:eastAsia="Batang"/>
                <w:lang w:eastAsia="ko-KR"/>
              </w:rPr>
            </w:pPr>
          </w:p>
        </w:tc>
      </w:tr>
      <w:tr w:rsidR="00C47826">
        <w:tc>
          <w:tcPr>
            <w:tcW w:w="2245" w:type="dxa"/>
            <w:shd w:val="clear" w:color="auto" w:fill="auto"/>
          </w:tcPr>
          <w:p w:rsidR="00C47826" w:rsidRDefault="00844823">
            <w:pPr>
              <w:spacing w:after="0" w:line="240" w:lineRule="auto"/>
              <w:jc w:val="center"/>
            </w:pPr>
            <w:r>
              <w:t>AT&amp;T</w:t>
            </w:r>
          </w:p>
        </w:tc>
        <w:tc>
          <w:tcPr>
            <w:tcW w:w="2430" w:type="dxa"/>
            <w:shd w:val="clear" w:color="auto" w:fill="auto"/>
          </w:tcPr>
          <w:p w:rsidR="00C47826" w:rsidRDefault="00844823">
            <w:pPr>
              <w:spacing w:after="0" w:line="240" w:lineRule="auto"/>
              <w:jc w:val="center"/>
            </w:pPr>
            <w:r>
              <w:t>Yes</w:t>
            </w:r>
          </w:p>
        </w:tc>
        <w:tc>
          <w:tcPr>
            <w:tcW w:w="4954" w:type="dxa"/>
            <w:shd w:val="clear" w:color="auto" w:fill="auto"/>
          </w:tcPr>
          <w:p w:rsidR="00C47826" w:rsidRDefault="00C47826">
            <w:pPr>
              <w:spacing w:after="0" w:line="240" w:lineRule="auto"/>
              <w:jc w:val="both"/>
              <w:rPr>
                <w:rFonts w:eastAsia="Batang"/>
                <w:lang w:eastAsia="ko-KR"/>
              </w:rPr>
            </w:pPr>
          </w:p>
        </w:tc>
      </w:tr>
      <w:tr w:rsidR="00C47826">
        <w:tc>
          <w:tcPr>
            <w:tcW w:w="2245" w:type="dxa"/>
            <w:shd w:val="clear" w:color="auto" w:fill="auto"/>
          </w:tcPr>
          <w:p w:rsidR="00C47826" w:rsidRDefault="00844823">
            <w:pPr>
              <w:spacing w:after="0" w:line="240" w:lineRule="auto"/>
              <w:jc w:val="center"/>
            </w:pPr>
            <w:r>
              <w:rPr>
                <w:rStyle w:val="normaltextrun"/>
                <w:sz w:val="22"/>
                <w:szCs w:val="22"/>
              </w:rPr>
              <w:t>Nokia</w:t>
            </w:r>
            <w:r>
              <w:rPr>
                <w:rStyle w:val="eop"/>
                <w:sz w:val="22"/>
                <w:szCs w:val="22"/>
              </w:rPr>
              <w:t> </w:t>
            </w:r>
          </w:p>
        </w:tc>
        <w:tc>
          <w:tcPr>
            <w:tcW w:w="2430" w:type="dxa"/>
            <w:shd w:val="clear" w:color="auto" w:fill="auto"/>
          </w:tcPr>
          <w:p w:rsidR="00C47826" w:rsidRDefault="00844823">
            <w:pPr>
              <w:spacing w:after="0" w:line="240" w:lineRule="auto"/>
              <w:jc w:val="center"/>
            </w:pPr>
            <w:r>
              <w:rPr>
                <w:rStyle w:val="normaltextrun"/>
                <w:sz w:val="22"/>
                <w:szCs w:val="22"/>
              </w:rPr>
              <w:t>No</w:t>
            </w:r>
            <w:r>
              <w:rPr>
                <w:rStyle w:val="eop"/>
                <w:sz w:val="22"/>
                <w:szCs w:val="22"/>
              </w:rPr>
              <w:t> </w:t>
            </w:r>
          </w:p>
        </w:tc>
        <w:tc>
          <w:tcPr>
            <w:tcW w:w="4954" w:type="dxa"/>
            <w:shd w:val="clear" w:color="auto" w:fill="auto"/>
          </w:tcPr>
          <w:p w:rsidR="00C47826" w:rsidRDefault="00844823">
            <w:pPr>
              <w:spacing w:after="0" w:line="240" w:lineRule="auto"/>
              <w:jc w:val="both"/>
              <w:rPr>
                <w:rFonts w:eastAsia="Batang"/>
                <w:lang w:eastAsia="ko-KR"/>
              </w:rPr>
            </w:pPr>
            <w:r>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 not require OTA synchronization for either DL or UL, but Case #7 timing will require OTA synchronization for UL RX timing.  We could agree that Case #6 and Case #7 do not require OTA synchronization for DL timing, but UL timing at least for Case #7 still requires OTA</w:t>
            </w:r>
            <w:r>
              <w:rPr>
                <w:rStyle w:val="normaltextrun"/>
                <w:rFonts w:ascii="Batang" w:eastAsia="Batang" w:hAnsi="Batang"/>
                <w:sz w:val="22"/>
                <w:szCs w:val="22"/>
              </w:rPr>
              <w:t>. </w:t>
            </w:r>
            <w:r>
              <w:rPr>
                <w:rStyle w:val="eop"/>
                <w:rFonts w:ascii="Batang" w:eastAsia="Batang" w:hAnsi="Batang"/>
                <w:sz w:val="22"/>
                <w:szCs w:val="22"/>
              </w:rPr>
              <w:t> </w:t>
            </w:r>
          </w:p>
        </w:tc>
      </w:tr>
      <w:tr w:rsidR="00C47826">
        <w:tc>
          <w:tcPr>
            <w:tcW w:w="2245" w:type="dxa"/>
            <w:shd w:val="clear" w:color="auto" w:fill="auto"/>
          </w:tcPr>
          <w:p w:rsidR="00C47826" w:rsidRDefault="00844823">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2430" w:type="dxa"/>
            <w:shd w:val="clear" w:color="auto" w:fill="auto"/>
          </w:tcPr>
          <w:p w:rsidR="00C47826" w:rsidRDefault="00844823">
            <w:pPr>
              <w:spacing w:after="0" w:line="240" w:lineRule="auto"/>
              <w:jc w:val="center"/>
              <w:rPr>
                <w:rStyle w:val="normaltextrun"/>
                <w:sz w:val="22"/>
                <w:szCs w:val="22"/>
              </w:rPr>
            </w:pPr>
            <w:r>
              <w:rPr>
                <w:rFonts w:ascii="CG Times (WN)" w:eastAsia="SimSun" w:hAnsi="CG Times (WN)"/>
                <w:lang w:val="en-US" w:eastAsia="zh-CN"/>
              </w:rPr>
              <w:t>Yes</w:t>
            </w:r>
          </w:p>
        </w:tc>
        <w:tc>
          <w:tcPr>
            <w:tcW w:w="4954" w:type="dxa"/>
            <w:shd w:val="clear" w:color="auto" w:fill="auto"/>
          </w:tcPr>
          <w:p w:rsidR="00C47826" w:rsidRDefault="00C47826">
            <w:pPr>
              <w:spacing w:after="0" w:line="240" w:lineRule="auto"/>
              <w:jc w:val="both"/>
              <w:rPr>
                <w:rStyle w:val="normaltextrun"/>
                <w:sz w:val="22"/>
                <w:szCs w:val="22"/>
              </w:rPr>
            </w:pPr>
          </w:p>
        </w:tc>
      </w:tr>
      <w:tr w:rsidR="00C47826">
        <w:tc>
          <w:tcPr>
            <w:tcW w:w="2245" w:type="dxa"/>
            <w:shd w:val="clear" w:color="auto" w:fill="auto"/>
          </w:tcPr>
          <w:p w:rsidR="00C47826" w:rsidRDefault="00844823">
            <w:pPr>
              <w:spacing w:after="0" w:line="240" w:lineRule="auto"/>
              <w:jc w:val="center"/>
              <w:rPr>
                <w:rStyle w:val="normaltextrun"/>
                <w:sz w:val="22"/>
                <w:szCs w:val="22"/>
              </w:rPr>
            </w:pPr>
            <w:r>
              <w:rPr>
                <w:rStyle w:val="normaltextrun"/>
                <w:sz w:val="22"/>
                <w:szCs w:val="22"/>
              </w:rPr>
              <w:lastRenderedPageBreak/>
              <w:t>NTT DOCOMO</w:t>
            </w:r>
          </w:p>
        </w:tc>
        <w:tc>
          <w:tcPr>
            <w:tcW w:w="2430" w:type="dxa"/>
            <w:shd w:val="clear" w:color="auto" w:fill="auto"/>
          </w:tcPr>
          <w:p w:rsidR="00C47826" w:rsidRDefault="00844823">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Yes</w:t>
            </w:r>
          </w:p>
        </w:tc>
        <w:tc>
          <w:tcPr>
            <w:tcW w:w="4954" w:type="dxa"/>
            <w:shd w:val="clear" w:color="auto" w:fill="auto"/>
          </w:tcPr>
          <w:p w:rsidR="00C47826" w:rsidRDefault="00844823">
            <w:pPr>
              <w:spacing w:after="0" w:line="240" w:lineRule="auto"/>
              <w:jc w:val="both"/>
              <w:rPr>
                <w:rStyle w:val="normaltextrun"/>
                <w:rFonts w:eastAsiaTheme="minorEastAsia"/>
                <w:sz w:val="22"/>
                <w:szCs w:val="22"/>
                <w:lang w:eastAsia="ja-JP"/>
              </w:rPr>
            </w:pPr>
            <w:r>
              <w:rPr>
                <w:rStyle w:val="normaltextrun"/>
                <w:rFonts w:eastAsiaTheme="minorEastAsia"/>
                <w:sz w:val="22"/>
                <w:szCs w:val="22"/>
                <w:lang w:eastAsia="ja-JP"/>
              </w:rPr>
              <w:t>In our understanding, the proposal is for DU DL Tx timing derivation.</w:t>
            </w:r>
          </w:p>
        </w:tc>
      </w:tr>
      <w:tr w:rsidR="00C47826">
        <w:tc>
          <w:tcPr>
            <w:tcW w:w="2245" w:type="dxa"/>
            <w:shd w:val="clear" w:color="auto" w:fill="auto"/>
          </w:tcPr>
          <w:p w:rsidR="00C47826" w:rsidRDefault="00844823">
            <w:pPr>
              <w:spacing w:after="0" w:line="240" w:lineRule="auto"/>
              <w:jc w:val="center"/>
              <w:rPr>
                <w:rStyle w:val="normaltextrun"/>
                <w:sz w:val="22"/>
                <w:szCs w:val="22"/>
              </w:rPr>
            </w:pPr>
            <w:r>
              <w:rPr>
                <w:rStyle w:val="normaltextrun"/>
                <w:sz w:val="22"/>
                <w:szCs w:val="22"/>
              </w:rPr>
              <w:t>Samsung</w:t>
            </w:r>
          </w:p>
        </w:tc>
        <w:tc>
          <w:tcPr>
            <w:tcW w:w="2430" w:type="dxa"/>
            <w:shd w:val="clear" w:color="auto" w:fill="auto"/>
          </w:tcPr>
          <w:p w:rsidR="00C47826" w:rsidRDefault="00844823">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shd w:val="clear" w:color="auto" w:fill="auto"/>
          </w:tcPr>
          <w:p w:rsidR="00C47826" w:rsidRDefault="00C47826">
            <w:pPr>
              <w:spacing w:after="0" w:line="240" w:lineRule="auto"/>
              <w:jc w:val="both"/>
              <w:rPr>
                <w:rStyle w:val="normaltextrun"/>
                <w:rFonts w:eastAsiaTheme="minorEastAsia"/>
                <w:sz w:val="22"/>
                <w:szCs w:val="22"/>
                <w:lang w:eastAsia="ja-JP"/>
              </w:rPr>
            </w:pPr>
          </w:p>
        </w:tc>
      </w:tr>
      <w:tr w:rsidR="00C47826">
        <w:tc>
          <w:tcPr>
            <w:tcW w:w="2245" w:type="dxa"/>
            <w:shd w:val="clear" w:color="auto" w:fill="auto"/>
          </w:tcPr>
          <w:p w:rsidR="00C47826" w:rsidRDefault="00844823">
            <w:pPr>
              <w:spacing w:after="0" w:line="240" w:lineRule="auto"/>
              <w:jc w:val="center"/>
              <w:rPr>
                <w:rStyle w:val="normaltextrun"/>
                <w:sz w:val="22"/>
                <w:szCs w:val="22"/>
              </w:rPr>
            </w:pPr>
            <w:r>
              <w:rPr>
                <w:rStyle w:val="normaltextrun"/>
                <w:sz w:val="22"/>
                <w:szCs w:val="22"/>
              </w:rPr>
              <w:t>Lenovo, Motorola Mobility</w:t>
            </w:r>
          </w:p>
        </w:tc>
        <w:tc>
          <w:tcPr>
            <w:tcW w:w="2430" w:type="dxa"/>
            <w:shd w:val="clear" w:color="auto" w:fill="auto"/>
          </w:tcPr>
          <w:p w:rsidR="00C47826" w:rsidRDefault="00844823">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rsidR="00C47826" w:rsidRDefault="00C47826">
            <w:pPr>
              <w:spacing w:after="0" w:line="240" w:lineRule="auto"/>
              <w:jc w:val="both"/>
              <w:rPr>
                <w:rStyle w:val="normaltextrun"/>
                <w:rFonts w:eastAsiaTheme="minorEastAsia"/>
                <w:sz w:val="22"/>
                <w:szCs w:val="22"/>
                <w:lang w:eastAsia="ja-JP"/>
              </w:rPr>
            </w:pPr>
          </w:p>
        </w:tc>
      </w:tr>
    </w:tbl>
    <w:p w:rsidR="00C47826" w:rsidRDefault="00C47826">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C47826">
        <w:tc>
          <w:tcPr>
            <w:tcW w:w="2245"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2430"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5" w:type="dxa"/>
            <w:shd w:val="clear" w:color="auto" w:fill="auto"/>
          </w:tcPr>
          <w:p w:rsidR="00C47826" w:rsidRDefault="00844823">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rsidR="00C47826" w:rsidRDefault="00844823">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rsidR="00C47826" w:rsidRDefault="00C47826">
            <w:pPr>
              <w:spacing w:after="0" w:line="240" w:lineRule="auto"/>
              <w:jc w:val="both"/>
              <w:rPr>
                <w:rFonts w:ascii="CG Times (WN)" w:eastAsia="Batang" w:hAnsi="CG Times (WN)"/>
                <w:lang w:eastAsia="ko-KR"/>
              </w:rPr>
            </w:pPr>
          </w:p>
        </w:tc>
      </w:tr>
      <w:tr w:rsidR="00C47826">
        <w:tc>
          <w:tcPr>
            <w:tcW w:w="2245" w:type="dxa"/>
            <w:shd w:val="clear" w:color="auto" w:fill="auto"/>
          </w:tcPr>
          <w:p w:rsidR="00C47826" w:rsidRDefault="00844823">
            <w:pPr>
              <w:spacing w:after="0" w:line="240" w:lineRule="auto"/>
              <w:jc w:val="center"/>
              <w:rPr>
                <w:rFonts w:ascii="CG Times (WN)" w:hAnsi="CG Times (WN)"/>
              </w:rPr>
            </w:pPr>
            <w:r>
              <w:rPr>
                <w:rFonts w:eastAsia="Batang"/>
                <w:lang w:eastAsia="ko-KR"/>
              </w:rPr>
              <w:t>LG</w:t>
            </w:r>
          </w:p>
        </w:tc>
        <w:tc>
          <w:tcPr>
            <w:tcW w:w="2430" w:type="dxa"/>
            <w:shd w:val="clear" w:color="auto" w:fill="auto"/>
          </w:tcPr>
          <w:p w:rsidR="00C47826" w:rsidRDefault="00844823">
            <w:pPr>
              <w:spacing w:after="0" w:line="240" w:lineRule="auto"/>
              <w:jc w:val="center"/>
              <w:rPr>
                <w:rFonts w:ascii="CG Times (WN)" w:hAnsi="CG Times (WN)"/>
              </w:rPr>
            </w:pPr>
            <w:r>
              <w:rPr>
                <w:rFonts w:eastAsia="Batang"/>
                <w:lang w:eastAsia="ko-KR"/>
              </w:rPr>
              <w:t>No</w:t>
            </w:r>
          </w:p>
        </w:tc>
        <w:tc>
          <w:tcPr>
            <w:tcW w:w="4954" w:type="dxa"/>
            <w:shd w:val="clear" w:color="auto" w:fill="auto"/>
          </w:tcPr>
          <w:p w:rsidR="00C47826" w:rsidRDefault="00844823">
            <w:pPr>
              <w:spacing w:after="0" w:line="240" w:lineRule="auto"/>
              <w:jc w:val="both"/>
              <w:rPr>
                <w:rFonts w:ascii="CG Times (WN)" w:eastAsia="Batang" w:hAnsi="CG Times (WN)"/>
              </w:rPr>
            </w:pPr>
            <w:r>
              <w:rPr>
                <w:rFonts w:eastAsia="Batang"/>
                <w:lang w:eastAsia="ko-KR"/>
              </w:rPr>
              <w:t>Same comment with FL conclusion 2.3-1c.</w:t>
            </w:r>
          </w:p>
        </w:tc>
      </w:tr>
      <w:tr w:rsidR="00C47826">
        <w:tc>
          <w:tcPr>
            <w:tcW w:w="2245" w:type="dxa"/>
            <w:shd w:val="clear" w:color="auto" w:fill="auto"/>
          </w:tcPr>
          <w:p w:rsidR="00C47826" w:rsidRDefault="00844823">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rsidR="00C47826" w:rsidRDefault="00844823">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rsidR="00C47826" w:rsidRDefault="00C47826">
            <w:pPr>
              <w:spacing w:after="0" w:line="240" w:lineRule="auto"/>
              <w:jc w:val="both"/>
              <w:rPr>
                <w:rFonts w:eastAsia="Batang"/>
                <w:lang w:eastAsia="ko-KR"/>
              </w:rPr>
            </w:pPr>
          </w:p>
        </w:tc>
      </w:tr>
      <w:tr w:rsidR="00C47826">
        <w:tc>
          <w:tcPr>
            <w:tcW w:w="2245"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No</w:t>
            </w:r>
          </w:p>
        </w:tc>
        <w:tc>
          <w:tcPr>
            <w:tcW w:w="4954" w:type="dxa"/>
            <w:shd w:val="clear" w:color="auto" w:fill="auto"/>
          </w:tcPr>
          <w:p w:rsidR="00C47826" w:rsidRDefault="00844823">
            <w:pPr>
              <w:spacing w:after="0" w:line="240" w:lineRule="auto"/>
              <w:jc w:val="both"/>
              <w:rPr>
                <w:rFonts w:ascii="CG Times (WN)" w:eastAsia="SimSun" w:hAnsi="CG Times (WN)"/>
                <w:lang w:eastAsia="zh-CN"/>
              </w:rPr>
            </w:pPr>
            <w:r>
              <w:rPr>
                <w:rFonts w:ascii="CG Times (WN)" w:eastAsia="SimSun" w:hAnsi="CG Times (WN)"/>
                <w:lang w:eastAsia="zh-CN"/>
              </w:rPr>
              <w:t xml:space="preserve">The intention of this proposal is unclear. </w:t>
            </w:r>
          </w:p>
          <w:p w:rsidR="00C47826" w:rsidRDefault="00844823">
            <w:pPr>
              <w:spacing w:after="0" w:line="240" w:lineRule="auto"/>
              <w:jc w:val="both"/>
              <w:rPr>
                <w:rFonts w:ascii="CG Times (WN)" w:eastAsia="SimSun" w:hAnsi="CG Times (WN)"/>
                <w:lang w:eastAsia="zh-CN"/>
              </w:rPr>
            </w:pPr>
            <w:proofErr w:type="gramStart"/>
            <w:r>
              <w:rPr>
                <w:rFonts w:ascii="CG Times (WN)" w:eastAsia="SimSun" w:hAnsi="CG Times (WN)"/>
                <w:lang w:eastAsia="zh-CN"/>
              </w:rPr>
              <w:t>First of all</w:t>
            </w:r>
            <w:proofErr w:type="gramEnd"/>
            <w:r>
              <w:rPr>
                <w:rFonts w:ascii="CG Times (WN)" w:eastAsia="SimSun" w:hAnsi="CG Times (WN)"/>
                <w:lang w:eastAsia="zh-CN"/>
              </w:rPr>
              <w:t>, Rel-16 OTA based timing is already supported for Case 1. There seems no need to agree on this again.</w:t>
            </w:r>
          </w:p>
          <w:p w:rsidR="00C47826" w:rsidRDefault="00844823">
            <w:pPr>
              <w:spacing w:after="0" w:line="240" w:lineRule="auto"/>
              <w:jc w:val="both"/>
              <w:rPr>
                <w:rFonts w:eastAsia="Batang"/>
                <w:lang w:eastAsia="ko-KR"/>
              </w:rPr>
            </w:pPr>
            <w:r>
              <w:rPr>
                <w:rFonts w:ascii="CG Times (WN)" w:eastAsia="SimSun" w:hAnsi="CG Times (WN)"/>
                <w:lang w:eastAsia="zh-CN"/>
              </w:rPr>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rsidR="00C47826">
        <w:tc>
          <w:tcPr>
            <w:tcW w:w="2245" w:type="dxa"/>
            <w:shd w:val="clear" w:color="auto" w:fill="auto"/>
          </w:tcPr>
          <w:p w:rsidR="00C47826" w:rsidRDefault="00844823">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rsidR="00C47826" w:rsidRDefault="00C47826">
            <w:pPr>
              <w:spacing w:after="0" w:line="240" w:lineRule="auto"/>
              <w:jc w:val="both"/>
              <w:rPr>
                <w:rFonts w:ascii="CG Times (WN)" w:eastAsia="SimSun" w:hAnsi="CG Times (WN)"/>
                <w:lang w:eastAsia="zh-CN"/>
              </w:rPr>
            </w:pPr>
          </w:p>
        </w:tc>
      </w:tr>
      <w:tr w:rsidR="00C47826">
        <w:tc>
          <w:tcPr>
            <w:tcW w:w="2245" w:type="dxa"/>
            <w:shd w:val="clear" w:color="auto" w:fill="auto"/>
          </w:tcPr>
          <w:p w:rsidR="00C47826" w:rsidRDefault="00844823">
            <w:pPr>
              <w:spacing w:after="0" w:line="240" w:lineRule="auto"/>
              <w:jc w:val="center"/>
            </w:pPr>
            <w:r>
              <w:rPr>
                <w:rFonts w:ascii="CG Times (WN)" w:eastAsia="SimSun" w:hAnsi="CG Times (WN)"/>
                <w:lang w:eastAsia="zh-CN"/>
              </w:rPr>
              <w:t>Ericsson</w:t>
            </w:r>
          </w:p>
        </w:tc>
        <w:tc>
          <w:tcPr>
            <w:tcW w:w="2430"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 xml:space="preserve">We </w:t>
            </w:r>
            <w:r>
              <w:rPr>
                <w:rFonts w:ascii="CG Times (WN)" w:eastAsia="SimSun" w:hAnsi="CG Times (WN)"/>
                <w:b/>
                <w:bCs/>
                <w:lang w:eastAsia="zh-CN"/>
              </w:rPr>
              <w:t>share FL’s intention</w:t>
            </w:r>
            <w:r>
              <w:rPr>
                <w:rFonts w:ascii="CG Times (WN)" w:eastAsia="SimSun" w:hAnsi="CG Times (WN)"/>
                <w:lang w:eastAsia="zh-CN"/>
              </w:rPr>
              <w:t xml:space="preserve"> but based on previous agreements, we should take it further</w:t>
            </w:r>
          </w:p>
        </w:tc>
        <w:tc>
          <w:tcPr>
            <w:tcW w:w="4954" w:type="dxa"/>
            <w:shd w:val="clear" w:color="auto" w:fill="auto"/>
          </w:tcPr>
          <w:p w:rsidR="00C47826" w:rsidRDefault="00844823">
            <w:pPr>
              <w:spacing w:after="0" w:line="240" w:lineRule="auto"/>
              <w:jc w:val="both"/>
              <w:rPr>
                <w:rFonts w:ascii="CG Times (WN)" w:eastAsia="SimSun" w:hAnsi="CG Times (WN)"/>
                <w:lang w:eastAsia="zh-CN"/>
              </w:rPr>
            </w:pPr>
            <w:r>
              <w:rPr>
                <w:rFonts w:ascii="CG Times (WN)" w:eastAsia="SimSun" w:hAnsi="CG Times (WN)"/>
                <w:lang w:eastAsia="zh-CN"/>
              </w:rPr>
              <w:t xml:space="preserve">Rel-16 OTA will not be able to support Case-6 and Case-7 due to the limited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Without an extended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Rel-16 OTA is not </w:t>
            </w:r>
            <w:proofErr w:type="gramStart"/>
            <w:r>
              <w:rPr>
                <w:rFonts w:ascii="CG Times (WN)" w:eastAsia="SimSun" w:hAnsi="CG Times (WN)"/>
                <w:lang w:eastAsia="zh-CN"/>
              </w:rPr>
              <w:t>sufficient</w:t>
            </w:r>
            <w:proofErr w:type="gramEnd"/>
            <w:r>
              <w:rPr>
                <w:rFonts w:ascii="CG Times (WN)" w:eastAsia="SimSun" w:hAnsi="CG Times (WN)"/>
                <w:lang w:eastAsia="zh-CN"/>
              </w:rPr>
              <w:t xml:space="preserve"> and will not work for Case-6 and Case-7. Without this clarification, the proposal does not make any progress compared to previously made agreements (RAN1 #103). Based on already made agreements in this meeting, we think we should be able to agree on the following:</w:t>
            </w:r>
          </w:p>
          <w:p w:rsidR="00C47826" w:rsidRDefault="00C47826">
            <w:pPr>
              <w:spacing w:after="0" w:line="240" w:lineRule="auto"/>
              <w:jc w:val="both"/>
              <w:rPr>
                <w:rFonts w:ascii="CG Times (WN)" w:eastAsia="SimSun" w:hAnsi="CG Times (WN)"/>
                <w:lang w:eastAsia="zh-CN"/>
              </w:rPr>
            </w:pPr>
          </w:p>
          <w:p w:rsidR="00C47826" w:rsidRDefault="00844823">
            <w:pPr>
              <w:spacing w:after="0" w:line="240" w:lineRule="auto"/>
              <w:jc w:val="both"/>
              <w:rPr>
                <w:rFonts w:ascii="CG Times (WN)" w:eastAsia="SimSun" w:hAnsi="CG Times (WN)"/>
                <w:b/>
                <w:bCs/>
                <w:lang w:eastAsia="zh-CN"/>
              </w:rPr>
            </w:pP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is extended to </w:t>
            </w:r>
            <w:proofErr w:type="gramStart"/>
            <w:r>
              <w:rPr>
                <w:rFonts w:ascii="CG Times (WN)" w:eastAsia="SimSun" w:hAnsi="CG Times (WN)"/>
                <w:b/>
                <w:bCs/>
                <w:lang w:eastAsia="zh-CN"/>
              </w:rPr>
              <w:t>suit Case</w:t>
            </w:r>
            <w:proofErr w:type="gramEnd"/>
            <w:r>
              <w:rPr>
                <w:rFonts w:ascii="CG Times (WN)" w:eastAsia="SimSun" w:hAnsi="CG Times (WN)"/>
                <w:b/>
                <w:bCs/>
                <w:lang w:eastAsia="zh-CN"/>
              </w:rPr>
              <w:t xml:space="preserve">-6 and Case-7 timing. </w:t>
            </w:r>
          </w:p>
          <w:p w:rsidR="00C47826" w:rsidRDefault="00844823">
            <w:pPr>
              <w:spacing w:after="0" w:line="240" w:lineRule="auto"/>
              <w:jc w:val="both"/>
              <w:rPr>
                <w:rFonts w:ascii="CG Times (WN)" w:eastAsia="SimSun" w:hAnsi="CG Times (WN)"/>
                <w:b/>
                <w:bCs/>
                <w:lang w:eastAsia="zh-CN"/>
              </w:rPr>
            </w:pPr>
            <w:r>
              <w:rPr>
                <w:rFonts w:ascii="CG Times (WN)" w:eastAsia="SimSun" w:hAnsi="CG Times (WN)"/>
                <w:b/>
                <w:bCs/>
                <w:lang w:eastAsia="zh-CN"/>
              </w:rPr>
              <w:t xml:space="preserve">FFS: Range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for Case-6 and Case-7 timing.</w:t>
            </w:r>
          </w:p>
          <w:p w:rsidR="00C47826" w:rsidRDefault="00844823">
            <w:pPr>
              <w:spacing w:after="0" w:line="240" w:lineRule="auto"/>
              <w:jc w:val="both"/>
              <w:rPr>
                <w:rFonts w:ascii="CG Times (WN)" w:eastAsia="SimSun" w:hAnsi="CG Times (WN)"/>
                <w:lang w:eastAsia="zh-CN"/>
              </w:rPr>
            </w:pPr>
            <w:r>
              <w:rPr>
                <w:rFonts w:ascii="CG Times (WN)" w:eastAsia="SimSun" w:hAnsi="CG Times (WN)"/>
                <w:b/>
                <w:bCs/>
                <w:lang w:eastAsia="zh-CN"/>
              </w:rPr>
              <w:t xml:space="preserve">FFS: Granularity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reporting.</w:t>
            </w:r>
          </w:p>
        </w:tc>
      </w:tr>
      <w:tr w:rsidR="00C47826">
        <w:tc>
          <w:tcPr>
            <w:tcW w:w="2245"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2430"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Agree with Ericsson</w:t>
            </w:r>
          </w:p>
        </w:tc>
        <w:tc>
          <w:tcPr>
            <w:tcW w:w="4954" w:type="dxa"/>
            <w:shd w:val="clear" w:color="auto" w:fill="auto"/>
          </w:tcPr>
          <w:p w:rsidR="00C47826" w:rsidRDefault="00C47826">
            <w:pPr>
              <w:spacing w:after="0" w:line="240" w:lineRule="auto"/>
              <w:jc w:val="both"/>
              <w:rPr>
                <w:rFonts w:ascii="CG Times (WN)" w:eastAsia="SimSun" w:hAnsi="CG Times (WN)"/>
                <w:lang w:eastAsia="zh-CN"/>
              </w:rPr>
            </w:pPr>
          </w:p>
        </w:tc>
      </w:tr>
      <w:tr w:rsidR="00C47826">
        <w:tc>
          <w:tcPr>
            <w:tcW w:w="2245"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Intel</w:t>
            </w:r>
          </w:p>
        </w:tc>
        <w:tc>
          <w:tcPr>
            <w:tcW w:w="2430"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Agree</w:t>
            </w:r>
          </w:p>
        </w:tc>
        <w:tc>
          <w:tcPr>
            <w:tcW w:w="4954" w:type="dxa"/>
            <w:shd w:val="clear" w:color="auto" w:fill="auto"/>
          </w:tcPr>
          <w:p w:rsidR="00C47826" w:rsidRDefault="00844823">
            <w:pPr>
              <w:spacing w:after="0" w:line="240" w:lineRule="auto"/>
              <w:jc w:val="both"/>
              <w:rPr>
                <w:rFonts w:ascii="CG Times (WN)" w:eastAsia="SimSun" w:hAnsi="CG Times (WN)"/>
                <w:lang w:eastAsia="zh-CN"/>
              </w:rPr>
            </w:pPr>
            <w:r>
              <w:rPr>
                <w:rFonts w:ascii="CG Times (WN)" w:eastAsia="SimSun" w:hAnsi="CG Times (WN)"/>
                <w:lang w:eastAsia="zh-CN"/>
              </w:rPr>
              <w:t xml:space="preserve">We fully agree with the FL proposal. We think Rel-16 Case-1 timing can be used for DL TX timing for Case1, Case 6 and Case 7. </w:t>
            </w:r>
          </w:p>
          <w:p w:rsidR="00C47826" w:rsidRDefault="00C47826">
            <w:pPr>
              <w:spacing w:after="0" w:line="240" w:lineRule="auto"/>
              <w:jc w:val="both"/>
              <w:rPr>
                <w:rFonts w:ascii="CG Times (WN)" w:eastAsia="SimSun" w:hAnsi="CG Times (WN)"/>
                <w:lang w:eastAsia="zh-CN"/>
              </w:rPr>
            </w:pPr>
          </w:p>
          <w:p w:rsidR="00C47826" w:rsidRDefault="00844823">
            <w:pPr>
              <w:rPr>
                <w:rFonts w:ascii="CG Times (WN)" w:eastAsia="SimSun" w:hAnsi="CG Times (WN)"/>
                <w:lang w:eastAsia="zh-CN"/>
              </w:rPr>
            </w:pPr>
            <w:r>
              <w:rPr>
                <w:rFonts w:ascii="CG Times (WN)" w:eastAsia="SimSun" w:hAnsi="CG Times (WN)"/>
                <w:lang w:eastAsia="zh-CN"/>
              </w:rPr>
              <w:t xml:space="preserve">To support Case 6 and Case 7 UL TX timing, we can introduce </w:t>
            </w:r>
            <w:r>
              <w:rPr>
                <w:rFonts w:ascii="CG Times (WN)" w:eastAsia="SimSun" w:hAnsi="CG Times (WN)"/>
                <w:b/>
                <w:bCs/>
                <w:lang w:eastAsia="zh-CN"/>
              </w:rPr>
              <w:t>an additional time offset</w:t>
            </w:r>
            <w:r>
              <w:rPr>
                <w:rFonts w:ascii="CG Times (WN)" w:eastAsia="SimSun" w:hAnsi="CG Times (WN)"/>
                <w:lang w:eastAsia="zh-CN"/>
              </w:rPr>
              <w:t xml:space="preserve"> with respect to Rel-16 Case-1 DL TX timing. </w:t>
            </w:r>
          </w:p>
          <w:p w:rsidR="00C47826" w:rsidRDefault="00844823">
            <w:pPr>
              <w:rPr>
                <w:rFonts w:ascii="CG Times (WN)" w:eastAsia="SimSun" w:hAnsi="CG Times (WN)"/>
                <w:b/>
                <w:bCs/>
                <w:lang w:eastAsia="zh-CN"/>
              </w:rPr>
            </w:pPr>
            <w:r>
              <w:rPr>
                <w:rFonts w:ascii="CG Times (WN)" w:eastAsia="SimSun" w:hAnsi="CG Times (WN)"/>
                <w:lang w:eastAsia="zh-CN"/>
              </w:rPr>
              <w:t xml:space="preserve">We don’t agree on Ericsson’s proposal, since extending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is not the only solution. </w:t>
            </w:r>
            <w:r>
              <w:rPr>
                <w:rFonts w:ascii="CG Times (WN)" w:eastAsia="SimSun" w:hAnsi="CG Times (WN)"/>
                <w:b/>
                <w:bCs/>
                <w:lang w:eastAsia="zh-CN"/>
              </w:rPr>
              <w:t xml:space="preserve">We believe a better solution is to use Rel-16 Case-1 timing for DL TX alignment, and introduce additional time offset to support Case 6 and Case 7 UL TX timing. </w:t>
            </w:r>
          </w:p>
        </w:tc>
      </w:tr>
      <w:tr w:rsidR="00C47826">
        <w:tc>
          <w:tcPr>
            <w:tcW w:w="2245" w:type="dxa"/>
            <w:shd w:val="clear" w:color="auto" w:fill="auto"/>
          </w:tcPr>
          <w:p w:rsidR="00C47826" w:rsidRDefault="00844823">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2430" w:type="dxa"/>
            <w:shd w:val="clear" w:color="auto" w:fill="auto"/>
          </w:tcPr>
          <w:p w:rsidR="00C47826" w:rsidRDefault="00844823">
            <w:pPr>
              <w:spacing w:after="0" w:line="240" w:lineRule="auto"/>
              <w:jc w:val="center"/>
              <w:rPr>
                <w:rFonts w:ascii="CG Times (WN)" w:eastAsia="SimSun" w:hAnsi="CG Times (WN)"/>
                <w:lang w:eastAsia="zh-CN"/>
              </w:rPr>
            </w:pPr>
            <w:r>
              <w:rPr>
                <w:rStyle w:val="normaltextrun"/>
                <w:sz w:val="22"/>
                <w:szCs w:val="22"/>
              </w:rPr>
              <w:t>Agree with E/// and AT&amp;T</w:t>
            </w:r>
            <w:r>
              <w:rPr>
                <w:rStyle w:val="eop"/>
                <w:sz w:val="22"/>
                <w:szCs w:val="22"/>
              </w:rPr>
              <w:t> </w:t>
            </w:r>
          </w:p>
        </w:tc>
        <w:tc>
          <w:tcPr>
            <w:tcW w:w="4954" w:type="dxa"/>
            <w:shd w:val="clear" w:color="auto" w:fill="auto"/>
          </w:tcPr>
          <w:p w:rsidR="00C47826" w:rsidRDefault="00844823">
            <w:pPr>
              <w:pStyle w:val="paragraph"/>
              <w:spacing w:before="280" w:after="280"/>
              <w:jc w:val="both"/>
              <w:textAlignment w:val="baseline"/>
              <w:rPr>
                <w:rStyle w:val="eop"/>
                <w:sz w:val="22"/>
                <w:szCs w:val="22"/>
              </w:rPr>
            </w:pPr>
            <w:r>
              <w:rPr>
                <w:rStyle w:val="normaltextrun"/>
                <w:sz w:val="22"/>
                <w:szCs w:val="22"/>
              </w:rPr>
              <w:t xml:space="preserve">We tend to agree with what E/// mentioned above. Rel-16 OTA cannot support Case #6 (and may be #7 as </w:t>
            </w:r>
            <w:r>
              <w:rPr>
                <w:rStyle w:val="normaltextrun"/>
                <w:sz w:val="22"/>
                <w:szCs w:val="22"/>
              </w:rPr>
              <w:lastRenderedPageBreak/>
              <w:t xml:space="preserve">well). Further discussion is needed prior claiming that Rel-16 should be </w:t>
            </w:r>
            <w:proofErr w:type="gramStart"/>
            <w:r>
              <w:rPr>
                <w:rStyle w:val="normaltextrun"/>
                <w:sz w:val="22"/>
                <w:szCs w:val="22"/>
              </w:rPr>
              <w:t>sufficient</w:t>
            </w:r>
            <w:proofErr w:type="gramEnd"/>
            <w:r>
              <w:rPr>
                <w:rStyle w:val="normaltextrun"/>
                <w:sz w:val="22"/>
                <w:szCs w:val="22"/>
              </w:rPr>
              <w:t>. </w:t>
            </w:r>
            <w:r>
              <w:rPr>
                <w:rStyle w:val="eop"/>
                <w:sz w:val="22"/>
                <w:szCs w:val="22"/>
              </w:rPr>
              <w:t>  </w:t>
            </w:r>
          </w:p>
          <w:p w:rsidR="00C47826" w:rsidRDefault="00C47826">
            <w:pPr>
              <w:pStyle w:val="paragraph"/>
              <w:spacing w:before="280" w:after="280"/>
              <w:jc w:val="both"/>
              <w:textAlignment w:val="baseline"/>
            </w:pPr>
          </w:p>
        </w:tc>
      </w:tr>
      <w:tr w:rsidR="00C47826">
        <w:tc>
          <w:tcPr>
            <w:tcW w:w="2245" w:type="dxa"/>
            <w:shd w:val="clear" w:color="auto" w:fill="auto"/>
          </w:tcPr>
          <w:p w:rsidR="00C47826" w:rsidRDefault="00844823">
            <w:pPr>
              <w:spacing w:after="0" w:line="240" w:lineRule="auto"/>
              <w:jc w:val="center"/>
              <w:rPr>
                <w:rStyle w:val="normaltextrun"/>
                <w:sz w:val="22"/>
                <w:szCs w:val="22"/>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2430" w:type="dxa"/>
            <w:shd w:val="clear" w:color="auto" w:fill="auto"/>
          </w:tcPr>
          <w:p w:rsidR="00C47826" w:rsidRDefault="00844823">
            <w:pPr>
              <w:spacing w:after="0" w:line="240" w:lineRule="auto"/>
              <w:jc w:val="center"/>
              <w:rPr>
                <w:rStyle w:val="normaltextrun"/>
                <w:sz w:val="22"/>
                <w:szCs w:val="22"/>
              </w:rPr>
            </w:pPr>
            <w:r>
              <w:rPr>
                <w:rFonts w:ascii="CG Times (WN)" w:eastAsia="SimSun" w:hAnsi="CG Times (WN)"/>
                <w:lang w:val="en-US" w:eastAsia="zh-CN"/>
              </w:rPr>
              <w:t>Yes</w:t>
            </w:r>
          </w:p>
        </w:tc>
        <w:tc>
          <w:tcPr>
            <w:tcW w:w="4954" w:type="dxa"/>
            <w:shd w:val="clear" w:color="auto" w:fill="auto"/>
          </w:tcPr>
          <w:p w:rsidR="00C47826" w:rsidRDefault="00C47826">
            <w:pPr>
              <w:pStyle w:val="paragraph"/>
              <w:spacing w:before="280" w:after="280"/>
              <w:jc w:val="both"/>
              <w:textAlignment w:val="baseline"/>
            </w:pPr>
          </w:p>
        </w:tc>
      </w:tr>
      <w:tr w:rsidR="00C47826">
        <w:tc>
          <w:tcPr>
            <w:tcW w:w="2245" w:type="dxa"/>
            <w:shd w:val="clear" w:color="auto" w:fill="auto"/>
          </w:tcPr>
          <w:p w:rsidR="00C47826" w:rsidRDefault="00844823">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NTT DOCOMO</w:t>
            </w:r>
          </w:p>
        </w:tc>
        <w:tc>
          <w:tcPr>
            <w:tcW w:w="2430" w:type="dxa"/>
            <w:shd w:val="clear" w:color="auto" w:fill="auto"/>
          </w:tcPr>
          <w:p w:rsidR="00C47826" w:rsidRDefault="00844823">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We hope more clarification</w:t>
            </w:r>
          </w:p>
        </w:tc>
        <w:tc>
          <w:tcPr>
            <w:tcW w:w="4954" w:type="dxa"/>
            <w:shd w:val="clear" w:color="auto" w:fill="auto"/>
          </w:tcPr>
          <w:p w:rsidR="00C47826" w:rsidRDefault="00844823">
            <w:pPr>
              <w:pStyle w:val="paragraph"/>
              <w:spacing w:before="280" w:after="280"/>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Based on the comments from companies, we assume at least two approaches for DU and MT Tx timing derivation based on the FL proposal. We would like to clarify our understanding is correct or not.</w:t>
            </w:r>
          </w:p>
          <w:p w:rsidR="00C47826" w:rsidRDefault="00844823">
            <w:pPr>
              <w:pStyle w:val="paragraph"/>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 xml:space="preserve">1. Extend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proposed by Ericsson, and TA for case 6/7 may be used (to derive MT UL Tx timing), since no extension for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necessary if we use TA for case #1.</w:t>
            </w:r>
          </w:p>
          <w:p w:rsidR="00C47826" w:rsidRDefault="00844823">
            <w:pPr>
              <w:pStyle w:val="paragraph"/>
              <w:spacing w:before="280" w:after="280"/>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 xml:space="preserve">2. Rel-16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used as proposed by Intel, and TA for case 1 may be used, and thus MT UL Tx timing is derived by TA for case 1 + offset.</w:t>
            </w:r>
          </w:p>
        </w:tc>
      </w:tr>
      <w:tr w:rsidR="00C47826">
        <w:tc>
          <w:tcPr>
            <w:tcW w:w="2245" w:type="dxa"/>
            <w:shd w:val="clear" w:color="auto" w:fill="auto"/>
          </w:tcPr>
          <w:p w:rsidR="00C47826" w:rsidRDefault="00844823">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2430" w:type="dxa"/>
            <w:shd w:val="clear" w:color="auto" w:fill="auto"/>
          </w:tcPr>
          <w:p w:rsidR="00C47826" w:rsidRDefault="00844823">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shd w:val="clear" w:color="auto" w:fill="auto"/>
          </w:tcPr>
          <w:p w:rsidR="00C47826" w:rsidRDefault="00C47826">
            <w:pPr>
              <w:pStyle w:val="paragraph"/>
              <w:spacing w:before="280" w:after="280"/>
              <w:jc w:val="both"/>
              <w:textAlignment w:val="baseline"/>
              <w:rPr>
                <w:rStyle w:val="normaltextrun"/>
                <w:rFonts w:eastAsia="Malgun Gothic"/>
                <w:sz w:val="22"/>
                <w:szCs w:val="22"/>
                <w:lang w:eastAsia="ko-KR"/>
              </w:rPr>
            </w:pPr>
          </w:p>
        </w:tc>
      </w:tr>
      <w:tr w:rsidR="00C47826">
        <w:tc>
          <w:tcPr>
            <w:tcW w:w="2245" w:type="dxa"/>
            <w:shd w:val="clear" w:color="auto" w:fill="auto"/>
          </w:tcPr>
          <w:p w:rsidR="00C47826" w:rsidRDefault="00844823">
            <w:pPr>
              <w:spacing w:after="0" w:line="240" w:lineRule="auto"/>
              <w:jc w:val="center"/>
              <w:rPr>
                <w:rStyle w:val="normaltextrun"/>
                <w:rFonts w:eastAsia="Malgun Gothic"/>
                <w:sz w:val="22"/>
                <w:szCs w:val="22"/>
                <w:lang w:eastAsia="ko-KR"/>
              </w:rPr>
            </w:pPr>
            <w:r>
              <w:rPr>
                <w:rStyle w:val="normaltextrun"/>
                <w:sz w:val="22"/>
                <w:szCs w:val="22"/>
              </w:rPr>
              <w:t>Lenovo, Motorola Mobility</w:t>
            </w:r>
          </w:p>
        </w:tc>
        <w:tc>
          <w:tcPr>
            <w:tcW w:w="2430" w:type="dxa"/>
            <w:shd w:val="clear" w:color="auto" w:fill="auto"/>
          </w:tcPr>
          <w:p w:rsidR="00C47826" w:rsidRDefault="00844823">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rsidR="00C47826" w:rsidRDefault="00844823">
            <w:pPr>
              <w:pStyle w:val="paragraph"/>
              <w:spacing w:before="280" w:after="280"/>
              <w:jc w:val="both"/>
              <w:textAlignment w:val="baseline"/>
              <w:rPr>
                <w:rStyle w:val="normaltextrun"/>
                <w:rFonts w:eastAsia="Malgun Gothic"/>
                <w:sz w:val="22"/>
                <w:szCs w:val="22"/>
                <w:lang w:eastAsia="ko-KR"/>
              </w:rPr>
            </w:pPr>
            <w:r>
              <w:rPr>
                <w:rStyle w:val="normaltextrun"/>
                <w:rFonts w:eastAsiaTheme="minorEastAsia"/>
                <w:sz w:val="22"/>
                <w:szCs w:val="22"/>
                <w:lang w:eastAsia="ja-JP"/>
              </w:rPr>
              <w:t>We agree with the proposal although the intention may not be fully clear. According to 2.3-1c, IAB node does not have to support OTA signaling for its own timing, but according to 2.3-2c, it may have to support OTA signaling for its child node anyway (if the child node needs OTA signaling).</w:t>
            </w:r>
          </w:p>
        </w:tc>
      </w:tr>
    </w:tbl>
    <w:p w:rsidR="00C47826" w:rsidRDefault="00C47826">
      <w:bookmarkStart w:id="5" w:name="_Hlk62823465"/>
      <w:bookmarkEnd w:id="5"/>
    </w:p>
    <w:p w:rsidR="00C47826" w:rsidRDefault="00844823">
      <w:pPr>
        <w:rPr>
          <w:u w:val="single"/>
        </w:rPr>
      </w:pPr>
      <w:r>
        <w:rPr>
          <w:u w:val="single"/>
        </w:rPr>
        <w:t>Moderator response to the round of discussion above:</w:t>
      </w:r>
    </w:p>
    <w:p w:rsidR="00C47826" w:rsidRDefault="00844823">
      <w:pPr>
        <w:rPr>
          <w:rFonts w:eastAsia="Calibri"/>
        </w:rPr>
      </w:pPr>
      <w:r>
        <w:rPr>
          <w:rFonts w:eastAsia="Calibri"/>
        </w:rPr>
        <w:t xml:space="preserve">FL Conclusion 2.3-1c is supported from all but 2 companies. </w:t>
      </w:r>
      <w:proofErr w:type="gramStart"/>
      <w:r>
        <w:rPr>
          <w:rFonts w:eastAsia="Calibri"/>
        </w:rPr>
        <w:t>In regard to</w:t>
      </w:r>
      <w:proofErr w:type="gramEnd"/>
      <w:r>
        <w:rPr>
          <w:rFonts w:eastAsia="Calibri"/>
        </w:rPr>
        <w:t xml:space="preserve"> LG’s comments, their interpretation of the intent of the conclusion is aligned with the moderator’s understanding. The moderator acknowledges that the conclusion may be viewed as redundant, however, given all the discussion on this topic, it is deemed beneficial to record companies understanding on the matter. Since it is a conclusion and there is no specification impact, it seems OK to proceed.</w:t>
      </w:r>
    </w:p>
    <w:p w:rsidR="00C47826" w:rsidRDefault="00844823">
      <w:pPr>
        <w:rPr>
          <w:rFonts w:eastAsia="Calibri"/>
        </w:rPr>
      </w:pPr>
      <w:proofErr w:type="gramStart"/>
      <w:r>
        <w:rPr>
          <w:rFonts w:eastAsia="Calibri"/>
        </w:rPr>
        <w:t>In regard to</w:t>
      </w:r>
      <w:proofErr w:type="gramEnd"/>
      <w:r>
        <w:rPr>
          <w:rFonts w:eastAsia="Calibri"/>
        </w:rPr>
        <w:t xml:space="preserve"> Nokia’s comments, the intention of the conclusion was fully aligned with Nokia’s understanding, i.e. “OTA synchronization” means the provisions added in Rel-16 for IAB to aid an IAB-node for DL Tx timing alignment. For avoidance of doubt the conclusion can be further clarified as follows:</w:t>
      </w:r>
    </w:p>
    <w:p w:rsidR="00C47826" w:rsidRDefault="00844823">
      <w:pPr>
        <w:rPr>
          <w:b/>
          <w:bCs/>
          <w:u w:val="single"/>
        </w:rPr>
      </w:pPr>
      <w:r>
        <w:rPr>
          <w:b/>
          <w:bCs/>
          <w:highlight w:val="yellow"/>
          <w:u w:val="single"/>
        </w:rPr>
        <w:t>FL Conclusion 2.3-1d</w:t>
      </w:r>
    </w:p>
    <w:p w:rsidR="00C47826" w:rsidRDefault="00844823">
      <w:pPr>
        <w:rPr>
          <w:rFonts w:ascii="Calibri" w:eastAsia="Calibri" w:hAnsi="Calibri"/>
          <w:b/>
          <w:bCs/>
        </w:rPr>
      </w:pPr>
      <w:r>
        <w:rPr>
          <w:rFonts w:ascii="Calibri" w:eastAsia="Calibri" w:hAnsi="Calibri"/>
          <w:b/>
          <w:bCs/>
        </w:rPr>
        <w:t xml:space="preserve">And IAB-node can operate in Case 6 and Case 7 timing modes without relying on OTA synchronization </w:t>
      </w:r>
      <w:r>
        <w:rPr>
          <w:rFonts w:ascii="Calibri" w:eastAsia="Calibri" w:hAnsi="Calibri"/>
          <w:b/>
          <w:bCs/>
          <w:color w:val="FF0000"/>
        </w:rPr>
        <w:t>for DL Tx alignment.</w:t>
      </w:r>
    </w:p>
    <w:tbl>
      <w:tblPr>
        <w:tblStyle w:val="TableGrid"/>
        <w:tblW w:w="9629" w:type="dxa"/>
        <w:tblLook w:val="04A0" w:firstRow="1" w:lastRow="0" w:firstColumn="1" w:lastColumn="0" w:noHBand="0" w:noVBand="1"/>
      </w:tblPr>
      <w:tblGrid>
        <w:gridCol w:w="2242"/>
        <w:gridCol w:w="2253"/>
        <w:gridCol w:w="5134"/>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2253" w:type="dxa"/>
            <w:shd w:val="clear" w:color="auto" w:fill="auto"/>
          </w:tcPr>
          <w:p w:rsidR="00C47826" w:rsidRDefault="00844823">
            <w:pPr>
              <w:spacing w:after="0" w:line="240" w:lineRule="auto"/>
              <w:jc w:val="center"/>
              <w:rPr>
                <w:b/>
                <w:bCs/>
              </w:rPr>
            </w:pPr>
            <w:r>
              <w:rPr>
                <w:rFonts w:ascii="CG Times (WN)" w:eastAsia="Batang" w:hAnsi="CG Times (WN)"/>
                <w:b/>
                <w:bCs/>
              </w:rPr>
              <w:t>Do you agree with FL Conclusion 2.3-1d?</w:t>
            </w:r>
          </w:p>
        </w:tc>
        <w:tc>
          <w:tcPr>
            <w:tcW w:w="5134"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C47826" w:rsidRDefault="00844823">
            <w:pPr>
              <w:spacing w:after="0" w:line="240" w:lineRule="auto"/>
              <w:rPr>
                <w:rFonts w:ascii="CG Times (WN)" w:eastAsia="Batang" w:hAnsi="CG Times (WN)"/>
                <w:lang w:eastAsia="ja-JP"/>
              </w:rPr>
            </w:pPr>
            <w:r>
              <w:rPr>
                <w:rFonts w:eastAsia="Batang"/>
                <w:lang w:eastAsia="ko-KR"/>
              </w:rPr>
              <w:t>Generally fine with FL conclusion</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DOCOMO</w:t>
            </w:r>
          </w:p>
        </w:tc>
        <w:tc>
          <w:tcPr>
            <w:tcW w:w="2253" w:type="dxa"/>
            <w:shd w:val="clear" w:color="auto" w:fill="auto"/>
          </w:tcPr>
          <w:p w:rsidR="00C47826" w:rsidRDefault="00844823">
            <w:pPr>
              <w:spacing w:after="0" w:line="240" w:lineRule="auto"/>
              <w:jc w:val="center"/>
              <w:rPr>
                <w:rFonts w:eastAsiaTheme="minorEastAsia"/>
                <w:lang w:val="en-US" w:eastAsia="ja-JP"/>
              </w:rPr>
            </w:pPr>
            <w:r>
              <w:rPr>
                <w:rFonts w:eastAsiaTheme="minorEastAsia"/>
                <w:lang w:val="en-US" w:eastAsia="ja-JP"/>
              </w:rPr>
              <w:t>Yes</w:t>
            </w:r>
          </w:p>
        </w:tc>
        <w:tc>
          <w:tcPr>
            <w:tcW w:w="5134" w:type="dxa"/>
            <w:shd w:val="clear" w:color="auto" w:fill="auto"/>
          </w:tcPr>
          <w:p w:rsidR="00C47826" w:rsidRDefault="00C47826">
            <w:pPr>
              <w:spacing w:after="0" w:line="240" w:lineRule="auto"/>
              <w:rPr>
                <w:rFonts w:eastAsia="Batang"/>
                <w:lang w:eastAsia="ko-KR"/>
              </w:rPr>
            </w:pPr>
          </w:p>
        </w:tc>
      </w:tr>
      <w:tr w:rsidR="00C47826">
        <w:tc>
          <w:tcPr>
            <w:tcW w:w="2242" w:type="dxa"/>
            <w:shd w:val="clear" w:color="auto" w:fill="auto"/>
          </w:tcPr>
          <w:p w:rsidR="00C47826" w:rsidRDefault="00844823">
            <w:pPr>
              <w:spacing w:after="0" w:line="240" w:lineRule="auto"/>
              <w:jc w:val="center"/>
            </w:pPr>
            <w:proofErr w:type="spellStart"/>
            <w:r>
              <w:t>CEWiT</w:t>
            </w:r>
            <w:proofErr w:type="spellEnd"/>
          </w:p>
        </w:tc>
        <w:tc>
          <w:tcPr>
            <w:tcW w:w="2253" w:type="dxa"/>
            <w:shd w:val="clear" w:color="auto" w:fill="auto"/>
          </w:tcPr>
          <w:p w:rsidR="00C47826" w:rsidRDefault="00844823">
            <w:pPr>
              <w:spacing w:after="0" w:line="240" w:lineRule="auto"/>
              <w:jc w:val="center"/>
            </w:pPr>
            <w:r>
              <w:t>Yes</w:t>
            </w:r>
          </w:p>
        </w:tc>
        <w:tc>
          <w:tcPr>
            <w:tcW w:w="5134" w:type="dxa"/>
            <w:shd w:val="clear" w:color="auto" w:fill="auto"/>
          </w:tcPr>
          <w:p w:rsidR="00C47826" w:rsidRDefault="00C47826">
            <w:pPr>
              <w:spacing w:after="0" w:line="240" w:lineRule="auto"/>
              <w:rPr>
                <w:rFonts w:eastAsia="Batang"/>
                <w:lang w:eastAsia="ko-KR"/>
              </w:rPr>
            </w:pPr>
          </w:p>
        </w:tc>
      </w:tr>
      <w:tr w:rsidR="00C47826">
        <w:tc>
          <w:tcPr>
            <w:tcW w:w="2242" w:type="dxa"/>
            <w:tcBorders>
              <w:top w:val="nil"/>
              <w:bottom w:val="single" w:sz="4" w:space="0" w:color="auto"/>
            </w:tcBorders>
            <w:shd w:val="clear" w:color="auto" w:fill="auto"/>
          </w:tcPr>
          <w:p w:rsidR="00C47826" w:rsidRDefault="00844823">
            <w:pPr>
              <w:spacing w:after="0" w:line="240" w:lineRule="auto"/>
              <w:jc w:val="center"/>
              <w:rPr>
                <w:rFonts w:eastAsia="SimSun"/>
                <w:lang w:eastAsia="zh-CN"/>
              </w:rPr>
            </w:pPr>
            <w:r>
              <w:rPr>
                <w:rFonts w:eastAsia="SimSun" w:hint="eastAsia"/>
                <w:lang w:eastAsia="zh-CN"/>
              </w:rPr>
              <w:t>H</w:t>
            </w:r>
            <w:r>
              <w:rPr>
                <w:rFonts w:eastAsia="SimSun"/>
                <w:lang w:eastAsia="zh-CN"/>
              </w:rPr>
              <w:t>uawei</w:t>
            </w:r>
          </w:p>
        </w:tc>
        <w:tc>
          <w:tcPr>
            <w:tcW w:w="2253" w:type="dxa"/>
            <w:tcBorders>
              <w:top w:val="nil"/>
              <w:bottom w:val="single" w:sz="4" w:space="0" w:color="auto"/>
            </w:tcBorders>
            <w:shd w:val="clear" w:color="auto" w:fill="auto"/>
          </w:tcPr>
          <w:p w:rsidR="00C47826" w:rsidRDefault="00844823">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5134" w:type="dxa"/>
            <w:tcBorders>
              <w:top w:val="nil"/>
              <w:bottom w:val="single" w:sz="4" w:space="0" w:color="auto"/>
            </w:tcBorders>
            <w:shd w:val="clear" w:color="auto" w:fill="auto"/>
          </w:tcPr>
          <w:p w:rsidR="00C47826" w:rsidRDefault="00C47826">
            <w:pPr>
              <w:spacing w:after="0" w:line="240" w:lineRule="auto"/>
              <w:rPr>
                <w:rFonts w:eastAsia="Batang"/>
                <w:lang w:eastAsia="ko-KR"/>
              </w:rPr>
            </w:pPr>
          </w:p>
        </w:tc>
      </w:tr>
      <w:tr w:rsidR="00C47826" w:rsidTr="00844823">
        <w:tc>
          <w:tcPr>
            <w:tcW w:w="2242" w:type="dxa"/>
            <w:tcBorders>
              <w:top w:val="single" w:sz="4" w:space="0" w:color="auto"/>
              <w:bottom w:val="single" w:sz="4" w:space="0" w:color="auto"/>
            </w:tcBorders>
            <w:shd w:val="clear" w:color="auto" w:fill="auto"/>
          </w:tcPr>
          <w:p w:rsidR="00C47826" w:rsidRDefault="00844823">
            <w:pPr>
              <w:spacing w:after="0" w:line="240" w:lineRule="auto"/>
              <w:jc w:val="center"/>
              <w:rPr>
                <w:rFonts w:eastAsia="SimSun"/>
                <w:lang w:eastAsia="zh-CN"/>
              </w:rPr>
            </w:pPr>
            <w:r>
              <w:rPr>
                <w:lang w:val="en-US" w:eastAsia="zh-CN"/>
              </w:rPr>
              <w:t xml:space="preserve">ZTE, </w:t>
            </w:r>
            <w:proofErr w:type="spellStart"/>
            <w:r>
              <w:rPr>
                <w:lang w:val="en-US" w:eastAsia="zh-CN"/>
              </w:rPr>
              <w:t>Sanechips</w:t>
            </w:r>
            <w:proofErr w:type="spellEnd"/>
          </w:p>
        </w:tc>
        <w:tc>
          <w:tcPr>
            <w:tcW w:w="2253" w:type="dxa"/>
            <w:tcBorders>
              <w:top w:val="single" w:sz="4" w:space="0" w:color="auto"/>
              <w:bottom w:val="single" w:sz="4" w:space="0" w:color="auto"/>
            </w:tcBorders>
            <w:shd w:val="clear" w:color="auto" w:fill="auto"/>
          </w:tcPr>
          <w:p w:rsidR="00C47826" w:rsidRDefault="00844823">
            <w:pPr>
              <w:spacing w:after="0" w:line="240" w:lineRule="auto"/>
              <w:jc w:val="center"/>
              <w:rPr>
                <w:rFonts w:eastAsia="SimSun"/>
                <w:lang w:val="en-US" w:eastAsia="zh-CN"/>
              </w:rPr>
            </w:pPr>
            <w:r>
              <w:rPr>
                <w:rFonts w:eastAsia="SimSun" w:hint="eastAsia"/>
                <w:lang w:val="en-US" w:eastAsia="zh-CN"/>
              </w:rPr>
              <w:t>Yes</w:t>
            </w:r>
          </w:p>
        </w:tc>
        <w:tc>
          <w:tcPr>
            <w:tcW w:w="5134" w:type="dxa"/>
            <w:tcBorders>
              <w:top w:val="single" w:sz="4" w:space="0" w:color="auto"/>
              <w:bottom w:val="single" w:sz="4" w:space="0" w:color="auto"/>
            </w:tcBorders>
            <w:shd w:val="clear" w:color="auto" w:fill="auto"/>
          </w:tcPr>
          <w:p w:rsidR="00C47826" w:rsidRDefault="00844823">
            <w:pPr>
              <w:spacing w:after="0" w:line="240" w:lineRule="auto"/>
              <w:rPr>
                <w:rFonts w:eastAsia="SimSun"/>
                <w:lang w:val="en-US" w:eastAsia="zh-CN"/>
              </w:rPr>
            </w:pPr>
            <w:r>
              <w:rPr>
                <w:rFonts w:eastAsia="SimSun" w:hint="eastAsia"/>
                <w:lang w:val="en-US" w:eastAsia="zh-CN"/>
              </w:rPr>
              <w:t xml:space="preserve">Typo correction: </w:t>
            </w:r>
            <w:r>
              <w:rPr>
                <w:rFonts w:eastAsia="SimSun"/>
                <w:lang w:val="en-US" w:eastAsia="zh-CN"/>
              </w:rPr>
              <w:t>“</w:t>
            </w:r>
            <w:r>
              <w:rPr>
                <w:rFonts w:ascii="Calibri" w:eastAsia="Calibri" w:hAnsi="Calibri"/>
                <w:b/>
                <w:bCs/>
              </w:rPr>
              <w:t>An</w:t>
            </w:r>
            <w:r>
              <w:rPr>
                <w:rFonts w:ascii="Calibri" w:eastAsia="Calibri" w:hAnsi="Calibri"/>
                <w:b/>
                <w:bCs/>
                <w:strike/>
                <w:color w:val="FF0000"/>
              </w:rPr>
              <w:t>d</w:t>
            </w:r>
            <w:r>
              <w:rPr>
                <w:rFonts w:ascii="Calibri" w:eastAsia="Calibri" w:hAnsi="Calibri"/>
                <w:b/>
                <w:bCs/>
              </w:rPr>
              <w:t xml:space="preserve"> IAB-node can operate in Case 6 and Case 7</w:t>
            </w:r>
            <w:r>
              <w:rPr>
                <w:rFonts w:ascii="Calibri" w:eastAsia="SimSun" w:hAnsi="Calibri" w:hint="eastAsia"/>
                <w:b/>
                <w:bCs/>
                <w:lang w:val="en-US" w:eastAsia="zh-CN"/>
              </w:rPr>
              <w:t>...</w:t>
            </w:r>
            <w:r>
              <w:rPr>
                <w:rFonts w:ascii="Calibri" w:eastAsia="SimSun" w:hAnsi="Calibri"/>
                <w:b/>
                <w:bCs/>
                <w:lang w:val="en-US" w:eastAsia="zh-CN"/>
              </w:rPr>
              <w:t>”</w:t>
            </w:r>
          </w:p>
        </w:tc>
      </w:tr>
      <w:tr w:rsidR="00844823">
        <w:tc>
          <w:tcPr>
            <w:tcW w:w="2242" w:type="dxa"/>
            <w:tcBorders>
              <w:top w:val="single" w:sz="4" w:space="0" w:color="auto"/>
            </w:tcBorders>
            <w:shd w:val="clear" w:color="auto" w:fill="auto"/>
          </w:tcPr>
          <w:p w:rsidR="00844823" w:rsidRDefault="00844823" w:rsidP="00844823">
            <w:pPr>
              <w:pStyle w:val="paragraph"/>
              <w:jc w:val="center"/>
              <w:textAlignment w:val="baseline"/>
              <w:divId w:val="459807185"/>
            </w:pPr>
            <w:r>
              <w:rPr>
                <w:rStyle w:val="normaltextrun"/>
                <w:sz w:val="22"/>
                <w:szCs w:val="22"/>
                <w:lang w:val="en-GB"/>
              </w:rPr>
              <w:t>Nokia, NSB</w:t>
            </w:r>
            <w:r>
              <w:rPr>
                <w:rStyle w:val="eop"/>
                <w:sz w:val="22"/>
                <w:szCs w:val="22"/>
              </w:rPr>
              <w:t> </w:t>
            </w:r>
          </w:p>
        </w:tc>
        <w:tc>
          <w:tcPr>
            <w:tcW w:w="2253" w:type="dxa"/>
            <w:tcBorders>
              <w:top w:val="single" w:sz="4" w:space="0" w:color="auto"/>
            </w:tcBorders>
            <w:shd w:val="clear" w:color="auto" w:fill="auto"/>
          </w:tcPr>
          <w:p w:rsidR="00844823" w:rsidRDefault="00844823" w:rsidP="00844823">
            <w:pPr>
              <w:pStyle w:val="paragraph"/>
              <w:jc w:val="center"/>
              <w:textAlignment w:val="baseline"/>
              <w:divId w:val="1109086530"/>
            </w:pPr>
            <w:r>
              <w:rPr>
                <w:rStyle w:val="normaltextrun"/>
                <w:sz w:val="22"/>
                <w:szCs w:val="22"/>
                <w:lang w:val="en-GB"/>
              </w:rPr>
              <w:t>Not needed as a conclusion</w:t>
            </w:r>
            <w:r>
              <w:rPr>
                <w:rStyle w:val="eop"/>
                <w:sz w:val="22"/>
                <w:szCs w:val="22"/>
              </w:rPr>
              <w:t> </w:t>
            </w:r>
          </w:p>
        </w:tc>
        <w:tc>
          <w:tcPr>
            <w:tcW w:w="5134" w:type="dxa"/>
            <w:tcBorders>
              <w:top w:val="single" w:sz="4" w:space="0" w:color="auto"/>
            </w:tcBorders>
            <w:shd w:val="clear" w:color="auto" w:fill="auto"/>
          </w:tcPr>
          <w:p w:rsidR="00844823" w:rsidRDefault="00844823" w:rsidP="00844823">
            <w:pPr>
              <w:pStyle w:val="paragraph"/>
              <w:textAlignment w:val="baseline"/>
              <w:divId w:val="620571016"/>
            </w:pPr>
            <w:r>
              <w:rPr>
                <w:rStyle w:val="normaltextrun"/>
                <w:sz w:val="22"/>
                <w:szCs w:val="22"/>
                <w:lang w:val="en-GB"/>
              </w:rPr>
              <w:t xml:space="preserve">As a general statement, the above may be correct. However, we fail to see the need to conclude that as GNSS like methods can understandably allow DL Tx </w:t>
            </w:r>
            <w:r>
              <w:rPr>
                <w:rStyle w:val="normaltextrun"/>
                <w:sz w:val="22"/>
                <w:szCs w:val="22"/>
                <w:lang w:val="en-GB"/>
              </w:rPr>
              <w:lastRenderedPageBreak/>
              <w:t>alignment. Both Case 6 and 7 are having an inbuilt DL Tx alignment. </w:t>
            </w:r>
            <w:r>
              <w:rPr>
                <w:rStyle w:val="eop"/>
                <w:sz w:val="22"/>
                <w:szCs w:val="22"/>
              </w:rPr>
              <w:t> </w:t>
            </w:r>
          </w:p>
        </w:tc>
      </w:tr>
    </w:tbl>
    <w:p w:rsidR="00C47826" w:rsidRDefault="00C47826">
      <w:pPr>
        <w:rPr>
          <w:rFonts w:eastAsia="Calibri"/>
        </w:rPr>
      </w:pPr>
    </w:p>
    <w:p w:rsidR="00C47826" w:rsidRDefault="00844823">
      <w:pPr>
        <w:rPr>
          <w:rFonts w:eastAsia="Calibri"/>
        </w:rPr>
      </w:pPr>
      <w:r>
        <w:rPr>
          <w:rFonts w:eastAsia="Calibri"/>
        </w:rPr>
        <w:t xml:space="preserve">FL Proposal 2.3-2c has majority support on the intent. The moderator agrees with the comments by Ericsson that based on the agreements from RAN1 #103-e we were expected to advance the discussion on whether enhancements to Rel-16 OTA synchronization are required in the context of Case 6 and Case 7 timing. At the same time the moderator acknowledges the comments from Intel and agrees that the range of </w:t>
      </w:r>
      <w:proofErr w:type="spellStart"/>
      <w:r>
        <w:rPr>
          <w:rFonts w:eastAsia="Calibri"/>
        </w:rPr>
        <w:t>T_delta</w:t>
      </w:r>
      <w:proofErr w:type="spellEnd"/>
      <w:r>
        <w:rPr>
          <w:rFonts w:eastAsia="Calibri"/>
        </w:rPr>
        <w:t xml:space="preserve"> would depend on if and how the TA is used by the parent node to control the child UL Tx timing when the child is operating in Case 6 timing or the parent is operating in Case 7 timing. As a </w:t>
      </w:r>
      <w:proofErr w:type="gramStart"/>
      <w:r>
        <w:rPr>
          <w:rFonts w:eastAsia="Calibri"/>
        </w:rPr>
        <w:t>result</w:t>
      </w:r>
      <w:proofErr w:type="gramEnd"/>
      <w:r>
        <w:rPr>
          <w:rFonts w:eastAsia="Calibri"/>
        </w:rPr>
        <w:t xml:space="preserve"> it seems we should plan to further discuss the potential solutions and plan to select in the next meeting. Based on the various proposal it seems the main point to decide upon is how the IAB-MT Tx timing is adjusted when operating in Case 6 and Case 7 timing. As a </w:t>
      </w:r>
      <w:proofErr w:type="gramStart"/>
      <w:r>
        <w:rPr>
          <w:rFonts w:eastAsia="Calibri"/>
        </w:rPr>
        <w:t>result</w:t>
      </w:r>
      <w:proofErr w:type="gramEnd"/>
      <w:r>
        <w:rPr>
          <w:rFonts w:eastAsia="Calibri"/>
        </w:rPr>
        <w:t xml:space="preserve"> the following is proposed:</w:t>
      </w:r>
    </w:p>
    <w:p w:rsidR="00C47826" w:rsidRDefault="00844823">
      <w:pPr>
        <w:rPr>
          <w:rFonts w:eastAsia="Calibri"/>
        </w:rPr>
      </w:pPr>
      <w:r>
        <w:rPr>
          <w:rFonts w:eastAsia="Calibri"/>
        </w:rPr>
        <w:t xml:space="preserve"> </w:t>
      </w:r>
    </w:p>
    <w:p w:rsidR="00C47826" w:rsidRDefault="00844823">
      <w:pPr>
        <w:rPr>
          <w:b/>
          <w:bCs/>
          <w:u w:val="single"/>
        </w:rPr>
      </w:pPr>
      <w:r>
        <w:rPr>
          <w:b/>
          <w:bCs/>
          <w:highlight w:val="yellow"/>
          <w:u w:val="single"/>
        </w:rPr>
        <w:t>FL Proposal 2.4</w:t>
      </w:r>
    </w:p>
    <w:p w:rsidR="00C47826" w:rsidRDefault="00844823">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 for Case 6 timing:</w:t>
      </w:r>
    </w:p>
    <w:p w:rsidR="00C47826" w:rsidRDefault="00844823">
      <w:pPr>
        <w:pStyle w:val="ListParagraph"/>
        <w:numPr>
          <w:ilvl w:val="0"/>
          <w:numId w:val="16"/>
        </w:numPr>
        <w:rPr>
          <w:rFonts w:ascii="Calibri" w:eastAsia="Calibri" w:hAnsi="Calibri"/>
          <w:b/>
          <w:bCs/>
          <w:color w:val="595959" w:themeColor="text1" w:themeTint="A6"/>
        </w:rPr>
      </w:pPr>
      <w:r>
        <w:rPr>
          <w:rFonts w:eastAsia="Calibri"/>
          <w:b/>
          <w:bCs/>
          <w:color w:val="595959" w:themeColor="text1" w:themeTint="A6"/>
        </w:rPr>
        <w:t>Alt1: IAB-MT Tx timing is controlled by the parent node via TA (legacy solution)</w:t>
      </w:r>
    </w:p>
    <w:p w:rsidR="00C47826" w:rsidRDefault="00844823">
      <w:pPr>
        <w:pStyle w:val="ListParagraph"/>
        <w:numPr>
          <w:ilvl w:val="0"/>
          <w:numId w:val="16"/>
        </w:numPr>
        <w:rPr>
          <w:rFonts w:ascii="Calibri" w:eastAsia="Calibri" w:hAnsi="Calibri"/>
          <w:b/>
          <w:bCs/>
          <w:color w:val="595959" w:themeColor="text1" w:themeTint="A6"/>
        </w:rPr>
      </w:pPr>
      <w:r>
        <w:rPr>
          <w:rFonts w:eastAsia="Calibri"/>
          <w:b/>
          <w:bCs/>
          <w:color w:val="595959" w:themeColor="text1" w:themeTint="A6"/>
        </w:rPr>
        <w:t>Alt2</w:t>
      </w:r>
      <w:proofErr w:type="gramStart"/>
      <w:r>
        <w:rPr>
          <w:rFonts w:eastAsia="Calibri"/>
          <w:b/>
          <w:bCs/>
          <w:color w:val="595959" w:themeColor="text1" w:themeTint="A6"/>
        </w:rPr>
        <w:t>: :</w:t>
      </w:r>
      <w:proofErr w:type="gramEnd"/>
      <w:r>
        <w:rPr>
          <w:rFonts w:eastAsia="Calibri"/>
          <w:b/>
          <w:bCs/>
          <w:color w:val="595959" w:themeColor="text1" w:themeTint="A6"/>
        </w:rPr>
        <w:t xml:space="preserve"> IAB-MT Tx timing is controlled by the parent node via TA plus an offset</w:t>
      </w:r>
    </w:p>
    <w:p w:rsidR="00C47826" w:rsidRDefault="00844823">
      <w:pPr>
        <w:pStyle w:val="ListParagraph"/>
        <w:numPr>
          <w:ilvl w:val="0"/>
          <w:numId w:val="16"/>
        </w:numPr>
        <w:rPr>
          <w:rFonts w:ascii="Calibri" w:eastAsia="Calibri" w:hAnsi="Calibri"/>
          <w:b/>
          <w:bCs/>
          <w:color w:val="595959" w:themeColor="text1" w:themeTint="A6"/>
        </w:rPr>
      </w:pPr>
      <w:r>
        <w:rPr>
          <w:rFonts w:eastAsia="Calibri"/>
          <w:b/>
          <w:bCs/>
          <w:color w:val="595959" w:themeColor="text1" w:themeTint="A6"/>
        </w:rPr>
        <w:t>Alt3: IAB-MT Tx timing is not controlled by the parent and it is locked to the IAB-DU DL Tx timing</w:t>
      </w:r>
    </w:p>
    <w:p w:rsidR="00C47826" w:rsidRDefault="00844823">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 for Case 7 timing:</w:t>
      </w:r>
    </w:p>
    <w:p w:rsidR="00C47826" w:rsidRDefault="00844823">
      <w:pPr>
        <w:pStyle w:val="ListParagraph"/>
        <w:numPr>
          <w:ilvl w:val="0"/>
          <w:numId w:val="16"/>
        </w:numPr>
        <w:rPr>
          <w:rFonts w:ascii="Calibri" w:eastAsia="Calibri" w:hAnsi="Calibri"/>
          <w:b/>
          <w:bCs/>
          <w:color w:val="595959" w:themeColor="text1" w:themeTint="A6"/>
        </w:rPr>
      </w:pPr>
      <w:r>
        <w:rPr>
          <w:rFonts w:eastAsia="Calibri"/>
          <w:b/>
          <w:bCs/>
          <w:color w:val="595959" w:themeColor="text1" w:themeTint="A6"/>
        </w:rPr>
        <w:t>Alt1: IAB-MT Tx timing is controlled by the parent node via TA (legacy solution)</w:t>
      </w:r>
    </w:p>
    <w:p w:rsidR="00C47826" w:rsidRDefault="00844823">
      <w:pPr>
        <w:pStyle w:val="ListParagraph"/>
        <w:numPr>
          <w:ilvl w:val="0"/>
          <w:numId w:val="16"/>
        </w:numPr>
        <w:rPr>
          <w:rFonts w:ascii="Calibri" w:eastAsia="Calibri" w:hAnsi="Calibri"/>
          <w:b/>
          <w:bCs/>
          <w:color w:val="595959" w:themeColor="text1" w:themeTint="A6"/>
        </w:rPr>
      </w:pPr>
      <w:r>
        <w:rPr>
          <w:rFonts w:eastAsia="Calibri"/>
          <w:b/>
          <w:bCs/>
          <w:color w:val="595959" w:themeColor="text1" w:themeTint="A6"/>
        </w:rPr>
        <w:t>Alt2</w:t>
      </w:r>
      <w:proofErr w:type="gramStart"/>
      <w:r>
        <w:rPr>
          <w:rFonts w:eastAsia="Calibri"/>
          <w:b/>
          <w:bCs/>
          <w:color w:val="595959" w:themeColor="text1" w:themeTint="A6"/>
        </w:rPr>
        <w:t>: :</w:t>
      </w:r>
      <w:proofErr w:type="gramEnd"/>
      <w:r>
        <w:rPr>
          <w:rFonts w:eastAsia="Calibri"/>
          <w:b/>
          <w:bCs/>
          <w:color w:val="595959" w:themeColor="text1" w:themeTint="A6"/>
        </w:rPr>
        <w:t xml:space="preserve"> IAB-MT Tx timing is controlled by the parent node via TA plus an offset</w:t>
      </w:r>
    </w:p>
    <w:tbl>
      <w:tblPr>
        <w:tblStyle w:val="TableGrid"/>
        <w:tblW w:w="9629" w:type="dxa"/>
        <w:tblLook w:val="04A0" w:firstRow="1" w:lastRow="0" w:firstColumn="1" w:lastColumn="0" w:noHBand="0" w:noVBand="1"/>
      </w:tblPr>
      <w:tblGrid>
        <w:gridCol w:w="2242"/>
        <w:gridCol w:w="2253"/>
        <w:gridCol w:w="5134"/>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2253"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2.4?</w:t>
            </w:r>
          </w:p>
        </w:tc>
        <w:tc>
          <w:tcPr>
            <w:tcW w:w="5134"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rsidR="00C47826" w:rsidRDefault="00C47826">
            <w:pPr>
              <w:spacing w:after="0" w:line="240" w:lineRule="auto"/>
              <w:jc w:val="center"/>
              <w:rPr>
                <w:rFonts w:eastAsia="SimSun"/>
                <w:lang w:val="en-US" w:eastAsia="zh-CN"/>
              </w:rPr>
            </w:pPr>
          </w:p>
        </w:tc>
        <w:tc>
          <w:tcPr>
            <w:tcW w:w="5134" w:type="dxa"/>
            <w:shd w:val="clear" w:color="auto" w:fill="auto"/>
          </w:tcPr>
          <w:p w:rsidR="00C47826" w:rsidRDefault="00844823">
            <w:pPr>
              <w:spacing w:after="0" w:line="240" w:lineRule="auto"/>
              <w:rPr>
                <w:rFonts w:ascii="CG Times (WN)" w:eastAsia="Batang" w:hAnsi="CG Times (WN)"/>
                <w:lang w:eastAsia="ko-KR"/>
              </w:rPr>
            </w:pPr>
            <w:r>
              <w:rPr>
                <w:rFonts w:ascii="CG Times (WN)" w:eastAsia="Batang" w:hAnsi="CG Times (WN)"/>
                <w:lang w:eastAsia="ko-KR"/>
              </w:rPr>
              <w:t xml:space="preserve">We can live with the FL proposal. </w:t>
            </w:r>
            <w:proofErr w:type="gramStart"/>
            <w:r>
              <w:rPr>
                <w:rFonts w:ascii="CG Times (WN)" w:eastAsia="Batang" w:hAnsi="CG Times (WN)"/>
                <w:lang w:eastAsia="ko-KR"/>
              </w:rPr>
              <w:t>But,</w:t>
            </w:r>
            <w:proofErr w:type="gramEnd"/>
            <w:r>
              <w:rPr>
                <w:rFonts w:ascii="CG Times (WN)" w:eastAsia="Batang" w:hAnsi="CG Times (WN)"/>
                <w:lang w:eastAsia="ko-KR"/>
              </w:rPr>
              <w:t xml:space="preserve"> we think there should be more discussion about switching between timing modes including Case #1 in overall procedure perspective as well as how Case #6 and Case #7 timing work in the details of each timing mode.</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rsidR="00C47826" w:rsidRDefault="00844823">
            <w:pPr>
              <w:spacing w:after="0" w:line="240" w:lineRule="auto"/>
              <w:jc w:val="center"/>
              <w:rPr>
                <w:rFonts w:eastAsia="SimSun"/>
                <w:lang w:val="en-US" w:eastAsia="zh-CN"/>
              </w:rPr>
            </w:pPr>
            <w:proofErr w:type="gramStart"/>
            <w:r>
              <w:rPr>
                <w:rFonts w:eastAsiaTheme="minorEastAsia"/>
                <w:lang w:val="en-US" w:eastAsia="ko-KR"/>
              </w:rPr>
              <w:t>Yes</w:t>
            </w:r>
            <w:proofErr w:type="gramEnd"/>
            <w:r>
              <w:rPr>
                <w:rFonts w:eastAsiaTheme="minorEastAsia"/>
                <w:lang w:val="en-US" w:eastAsia="ko-KR"/>
              </w:rPr>
              <w:t xml:space="preserve"> with comment</w:t>
            </w:r>
          </w:p>
        </w:tc>
        <w:tc>
          <w:tcPr>
            <w:tcW w:w="5134" w:type="dxa"/>
            <w:shd w:val="clear" w:color="auto" w:fill="auto"/>
          </w:tcPr>
          <w:p w:rsidR="00C47826" w:rsidRDefault="00844823">
            <w:pPr>
              <w:spacing w:after="0" w:line="240" w:lineRule="auto"/>
              <w:rPr>
                <w:rFonts w:eastAsia="Batang"/>
                <w:lang w:eastAsia="ko-KR"/>
              </w:rPr>
            </w:pPr>
            <w:r>
              <w:rPr>
                <w:rFonts w:eastAsia="Batang"/>
                <w:lang w:eastAsia="ko-KR"/>
              </w:rPr>
              <w:t>Generally fine with proposal but have some comments. Firstly, it would be better to clarify whether to select a single alternative or to select one or more alternatives.</w:t>
            </w:r>
          </w:p>
          <w:p w:rsidR="00C47826" w:rsidRDefault="00844823">
            <w:pPr>
              <w:spacing w:after="0" w:line="240" w:lineRule="auto"/>
              <w:rPr>
                <w:rFonts w:eastAsia="Batang"/>
                <w:lang w:eastAsia="ko-KR"/>
              </w:rPr>
            </w:pPr>
            <w:r>
              <w:rPr>
                <w:rFonts w:eastAsia="Batang"/>
                <w:lang w:eastAsia="ko-KR"/>
              </w:rPr>
              <w:t xml:space="preserve"> In our understanding, IAB-MT Tx timing for case 7 timing is for child IAB node. Therefore, it would be better for us:</w:t>
            </w:r>
          </w:p>
          <w:p w:rsidR="00C47826" w:rsidRDefault="00844823">
            <w:pPr>
              <w:spacing w:after="0" w:line="240" w:lineRule="auto"/>
              <w:rPr>
                <w:rFonts w:ascii="CG Times (WN)" w:eastAsia="Batang" w:hAnsi="CG Times (WN)"/>
                <w:lang w:eastAsia="ko-KR"/>
              </w:rPr>
            </w:pPr>
            <w:r>
              <w:rPr>
                <w:rFonts w:eastAsia="Calibri"/>
                <w:b/>
                <w:bCs/>
              </w:rPr>
              <w:t xml:space="preserve">RAN1 to </w:t>
            </w:r>
            <w:proofErr w:type="spellStart"/>
            <w:r>
              <w:rPr>
                <w:rFonts w:eastAsia="Calibri"/>
                <w:b/>
                <w:bCs/>
              </w:rPr>
              <w:t>downselect</w:t>
            </w:r>
            <w:proofErr w:type="spellEnd"/>
            <w:r>
              <w:rPr>
                <w:rFonts w:eastAsia="Calibri"/>
                <w:b/>
                <w:bCs/>
              </w:rPr>
              <w:t xml:space="preserve"> in RAN1 #105-e the method for IAB-MT Tx timing control </w:t>
            </w:r>
            <w:r>
              <w:rPr>
                <w:rFonts w:eastAsia="Calibri"/>
                <w:b/>
                <w:bCs/>
                <w:strike/>
                <w:color w:val="FF0000"/>
              </w:rPr>
              <w:t>for Case 7 timing</w:t>
            </w:r>
            <w:r>
              <w:rPr>
                <w:rFonts w:eastAsia="Calibri"/>
                <w:b/>
                <w:bCs/>
                <w:color w:val="FF0000"/>
              </w:rPr>
              <w:t xml:space="preserve"> when Case 7 timing is applied to parent IAB-</w:t>
            </w:r>
            <w:proofErr w:type="gramStart"/>
            <w:r>
              <w:rPr>
                <w:rFonts w:eastAsia="Calibri"/>
                <w:b/>
                <w:bCs/>
                <w:color w:val="FF0000"/>
              </w:rPr>
              <w:t>DU</w:t>
            </w:r>
            <w:r>
              <w:rPr>
                <w:rFonts w:eastAsia="Calibri"/>
                <w:b/>
                <w:bCs/>
              </w:rPr>
              <w:t xml:space="preserve"> :</w:t>
            </w:r>
            <w:proofErr w:type="gramEnd"/>
          </w:p>
        </w:tc>
      </w:tr>
      <w:tr w:rsidR="00C47826">
        <w:tc>
          <w:tcPr>
            <w:tcW w:w="2242" w:type="dxa"/>
            <w:shd w:val="clear" w:color="auto" w:fill="auto"/>
          </w:tcPr>
          <w:p w:rsidR="00C47826" w:rsidRDefault="00844823">
            <w:pPr>
              <w:spacing w:after="0" w:line="240" w:lineRule="auto"/>
              <w:jc w:val="center"/>
              <w:rPr>
                <w:rFonts w:eastAsiaTheme="minorEastAsia"/>
                <w:lang w:val="en-US" w:eastAsia="ja-JP"/>
              </w:rPr>
            </w:pPr>
            <w:r>
              <w:rPr>
                <w:rFonts w:eastAsiaTheme="minorEastAsia"/>
                <w:lang w:val="en-US" w:eastAsia="ja-JP"/>
              </w:rPr>
              <w:t>DOCOMO</w:t>
            </w:r>
          </w:p>
        </w:tc>
        <w:tc>
          <w:tcPr>
            <w:tcW w:w="2253" w:type="dxa"/>
            <w:shd w:val="clear" w:color="auto" w:fill="auto"/>
          </w:tcPr>
          <w:p w:rsidR="00C47826" w:rsidRDefault="00844823">
            <w:pPr>
              <w:spacing w:after="0" w:line="240" w:lineRule="auto"/>
              <w:jc w:val="center"/>
              <w:rPr>
                <w:rFonts w:eastAsiaTheme="minorEastAsia"/>
                <w:lang w:val="en-US" w:eastAsia="ja-JP"/>
              </w:rPr>
            </w:pPr>
            <w:r>
              <w:rPr>
                <w:rFonts w:eastAsiaTheme="minorEastAsia"/>
                <w:lang w:val="en-US" w:eastAsia="ja-JP"/>
              </w:rPr>
              <w:t>Yes</w:t>
            </w:r>
          </w:p>
        </w:tc>
        <w:tc>
          <w:tcPr>
            <w:tcW w:w="5134" w:type="dxa"/>
            <w:shd w:val="clear" w:color="auto" w:fill="auto"/>
          </w:tcPr>
          <w:p w:rsidR="00C47826" w:rsidRDefault="00844823">
            <w:pPr>
              <w:spacing w:after="0" w:line="240" w:lineRule="auto"/>
              <w:rPr>
                <w:rFonts w:eastAsiaTheme="minorEastAsia"/>
                <w:lang w:eastAsia="ja-JP"/>
              </w:rPr>
            </w:pPr>
            <w:r>
              <w:rPr>
                <w:rFonts w:eastAsiaTheme="minorEastAsia"/>
                <w:lang w:eastAsia="ja-JP"/>
              </w:rPr>
              <w:t>We support the FL proposal, since we prefer to make clear the discussion points of the IAB-MT timing derivation for further discussion.</w:t>
            </w:r>
          </w:p>
        </w:tc>
      </w:tr>
      <w:tr w:rsidR="00C47826">
        <w:tc>
          <w:tcPr>
            <w:tcW w:w="2242" w:type="dxa"/>
            <w:shd w:val="clear" w:color="auto" w:fill="auto"/>
          </w:tcPr>
          <w:p w:rsidR="00C47826" w:rsidRDefault="00844823">
            <w:pPr>
              <w:spacing w:after="0" w:line="240" w:lineRule="auto"/>
              <w:jc w:val="center"/>
            </w:pPr>
            <w:proofErr w:type="spellStart"/>
            <w:r>
              <w:t>CEWiT</w:t>
            </w:r>
            <w:proofErr w:type="spellEnd"/>
          </w:p>
        </w:tc>
        <w:tc>
          <w:tcPr>
            <w:tcW w:w="2253" w:type="dxa"/>
            <w:shd w:val="clear" w:color="auto" w:fill="auto"/>
          </w:tcPr>
          <w:p w:rsidR="00C47826" w:rsidRDefault="00844823">
            <w:pPr>
              <w:spacing w:after="0" w:line="240" w:lineRule="auto"/>
              <w:jc w:val="center"/>
            </w:pPr>
            <w:proofErr w:type="gramStart"/>
            <w:r>
              <w:t>Yes</w:t>
            </w:r>
            <w:proofErr w:type="gramEnd"/>
            <w:r>
              <w:t xml:space="preserve"> with comments</w:t>
            </w:r>
          </w:p>
        </w:tc>
        <w:tc>
          <w:tcPr>
            <w:tcW w:w="5134" w:type="dxa"/>
            <w:shd w:val="clear" w:color="auto" w:fill="auto"/>
          </w:tcPr>
          <w:p w:rsidR="00C47826" w:rsidRDefault="00844823">
            <w:pPr>
              <w:spacing w:after="0" w:line="240" w:lineRule="auto"/>
            </w:pPr>
            <w:r>
              <w:rPr>
                <w:rFonts w:eastAsia="Batang"/>
                <w:lang w:eastAsia="ko-KR"/>
              </w:rPr>
              <w:t>We agree with the comments from Samsung. It is better to discuss overall procedure for timing mode switching first.</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eastAsia="SimSun"/>
                <w:lang w:eastAsia="zh-CN"/>
              </w:rPr>
              <w:t>Huawei</w:t>
            </w:r>
          </w:p>
        </w:tc>
        <w:tc>
          <w:tcPr>
            <w:tcW w:w="2253" w:type="dxa"/>
            <w:shd w:val="clear" w:color="auto" w:fill="auto"/>
          </w:tcPr>
          <w:p w:rsidR="00C47826" w:rsidRDefault="00844823">
            <w:pPr>
              <w:spacing w:after="0" w:line="240" w:lineRule="auto"/>
              <w:jc w:val="center"/>
              <w:rPr>
                <w:rFonts w:eastAsia="SimSun"/>
                <w:lang w:eastAsia="zh-CN"/>
              </w:rPr>
            </w:pPr>
            <w:r>
              <w:rPr>
                <w:rFonts w:eastAsia="SimSun" w:hint="eastAsia"/>
                <w:lang w:eastAsia="zh-CN"/>
              </w:rPr>
              <w:t>N</w:t>
            </w:r>
            <w:r>
              <w:rPr>
                <w:rFonts w:eastAsia="SimSun"/>
                <w:lang w:eastAsia="zh-CN"/>
              </w:rPr>
              <w:t>o for Case 6 timing and Yes for Case 7 timing</w:t>
            </w:r>
          </w:p>
        </w:tc>
        <w:tc>
          <w:tcPr>
            <w:tcW w:w="5134" w:type="dxa"/>
            <w:shd w:val="clear" w:color="auto" w:fill="auto"/>
          </w:tcPr>
          <w:p w:rsidR="00C47826" w:rsidRDefault="00844823">
            <w:pPr>
              <w:spacing w:after="0" w:line="240" w:lineRule="auto"/>
              <w:rPr>
                <w:rFonts w:eastAsia="SimSun"/>
                <w:lang w:eastAsia="zh-CN"/>
              </w:rPr>
            </w:pPr>
            <w:r>
              <w:rPr>
                <w:rFonts w:eastAsia="SimSun" w:hint="eastAsia"/>
                <w:lang w:eastAsia="zh-CN"/>
              </w:rPr>
              <w:t>W</w:t>
            </w:r>
            <w:r>
              <w:rPr>
                <w:rFonts w:eastAsia="SimSun"/>
                <w:lang w:eastAsia="zh-CN"/>
              </w:rPr>
              <w:t>e are wondering how Alt.3 is proposed given the below agreement</w:t>
            </w:r>
          </w:p>
          <w:p w:rsidR="00C47826" w:rsidRDefault="00844823">
            <w:pPr>
              <w:rPr>
                <w:rFonts w:eastAsia="Batang"/>
                <w:b/>
                <w:highlight w:val="green"/>
              </w:rPr>
            </w:pPr>
            <w:r>
              <w:rPr>
                <w:b/>
                <w:highlight w:val="green"/>
              </w:rPr>
              <w:t>Agreement</w:t>
            </w:r>
          </w:p>
          <w:p w:rsidR="00C47826" w:rsidRDefault="00844823">
            <w:pPr>
              <w:rPr>
                <w:rFonts w:eastAsia="Calibri"/>
                <w:i/>
              </w:rPr>
            </w:pPr>
            <w:r>
              <w:rPr>
                <w:rFonts w:eastAsia="Calibri"/>
                <w:i/>
              </w:rPr>
              <w:t>Case 6 timing mode operation at an IAB-node is controlled by the parent node to which the UL transmission is intended for.</w:t>
            </w:r>
          </w:p>
          <w:p w:rsidR="00C47826" w:rsidRDefault="00844823">
            <w:pPr>
              <w:rPr>
                <w:rFonts w:eastAsia="SimSun"/>
                <w:lang w:eastAsia="zh-CN"/>
              </w:rPr>
            </w:pPr>
            <w:r>
              <w:rPr>
                <w:rFonts w:eastAsia="Calibri"/>
              </w:rPr>
              <w:lastRenderedPageBreak/>
              <w:t>According to our understanding, there is no such scheme captured in the TR or proposed in any contributions. H</w:t>
            </w:r>
            <w:r>
              <w:rPr>
                <w:rFonts w:eastAsia="SimSun"/>
                <w:lang w:eastAsia="zh-CN"/>
              </w:rPr>
              <w:t xml:space="preserve">ence, we would like to propose the following change </w:t>
            </w:r>
          </w:p>
          <w:p w:rsidR="00C47826" w:rsidRDefault="00844823">
            <w:pPr>
              <w:pStyle w:val="ListParagraph"/>
              <w:numPr>
                <w:ilvl w:val="0"/>
                <w:numId w:val="16"/>
              </w:numPr>
              <w:rPr>
                <w:rFonts w:ascii="Calibri" w:eastAsia="Calibri" w:hAnsi="Calibri"/>
                <w:b/>
                <w:bCs/>
                <w:color w:val="595959" w:themeColor="text1" w:themeTint="A6"/>
              </w:rPr>
            </w:pPr>
            <w:r>
              <w:rPr>
                <w:rFonts w:eastAsia="Calibri"/>
                <w:b/>
                <w:bCs/>
                <w:color w:val="595959" w:themeColor="text1" w:themeTint="A6"/>
              </w:rPr>
              <w:t xml:space="preserve">Alt3: IAB-MT Tx timing is </w:t>
            </w:r>
            <w:r>
              <w:rPr>
                <w:rFonts w:eastAsia="Calibri"/>
                <w:b/>
                <w:bCs/>
                <w:strike/>
                <w:color w:val="FF0000"/>
                <w14:textFill>
                  <w14:solidFill>
                    <w14:srgbClr w14:val="FF0000">
                      <w14:lumMod w14:val="65000"/>
                      <w14:lumOff w14:val="35000"/>
                    </w14:srgbClr>
                  </w14:solidFill>
                </w14:textFill>
              </w:rPr>
              <w:t>not</w:t>
            </w:r>
            <w:r>
              <w:rPr>
                <w:rFonts w:eastAsia="Calibri"/>
                <w:b/>
                <w:bCs/>
                <w:color w:val="595959" w:themeColor="text1" w:themeTint="A6"/>
              </w:rPr>
              <w:t xml:space="preserve"> controlled by the parent and it is locked to the IAB-DU DL Tx timing</w:t>
            </w:r>
          </w:p>
          <w:p w:rsidR="00C47826" w:rsidRDefault="00844823">
            <w:pPr>
              <w:spacing w:after="0" w:line="240" w:lineRule="auto"/>
              <w:rPr>
                <w:lang w:val="en-US"/>
              </w:rPr>
            </w:pPr>
            <w:r>
              <w:rPr>
                <w:rFonts w:eastAsia="SimSun"/>
                <w:lang w:val="en-US" w:eastAsia="zh-CN"/>
              </w:rPr>
              <w:t xml:space="preserve">In addition, we think the only feasible method is the updated Alt 3. </w:t>
            </w:r>
            <w:r>
              <w:rPr>
                <w:lang w:val="en-US"/>
              </w:rPr>
              <w:t>In 38.874, the Case 6 timing was defined as follows:</w:t>
            </w:r>
          </w:p>
          <w:p w:rsidR="00C47826" w:rsidRDefault="00844823">
            <w:pPr>
              <w:spacing w:after="0" w:line="240" w:lineRule="auto"/>
              <w:rPr>
                <w:color w:val="000000" w:themeColor="text1"/>
                <w:lang w:val="en-US"/>
              </w:rPr>
            </w:pPr>
            <w:r>
              <w:rPr>
                <w:color w:val="000000" w:themeColor="text1"/>
                <w:lang w:val="en-US"/>
              </w:rPr>
              <w:t>Case #6 (Case#1 DL transmission timing + Case #2 UL transmission timing):</w:t>
            </w:r>
          </w:p>
          <w:p w:rsidR="00C47826" w:rsidRDefault="00844823">
            <w:pPr>
              <w:pStyle w:val="ListParagraph"/>
              <w:numPr>
                <w:ilvl w:val="0"/>
                <w:numId w:val="1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The DL transmission timing for all IAB-nodes is aligned with the parent IAB-node or donor DL timing; </w:t>
            </w:r>
          </w:p>
          <w:p w:rsidR="00C47826" w:rsidRDefault="00844823">
            <w:pPr>
              <w:pStyle w:val="ListParagraph"/>
              <w:numPr>
                <w:ilvl w:val="0"/>
                <w:numId w:val="1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 UL transmission timing of an IAB-node can be aligned with the IAB-node’s DL transmission timing.</w:t>
            </w:r>
          </w:p>
          <w:p w:rsidR="00C47826" w:rsidRDefault="00844823">
            <w:pPr>
              <w:spacing w:after="0" w:line="240" w:lineRule="auto"/>
              <w:rPr>
                <w:rFonts w:eastAsia="SimSun"/>
                <w:lang w:val="en-US" w:eastAsia="zh-CN"/>
              </w:rPr>
            </w:pPr>
            <w:proofErr w:type="gramStart"/>
            <w:r>
              <w:rPr>
                <w:rFonts w:eastAsia="SimSun"/>
                <w:lang w:val="en-US" w:eastAsia="zh-CN"/>
              </w:rPr>
              <w:t>By definition, in</w:t>
            </w:r>
            <w:proofErr w:type="gramEnd"/>
            <w:r>
              <w:rPr>
                <w:rFonts w:eastAsia="SimSun"/>
                <w:lang w:val="en-US" w:eastAsia="zh-CN"/>
              </w:rPr>
              <w:t xml:space="preserve"> Case 6 timing mode, the UL TX timing should be aligned with DL TX timing, which can be achieved by Alt.3 directly.</w:t>
            </w:r>
          </w:p>
          <w:p w:rsidR="00C47826" w:rsidRDefault="00844823">
            <w:pPr>
              <w:spacing w:after="0" w:line="240" w:lineRule="auto"/>
              <w:rPr>
                <w:rFonts w:eastAsia="SimSun"/>
                <w:lang w:val="en-US" w:eastAsia="zh-CN"/>
              </w:rPr>
            </w:pPr>
            <w:r>
              <w:rPr>
                <w:rFonts w:eastAsia="SimSun"/>
                <w:lang w:val="en-US" w:eastAsia="zh-CN"/>
              </w:rPr>
              <w:t xml:space="preserve">For Alt.1 and Alt.2, the fundamental issue is that the parent node cannot know the precise DL TX timing of IAB node. With the updated Alt.3, the IAB-MT timing is still under full control of the parent node. When the IAB-MT receives the indication/configuration of the case 6 timing mode from the parent node, the IAB-MT UL Tx timing follows the IAB-DU Tx timing. </w:t>
            </w:r>
          </w:p>
          <w:p w:rsidR="00C47826" w:rsidRDefault="00C47826">
            <w:pPr>
              <w:spacing w:after="0" w:line="240" w:lineRule="auto"/>
              <w:rPr>
                <w:rFonts w:eastAsia="SimSun"/>
                <w:lang w:val="en-US" w:eastAsia="zh-CN"/>
              </w:rPr>
            </w:pP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eastAsia="SimSun"/>
                <w:lang w:eastAsia="zh-CN"/>
              </w:rPr>
              <w:lastRenderedPageBreak/>
              <w:t>V</w:t>
            </w:r>
            <w:r>
              <w:rPr>
                <w:rFonts w:eastAsia="SimSun" w:hint="eastAsia"/>
                <w:lang w:eastAsia="zh-CN"/>
              </w:rPr>
              <w:t>ivo</w:t>
            </w:r>
          </w:p>
        </w:tc>
        <w:tc>
          <w:tcPr>
            <w:tcW w:w="2253" w:type="dxa"/>
            <w:shd w:val="clear" w:color="auto" w:fill="auto"/>
          </w:tcPr>
          <w:p w:rsidR="00C47826" w:rsidRDefault="00844823">
            <w:pPr>
              <w:spacing w:after="0" w:line="240" w:lineRule="auto"/>
              <w:jc w:val="center"/>
              <w:rPr>
                <w:rFonts w:eastAsia="SimSun"/>
                <w:lang w:eastAsia="zh-CN"/>
              </w:rPr>
            </w:pPr>
            <w:r>
              <w:rPr>
                <w:rFonts w:eastAsia="SimSun"/>
                <w:lang w:eastAsia="zh-CN"/>
              </w:rPr>
              <w:t>Y</w:t>
            </w:r>
            <w:r>
              <w:rPr>
                <w:rFonts w:eastAsia="SimSun" w:hint="eastAsia"/>
                <w:lang w:eastAsia="zh-CN"/>
              </w:rPr>
              <w:t>es</w:t>
            </w:r>
          </w:p>
        </w:tc>
        <w:tc>
          <w:tcPr>
            <w:tcW w:w="5134" w:type="dxa"/>
            <w:shd w:val="clear" w:color="auto" w:fill="auto"/>
          </w:tcPr>
          <w:p w:rsidR="00C47826" w:rsidRDefault="00844823">
            <w:pPr>
              <w:spacing w:after="0" w:line="240" w:lineRule="auto"/>
              <w:rPr>
                <w:rFonts w:eastAsia="SimSun"/>
                <w:lang w:eastAsia="zh-CN"/>
              </w:rPr>
            </w:pPr>
            <w:r>
              <w:rPr>
                <w:rFonts w:eastAsia="SimSun"/>
                <w:lang w:eastAsia="zh-CN"/>
              </w:rPr>
              <w:t>F</w:t>
            </w:r>
            <w:r>
              <w:rPr>
                <w:rFonts w:eastAsia="SimSun" w:hint="eastAsia"/>
                <w:lang w:eastAsia="zh-CN"/>
              </w:rPr>
              <w:t>or</w:t>
            </w:r>
            <w:r>
              <w:rPr>
                <w:rFonts w:eastAsia="SimSun"/>
                <w:lang w:eastAsia="zh-CN"/>
              </w:rPr>
              <w:t xml:space="preserve"> P1</w:t>
            </w:r>
            <w:r>
              <w:rPr>
                <w:rFonts w:eastAsia="SimSun" w:hint="eastAsia"/>
                <w:lang w:eastAsia="zh-CN"/>
              </w:rPr>
              <w:t>，</w:t>
            </w:r>
            <w:r>
              <w:rPr>
                <w:rFonts w:eastAsia="SimSun" w:hint="eastAsia"/>
                <w:lang w:eastAsia="zh-CN"/>
              </w:rPr>
              <w:t xml:space="preserve"> the</w:t>
            </w:r>
            <w:r>
              <w:rPr>
                <w:rFonts w:eastAsia="SimSun"/>
                <w:lang w:eastAsia="zh-CN"/>
              </w:rPr>
              <w:t xml:space="preserve"> </w:t>
            </w:r>
            <w:r>
              <w:rPr>
                <w:rFonts w:eastAsia="SimSun" w:hint="eastAsia"/>
                <w:lang w:eastAsia="zh-CN"/>
              </w:rPr>
              <w:t>firs</w:t>
            </w:r>
            <w:r>
              <w:rPr>
                <w:rFonts w:eastAsia="SimSun"/>
                <w:lang w:eastAsia="zh-CN"/>
              </w:rPr>
              <w:t>t half can be removed if there is misunderstanding, the second half already captures the intention.</w:t>
            </w:r>
          </w:p>
        </w:tc>
      </w:tr>
      <w:tr w:rsidR="00C47826" w:rsidTr="00844823">
        <w:tc>
          <w:tcPr>
            <w:tcW w:w="2242" w:type="dxa"/>
            <w:tcBorders>
              <w:top w:val="nil"/>
              <w:bottom w:val="single" w:sz="4" w:space="0" w:color="auto"/>
            </w:tcBorders>
            <w:shd w:val="clear" w:color="auto" w:fill="auto"/>
          </w:tcPr>
          <w:p w:rsidR="00C47826" w:rsidRDefault="00844823">
            <w:pPr>
              <w:spacing w:after="0" w:line="240" w:lineRule="auto"/>
              <w:jc w:val="center"/>
              <w:rPr>
                <w:rFonts w:eastAsia="SimSun"/>
                <w:lang w:eastAsia="zh-CN"/>
              </w:rPr>
            </w:pPr>
            <w:r>
              <w:rPr>
                <w:lang w:val="en-US" w:eastAsia="zh-CN"/>
              </w:rPr>
              <w:t xml:space="preserve">ZTE, </w:t>
            </w:r>
            <w:proofErr w:type="spellStart"/>
            <w:r>
              <w:rPr>
                <w:lang w:val="en-US" w:eastAsia="zh-CN"/>
              </w:rPr>
              <w:t>Sanechips</w:t>
            </w:r>
            <w:proofErr w:type="spellEnd"/>
          </w:p>
        </w:tc>
        <w:tc>
          <w:tcPr>
            <w:tcW w:w="2253" w:type="dxa"/>
            <w:tcBorders>
              <w:top w:val="nil"/>
              <w:bottom w:val="single" w:sz="4" w:space="0" w:color="auto"/>
            </w:tcBorders>
            <w:shd w:val="clear" w:color="auto" w:fill="auto"/>
          </w:tcPr>
          <w:p w:rsidR="00C47826" w:rsidRDefault="00844823">
            <w:pPr>
              <w:spacing w:after="0" w:line="240" w:lineRule="auto"/>
              <w:jc w:val="center"/>
              <w:rPr>
                <w:rFonts w:eastAsia="SimSun"/>
                <w:lang w:val="en-US" w:eastAsia="zh-CN"/>
              </w:rPr>
            </w:pPr>
            <w:r>
              <w:rPr>
                <w:rFonts w:eastAsia="SimSun" w:hint="eastAsia"/>
                <w:lang w:val="en-US" w:eastAsia="zh-CN"/>
              </w:rPr>
              <w:t>Partially</w:t>
            </w:r>
          </w:p>
        </w:tc>
        <w:tc>
          <w:tcPr>
            <w:tcW w:w="5134" w:type="dxa"/>
            <w:tcBorders>
              <w:top w:val="nil"/>
              <w:bottom w:val="single" w:sz="4" w:space="0" w:color="auto"/>
            </w:tcBorders>
            <w:shd w:val="clear" w:color="auto" w:fill="auto"/>
          </w:tcPr>
          <w:p w:rsidR="00C47826" w:rsidRDefault="00844823">
            <w:pPr>
              <w:spacing w:after="0" w:line="240" w:lineRule="auto"/>
              <w:rPr>
                <w:rFonts w:ascii="Calibri" w:eastAsia="SimSun" w:hAnsi="Calibri"/>
                <w:b/>
                <w:bCs/>
                <w:lang w:val="en-US" w:eastAsia="zh-CN"/>
              </w:rPr>
            </w:pPr>
            <w:r>
              <w:rPr>
                <w:rFonts w:eastAsia="SimSun" w:hint="eastAsia"/>
                <w:lang w:val="en-US" w:eastAsia="zh-CN"/>
              </w:rPr>
              <w:t>What</w:t>
            </w:r>
            <w:r>
              <w:rPr>
                <w:rFonts w:eastAsia="SimSun"/>
                <w:lang w:val="en-US" w:eastAsia="zh-CN"/>
              </w:rPr>
              <w:t>’</w:t>
            </w:r>
            <w:r>
              <w:rPr>
                <w:rFonts w:eastAsia="SimSun" w:hint="eastAsia"/>
                <w:lang w:val="en-US" w:eastAsia="zh-CN"/>
              </w:rPr>
              <w:t xml:space="preserve">s the scenario of </w:t>
            </w:r>
            <w:proofErr w:type="gramStart"/>
            <w:r>
              <w:rPr>
                <w:rFonts w:eastAsia="SimSun"/>
                <w:lang w:val="en-US" w:eastAsia="zh-CN"/>
              </w:rPr>
              <w:t>“</w:t>
            </w:r>
            <w:r>
              <w:rPr>
                <w:rFonts w:eastAsia="SimSun" w:hint="eastAsia"/>
                <w:lang w:val="en-US" w:eastAsia="zh-CN"/>
              </w:rPr>
              <w:t xml:space="preserve"> for</w:t>
            </w:r>
            <w:proofErr w:type="gramEnd"/>
            <w:r>
              <w:rPr>
                <w:rFonts w:eastAsia="SimSun" w:hint="eastAsia"/>
                <w:lang w:val="en-US" w:eastAsia="zh-CN"/>
              </w:rPr>
              <w:t xml:space="preserve"> Case 6 timing</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for Case 7 timing</w:t>
            </w:r>
            <w:r>
              <w:rPr>
                <w:rFonts w:eastAsia="SimSun"/>
                <w:lang w:val="en-US" w:eastAsia="zh-CN"/>
              </w:rPr>
              <w:t>”</w:t>
            </w:r>
            <w:r>
              <w:rPr>
                <w:rFonts w:eastAsia="SimSun" w:hint="eastAsia"/>
                <w:lang w:val="en-US" w:eastAsia="zh-CN"/>
              </w:rPr>
              <w:t>? Is it the scenario that IAB only operates with case 6 or case 7 timing or other case? For the main bullet, we share similar views as LG, the following modifications are proposed:</w:t>
            </w:r>
          </w:p>
          <w:p w:rsidR="00C47826" w:rsidRDefault="00844823">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 </w:t>
            </w:r>
            <w:r>
              <w:rPr>
                <w:rFonts w:ascii="Calibri" w:eastAsia="Calibri" w:hAnsi="Calibri"/>
                <w:b/>
                <w:bCs/>
                <w:strike/>
                <w:color w:val="FF0000"/>
              </w:rPr>
              <w:t>for Case 6 timing</w:t>
            </w:r>
            <w:r>
              <w:rPr>
                <w:rFonts w:ascii="Calibri" w:eastAsia="SimSun" w:hAnsi="Calibri" w:hint="eastAsia"/>
                <w:b/>
                <w:bCs/>
                <w:strike/>
                <w:color w:val="FF0000"/>
                <w:lang w:val="en-US" w:eastAsia="zh-CN"/>
              </w:rPr>
              <w:t xml:space="preserve"> </w:t>
            </w:r>
            <w:r>
              <w:rPr>
                <w:rFonts w:eastAsia="Calibri"/>
                <w:b/>
                <w:bCs/>
                <w:color w:val="FF0000"/>
              </w:rPr>
              <w:t xml:space="preserve">when Case </w:t>
            </w:r>
            <w:r>
              <w:rPr>
                <w:rFonts w:eastAsia="SimSun" w:hint="eastAsia"/>
                <w:b/>
                <w:bCs/>
                <w:color w:val="FF0000"/>
                <w:lang w:val="en-US" w:eastAsia="zh-CN"/>
              </w:rPr>
              <w:t>6</w:t>
            </w:r>
            <w:r>
              <w:rPr>
                <w:rFonts w:eastAsia="Calibri"/>
                <w:b/>
                <w:bCs/>
                <w:color w:val="FF0000"/>
              </w:rPr>
              <w:t xml:space="preserve"> timing is applied to </w:t>
            </w:r>
            <w:r>
              <w:rPr>
                <w:rFonts w:eastAsia="SimSun" w:hint="eastAsia"/>
                <w:b/>
                <w:bCs/>
                <w:color w:val="FF0000"/>
                <w:lang w:val="en-US" w:eastAsia="zh-CN"/>
              </w:rPr>
              <w:t xml:space="preserve">an </w:t>
            </w:r>
            <w:r>
              <w:rPr>
                <w:rFonts w:eastAsia="Calibri"/>
                <w:b/>
                <w:bCs/>
                <w:color w:val="FF0000"/>
              </w:rPr>
              <w:t>IAB-DU</w:t>
            </w:r>
            <w:r>
              <w:rPr>
                <w:rFonts w:ascii="Calibri" w:eastAsia="Calibri" w:hAnsi="Calibri"/>
                <w:b/>
                <w:bCs/>
              </w:rPr>
              <w:t>:</w:t>
            </w:r>
          </w:p>
          <w:p w:rsidR="00C47826" w:rsidRDefault="00844823">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w:t>
            </w:r>
            <w:r>
              <w:rPr>
                <w:rFonts w:ascii="Calibri" w:eastAsia="Calibri" w:hAnsi="Calibri"/>
                <w:b/>
                <w:bCs/>
                <w:strike/>
                <w:color w:val="FF0000"/>
              </w:rPr>
              <w:t xml:space="preserve"> for Case 7 timing</w:t>
            </w:r>
            <w:r>
              <w:rPr>
                <w:rFonts w:ascii="Calibri" w:eastAsia="SimSun" w:hAnsi="Calibri" w:hint="eastAsia"/>
                <w:b/>
                <w:bCs/>
                <w:strike/>
                <w:color w:val="FF0000"/>
                <w:lang w:val="en-US" w:eastAsia="zh-CN"/>
              </w:rPr>
              <w:t xml:space="preserve"> </w:t>
            </w:r>
            <w:r>
              <w:rPr>
                <w:rFonts w:eastAsia="Calibri"/>
                <w:b/>
                <w:bCs/>
                <w:color w:val="FF0000"/>
              </w:rPr>
              <w:t>when Case 7 timing is applied to parent IAB-DU</w:t>
            </w:r>
            <w:r>
              <w:rPr>
                <w:rFonts w:ascii="Calibri" w:eastAsia="Calibri" w:hAnsi="Calibri"/>
                <w:b/>
                <w:bCs/>
              </w:rPr>
              <w:t>:</w:t>
            </w:r>
          </w:p>
          <w:p w:rsidR="00C47826" w:rsidRDefault="00844823">
            <w:pPr>
              <w:spacing w:after="0" w:line="240" w:lineRule="auto"/>
              <w:rPr>
                <w:rFonts w:eastAsia="SimSun"/>
                <w:lang w:val="en-US" w:eastAsia="zh-CN"/>
              </w:rPr>
            </w:pPr>
            <w:r>
              <w:rPr>
                <w:rFonts w:eastAsia="SimSun" w:hint="eastAsia"/>
                <w:lang w:val="en-US" w:eastAsia="zh-CN"/>
              </w:rPr>
              <w:t>Besides, for case 6 timing, we share same view as Huawei.</w:t>
            </w:r>
          </w:p>
        </w:tc>
      </w:tr>
      <w:tr w:rsidR="00844823" w:rsidTr="00844823">
        <w:tc>
          <w:tcPr>
            <w:tcW w:w="2242" w:type="dxa"/>
            <w:tcBorders>
              <w:top w:val="single" w:sz="4" w:space="0" w:color="auto"/>
            </w:tcBorders>
            <w:shd w:val="clear" w:color="auto" w:fill="auto"/>
          </w:tcPr>
          <w:p w:rsidR="00844823" w:rsidRDefault="00844823" w:rsidP="00844823">
            <w:pPr>
              <w:pStyle w:val="paragraph"/>
              <w:jc w:val="center"/>
              <w:textAlignment w:val="baseline"/>
              <w:divId w:val="2138403838"/>
            </w:pPr>
            <w:r>
              <w:rPr>
                <w:rStyle w:val="normaltextrun"/>
                <w:sz w:val="22"/>
                <w:szCs w:val="22"/>
                <w:lang w:val="en-GB"/>
              </w:rPr>
              <w:t>Nokia, NSB</w:t>
            </w:r>
            <w:r>
              <w:rPr>
                <w:rStyle w:val="eop"/>
                <w:sz w:val="22"/>
                <w:szCs w:val="22"/>
              </w:rPr>
              <w:t> </w:t>
            </w:r>
          </w:p>
        </w:tc>
        <w:tc>
          <w:tcPr>
            <w:tcW w:w="2253" w:type="dxa"/>
            <w:tcBorders>
              <w:top w:val="single" w:sz="4" w:space="0" w:color="auto"/>
            </w:tcBorders>
            <w:shd w:val="clear" w:color="auto" w:fill="auto"/>
          </w:tcPr>
          <w:p w:rsidR="00844823" w:rsidRDefault="00844823" w:rsidP="00844823">
            <w:pPr>
              <w:pStyle w:val="paragraph"/>
              <w:jc w:val="center"/>
              <w:textAlignment w:val="baseline"/>
              <w:divId w:val="119037057"/>
            </w:pPr>
            <w:r>
              <w:rPr>
                <w:rStyle w:val="normaltextrun"/>
                <w:sz w:val="22"/>
                <w:szCs w:val="22"/>
                <w:lang w:val="en-GB"/>
              </w:rPr>
              <w:t>Not sure</w:t>
            </w:r>
            <w:r>
              <w:rPr>
                <w:rStyle w:val="eop"/>
                <w:sz w:val="22"/>
                <w:szCs w:val="22"/>
              </w:rPr>
              <w:t> </w:t>
            </w:r>
          </w:p>
        </w:tc>
        <w:tc>
          <w:tcPr>
            <w:tcW w:w="5134" w:type="dxa"/>
            <w:tcBorders>
              <w:top w:val="single" w:sz="4" w:space="0" w:color="auto"/>
            </w:tcBorders>
            <w:shd w:val="clear" w:color="auto" w:fill="auto"/>
          </w:tcPr>
          <w:p w:rsidR="00844823" w:rsidRDefault="00844823" w:rsidP="00844823">
            <w:pPr>
              <w:pStyle w:val="paragraph"/>
              <w:textAlignment w:val="baseline"/>
              <w:divId w:val="1069961531"/>
            </w:pPr>
            <w:r w:rsidRPr="00844823">
              <w:rPr>
                <w:rStyle w:val="normaltextrun"/>
                <w:sz w:val="22"/>
                <w:szCs w:val="22"/>
              </w:rPr>
              <w:t>A f</w:t>
            </w:r>
            <w:r>
              <w:rPr>
                <w:rStyle w:val="normaltextrun"/>
                <w:sz w:val="22"/>
                <w:szCs w:val="22"/>
              </w:rPr>
              <w:t>ew comments</w:t>
            </w:r>
            <w:r>
              <w:rPr>
                <w:rStyle w:val="eop"/>
                <w:sz w:val="22"/>
                <w:szCs w:val="22"/>
              </w:rPr>
              <w:t> </w:t>
            </w:r>
            <w:r>
              <w:rPr>
                <w:rStyle w:val="eop"/>
                <w:rFonts w:ascii="SimSun" w:eastAsia="SimSun" w:hAnsi="SimSun" w:hint="eastAsia"/>
                <w:sz w:val="22"/>
                <w:szCs w:val="22"/>
              </w:rPr>
              <w:t> </w:t>
            </w:r>
          </w:p>
          <w:p w:rsidR="00844823" w:rsidRDefault="00844823" w:rsidP="00844823">
            <w:pPr>
              <w:pStyle w:val="paragraph"/>
              <w:textAlignment w:val="baseline"/>
              <w:divId w:val="536312082"/>
            </w:pPr>
            <w:r>
              <w:rPr>
                <w:rStyle w:val="normaltextrun"/>
                <w:b/>
                <w:bCs/>
                <w:sz w:val="22"/>
                <w:szCs w:val="22"/>
              </w:rPr>
              <w:t>First</w:t>
            </w:r>
            <w:r>
              <w:rPr>
                <w:rStyle w:val="normaltextrun"/>
                <w:sz w:val="22"/>
                <w:szCs w:val="22"/>
              </w:rPr>
              <w:t>, if the intention of the proposal is to discuss parent controlling Case #6, it is already agreed, we do not need Alt1 -3 to discuss that again. </w:t>
            </w:r>
            <w:r>
              <w:rPr>
                <w:rStyle w:val="eop"/>
                <w:sz w:val="22"/>
                <w:szCs w:val="22"/>
              </w:rPr>
              <w:t>  </w:t>
            </w:r>
          </w:p>
          <w:p w:rsidR="00844823" w:rsidRDefault="00844823" w:rsidP="00844823">
            <w:pPr>
              <w:pStyle w:val="paragraph"/>
              <w:textAlignment w:val="baseline"/>
              <w:divId w:val="1501503835"/>
            </w:pPr>
            <w:r>
              <w:rPr>
                <w:rStyle w:val="normaltextrun"/>
                <w:b/>
                <w:bCs/>
                <w:sz w:val="22"/>
                <w:szCs w:val="22"/>
                <w:shd w:val="clear" w:color="auto" w:fill="00FF00"/>
                <w:lang w:val="en-GB"/>
              </w:rPr>
              <w:t>Agreement</w:t>
            </w:r>
            <w:r>
              <w:rPr>
                <w:rStyle w:val="eop"/>
                <w:sz w:val="22"/>
                <w:szCs w:val="22"/>
              </w:rPr>
              <w:t> </w:t>
            </w:r>
          </w:p>
          <w:p w:rsidR="00844823" w:rsidRDefault="00844823" w:rsidP="00844823">
            <w:pPr>
              <w:pStyle w:val="paragraph"/>
              <w:textAlignment w:val="baseline"/>
              <w:divId w:val="1086534602"/>
            </w:pPr>
            <w:r>
              <w:rPr>
                <w:rStyle w:val="normaltextrun"/>
                <w:i/>
                <w:iCs/>
                <w:sz w:val="22"/>
                <w:szCs w:val="22"/>
                <w:lang w:val="en-GB"/>
              </w:rPr>
              <w:lastRenderedPageBreak/>
              <w:t>Case 6 timing mode operation at an IAB-node is controlled by the parent node to which the UL transmission is intended for.</w:t>
            </w:r>
            <w:r>
              <w:rPr>
                <w:rStyle w:val="eop"/>
                <w:sz w:val="22"/>
                <w:szCs w:val="22"/>
              </w:rPr>
              <w:t> </w:t>
            </w:r>
            <w:r>
              <w:rPr>
                <w:rStyle w:val="eop"/>
                <w:rFonts w:ascii="Calibri" w:hAnsi="Calibri" w:cs="Calibri"/>
                <w:sz w:val="22"/>
                <w:szCs w:val="22"/>
              </w:rPr>
              <w:t> </w:t>
            </w:r>
          </w:p>
          <w:p w:rsidR="00844823" w:rsidRDefault="00844823" w:rsidP="00844823">
            <w:pPr>
              <w:pStyle w:val="paragraph"/>
              <w:textAlignment w:val="baseline"/>
              <w:divId w:val="1853572912"/>
            </w:pPr>
            <w:r>
              <w:rPr>
                <w:rStyle w:val="normaltextrun"/>
                <w:b/>
                <w:bCs/>
                <w:sz w:val="22"/>
                <w:szCs w:val="22"/>
                <w:lang w:val="en-GB"/>
              </w:rPr>
              <w:t>Second</w:t>
            </w:r>
            <w:r>
              <w:rPr>
                <w:rStyle w:val="normaltextrun"/>
                <w:rFonts w:ascii="Calibri" w:hAnsi="Calibri" w:cs="Calibri"/>
                <w:sz w:val="22"/>
                <w:szCs w:val="22"/>
                <w:lang w:val="en-GB"/>
              </w:rPr>
              <w:t xml:space="preserve">, </w:t>
            </w:r>
            <w:r w:rsidRPr="00844823">
              <w:rPr>
                <w:rStyle w:val="normaltextrun"/>
                <w:sz w:val="22"/>
                <w:szCs w:val="22"/>
                <w:lang w:val="en-GB"/>
              </w:rPr>
              <w:t xml:space="preserve">for Case 6 </w:t>
            </w:r>
            <w:r>
              <w:rPr>
                <w:rStyle w:val="normaltextrun"/>
                <w:sz w:val="22"/>
                <w:szCs w:val="22"/>
                <w:lang w:val="en-GB"/>
              </w:rPr>
              <w:t>agree with HW, “</w:t>
            </w:r>
            <w:r>
              <w:rPr>
                <w:rStyle w:val="normaltextrun"/>
                <w:i/>
                <w:iCs/>
                <w:color w:val="000000"/>
                <w:sz w:val="22"/>
                <w:szCs w:val="22"/>
              </w:rPr>
              <w:t>The UL transmission timing of an IAB-node can be aligned with the IAB-node’s DL transmission timing</w:t>
            </w:r>
            <w:r>
              <w:rPr>
                <w:rStyle w:val="normaltextrun"/>
                <w:color w:val="000000"/>
                <w:sz w:val="22"/>
                <w:szCs w:val="22"/>
              </w:rPr>
              <w:t xml:space="preserve">” so we do not think </w:t>
            </w:r>
            <w:proofErr w:type="gramStart"/>
            <w:r>
              <w:rPr>
                <w:rStyle w:val="normaltextrun"/>
                <w:color w:val="000000"/>
                <w:sz w:val="22"/>
                <w:szCs w:val="22"/>
              </w:rPr>
              <w:t>actually Alt.</w:t>
            </w:r>
            <w:proofErr w:type="gramEnd"/>
            <w:r>
              <w:rPr>
                <w:rStyle w:val="normaltextrun"/>
                <w:color w:val="000000"/>
                <w:sz w:val="22"/>
                <w:szCs w:val="22"/>
              </w:rPr>
              <w:t>1 and 2 are valid. </w:t>
            </w:r>
            <w:r>
              <w:rPr>
                <w:rStyle w:val="eop"/>
                <w:color w:val="000000"/>
                <w:sz w:val="22"/>
                <w:szCs w:val="22"/>
              </w:rPr>
              <w:t> </w:t>
            </w:r>
          </w:p>
          <w:p w:rsidR="00844823" w:rsidRPr="00844823" w:rsidRDefault="00844823" w:rsidP="00844823">
            <w:pPr>
              <w:pStyle w:val="paragraph"/>
              <w:textAlignment w:val="baseline"/>
              <w:divId w:val="1150291676"/>
            </w:pPr>
            <w:r>
              <w:rPr>
                <w:rStyle w:val="normaltextrun"/>
                <w:b/>
                <w:bCs/>
                <w:sz w:val="22"/>
                <w:szCs w:val="22"/>
                <w:lang w:val="en-GB"/>
              </w:rPr>
              <w:t>Third</w:t>
            </w:r>
            <w:r>
              <w:rPr>
                <w:rStyle w:val="normaltextrun"/>
                <w:sz w:val="22"/>
                <w:szCs w:val="22"/>
                <w:lang w:val="en-GB"/>
              </w:rPr>
              <w:t xml:space="preserve">, it is not fully clear what is covered by </w:t>
            </w:r>
            <w:r w:rsidRPr="00844823">
              <w:rPr>
                <w:rStyle w:val="normaltextrun"/>
                <w:sz w:val="22"/>
                <w:szCs w:val="22"/>
                <w:lang w:val="en-GB"/>
              </w:rPr>
              <w:t>Case 6 alt. 2. </w:t>
            </w:r>
            <w:r w:rsidRPr="00844823">
              <w:rPr>
                <w:rStyle w:val="eop"/>
                <w:sz w:val="22"/>
                <w:szCs w:val="22"/>
              </w:rPr>
              <w:t> </w:t>
            </w:r>
          </w:p>
          <w:p w:rsidR="00844823" w:rsidRPr="00844823" w:rsidRDefault="00844823" w:rsidP="00844823">
            <w:pPr>
              <w:pStyle w:val="paragraph"/>
              <w:textAlignment w:val="baseline"/>
              <w:divId w:val="945163439"/>
            </w:pPr>
            <w:r w:rsidRPr="00844823">
              <w:rPr>
                <w:rStyle w:val="normaltextrun"/>
                <w:b/>
                <w:bCs/>
                <w:sz w:val="22"/>
                <w:szCs w:val="22"/>
                <w:lang w:val="en-GB"/>
              </w:rPr>
              <w:t>Fourth</w:t>
            </w:r>
            <w:r w:rsidRPr="00844823">
              <w:rPr>
                <w:rStyle w:val="normaltextrun"/>
                <w:sz w:val="22"/>
                <w:szCs w:val="22"/>
                <w:lang w:val="en-GB"/>
              </w:rPr>
              <w:t>, as LG pointed out, the proposal for Case 7 is for IAB-MT</w:t>
            </w:r>
            <w:r w:rsidRPr="00844823">
              <w:rPr>
                <w:rStyle w:val="normaltextrun"/>
                <w:rFonts w:ascii="Calibri" w:hAnsi="Calibri" w:cs="Calibri"/>
                <w:sz w:val="22"/>
                <w:szCs w:val="22"/>
                <w:lang w:val="en-GB"/>
              </w:rPr>
              <w:t xml:space="preserve"> </w:t>
            </w:r>
            <w:r w:rsidRPr="00844823">
              <w:rPr>
                <w:rStyle w:val="normaltextrun"/>
                <w:sz w:val="22"/>
                <w:szCs w:val="22"/>
                <w:lang w:val="en-GB"/>
              </w:rPr>
              <w:t>TX timing adjustment for Case 7 timing of the parent node</w:t>
            </w:r>
            <w:r w:rsidRPr="00844823">
              <w:rPr>
                <w:rStyle w:val="normaltextrun"/>
                <w:rFonts w:ascii="Calibri" w:hAnsi="Calibri" w:cs="Calibri"/>
                <w:sz w:val="22"/>
                <w:szCs w:val="22"/>
                <w:lang w:val="en-GB"/>
              </w:rPr>
              <w:t xml:space="preserve">. </w:t>
            </w:r>
            <w:r w:rsidRPr="00844823">
              <w:rPr>
                <w:rStyle w:val="normaltextrun"/>
                <w:sz w:val="22"/>
                <w:szCs w:val="22"/>
                <w:lang w:val="en-GB"/>
              </w:rPr>
              <w:t>LG’s version clarifies this well</w:t>
            </w:r>
            <w:r w:rsidRPr="00844823">
              <w:rPr>
                <w:rStyle w:val="normaltextrun"/>
                <w:rFonts w:ascii="Calibri" w:hAnsi="Calibri" w:cs="Calibri"/>
                <w:sz w:val="22"/>
                <w:szCs w:val="22"/>
                <w:lang w:val="en-GB"/>
              </w:rPr>
              <w:t>.   </w:t>
            </w:r>
            <w:r w:rsidRPr="00844823">
              <w:rPr>
                <w:rStyle w:val="eop"/>
                <w:rFonts w:ascii="Calibri" w:hAnsi="Calibri" w:cs="Calibri"/>
                <w:sz w:val="22"/>
                <w:szCs w:val="22"/>
              </w:rPr>
              <w:t> </w:t>
            </w:r>
          </w:p>
          <w:p w:rsidR="00844823" w:rsidRDefault="00844823" w:rsidP="00844823">
            <w:pPr>
              <w:pStyle w:val="paragraph"/>
              <w:textAlignment w:val="baseline"/>
              <w:divId w:val="1324549706"/>
            </w:pPr>
            <w:r>
              <w:rPr>
                <w:rStyle w:val="normaltextrun"/>
                <w:b/>
                <w:bCs/>
                <w:sz w:val="22"/>
                <w:szCs w:val="22"/>
                <w:lang w:val="en-GB"/>
              </w:rPr>
              <w:t>Last</w:t>
            </w:r>
            <w:r>
              <w:rPr>
                <w:rStyle w:val="normaltextrun"/>
                <w:sz w:val="22"/>
                <w:szCs w:val="22"/>
                <w:lang w:val="en-GB"/>
              </w:rPr>
              <w:t>, maybe we could go in the direction that Ericsson mentioned before. </w:t>
            </w:r>
            <w:r>
              <w:rPr>
                <w:rStyle w:val="eop"/>
                <w:sz w:val="22"/>
                <w:szCs w:val="22"/>
              </w:rPr>
              <w:t> </w:t>
            </w:r>
          </w:p>
          <w:p w:rsidR="00844823" w:rsidRDefault="00844823" w:rsidP="00844823">
            <w:pPr>
              <w:pStyle w:val="paragraph"/>
              <w:spacing w:after="0" w:afterAutospacing="0"/>
              <w:textAlignment w:val="baseline"/>
              <w:divId w:val="1321081135"/>
            </w:pPr>
            <w:proofErr w:type="spellStart"/>
            <w:r>
              <w:rPr>
                <w:rStyle w:val="normaltextrun"/>
                <w:b/>
                <w:bCs/>
                <w:sz w:val="22"/>
                <w:szCs w:val="22"/>
                <w:lang w:val="en-GB"/>
              </w:rPr>
              <w:t>T_delta</w:t>
            </w:r>
            <w:proofErr w:type="spellEnd"/>
            <w:r>
              <w:rPr>
                <w:rStyle w:val="normaltextrun"/>
                <w:b/>
                <w:bCs/>
                <w:sz w:val="22"/>
                <w:szCs w:val="22"/>
                <w:lang w:val="en-GB"/>
              </w:rPr>
              <w:t xml:space="preserve"> is extended to </w:t>
            </w:r>
            <w:proofErr w:type="gramStart"/>
            <w:r>
              <w:rPr>
                <w:rStyle w:val="normaltextrun"/>
                <w:b/>
                <w:bCs/>
                <w:sz w:val="22"/>
                <w:szCs w:val="22"/>
                <w:lang w:val="en-GB"/>
              </w:rPr>
              <w:t>suit Case</w:t>
            </w:r>
            <w:proofErr w:type="gramEnd"/>
            <w:r>
              <w:rPr>
                <w:rStyle w:val="normaltextrun"/>
                <w:b/>
                <w:bCs/>
                <w:sz w:val="22"/>
                <w:szCs w:val="22"/>
                <w:lang w:val="en-GB"/>
              </w:rPr>
              <w:t>-6 and Case-7 timing. </w:t>
            </w:r>
            <w:r>
              <w:rPr>
                <w:rStyle w:val="eop"/>
                <w:sz w:val="22"/>
                <w:szCs w:val="22"/>
              </w:rPr>
              <w:t> </w:t>
            </w:r>
          </w:p>
          <w:p w:rsidR="00844823" w:rsidRDefault="00844823" w:rsidP="00844823">
            <w:pPr>
              <w:pStyle w:val="paragraph"/>
              <w:numPr>
                <w:ilvl w:val="0"/>
                <w:numId w:val="44"/>
              </w:numPr>
              <w:spacing w:before="100" w:after="100"/>
              <w:jc w:val="both"/>
              <w:textAlignment w:val="baseline"/>
              <w:divId w:val="1510826871"/>
              <w:rPr>
                <w:color w:val="595959"/>
                <w:sz w:val="18"/>
                <w:szCs w:val="18"/>
              </w:rPr>
            </w:pPr>
            <w:r>
              <w:rPr>
                <w:rStyle w:val="normaltextrun"/>
                <w:b/>
                <w:bCs/>
                <w:sz w:val="18"/>
                <w:szCs w:val="18"/>
                <w:lang w:val="en-GB"/>
              </w:rPr>
              <w:t xml:space="preserve">FFS: Range of </w:t>
            </w:r>
            <w:proofErr w:type="spellStart"/>
            <w:r>
              <w:rPr>
                <w:rStyle w:val="normaltextrun"/>
                <w:b/>
                <w:bCs/>
                <w:sz w:val="18"/>
                <w:szCs w:val="18"/>
                <w:lang w:val="en-GB"/>
              </w:rPr>
              <w:t>T_delta</w:t>
            </w:r>
            <w:proofErr w:type="spellEnd"/>
            <w:r>
              <w:rPr>
                <w:rStyle w:val="normaltextrun"/>
                <w:b/>
                <w:bCs/>
                <w:sz w:val="18"/>
                <w:szCs w:val="18"/>
                <w:lang w:val="en-GB"/>
              </w:rPr>
              <w:t xml:space="preserve"> for Case-6 and Case-7 timing.</w:t>
            </w:r>
            <w:r>
              <w:rPr>
                <w:rStyle w:val="eop"/>
                <w:sz w:val="18"/>
                <w:szCs w:val="18"/>
              </w:rPr>
              <w:t> </w:t>
            </w:r>
          </w:p>
          <w:p w:rsidR="00844823" w:rsidRDefault="00844823" w:rsidP="00844823">
            <w:pPr>
              <w:pStyle w:val="paragraph"/>
              <w:numPr>
                <w:ilvl w:val="0"/>
                <w:numId w:val="44"/>
              </w:numPr>
              <w:textAlignment w:val="baseline"/>
              <w:divId w:val="1668900957"/>
            </w:pPr>
            <w:r>
              <w:rPr>
                <w:rStyle w:val="normaltextrun"/>
                <w:b/>
                <w:bCs/>
                <w:sz w:val="18"/>
                <w:szCs w:val="18"/>
                <w:lang w:val="en-GB"/>
              </w:rPr>
              <w:t xml:space="preserve">FFS: Granularity of </w:t>
            </w:r>
            <w:proofErr w:type="spellStart"/>
            <w:r>
              <w:rPr>
                <w:rStyle w:val="normaltextrun"/>
                <w:b/>
                <w:bCs/>
                <w:sz w:val="18"/>
                <w:szCs w:val="18"/>
                <w:lang w:val="en-GB"/>
              </w:rPr>
              <w:t>T_delta</w:t>
            </w:r>
            <w:proofErr w:type="spellEnd"/>
            <w:r>
              <w:rPr>
                <w:rStyle w:val="normaltextrun"/>
                <w:b/>
                <w:bCs/>
                <w:sz w:val="18"/>
                <w:szCs w:val="18"/>
                <w:lang w:val="en-GB"/>
              </w:rPr>
              <w:t xml:space="preserve"> reporting.</w:t>
            </w:r>
            <w:r>
              <w:rPr>
                <w:rStyle w:val="eop"/>
                <w:sz w:val="18"/>
                <w:szCs w:val="18"/>
              </w:rPr>
              <w:t> </w:t>
            </w:r>
          </w:p>
        </w:tc>
      </w:tr>
    </w:tbl>
    <w:p w:rsidR="00C47826" w:rsidRDefault="00C47826">
      <w:pPr>
        <w:rPr>
          <w:rFonts w:eastAsia="Calibri"/>
        </w:rPr>
      </w:pPr>
    </w:p>
    <w:p w:rsidR="00C47826" w:rsidRDefault="00C47826">
      <w:pPr>
        <w:rPr>
          <w:rFonts w:ascii="Calibri" w:eastAsia="Calibri" w:hAnsi="Calibri"/>
          <w:b/>
          <w:bCs/>
        </w:rPr>
      </w:pPr>
    </w:p>
    <w:p w:rsidR="00C47826" w:rsidRDefault="00844823">
      <w:pPr>
        <w:rPr>
          <w:rFonts w:ascii="Calibri" w:eastAsia="Calibri" w:hAnsi="Calibri"/>
          <w:b/>
          <w:bCs/>
          <w:u w:val="single"/>
        </w:rPr>
      </w:pPr>
      <w:r>
        <w:rPr>
          <w:rFonts w:ascii="Calibri" w:eastAsia="Calibri" w:hAnsi="Calibri"/>
          <w:b/>
          <w:bCs/>
          <w:u w:val="single"/>
        </w:rPr>
        <w:t>Other considerations and proposals</w:t>
      </w:r>
    </w:p>
    <w:p w:rsidR="00C47826" w:rsidRDefault="00844823">
      <w:r>
        <w:t>There are additional points brought up in the contributions which are deemed more detailed and should be addressed after discussion and agreement on the above proposals.</w:t>
      </w:r>
    </w:p>
    <w:p w:rsidR="00C47826" w:rsidRDefault="00C47826"/>
    <w:p w:rsidR="00C47826" w:rsidRDefault="00844823">
      <w:pPr>
        <w:pStyle w:val="Heading3"/>
      </w:pPr>
      <w:r>
        <w:t>3 – Discussion on interference management</w:t>
      </w:r>
    </w:p>
    <w:p w:rsidR="00C47826" w:rsidRDefault="00844823">
      <w:r>
        <w:t>This discussion relates to interference measurement and mitigation for the relevant interference scenarios.</w:t>
      </w:r>
    </w:p>
    <w:p w:rsidR="00C47826" w:rsidRDefault="00844823">
      <w:r>
        <w:t>Related input from contributions:</w:t>
      </w:r>
    </w:p>
    <w:tbl>
      <w:tblPr>
        <w:tblStyle w:val="TableGrid"/>
        <w:tblW w:w="9629" w:type="dxa"/>
        <w:tblLook w:val="04A0" w:firstRow="1" w:lastRow="0" w:firstColumn="1" w:lastColumn="0" w:noHBand="0" w:noVBand="1"/>
      </w:tblPr>
      <w:tblGrid>
        <w:gridCol w:w="2875"/>
        <w:gridCol w:w="6754"/>
      </w:tblGrid>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rsidR="00C47826" w:rsidRDefault="00844823">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rsidR="00C47826" w:rsidRDefault="00844823">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rsidR="00C47826" w:rsidRDefault="00844823">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rsidR="00C47826" w:rsidRDefault="00844823">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rsidR="00C47826" w:rsidRDefault="00844823">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vivo</w:t>
            </w:r>
          </w:p>
          <w:p w:rsidR="00C47826" w:rsidRDefault="00844823">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rsidR="00C47826" w:rsidRDefault="00844823">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 xml:space="preserve">For CLI mitigation, exchange of resource configuration between IAB nodes should be specified, including TDD configuration and/or resource type configuration. Related </w:t>
            </w:r>
            <w:proofErr w:type="spellStart"/>
            <w:r>
              <w:rPr>
                <w:rFonts w:eastAsia="Batang" w:cstheme="majorBidi"/>
              </w:rPr>
              <w:t>signaling</w:t>
            </w:r>
            <w:proofErr w:type="spellEnd"/>
            <w:r>
              <w:rPr>
                <w:rFonts w:eastAsia="Batang" w:cstheme="majorBidi"/>
              </w:rPr>
              <w:t xml:space="preserve"> is up to RAN3.</w:t>
            </w:r>
          </w:p>
          <w:p w:rsidR="00C47826" w:rsidRDefault="00844823">
            <w:pPr>
              <w:spacing w:after="0" w:line="240" w:lineRule="auto"/>
              <w:rPr>
                <w:rFonts w:asciiTheme="majorBidi" w:hAnsiTheme="majorBidi" w:cstheme="majorBidi"/>
              </w:rPr>
            </w:pPr>
            <w:r>
              <w:rPr>
                <w:rFonts w:eastAsia="Batang" w:cstheme="majorBidi"/>
                <w:b/>
                <w:bCs/>
              </w:rPr>
              <w:lastRenderedPageBreak/>
              <w:t xml:space="preserve">Proposal 7: </w:t>
            </w:r>
            <w:r>
              <w:rPr>
                <w:rFonts w:eastAsia="Batang" w:cstheme="majorBidi"/>
              </w:rPr>
              <w:t>In case simultaneous MT Rx/DU Tx or MT Rx/DU Rx is enabled, support measurement/report of DU-to-MT self-interference or UE/MT-to-MT interference respectively.</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Intel</w:t>
            </w:r>
          </w:p>
          <w:p w:rsidR="00C47826" w:rsidRDefault="00844823">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rsidR="00C47826" w:rsidRDefault="00844823">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rsidR="00C47826" w:rsidRDefault="00844823">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rsidR="00C47826" w:rsidRDefault="00844823">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rsidR="00C47826" w:rsidRDefault="00844823">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rsidR="00C47826" w:rsidRDefault="00844823">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rsidR="00C47826" w:rsidRDefault="00844823">
            <w:pPr>
              <w:pStyle w:val="ListParagraph"/>
              <w:numPr>
                <w:ilvl w:val="0"/>
                <w:numId w:val="18"/>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rsidR="00C47826" w:rsidRDefault="00844823">
            <w:pPr>
              <w:pStyle w:val="ListParagraph"/>
              <w:numPr>
                <w:ilvl w:val="0"/>
                <w:numId w:val="18"/>
              </w:numPr>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rsidR="00C47826" w:rsidRDefault="00844823">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LG Electronics </w:t>
            </w:r>
          </w:p>
          <w:p w:rsidR="00C47826" w:rsidRDefault="00844823">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rsidR="00C47826" w:rsidRDefault="0084482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rsidR="00C47826" w:rsidRDefault="00844823">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rsidR="00C47826" w:rsidRDefault="00844823">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C47826">
        <w:trPr>
          <w:trHeight w:val="530"/>
        </w:trPr>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AT&amp;T</w:t>
            </w:r>
          </w:p>
          <w:p w:rsidR="00C47826" w:rsidRDefault="00844823">
            <w:pPr>
              <w:spacing w:after="0" w:line="240" w:lineRule="auto"/>
              <w:rPr>
                <w:rFonts w:eastAsia="Calibri"/>
              </w:rPr>
            </w:pPr>
            <w:r>
              <w:rPr>
                <w:rFonts w:ascii="CG Times (WN)" w:eastAsia="Batang" w:hAnsi="CG Times (WN)"/>
              </w:rPr>
              <w:t>R1-2100778</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rsidR="00C47826" w:rsidRDefault="00844823">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w:t>
            </w:r>
            <w:proofErr w:type="gramStart"/>
            <w:r>
              <w:rPr>
                <w:rFonts w:eastAsia="Batang" w:cstheme="majorBidi"/>
              </w:rPr>
              <w:t>), and</w:t>
            </w:r>
            <w:proofErr w:type="gramEnd"/>
            <w:r>
              <w:rPr>
                <w:rFonts w:eastAsia="Batang" w:cstheme="majorBidi"/>
              </w:rPr>
              <w:t xml:space="preserve"> support multi‐panel IAB nodes should be specified to enable CLI mitigation in IAB.</w:t>
            </w:r>
          </w:p>
          <w:p w:rsidR="00C47826" w:rsidRDefault="00844823">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rsidR="00C47826" w:rsidRDefault="00844823">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Nokia</w:t>
            </w:r>
          </w:p>
          <w:p w:rsidR="00C47826" w:rsidRDefault="00844823">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rsidR="00C47826" w:rsidRDefault="00844823">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rsidR="00C47826" w:rsidRDefault="00844823">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rsidR="00C47826" w:rsidRDefault="00844823">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rsidR="00C47826" w:rsidRDefault="00844823">
            <w:pPr>
              <w:spacing w:after="0" w:line="240" w:lineRule="auto"/>
              <w:rPr>
                <w:rFonts w:asciiTheme="majorBidi" w:hAnsiTheme="majorBidi" w:cstheme="majorBidi"/>
              </w:rPr>
            </w:pPr>
            <w:r>
              <w:rPr>
                <w:rFonts w:eastAsia="Batang" w:cstheme="majorBidi"/>
                <w:b/>
                <w:bCs/>
              </w:rPr>
              <w:lastRenderedPageBreak/>
              <w:t xml:space="preserve">Proposal 4: </w:t>
            </w:r>
            <w:r>
              <w:rPr>
                <w:rFonts w:eastAsia="Batang" w:cstheme="majorBidi"/>
              </w:rPr>
              <w:t>Check with RAN3 about the possibility of extending the IAB interference management for the inter-donor scenario.</w:t>
            </w:r>
          </w:p>
        </w:tc>
      </w:tr>
      <w:tr w:rsidR="00C47826">
        <w:tc>
          <w:tcPr>
            <w:tcW w:w="2875" w:type="dxa"/>
            <w:shd w:val="clear" w:color="auto" w:fill="auto"/>
          </w:tcPr>
          <w:p w:rsidR="00C47826" w:rsidRDefault="00844823">
            <w:pPr>
              <w:spacing w:after="0" w:line="240" w:lineRule="auto"/>
              <w:rPr>
                <w:rFonts w:ascii="CG Times (WN)" w:eastAsia="Batang" w:hAnsi="CG Times (WN)"/>
              </w:rPr>
            </w:pPr>
            <w:proofErr w:type="spellStart"/>
            <w:r>
              <w:rPr>
                <w:rFonts w:ascii="CG Times (WN)" w:eastAsia="Batang" w:hAnsi="CG Times (WN)"/>
              </w:rPr>
              <w:lastRenderedPageBreak/>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w:t>
            </w:r>
            <w:proofErr w:type="spellStart"/>
            <w:r>
              <w:rPr>
                <w:rFonts w:ascii="CG Times (WN)" w:eastAsia="Batang" w:hAnsi="CG Times (WN)"/>
              </w:rPr>
              <w:t>Jio</w:t>
            </w:r>
            <w:proofErr w:type="spellEnd"/>
            <w:r>
              <w:rPr>
                <w:rFonts w:ascii="CG Times (WN)" w:eastAsia="Batang" w:hAnsi="CG Times (WN)"/>
              </w:rPr>
              <w:t>, IITM, IITH</w:t>
            </w:r>
          </w:p>
          <w:p w:rsidR="00C47826" w:rsidRDefault="00844823">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rsidR="00C47826" w:rsidRDefault="00844823">
            <w:pPr>
              <w:spacing w:after="0" w:line="240" w:lineRule="auto"/>
              <w:rPr>
                <w:rFonts w:asciiTheme="majorBidi" w:hAnsiTheme="majorBidi" w:cstheme="majorBidi"/>
              </w:rPr>
            </w:pPr>
            <w:r>
              <w:rPr>
                <w:rFonts w:eastAsia="Batang" w:cstheme="majorBidi"/>
              </w:rPr>
              <w:t>between child and parent node etc.</w:t>
            </w:r>
          </w:p>
          <w:p w:rsidR="00C47826" w:rsidRDefault="00844823">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 of interference and its reporting between donor node and child MTs and DUs.</w:t>
            </w:r>
          </w:p>
          <w:p w:rsidR="00C47826" w:rsidRDefault="00844823">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rsidR="00C47826" w:rsidRDefault="00844823">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rsidR="00C47826" w:rsidRDefault="0084482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rsidR="00C47826" w:rsidRDefault="00844823">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rsidR="00C47826" w:rsidRDefault="00844823">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rsidR="00C47826" w:rsidRDefault="00844823">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rsidR="00C47826" w:rsidRDefault="00844823">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 xml:space="preserve">SI measurement occasions are required at an IAB node operating in simultaneous </w:t>
            </w:r>
            <w:proofErr w:type="spellStart"/>
            <w:r>
              <w:rPr>
                <w:rFonts w:eastAsia="Batang" w:cstheme="majorBidi"/>
              </w:rPr>
              <w:t>MTRx</w:t>
            </w:r>
            <w:proofErr w:type="spellEnd"/>
            <w:r>
              <w:rPr>
                <w:rFonts w:eastAsia="Batang" w:cstheme="majorBidi"/>
              </w:rPr>
              <w:t>/DU-Tx and simultaneous MT-Tx/DU-Rx. Following options can be considered in configuring SI measurement occasions</w:t>
            </w:r>
          </w:p>
          <w:p w:rsidR="00C47826" w:rsidRDefault="00844823">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rsidR="00C47826" w:rsidRDefault="00844823">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rsidR="00C47826" w:rsidRDefault="00844823">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rsidR="00C47826" w:rsidRDefault="00844823">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transmission. This requires cooperation with the parent.</w:t>
            </w:r>
          </w:p>
          <w:p w:rsidR="00C47826" w:rsidRDefault="00844823">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 xml:space="preserve">Severe interference will not always allow an IAB node to work in simultaneous </w:t>
            </w:r>
            <w:proofErr w:type="spellStart"/>
            <w:r>
              <w:rPr>
                <w:rFonts w:eastAsia="Batang" w:cstheme="majorBidi"/>
              </w:rPr>
              <w:t>MTRx</w:t>
            </w:r>
            <w:proofErr w:type="spellEnd"/>
            <w:r>
              <w:rPr>
                <w:rFonts w:eastAsia="Batang" w:cstheme="majorBidi"/>
              </w:rPr>
              <w:t>/DU-Tx and simultaneous MT-Tx/DU-Rx modes of operation efficiently.</w:t>
            </w:r>
          </w:p>
          <w:p w:rsidR="00C47826" w:rsidRDefault="00844823">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rsidR="00C47826" w:rsidRDefault="00844823">
            <w:pPr>
              <w:spacing w:after="0" w:line="240" w:lineRule="auto"/>
              <w:rPr>
                <w:rFonts w:asciiTheme="majorBidi" w:hAnsiTheme="majorBidi" w:cstheme="majorBidi"/>
              </w:rPr>
            </w:pPr>
            <w:r>
              <w:rPr>
                <w:rFonts w:eastAsia="Batang" w:cstheme="majorBidi"/>
              </w:rPr>
              <w:t>or dynamically.</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rsidR="00C47826" w:rsidRDefault="00844823">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rsidR="00C47826" w:rsidRDefault="00844823">
            <w:pPr>
              <w:spacing w:after="0" w:line="240" w:lineRule="auto"/>
              <w:ind w:left="720"/>
              <w:rPr>
                <w:rFonts w:asciiTheme="majorBidi" w:hAnsiTheme="majorBidi" w:cstheme="majorBidi"/>
              </w:rPr>
            </w:pPr>
            <w:r>
              <w:rPr>
                <w:rFonts w:eastAsia="Batang" w:cstheme="majorBidi"/>
              </w:rPr>
              <w:t>• IAB-MT Tx interfering child MT Rx</w:t>
            </w:r>
          </w:p>
          <w:p w:rsidR="00C47826" w:rsidRDefault="00844823">
            <w:pPr>
              <w:spacing w:after="0" w:line="240" w:lineRule="auto"/>
              <w:ind w:left="720"/>
              <w:rPr>
                <w:rFonts w:asciiTheme="majorBidi" w:hAnsiTheme="majorBidi" w:cstheme="majorBidi"/>
              </w:rPr>
            </w:pPr>
            <w:r>
              <w:rPr>
                <w:rFonts w:eastAsia="Batang" w:cstheme="majorBidi"/>
              </w:rPr>
              <w:t>• Child MT Tx interfering IAB MT Rx</w:t>
            </w:r>
          </w:p>
          <w:p w:rsidR="00C47826" w:rsidRDefault="00844823">
            <w:pPr>
              <w:spacing w:after="0" w:line="240" w:lineRule="auto"/>
              <w:ind w:left="720"/>
              <w:rPr>
                <w:rFonts w:asciiTheme="majorBidi" w:hAnsiTheme="majorBidi" w:cstheme="majorBidi"/>
                <w:lang w:val="sv-SE"/>
              </w:rPr>
            </w:pPr>
            <w:r>
              <w:rPr>
                <w:rFonts w:eastAsia="Batang" w:cstheme="majorBidi"/>
                <w:lang w:val="sv-SE"/>
              </w:rPr>
              <w:t xml:space="preserve">• IAB DU </w:t>
            </w:r>
            <w:proofErr w:type="spellStart"/>
            <w:r>
              <w:rPr>
                <w:rFonts w:eastAsia="Batang" w:cstheme="majorBidi"/>
                <w:lang w:val="sv-SE"/>
              </w:rPr>
              <w:t>Tx</w:t>
            </w:r>
            <w:proofErr w:type="spellEnd"/>
            <w:r>
              <w:rPr>
                <w:rFonts w:eastAsia="Batang" w:cstheme="majorBidi"/>
                <w:lang w:val="sv-SE"/>
              </w:rPr>
              <w:t xml:space="preserve"> </w:t>
            </w:r>
            <w:proofErr w:type="spellStart"/>
            <w:r>
              <w:rPr>
                <w:rFonts w:eastAsia="Batang" w:cstheme="majorBidi"/>
                <w:lang w:val="sv-SE"/>
              </w:rPr>
              <w:t>interfering</w:t>
            </w:r>
            <w:proofErr w:type="spellEnd"/>
            <w:r>
              <w:rPr>
                <w:rFonts w:eastAsia="Batang" w:cstheme="majorBidi"/>
                <w:lang w:val="sv-SE"/>
              </w:rPr>
              <w:t xml:space="preserve"> </w:t>
            </w:r>
            <w:proofErr w:type="spellStart"/>
            <w:r>
              <w:rPr>
                <w:rFonts w:eastAsia="Batang" w:cstheme="majorBidi"/>
                <w:lang w:val="sv-SE"/>
              </w:rPr>
              <w:t>parent</w:t>
            </w:r>
            <w:proofErr w:type="spellEnd"/>
            <w:r>
              <w:rPr>
                <w:rFonts w:eastAsia="Batang" w:cstheme="majorBidi"/>
                <w:lang w:val="sv-SE"/>
              </w:rPr>
              <w:t xml:space="preserve"> DU </w:t>
            </w:r>
            <w:proofErr w:type="spellStart"/>
            <w:r>
              <w:rPr>
                <w:rFonts w:eastAsia="Batang" w:cstheme="majorBidi"/>
                <w:lang w:val="sv-SE"/>
              </w:rPr>
              <w:t>Rx</w:t>
            </w:r>
            <w:proofErr w:type="spellEnd"/>
          </w:p>
          <w:p w:rsidR="00C47826" w:rsidRDefault="00844823">
            <w:pPr>
              <w:spacing w:after="0" w:line="240" w:lineRule="auto"/>
              <w:ind w:left="720"/>
              <w:rPr>
                <w:rFonts w:asciiTheme="majorBidi" w:hAnsiTheme="majorBidi" w:cstheme="majorBidi"/>
                <w:lang w:val="sv-SE"/>
              </w:rPr>
            </w:pPr>
            <w:r>
              <w:rPr>
                <w:rFonts w:eastAsia="Batang" w:cstheme="majorBidi"/>
                <w:lang w:val="sv-SE"/>
              </w:rPr>
              <w:t xml:space="preserve">• </w:t>
            </w:r>
            <w:proofErr w:type="spellStart"/>
            <w:r>
              <w:rPr>
                <w:rFonts w:eastAsia="Batang" w:cstheme="majorBidi"/>
                <w:lang w:val="sv-SE"/>
              </w:rPr>
              <w:t>Parent</w:t>
            </w:r>
            <w:proofErr w:type="spellEnd"/>
            <w:r>
              <w:rPr>
                <w:rFonts w:eastAsia="Batang" w:cstheme="majorBidi"/>
                <w:lang w:val="sv-SE"/>
              </w:rPr>
              <w:t xml:space="preserve"> DU </w:t>
            </w:r>
            <w:proofErr w:type="spellStart"/>
            <w:r>
              <w:rPr>
                <w:rFonts w:eastAsia="Batang" w:cstheme="majorBidi"/>
                <w:lang w:val="sv-SE"/>
              </w:rPr>
              <w:t>Tx</w:t>
            </w:r>
            <w:proofErr w:type="spellEnd"/>
            <w:r>
              <w:rPr>
                <w:rFonts w:eastAsia="Batang" w:cstheme="majorBidi"/>
                <w:lang w:val="sv-SE"/>
              </w:rPr>
              <w:t xml:space="preserve"> </w:t>
            </w:r>
            <w:proofErr w:type="spellStart"/>
            <w:r>
              <w:rPr>
                <w:rFonts w:eastAsia="Batang" w:cstheme="majorBidi"/>
                <w:lang w:val="sv-SE"/>
              </w:rPr>
              <w:t>interfering</w:t>
            </w:r>
            <w:proofErr w:type="spellEnd"/>
            <w:r>
              <w:rPr>
                <w:rFonts w:eastAsia="Batang" w:cstheme="majorBidi"/>
                <w:lang w:val="sv-SE"/>
              </w:rPr>
              <w:t xml:space="preserve"> IAB DU </w:t>
            </w:r>
            <w:proofErr w:type="spellStart"/>
            <w:r>
              <w:rPr>
                <w:rFonts w:eastAsia="Batang" w:cstheme="majorBidi"/>
                <w:lang w:val="sv-SE"/>
              </w:rPr>
              <w:t>Rx</w:t>
            </w:r>
            <w:proofErr w:type="spellEnd"/>
          </w:p>
          <w:p w:rsidR="00C47826" w:rsidRDefault="00844823">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rsidR="00C47826" w:rsidRDefault="00844823">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rsidR="00C47826" w:rsidRDefault="00844823">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rsidR="00C47826" w:rsidRDefault="00844823">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rsidR="00C47826" w:rsidRDefault="00844823">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rsidR="00C47826" w:rsidRDefault="00844823">
            <w:pPr>
              <w:spacing w:after="0" w:line="240" w:lineRule="auto"/>
              <w:rPr>
                <w:rFonts w:asciiTheme="majorBidi" w:eastAsiaTheme="minorHAnsi" w:hAnsiTheme="majorBidi" w:cstheme="majorBidi"/>
              </w:rPr>
            </w:pPr>
            <w:r>
              <w:rPr>
                <w:rFonts w:eastAsia="Batang" w:cstheme="majorBidi"/>
                <w:b/>
                <w:bCs/>
              </w:rPr>
              <w:lastRenderedPageBreak/>
              <w:t>Proposal 14:</w:t>
            </w:r>
            <w:r>
              <w:rPr>
                <w:rFonts w:eastAsia="Batang" w:cstheme="majorBidi"/>
              </w:rPr>
              <w:t xml:space="preserve"> Timing adjustment for enhancements on CLI measurement accuracy can be left to MT implementation.</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 xml:space="preserve">Lenovo, Motorola Mobility </w:t>
            </w:r>
          </w:p>
          <w:p w:rsidR="00C47826" w:rsidRDefault="00844823">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rsidR="00C47826" w:rsidRDefault="00844823">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rsidR="00C47826" w:rsidRDefault="00844823">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rsidR="00C47826" w:rsidRDefault="00844823">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rsidR="00C47826" w:rsidRDefault="00844823">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Samsung</w:t>
            </w:r>
          </w:p>
          <w:p w:rsidR="00C47826" w:rsidRDefault="00844823">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rsidR="00C47826" w:rsidRDefault="00844823">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Qualcomm</w:t>
            </w:r>
          </w:p>
          <w:p w:rsidR="00C47826" w:rsidRDefault="00844823">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rsidR="00C47826" w:rsidRDefault="00844823">
            <w:pPr>
              <w:spacing w:after="0"/>
              <w:rPr>
                <w:rFonts w:asciiTheme="majorBidi" w:hAnsiTheme="majorBidi" w:cstheme="majorBidi"/>
                <w:b/>
                <w:bCs/>
              </w:rPr>
            </w:pPr>
            <w:r>
              <w:rPr>
                <w:rFonts w:cstheme="majorBidi"/>
                <w:b/>
                <w:bCs/>
              </w:rPr>
              <w:t>Observation 3.1:</w:t>
            </w:r>
          </w:p>
          <w:p w:rsidR="00C47826" w:rsidRDefault="00844823">
            <w:pPr>
              <w:pStyle w:val="ListParagraph"/>
              <w:numPr>
                <w:ilvl w:val="0"/>
                <w:numId w:val="19"/>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Rel-16 CLI framework does not support coordination across CUs to indicate the SRS configurations for UEs/IAB-MT’s CLI measurement.</w:t>
            </w:r>
          </w:p>
          <w:p w:rsidR="00C47826" w:rsidRDefault="00844823">
            <w:pPr>
              <w:pStyle w:val="ListParagraph"/>
              <w:numPr>
                <w:ilvl w:val="0"/>
                <w:numId w:val="19"/>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Rel-16 CLI signalling (intended TDD configuration) should be extended to support IAB-specific resource configurations.</w:t>
            </w:r>
          </w:p>
          <w:p w:rsidR="00C47826" w:rsidRDefault="00844823">
            <w:pPr>
              <w:spacing w:after="0"/>
              <w:rPr>
                <w:rFonts w:asciiTheme="majorBidi" w:hAnsiTheme="majorBidi" w:cstheme="majorBidi"/>
              </w:rPr>
            </w:pPr>
            <w:r>
              <w:rPr>
                <w:rFonts w:cstheme="majorBidi"/>
                <w:b/>
                <w:bCs/>
              </w:rPr>
              <w:t xml:space="preserve">Proposal 3.1: </w:t>
            </w:r>
            <w:r>
              <w:rPr>
                <w:rFonts w:cstheme="majorBidi"/>
              </w:rPr>
              <w:t xml:space="preserve">Send </w:t>
            </w:r>
            <w:proofErr w:type="gramStart"/>
            <w:r>
              <w:rPr>
                <w:rFonts w:cstheme="majorBidi"/>
              </w:rPr>
              <w:t>an</w:t>
            </w:r>
            <w:proofErr w:type="gramEnd"/>
            <w:r>
              <w:rPr>
                <w:rFonts w:cstheme="majorBidi"/>
              </w:rPr>
              <w:t xml:space="preserve"> LS to RAN3 to (a) support exchange of SRS configurations among CUs for CLI measurements, and (b) the intended TDD configuration signalling to support IAB-specific resource configurations.</w:t>
            </w:r>
          </w:p>
          <w:p w:rsidR="00C47826" w:rsidRDefault="00844823">
            <w:pPr>
              <w:spacing w:after="0"/>
              <w:rPr>
                <w:rFonts w:asciiTheme="majorBidi" w:hAnsiTheme="majorBidi" w:cstheme="majorBidi"/>
                <w:b/>
                <w:bCs/>
              </w:rPr>
            </w:pPr>
            <w:r>
              <w:rPr>
                <w:rFonts w:cstheme="majorBidi"/>
                <w:b/>
                <w:bCs/>
              </w:rPr>
              <w:t>Observation 3.2:</w:t>
            </w:r>
          </w:p>
          <w:p w:rsidR="00C47826" w:rsidRDefault="00844823">
            <w:pPr>
              <w:pStyle w:val="ListParagraph"/>
              <w:numPr>
                <w:ilvl w:val="0"/>
                <w:numId w:val="19"/>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Rel-16 CLI measurements are RRC configured, and reports are L3 reports. Hence the DU (or parent-node </w:t>
            </w:r>
            <w:r>
              <w:rPr>
                <w:rFonts w:asciiTheme="majorBidi" w:hAnsiTheme="majorBidi" w:cstheme="majorBidi"/>
                <w:color w:val="595959" w:themeColor="text1" w:themeTint="A6"/>
              </w:rPr>
              <w:t>DU) is not involved in configuring the measurements of its UEs (or child MTs) and more importantly does not know about the result of their CLI measurements.</w:t>
            </w:r>
          </w:p>
          <w:p w:rsidR="00C47826" w:rsidRDefault="00844823">
            <w:pPr>
              <w:pStyle w:val="ListParagraph"/>
              <w:numPr>
                <w:ilvl w:val="0"/>
                <w:numId w:val="19"/>
              </w:numPr>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595959" w:themeColor="text1" w:themeTint="A6"/>
              </w:rPr>
              <w:t>IAB-MTs may be subject to strong and persistent CLI from other IAB-nodes.</w:t>
            </w:r>
          </w:p>
          <w:p w:rsidR="00C47826" w:rsidRDefault="00844823">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rsidR="00C47826" w:rsidRDefault="00844823">
            <w:pPr>
              <w:spacing w:after="0"/>
              <w:rPr>
                <w:rFonts w:asciiTheme="majorBidi" w:hAnsiTheme="majorBidi" w:cstheme="majorBidi"/>
                <w:b/>
                <w:bCs/>
              </w:rPr>
            </w:pPr>
            <w:r>
              <w:rPr>
                <w:rFonts w:cstheme="majorBidi"/>
                <w:b/>
                <w:bCs/>
              </w:rPr>
              <w:t>Observation 3.3:</w:t>
            </w:r>
          </w:p>
          <w:p w:rsidR="00C47826" w:rsidRDefault="00844823">
            <w:pPr>
              <w:pStyle w:val="ListParagraph"/>
              <w:numPr>
                <w:ilvl w:val="0"/>
                <w:numId w:val="19"/>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A standardized DU-to-DU CLI management is needed for inter-operability and especially in IAB, for a CU to </w:t>
            </w:r>
            <w:r>
              <w:rPr>
                <w:rFonts w:asciiTheme="majorBidi" w:hAnsiTheme="majorBidi" w:cstheme="majorBidi"/>
                <w:color w:val="595959" w:themeColor="text1" w:themeTint="A6"/>
              </w:rPr>
              <w:t>determine proper resource configurations for its IAB-DUs.</w:t>
            </w:r>
          </w:p>
          <w:p w:rsidR="00C47826" w:rsidRDefault="00844823">
            <w:pPr>
              <w:pStyle w:val="ListParagraph"/>
              <w:numPr>
                <w:ilvl w:val="0"/>
                <w:numId w:val="19"/>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 xml:space="preserve">MT-to-MT CLI measurements/reports may not be always </w:t>
            </w:r>
            <w:proofErr w:type="gramStart"/>
            <w:r>
              <w:rPr>
                <w:rFonts w:asciiTheme="majorBidi" w:eastAsia="Batang" w:hAnsiTheme="majorBidi" w:cstheme="majorBidi"/>
                <w:color w:val="595959" w:themeColor="text1" w:themeTint="A6"/>
              </w:rPr>
              <w:t>sufficient</w:t>
            </w:r>
            <w:proofErr w:type="gramEnd"/>
            <w:r>
              <w:rPr>
                <w:rFonts w:asciiTheme="majorBidi" w:eastAsia="Batang" w:hAnsiTheme="majorBidi" w:cstheme="majorBidi"/>
                <w:color w:val="595959" w:themeColor="text1" w:themeTint="A6"/>
              </w:rPr>
              <w:t xml:space="preserve"> to provide the required information about </w:t>
            </w:r>
            <w:r>
              <w:rPr>
                <w:rFonts w:asciiTheme="majorBidi" w:hAnsiTheme="majorBidi" w:cstheme="majorBidi"/>
                <w:color w:val="595959" w:themeColor="text1" w:themeTint="A6"/>
              </w:rPr>
              <w:t>the collocated DU-to-DU CLI.</w:t>
            </w:r>
          </w:p>
          <w:p w:rsidR="00C47826" w:rsidRDefault="00844823">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rsidR="00C47826" w:rsidRDefault="00844823">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rsidR="00C47826" w:rsidRDefault="00844823">
            <w:pPr>
              <w:pStyle w:val="ListParagraph"/>
              <w:numPr>
                <w:ilvl w:val="0"/>
                <w:numId w:val="19"/>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Note: this would address both IAB-DU to IAB-DU and IAB-DU to non-IAB-DU interference scenarios.</w:t>
            </w:r>
          </w:p>
          <w:p w:rsidR="00C47826" w:rsidRDefault="00844823">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rsidR="00C47826" w:rsidRDefault="00844823">
            <w:pPr>
              <w:spacing w:after="0"/>
              <w:rPr>
                <w:rFonts w:asciiTheme="majorBidi" w:hAnsiTheme="majorBidi" w:cstheme="majorBidi"/>
              </w:rPr>
            </w:pPr>
            <w:r>
              <w:rPr>
                <w:rFonts w:cstheme="majorBidi"/>
                <w:b/>
                <w:bCs/>
              </w:rPr>
              <w:lastRenderedPageBreak/>
              <w:t xml:space="preserve">Proposal 3.4: </w:t>
            </w:r>
            <w:r>
              <w:rPr>
                <w:rFonts w:cstheme="majorBidi"/>
              </w:rPr>
              <w:t>Support IAB-DU reporting multiplexing capability across its served cells (DU cell m TX, DU cell n RX).</w:t>
            </w:r>
          </w:p>
          <w:p w:rsidR="00C47826" w:rsidRDefault="00844823">
            <w:pPr>
              <w:spacing w:after="0"/>
              <w:rPr>
                <w:rFonts w:asciiTheme="majorBidi" w:hAnsiTheme="majorBidi" w:cstheme="majorBidi"/>
                <w:b/>
                <w:bCs/>
              </w:rPr>
            </w:pPr>
            <w:r>
              <w:rPr>
                <w:rFonts w:cstheme="majorBidi"/>
                <w:b/>
                <w:bCs/>
              </w:rPr>
              <w:t>Observation 3.6:</w:t>
            </w:r>
          </w:p>
          <w:p w:rsidR="00C47826" w:rsidRDefault="00844823">
            <w:pPr>
              <w:spacing w:after="0"/>
              <w:rPr>
                <w:rFonts w:asciiTheme="majorBidi" w:hAnsiTheme="majorBidi" w:cstheme="majorBidi"/>
              </w:rPr>
            </w:pPr>
            <w:r>
              <w:rPr>
                <w:rFonts w:cstheme="majorBidi"/>
              </w:rPr>
              <w:t>There are two self-interference components:</w:t>
            </w:r>
          </w:p>
          <w:p w:rsidR="00C47826" w:rsidRDefault="00844823">
            <w:pPr>
              <w:pStyle w:val="ListParagraph"/>
              <w:numPr>
                <w:ilvl w:val="0"/>
                <w:numId w:val="19"/>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Local coupling between the transmit and receive antennas</w:t>
            </w:r>
          </w:p>
          <w:p w:rsidR="00C47826" w:rsidRDefault="00844823">
            <w:pPr>
              <w:pStyle w:val="ListParagraph"/>
              <w:numPr>
                <w:ilvl w:val="0"/>
                <w:numId w:val="19"/>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Reflection of the transmitted signal, by a remote object, back to the receive antennas.</w:t>
            </w:r>
          </w:p>
          <w:p w:rsidR="00C47826" w:rsidRDefault="00844823">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rsidR="00C47826" w:rsidRDefault="00844823">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rsidR="00C47826" w:rsidRDefault="00844823">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rsidR="00C47826" w:rsidRDefault="00844823">
            <w:pPr>
              <w:spacing w:after="0"/>
              <w:rPr>
                <w:rFonts w:asciiTheme="majorBidi" w:hAnsiTheme="majorBidi" w:cstheme="majorBidi"/>
                <w:b/>
                <w:bCs/>
              </w:rPr>
            </w:pPr>
            <w:r>
              <w:rPr>
                <w:rFonts w:cstheme="majorBidi"/>
                <w:b/>
                <w:bCs/>
              </w:rPr>
              <w:t>Observation 3.8:</w:t>
            </w:r>
          </w:p>
          <w:p w:rsidR="00C47826" w:rsidRDefault="00844823">
            <w:pPr>
              <w:pStyle w:val="ListParagraph"/>
              <w:numPr>
                <w:ilvl w:val="0"/>
                <w:numId w:val="19"/>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The efficiency of operating in enhanced multiplexing modes depends on the communication configuration (e.g. </w:t>
            </w:r>
            <w:r>
              <w:rPr>
                <w:rFonts w:asciiTheme="majorBidi" w:hAnsiTheme="majorBidi" w:cstheme="majorBidi"/>
                <w:color w:val="595959" w:themeColor="text1" w:themeTint="A6"/>
              </w:rPr>
              <w:t>TX/RX beamforming) and may change over time.</w:t>
            </w:r>
          </w:p>
          <w:p w:rsidR="00C47826" w:rsidRDefault="00844823">
            <w:pPr>
              <w:pStyle w:val="ListParagraph"/>
              <w:numPr>
                <w:ilvl w:val="0"/>
                <w:numId w:val="19"/>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 xml:space="preserve">An IAB-node, at times and for given configurations, may not be able to effectively operate in an enhanced </w:t>
            </w:r>
            <w:r>
              <w:rPr>
                <w:rFonts w:asciiTheme="majorBidi" w:hAnsiTheme="majorBidi" w:cstheme="majorBidi"/>
                <w:color w:val="595959" w:themeColor="text1" w:themeTint="A6"/>
              </w:rPr>
              <w:t>multiplexing mode whose support has been previously indicated as a capability to the network</w:t>
            </w:r>
          </w:p>
          <w:p w:rsidR="00C47826" w:rsidRDefault="00844823">
            <w:pPr>
              <w:spacing w:after="0"/>
              <w:rPr>
                <w:rFonts w:asciiTheme="majorBidi" w:hAnsiTheme="majorBidi" w:cstheme="majorBidi"/>
                <w:b/>
                <w:bCs/>
              </w:rPr>
            </w:pPr>
            <w:r>
              <w:rPr>
                <w:rFonts w:cstheme="majorBidi"/>
                <w:b/>
                <w:bCs/>
              </w:rPr>
              <w:t>Proposal 3.6:</w:t>
            </w:r>
          </w:p>
          <w:p w:rsidR="00C47826" w:rsidRDefault="00844823">
            <w:pPr>
              <w:pStyle w:val="ListParagraph"/>
              <w:numPr>
                <w:ilvl w:val="0"/>
                <w:numId w:val="19"/>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Support local refinement indication by IAB-node to the parent-node (e.g. via MAC-CE) for simultaneous </w:t>
            </w:r>
            <w:r>
              <w:rPr>
                <w:rFonts w:asciiTheme="majorBidi" w:hAnsiTheme="majorBidi" w:cstheme="majorBidi"/>
                <w:color w:val="595959" w:themeColor="text1" w:themeTint="A6"/>
              </w:rPr>
              <w:t>operation:</w:t>
            </w:r>
          </w:p>
          <w:p w:rsidR="00C47826" w:rsidRDefault="00844823">
            <w:pPr>
              <w:pStyle w:val="ListParagraph"/>
              <w:numPr>
                <w:ilvl w:val="1"/>
                <w:numId w:val="19"/>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to dynamically indicate whether the semi-static capability for enhanced multiplexing is applicable at </w:t>
            </w:r>
            <w:r>
              <w:rPr>
                <w:rFonts w:asciiTheme="majorBidi" w:hAnsiTheme="majorBidi" w:cstheme="majorBidi"/>
                <w:color w:val="595959" w:themeColor="text1" w:themeTint="A6"/>
              </w:rPr>
              <w:t>the time.</w:t>
            </w:r>
          </w:p>
          <w:p w:rsidR="00C47826" w:rsidRDefault="00844823">
            <w:pPr>
              <w:pStyle w:val="ListParagraph"/>
              <w:numPr>
                <w:ilvl w:val="1"/>
                <w:numId w:val="19"/>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to specify conditions required to realize the enhanced multiplexing capability, e.g. timing mode and/or </w:t>
            </w:r>
            <w:r>
              <w:rPr>
                <w:rFonts w:asciiTheme="majorBidi" w:hAnsiTheme="majorBidi" w:cstheme="majorBidi"/>
                <w:color w:val="595959" w:themeColor="text1" w:themeTint="A6"/>
              </w:rPr>
              <w:t>TX power constraints.</w:t>
            </w:r>
          </w:p>
          <w:p w:rsidR="00C47826" w:rsidRDefault="00844823">
            <w:pPr>
              <w:pStyle w:val="ListParagraph"/>
              <w:numPr>
                <w:ilvl w:val="0"/>
                <w:numId w:val="19"/>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 xml:space="preserve">Support indicating the configuration(s) required to enable an enhanced multiplexing capability by IAB-node </w:t>
            </w:r>
            <w:r>
              <w:rPr>
                <w:rFonts w:asciiTheme="majorBidi" w:hAnsiTheme="majorBidi" w:cstheme="majorBidi"/>
                <w:color w:val="595959" w:themeColor="text1" w:themeTint="A6"/>
              </w:rPr>
              <w:t>DU to donor CU, e.g. for which beams (SSBs) or which served child-nodes, the IAB-node can operate in the enhanced multiplexing mode.</w:t>
            </w:r>
          </w:p>
          <w:p w:rsidR="00C47826" w:rsidRDefault="00844823">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rsidR="00C47826" w:rsidRDefault="00844823">
            <w:pPr>
              <w:pStyle w:val="ListParagraph"/>
              <w:numPr>
                <w:ilvl w:val="0"/>
                <w:numId w:val="19"/>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The extension can be done for semi-static IAB-DU resource configuration and/or DCI2_5.</w:t>
            </w:r>
          </w:p>
          <w:p w:rsidR="00C47826" w:rsidRDefault="00844823">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rsidR="00C47826" w:rsidRDefault="00844823">
            <w:pPr>
              <w:pStyle w:val="ListParagraph"/>
              <w:numPr>
                <w:ilvl w:val="0"/>
                <w:numId w:val="19"/>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 xml:space="preserve">Support indicating DU resource type (Hard/Soft/NA) per beam or per SSB area or per child node by donor </w:t>
            </w:r>
            <w:r>
              <w:rPr>
                <w:rFonts w:asciiTheme="majorBidi" w:hAnsiTheme="majorBidi" w:cstheme="majorBidi"/>
                <w:color w:val="595959" w:themeColor="text1" w:themeTint="A6"/>
              </w:rPr>
              <w:t>CU to an IAB-node DU.</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NTT DOCOMO</w:t>
            </w:r>
          </w:p>
          <w:p w:rsidR="00C47826" w:rsidRDefault="00844823">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rsidR="00C47826" w:rsidRDefault="00844823">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rsidR="00C47826" w:rsidRDefault="00844823">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Ericsson </w:t>
            </w:r>
          </w:p>
          <w:p w:rsidR="00C47826" w:rsidRDefault="00844823">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w:t>
            </w:r>
            <w:proofErr w:type="gramStart"/>
            <w:r>
              <w:rPr>
                <w:rFonts w:eastAsia="Batang" w:cstheme="majorBidi"/>
              </w:rPr>
              <w:t>sufficient</w:t>
            </w:r>
            <w:proofErr w:type="gramEnd"/>
            <w:r>
              <w:rPr>
                <w:rFonts w:eastAsia="Batang" w:cstheme="majorBidi"/>
              </w:rPr>
              <w:t xml:space="preserve"> for interference mitigation.</w:t>
            </w:r>
          </w:p>
          <w:p w:rsidR="00C47826" w:rsidRDefault="00844823">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w:t>
            </w:r>
            <w:r>
              <w:rPr>
                <w:rFonts w:eastAsia="Batang" w:cstheme="majorBidi"/>
              </w:rPr>
              <w:lastRenderedPageBreak/>
              <w:t>interferes with a UE transmission, and amounts to a gNB transmitting in UL slots.</w:t>
            </w:r>
          </w:p>
          <w:p w:rsidR="00C47826" w:rsidRDefault="00844823">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rsidR="00C47826" w:rsidRDefault="00844823">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rsidR="00C47826" w:rsidRDefault="0084482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RAN1 should focus on the cases where interference is more severe than in </w:t>
            </w:r>
            <w:proofErr w:type="gramStart"/>
            <w:r>
              <w:rPr>
                <w:rFonts w:eastAsia="Batang" w:cstheme="majorBidi"/>
              </w:rPr>
              <w:t>an</w:t>
            </w:r>
            <w:proofErr w:type="gramEnd"/>
            <w:r>
              <w:rPr>
                <w:rFonts w:eastAsia="Batang" w:cstheme="majorBidi"/>
              </w:rPr>
              <w:t xml:space="preserve"> non-IAB network.</w:t>
            </w:r>
          </w:p>
          <w:p w:rsidR="00C47826" w:rsidRDefault="0084482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rsidR="00C47826" w:rsidRDefault="00844823">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rsidR="00C47826" w:rsidRDefault="00844823">
            <w:pPr>
              <w:spacing w:after="0" w:line="240" w:lineRule="auto"/>
              <w:rPr>
                <w:rFonts w:asciiTheme="majorBidi" w:hAnsiTheme="majorBidi" w:cstheme="majorBidi"/>
              </w:rPr>
            </w:pPr>
            <w:r>
              <w:rPr>
                <w:rFonts w:eastAsia="Batang" w:cstheme="majorBidi"/>
              </w:rPr>
              <w:t>b. Whether backhaul traffic is separated from or mixed with access traffic, and,</w:t>
            </w:r>
          </w:p>
          <w:p w:rsidR="00C47826" w:rsidRDefault="00844823">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rsidR="00C47826" w:rsidRDefault="00844823">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rsidR="00C47826" w:rsidRDefault="00844823">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rsidR="00C47826" w:rsidRDefault="00844823">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 xml:space="preserve">Similar to </w:t>
            </w:r>
            <w:proofErr w:type="spellStart"/>
            <w:r>
              <w:rPr>
                <w:rFonts w:eastAsia="Batang" w:cstheme="majorBidi"/>
              </w:rPr>
              <w:t>gNBs</w:t>
            </w:r>
            <w:proofErr w:type="spellEnd"/>
            <w:r>
              <w:rPr>
                <w:rFonts w:eastAsia="Batang" w:cstheme="majorBidi"/>
              </w:rPr>
              <w:t>, interference management between wide-area IABs operating backhaul links in DL slots is handled by network planning.</w:t>
            </w:r>
          </w:p>
          <w:p w:rsidR="00C47826" w:rsidRDefault="00844823">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ETRI</w:t>
            </w:r>
          </w:p>
          <w:p w:rsidR="00C47826" w:rsidRDefault="00844823">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rsidR="00C47826" w:rsidRDefault="00844823">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rsidR="00C47826" w:rsidRDefault="00844823">
            <w:pPr>
              <w:pStyle w:val="ListParagraph"/>
              <w:numPr>
                <w:ilvl w:val="0"/>
                <w:numId w:val="1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#1: IAB-node (MT) transmission in UL access slots</w:t>
            </w:r>
          </w:p>
          <w:p w:rsidR="00C47826" w:rsidRDefault="00844823">
            <w:pPr>
              <w:pStyle w:val="ListParagraph"/>
              <w:numPr>
                <w:ilvl w:val="0"/>
                <w:numId w:val="1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#2: IAB-node (MT) transmission in DL access slots</w:t>
            </w:r>
          </w:p>
          <w:p w:rsidR="00C47826" w:rsidRDefault="00844823">
            <w:pPr>
              <w:pStyle w:val="ListParagraph"/>
              <w:numPr>
                <w:ilvl w:val="1"/>
                <w:numId w:val="1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#2-1: At a given time instance (OFDM symbol(s)), MT is configured/indicated as “U</w:t>
            </w:r>
            <w:proofErr w:type="gramStart"/>
            <w:r>
              <w:rPr>
                <w:rFonts w:asciiTheme="majorBidi" w:eastAsia="Batang" w:hAnsiTheme="majorBidi" w:cstheme="majorBidi"/>
                <w:color w:val="595959" w:themeColor="text1" w:themeTint="A6"/>
              </w:rPr>
              <w:t>”</w:t>
            </w:r>
            <w:proofErr w:type="gramEnd"/>
            <w:r>
              <w:rPr>
                <w:rFonts w:asciiTheme="majorBidi" w:eastAsia="Batang" w:hAnsiTheme="majorBidi" w:cstheme="majorBidi"/>
                <w:color w:val="595959" w:themeColor="text1" w:themeTint="A6"/>
              </w:rPr>
              <w:t xml:space="preserve"> but UE is configured/indicated as “D”</w:t>
            </w:r>
          </w:p>
          <w:p w:rsidR="00C47826" w:rsidRDefault="00844823">
            <w:pPr>
              <w:pStyle w:val="ListParagraph"/>
              <w:numPr>
                <w:ilvl w:val="1"/>
                <w:numId w:val="18"/>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Case #2-2: At a given time instance (OFDM symbol(s)), both MT and UE are </w:t>
            </w:r>
            <w:r>
              <w:rPr>
                <w:rFonts w:asciiTheme="majorBidi" w:hAnsiTheme="majorBidi" w:cstheme="majorBidi"/>
                <w:color w:val="595959" w:themeColor="text1" w:themeTint="A6"/>
              </w:rPr>
              <w:t>configured/indicated as “D”</w:t>
            </w:r>
          </w:p>
          <w:p w:rsidR="00C47826" w:rsidRDefault="00844823">
            <w:pPr>
              <w:pStyle w:val="ListParagraph"/>
              <w:numPr>
                <w:ilvl w:val="0"/>
                <w:numId w:val="1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#3: IAB-node (DU) transmission in UL access slots (of MT)</w:t>
            </w:r>
          </w:p>
          <w:p w:rsidR="00C47826" w:rsidRDefault="00844823">
            <w:pPr>
              <w:pStyle w:val="ListParagraph"/>
              <w:numPr>
                <w:ilvl w:val="0"/>
                <w:numId w:val="18"/>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Case #4: IAB-node (DU) transmission in DL access slots (of MT)</w:t>
            </w:r>
          </w:p>
          <w:p w:rsidR="00C47826" w:rsidRDefault="00844823">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rsidR="00C47826" w:rsidRDefault="00844823">
            <w:pPr>
              <w:spacing w:after="0"/>
              <w:rPr>
                <w:rFonts w:asciiTheme="majorBidi" w:hAnsiTheme="majorBidi" w:cstheme="majorBidi"/>
              </w:rPr>
            </w:pPr>
            <w:r>
              <w:rPr>
                <w:rFonts w:cstheme="majorBidi"/>
                <w:b/>
                <w:bCs/>
              </w:rPr>
              <w:t xml:space="preserve">Proposal 2: </w:t>
            </w:r>
            <w:r>
              <w:rPr>
                <w:rFonts w:cstheme="majorBidi"/>
              </w:rPr>
              <w:t xml:space="preserve">For case #2-2, an explicit </w:t>
            </w:r>
            <w:proofErr w:type="spellStart"/>
            <w:r>
              <w:rPr>
                <w:rFonts w:cstheme="majorBidi"/>
              </w:rPr>
              <w:t>signaling</w:t>
            </w:r>
            <w:proofErr w:type="spellEnd"/>
            <w:r>
              <w:rPr>
                <w:rFonts w:cstheme="majorBidi"/>
              </w:rPr>
              <w:t xml:space="preserve"> to permit transmission of IAB-MT in DL slots can be introduced.</w:t>
            </w:r>
          </w:p>
        </w:tc>
      </w:tr>
    </w:tbl>
    <w:p w:rsidR="00C47826" w:rsidRDefault="00C47826">
      <w:pPr>
        <w:rPr>
          <w:b/>
          <w:bCs/>
        </w:rPr>
      </w:pPr>
    </w:p>
    <w:p w:rsidR="00C47826" w:rsidRDefault="00844823">
      <w:pPr>
        <w:rPr>
          <w:rFonts w:eastAsia="Batang"/>
        </w:rPr>
      </w:pPr>
      <w:r>
        <w:rPr>
          <w:rFonts w:eastAsia="Batang"/>
        </w:rPr>
        <w:t xml:space="preserve">RAN1 #103e agreed to discuss various IAB-related interference </w:t>
      </w:r>
      <w:proofErr w:type="gramStart"/>
      <w:r>
        <w:rPr>
          <w:rFonts w:eastAsia="Batang"/>
        </w:rPr>
        <w:t>scenarios, and</w:t>
      </w:r>
      <w:proofErr w:type="gramEnd"/>
      <w:r>
        <w:rPr>
          <w:rFonts w:eastAsia="Batang"/>
        </w:rPr>
        <w:t xml:space="preserve"> agreed to use Rel-16 interference management frameworks (e.g., CLI, RIM) as a baseline for IAB-related cases, while allowing for potential enhancements. </w:t>
      </w:r>
    </w:p>
    <w:p w:rsidR="00C47826" w:rsidRDefault="00844823">
      <w:pPr>
        <w:rPr>
          <w:rFonts w:eastAsia="Batang"/>
        </w:rPr>
      </w:pPr>
      <w:r>
        <w:rPr>
          <w:rFonts w:eastAsia="Batang"/>
        </w:rPr>
        <w:t>The views of various companies for the following aspects are summarized below:</w:t>
      </w:r>
    </w:p>
    <w:p w:rsidR="00C47826" w:rsidRDefault="00844823">
      <w:pPr>
        <w:pStyle w:val="ListParagraph"/>
        <w:numPr>
          <w:ilvl w:val="0"/>
          <w:numId w:val="20"/>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Self-interference management</w:t>
      </w:r>
    </w:p>
    <w:p w:rsidR="00C47826" w:rsidRDefault="00844823">
      <w:pPr>
        <w:pStyle w:val="ListParagraph"/>
        <w:numPr>
          <w:ilvl w:val="0"/>
          <w:numId w:val="20"/>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DU-to-DU CLI measurement and report</w:t>
      </w:r>
    </w:p>
    <w:p w:rsidR="00C47826" w:rsidRDefault="00844823">
      <w:pPr>
        <w:pStyle w:val="ListParagraph"/>
        <w:numPr>
          <w:ilvl w:val="0"/>
          <w:numId w:val="20"/>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CLI enhancement ideas</w:t>
      </w:r>
    </w:p>
    <w:p w:rsidR="00C47826" w:rsidRDefault="00844823">
      <w:pPr>
        <w:pStyle w:val="ListParagraph"/>
        <w:numPr>
          <w:ilvl w:val="0"/>
          <w:numId w:val="20"/>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Interference mitigation ideas</w:t>
      </w:r>
    </w:p>
    <w:p w:rsidR="00C47826" w:rsidRDefault="00C47826">
      <w:pPr>
        <w:rPr>
          <w:rFonts w:eastAsia="Batang"/>
        </w:rPr>
      </w:pPr>
    </w:p>
    <w:p w:rsidR="00C47826" w:rsidRDefault="00844823">
      <w:pPr>
        <w:rPr>
          <w:rFonts w:eastAsia="Batang"/>
          <w:b/>
          <w:bCs/>
          <w:u w:val="single"/>
        </w:rPr>
      </w:pPr>
      <w:r>
        <w:rPr>
          <w:rFonts w:eastAsia="Batang"/>
          <w:b/>
          <w:bCs/>
          <w:u w:val="single"/>
        </w:rPr>
        <w:lastRenderedPageBreak/>
        <w:t>Self-interference management</w:t>
      </w:r>
    </w:p>
    <w:p w:rsidR="00C47826" w:rsidRDefault="00844823">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rsidR="00C47826" w:rsidRDefault="00844823">
      <w:pPr>
        <w:rPr>
          <w:b/>
          <w:bCs/>
          <w:u w:val="single"/>
        </w:rPr>
      </w:pPr>
      <w:r>
        <w:rPr>
          <w:b/>
          <w:bCs/>
          <w:highlight w:val="lightGray"/>
          <w:u w:val="single"/>
        </w:rPr>
        <w:t>FL Proposal 3.1:</w:t>
      </w:r>
    </w:p>
    <w:p w:rsidR="00C47826" w:rsidRDefault="00844823">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rsidR="00C47826" w:rsidRDefault="00844823">
      <w:pPr>
        <w:pStyle w:val="ListParagraph"/>
        <w:numPr>
          <w:ilvl w:val="0"/>
          <w:numId w:val="2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rsidR="00C47826" w:rsidRDefault="00C47826">
      <w:pPr>
        <w:rPr>
          <w:rFonts w:eastAsia="Calibri"/>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C47826">
            <w:pPr>
              <w:spacing w:after="0" w:line="240" w:lineRule="auto"/>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C47826" w:rsidRDefault="00C47826">
            <w:pPr>
              <w:spacing w:after="0" w:line="240" w:lineRule="auto"/>
              <w:jc w:val="center"/>
              <w:rPr>
                <w:rFonts w:ascii="CG Times (WN)" w:eastAsia="Batang" w:hAnsi="CG Times (WN)"/>
              </w:rPr>
            </w:pP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OK with AT&amp;T’s version.</w:t>
            </w:r>
          </w:p>
        </w:tc>
      </w:tr>
    </w:tbl>
    <w:p w:rsidR="00C47826" w:rsidRDefault="00C47826">
      <w:pPr>
        <w:rPr>
          <w:rFonts w:eastAsia="Batang"/>
        </w:rPr>
      </w:pPr>
    </w:p>
    <w:p w:rsidR="00C47826" w:rsidRDefault="00844823">
      <w:pPr>
        <w:rPr>
          <w:u w:val="single"/>
        </w:rPr>
      </w:pPr>
      <w:r>
        <w:rPr>
          <w:u w:val="single"/>
        </w:rPr>
        <w:t>Moderator response to the round of discussion above:</w:t>
      </w:r>
    </w:p>
    <w:p w:rsidR="00C47826" w:rsidRDefault="00844823">
      <w:pPr>
        <w:rPr>
          <w:rFonts w:eastAsia="Batang"/>
        </w:rPr>
      </w:pPr>
      <w:proofErr w:type="gramStart"/>
      <w:r>
        <w:rPr>
          <w:rFonts w:eastAsia="Batang"/>
        </w:rPr>
        <w:t>The majority of</w:t>
      </w:r>
      <w:proofErr w:type="gramEnd"/>
      <w:r>
        <w:rPr>
          <w:rFonts w:eastAsia="Batang"/>
        </w:rPr>
        <w:t xml:space="preserve"> companies agreed to the FL proposal and two companies suggested rewording it. </w:t>
      </w:r>
      <w:proofErr w:type="gramStart"/>
      <w:r>
        <w:rPr>
          <w:rFonts w:eastAsia="Batang"/>
        </w:rPr>
        <w:t>In light of</w:t>
      </w:r>
      <w:proofErr w:type="gramEnd"/>
      <w:r>
        <w:rPr>
          <w:rFonts w:eastAsia="Batang"/>
        </w:rPr>
        <w:t xml:space="preserve"> the suggested rewording, the following modified proposal is recommended for a potential agreement.</w:t>
      </w:r>
    </w:p>
    <w:p w:rsidR="00C47826" w:rsidRDefault="00844823">
      <w:pPr>
        <w:rPr>
          <w:b/>
          <w:bCs/>
          <w:u w:val="single"/>
        </w:rPr>
      </w:pPr>
      <w:r>
        <w:rPr>
          <w:b/>
          <w:bCs/>
          <w:highlight w:val="lightGray"/>
          <w:u w:val="single"/>
        </w:rPr>
        <w:t>FL Proposal 3.1b:</w:t>
      </w:r>
    </w:p>
    <w:p w:rsidR="00C47826" w:rsidRDefault="00844823">
      <w:pPr>
        <w:rPr>
          <w:rFonts w:ascii="Calibri" w:eastAsia="Calibri" w:hAnsi="Calibri"/>
          <w:b/>
          <w:bCs/>
        </w:rPr>
      </w:pPr>
      <w:r>
        <w:rPr>
          <w:b/>
          <w:bCs/>
        </w:rPr>
        <w:t xml:space="preserve">In Rel-17, RAN1 will not specify specific mechanisms for intra-IAB-node interference (self-interference) management. </w:t>
      </w:r>
    </w:p>
    <w:p w:rsidR="00C47826" w:rsidRDefault="00844823">
      <w:pPr>
        <w:pStyle w:val="ListParagraph"/>
        <w:numPr>
          <w:ilvl w:val="0"/>
          <w:numId w:val="2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rsidR="00C47826" w:rsidRDefault="00C47826">
      <w:pPr>
        <w:rPr>
          <w:rFonts w:asciiTheme="majorBidi" w:eastAsia="Calibri" w:hAnsiTheme="majorBidi" w:cstheme="majorBidi"/>
          <w:b/>
          <w:bCs/>
        </w:rPr>
      </w:pPr>
    </w:p>
    <w:p w:rsidR="00C47826" w:rsidRDefault="00844823">
      <w:pPr>
        <w:rPr>
          <w:rFonts w:eastAsia="Calibri"/>
        </w:rPr>
      </w:pPr>
      <w:r>
        <w:rPr>
          <w:rFonts w:eastAsia="Calibri"/>
        </w:rPr>
        <w:t>Additional comments were provided for FL Proposal 3.1 from additional companies:</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C47826" w:rsidRDefault="00C47826">
            <w:pPr>
              <w:spacing w:after="0" w:line="240" w:lineRule="auto"/>
              <w:rPr>
                <w:rFonts w:ascii="CG Times (WN)" w:eastAsia="Batang" w:hAnsi="CG Times (WN)"/>
                <w:lang w:eastAsia="ko-KR"/>
              </w:rPr>
            </w:pPr>
          </w:p>
        </w:tc>
      </w:tr>
      <w:tr w:rsidR="00C47826">
        <w:tc>
          <w:tcPr>
            <w:tcW w:w="2242" w:type="dxa"/>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rsidR="00C47826" w:rsidRDefault="00844823">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w:t>
            </w:r>
            <w:proofErr w:type="gramStart"/>
            <w:r>
              <w:rPr>
                <w:rFonts w:ascii="CG Times (WN)" w:eastAsia="Batang" w:hAnsi="CG Times (WN)"/>
                <w:color w:val="000000"/>
                <w:lang w:eastAsia="ko-KR"/>
              </w:rPr>
              <w:t>as long as</w:t>
            </w:r>
            <w:proofErr w:type="gramEnd"/>
            <w:r>
              <w:rPr>
                <w:rFonts w:ascii="CG Times (WN)" w:eastAsia="Batang" w:hAnsi="CG Times (WN)"/>
                <w:color w:val="000000"/>
                <w:lang w:eastAsia="ko-KR"/>
              </w:rPr>
              <w:t xml:space="preserve"> SI management is not precluded from the available techniques defined for interference scenarios or a unified interference management framework and the minimum support required for SI management is satisfied. </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lastRenderedPageBreak/>
              <w:t>Huawei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rsidR="00C47826" w:rsidRDefault="00844823">
            <w:pPr>
              <w:spacing w:after="0" w:line="240" w:lineRule="auto"/>
              <w:rPr>
                <w:rFonts w:ascii="CG Times (WN)" w:hAnsi="CG Times (WN)"/>
              </w:rPr>
            </w:pPr>
            <w:r>
              <w:rPr>
                <w:rFonts w:ascii="CG Times (WN)" w:eastAsia="SimSun" w:hAnsi="CG Times (WN)"/>
                <w:lang w:eastAsia="zh-CN"/>
              </w:rPr>
              <w:t>We are sure which aspect is not attractive to the majority, if it is not pointed out clearly, it is better not to touch this proposal before its related discussion.</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Agree with AT&amp;T. The measurement of self-interference can be left for the implementation but the amount of it will vary according to scenarios, which leads to different measurement results.</w:t>
            </w:r>
          </w:p>
          <w:p w:rsidR="00C47826" w:rsidRDefault="00844823">
            <w:pPr>
              <w:spacing w:after="0" w:line="240" w:lineRule="auto"/>
              <w:rPr>
                <w:rFonts w:eastAsia="Malgun Gothic"/>
                <w:lang w:eastAsia="ko-KR"/>
              </w:rPr>
            </w:pPr>
            <w:r>
              <w:rPr>
                <w:rFonts w:ascii="CG Times (WN)" w:eastAsia="Malgun Gothic" w:hAnsi="CG Times (WN)"/>
                <w:lang w:eastAsia="ko-KR"/>
              </w:rPr>
              <w:t xml:space="preserve">In case of MT-Rx/DU-Tx, CSI (i.e., rank, precoder, CQI) could be different depending on residual self-interference and multiplexing mode (i.e., TDM, and non-TDM). Hence, enhancement of CSI feedback considering self-interference should be </w:t>
            </w:r>
            <w:proofErr w:type="gramStart"/>
            <w:r>
              <w:rPr>
                <w:rFonts w:ascii="CG Times (WN)" w:eastAsia="Malgun Gothic" w:hAnsi="CG Times (WN)"/>
                <w:lang w:eastAsia="ko-KR"/>
              </w:rPr>
              <w:t>taken into account</w:t>
            </w:r>
            <w:proofErr w:type="gramEnd"/>
            <w:r>
              <w:rPr>
                <w:rFonts w:ascii="CG Times (WN)" w:eastAsia="Malgun Gothic" w:hAnsi="CG Times (WN)"/>
                <w:lang w:eastAsia="ko-KR"/>
              </w:rPr>
              <w:t>. For example, multiple sets of CSI resources including zero-power CSI-RS can be configured, and MT may perform CSI measurement and report the measured CSI with preferred DL time slot.</w:t>
            </w:r>
          </w:p>
          <w:p w:rsidR="00C47826" w:rsidRDefault="00844823">
            <w:pPr>
              <w:spacing w:after="0" w:line="240" w:lineRule="auto"/>
              <w:rPr>
                <w:rFonts w:eastAsia="SimSun"/>
                <w:lang w:eastAsia="zh-CN"/>
              </w:rPr>
            </w:pPr>
            <w:r>
              <w:rPr>
                <w:rFonts w:ascii="CG Times (WN)" w:eastAsia="Malgun Gothic" w:hAnsi="CG Times (WN)"/>
                <w:lang w:eastAsia="ko-KR"/>
              </w:rPr>
              <w:t xml:space="preserve">In case of MT-Tx/DU-Rx, the residual self-interference from MT-Tx to DU-Rx can be handled by UL power control or interference measurement/reporting. SI can be </w:t>
            </w:r>
            <w:proofErr w:type="gramStart"/>
            <w:r>
              <w:rPr>
                <w:rFonts w:ascii="CG Times (WN)" w:eastAsia="Malgun Gothic" w:hAnsi="CG Times (WN)"/>
                <w:lang w:eastAsia="ko-KR"/>
              </w:rPr>
              <w:t>measured</w:t>
            </w:r>
            <w:proofErr w:type="gramEnd"/>
            <w:r>
              <w:rPr>
                <w:rFonts w:ascii="CG Times (WN)" w:eastAsia="Malgun Gothic" w:hAnsi="CG Times (WN)"/>
                <w:lang w:eastAsia="ko-KR"/>
              </w:rPr>
              <w:t xml:space="preserve"> and the measured interference could be reported to parent DU via IAB-MT. For SI measurement/reporting, it needs to provide measurement configuration to IAB-MT. </w:t>
            </w:r>
          </w:p>
        </w:tc>
      </w:tr>
    </w:tbl>
    <w:p w:rsidR="00C47826" w:rsidRDefault="00C47826">
      <w:pPr>
        <w:rPr>
          <w:rFonts w:eastAsia="Batang"/>
        </w:rPr>
      </w:pPr>
    </w:p>
    <w:p w:rsidR="00C47826" w:rsidRDefault="00844823">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rsidR="00C47826" w:rsidRDefault="00844823">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rsidR="00C47826" w:rsidRDefault="00844823">
      <w:pPr>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rsidR="00C47826" w:rsidRDefault="00844823">
      <w:pPr>
        <w:rPr>
          <w:b/>
          <w:bCs/>
          <w:u w:val="single"/>
        </w:rPr>
      </w:pPr>
      <w:r>
        <w:rPr>
          <w:rFonts w:eastAsia="Batang"/>
        </w:rPr>
        <w:t xml:space="preserve"> </w:t>
      </w:r>
      <w:r>
        <w:rPr>
          <w:b/>
          <w:bCs/>
          <w:highlight w:val="lightGray"/>
          <w:u w:val="single"/>
        </w:rPr>
        <w:t>FL Proposal 3.1c:</w:t>
      </w:r>
    </w:p>
    <w:p w:rsidR="00C47826" w:rsidRDefault="00844823">
      <w:pPr>
        <w:rPr>
          <w:rFonts w:ascii="Calibri" w:eastAsia="Calibri" w:hAnsi="Calibri"/>
          <w:b/>
          <w:bCs/>
        </w:rPr>
      </w:pPr>
      <w:r>
        <w:rPr>
          <w:b/>
          <w:bCs/>
        </w:rPr>
        <w:t xml:space="preserve">In Rel-17, RAN1 will not specify specific mechanisms for intra-IAB-node interference (self-interference) management. </w:t>
      </w:r>
    </w:p>
    <w:p w:rsidR="00C47826" w:rsidRDefault="00844823">
      <w:pPr>
        <w:pStyle w:val="ListParagraph"/>
        <w:numPr>
          <w:ilvl w:val="0"/>
          <w:numId w:val="2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844823">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bookmarkStart w:id="6" w:name="__DdeLink__3955_1815292535"/>
            <w:r>
              <w:rPr>
                <w:rFonts w:ascii="CG Times (WN)" w:eastAsiaTheme="minorEastAsia" w:hAnsi="CG Times (WN)"/>
                <w:lang w:eastAsia="ja-JP"/>
              </w:rPr>
              <w:t>AT&amp;T</w:t>
            </w:r>
            <w:bookmarkEnd w:id="6"/>
          </w:p>
        </w:tc>
        <w:tc>
          <w:tcPr>
            <w:tcW w:w="1981" w:type="dxa"/>
            <w:shd w:val="clear" w:color="auto" w:fill="auto"/>
          </w:tcPr>
          <w:p w:rsidR="00C47826" w:rsidRDefault="00844823">
            <w:pPr>
              <w:spacing w:after="0" w:line="240" w:lineRule="auto"/>
              <w:jc w:val="center"/>
              <w:rPr>
                <w:rFonts w:eastAsiaTheme="minorEastAsia"/>
                <w:lang w:eastAsia="ja-JP"/>
              </w:rPr>
            </w:pPr>
            <w:proofErr w:type="gramStart"/>
            <w:r>
              <w:rPr>
                <w:rFonts w:ascii="CG Times (WN)" w:eastAsiaTheme="minorEastAsia" w:hAnsi="CG Times (WN)"/>
                <w:lang w:eastAsia="ja-JP"/>
              </w:rPr>
              <w:t>Yes</w:t>
            </w:r>
            <w:proofErr w:type="gramEnd"/>
            <w:r>
              <w:rPr>
                <w:rFonts w:ascii="CG Times (WN)" w:eastAsiaTheme="minorEastAsia" w:hAnsi="CG Times (WN)"/>
                <w:lang w:eastAsia="ja-JP"/>
              </w:rPr>
              <w:t xml:space="preserve"> if the sub-bullet is kept</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be precluded.</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 xml:space="preserve">Yes </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We would be okay if the sub-bullet is kept.</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C47826" w:rsidRDefault="00844823">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C47826">
        <w:tc>
          <w:tcPr>
            <w:tcW w:w="2242" w:type="dxa"/>
            <w:tcBorders>
              <w:top w:val="nil"/>
            </w:tcBorders>
            <w:shd w:val="clear" w:color="auto" w:fill="auto"/>
          </w:tcPr>
          <w:p w:rsidR="00C47826" w:rsidRDefault="00844823">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rsidR="00C47826" w:rsidRDefault="00844823">
            <w:pPr>
              <w:jc w:val="center"/>
              <w:rPr>
                <w:rFonts w:ascii="CG Times (WN)" w:eastAsia="SimSun" w:hAnsi="CG Times (WN)"/>
                <w:lang w:eastAsia="zh-CN"/>
              </w:rPr>
            </w:pPr>
            <w:r>
              <w:rPr>
                <w:rFonts w:ascii="CG Times (WN)" w:eastAsia="SimSun" w:hAnsi="CG Times (WN)"/>
                <w:lang w:eastAsia="zh-CN"/>
              </w:rPr>
              <w:t>No</w:t>
            </w:r>
          </w:p>
        </w:tc>
        <w:tc>
          <w:tcPr>
            <w:tcW w:w="5406" w:type="dxa"/>
            <w:tcBorders>
              <w:top w:val="nil"/>
            </w:tcBorders>
            <w:shd w:val="clear" w:color="auto" w:fill="auto"/>
          </w:tcPr>
          <w:p w:rsidR="00C47826" w:rsidRDefault="00844823">
            <w:pPr>
              <w:rPr>
                <w:rFonts w:ascii="CG Times (WN)" w:eastAsia="SimSun" w:hAnsi="CG Times (WN)"/>
                <w:lang w:eastAsia="zh-CN"/>
              </w:rPr>
            </w:pPr>
            <w:r>
              <w:rPr>
                <w:rFonts w:ascii="CG Times (WN)" w:eastAsia="SimSun" w:hAnsi="CG Times (WN)"/>
                <w:lang w:eastAsia="zh-CN"/>
              </w:rPr>
              <w:t xml:space="preserve">The motivation is to spend less effort for this </w:t>
            </w:r>
            <w:proofErr w:type="gramStart"/>
            <w:r>
              <w:rPr>
                <w:rFonts w:ascii="CG Times (WN)" w:eastAsia="SimSun" w:hAnsi="CG Times (WN)"/>
                <w:lang w:eastAsia="zh-CN"/>
              </w:rPr>
              <w:t>topic,</w:t>
            </w:r>
            <w:proofErr w:type="gramEnd"/>
            <w:r>
              <w:rPr>
                <w:rFonts w:ascii="CG Times (WN)" w:eastAsia="SimSun" w:hAnsi="CG Times (WN)"/>
                <w:lang w:eastAsia="zh-CN"/>
              </w:rPr>
              <w:t xml:space="preserve"> however, explicit agreement seems not necessary, FL can implicitly deprioritize SI specific issues compared with other issues. </w:t>
            </w:r>
          </w:p>
          <w:p w:rsidR="00C47826" w:rsidRDefault="00844823">
            <w:pPr>
              <w:rPr>
                <w:rFonts w:ascii="CG Times (WN)" w:eastAsia="SimSun" w:hAnsi="CG Times (WN)"/>
                <w:lang w:eastAsia="zh-CN"/>
              </w:rPr>
            </w:pPr>
            <w:r>
              <w:rPr>
                <w:rFonts w:ascii="CG Times (WN)" w:eastAsia="SimSun" w:hAnsi="CG Times (WN)"/>
                <w:lang w:eastAsia="zh-CN"/>
              </w:rPr>
              <w:t xml:space="preserve">We suggest </w:t>
            </w:r>
            <w:proofErr w:type="gramStart"/>
            <w:r>
              <w:rPr>
                <w:rFonts w:ascii="CG Times (WN)" w:eastAsia="SimSun" w:hAnsi="CG Times (WN)"/>
                <w:lang w:eastAsia="zh-CN"/>
              </w:rPr>
              <w:t>to postpone</w:t>
            </w:r>
            <w:proofErr w:type="gramEnd"/>
            <w:r>
              <w:rPr>
                <w:rFonts w:ascii="CG Times (WN)" w:eastAsia="SimSun" w:hAnsi="CG Times (WN)"/>
                <w:lang w:eastAsia="zh-CN"/>
              </w:rPr>
              <w:t xml:space="preserve"> this proposal. When defining basic framework for Rel-17 PC/spatial resource/CLI, SI can be regarded as normal CLI or inter-cell interference.</w:t>
            </w:r>
          </w:p>
        </w:tc>
      </w:tr>
      <w:tr w:rsidR="00C47826">
        <w:tc>
          <w:tcPr>
            <w:tcW w:w="2242" w:type="dxa"/>
            <w:shd w:val="clear" w:color="auto" w:fill="auto"/>
          </w:tcPr>
          <w:p w:rsidR="00C47826" w:rsidRDefault="00844823">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rsidR="00C47826" w:rsidRDefault="00844823">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rsidR="00C47826" w:rsidRDefault="00844823">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rsidR="00C47826" w:rsidRDefault="00C47826">
      <w:pPr>
        <w:rPr>
          <w:rFonts w:eastAsia="Batang"/>
          <w:b/>
          <w:bCs/>
          <w:u w:val="single"/>
        </w:rPr>
      </w:pPr>
    </w:p>
    <w:p w:rsidR="00C47826" w:rsidRDefault="00C47826">
      <w:pPr>
        <w:rPr>
          <w:color w:val="0070C0"/>
          <w:u w:val="single"/>
        </w:rPr>
      </w:pPr>
    </w:p>
    <w:p w:rsidR="00C47826" w:rsidRDefault="00844823">
      <w:pPr>
        <w:rPr>
          <w:u w:val="single"/>
        </w:rPr>
      </w:pPr>
      <w:r>
        <w:rPr>
          <w:u w:val="single"/>
        </w:rPr>
        <w:t>Moderator response to the round of discussion above:</w:t>
      </w:r>
    </w:p>
    <w:p w:rsidR="00C47826" w:rsidRDefault="00844823">
      <w:pPr>
        <w:rPr>
          <w:rFonts w:eastAsia="Batang"/>
        </w:rPr>
      </w:pPr>
      <w:r>
        <w:rPr>
          <w:rFonts w:eastAsia="Batang"/>
        </w:rPr>
        <w:t xml:space="preserve">Most of the companies showed their support of this FL proposal, in its current form with the sub-bullet included. Three companies seem to have concerns with the FL proposal. </w:t>
      </w:r>
    </w:p>
    <w:p w:rsidR="00C47826" w:rsidRDefault="00844823">
      <w:pPr>
        <w:rPr>
          <w:rFonts w:eastAsia="Batang"/>
        </w:rPr>
      </w:pPr>
      <w:r>
        <w:rPr>
          <w:rFonts w:eastAsia="Batang"/>
        </w:rPr>
        <w:t>In response to LG’s concern, the FL proposal does not preclude supporting of SI measurement report as long as it can reuse “</w:t>
      </w:r>
      <w:r>
        <w:rPr>
          <w:rFonts w:eastAsia="Calibri" w:cstheme="majorBidi"/>
        </w:rPr>
        <w:t>available techniques defined, or to be defined in Rel-17, that can commonly be used for other interference scenarios as well.</w:t>
      </w:r>
      <w:r>
        <w:rPr>
          <w:rFonts w:eastAsia="Batang"/>
        </w:rPr>
        <w:t>”</w:t>
      </w:r>
    </w:p>
    <w:p w:rsidR="00C47826" w:rsidRDefault="00844823">
      <w:pPr>
        <w:rPr>
          <w:rFonts w:eastAsia="Batang"/>
        </w:rPr>
      </w:pPr>
      <w:r>
        <w:rPr>
          <w:rFonts w:eastAsia="Batang"/>
        </w:rPr>
        <w:t xml:space="preserve">In response to </w:t>
      </w:r>
      <w:proofErr w:type="spellStart"/>
      <w:r>
        <w:rPr>
          <w:rFonts w:eastAsia="Batang"/>
        </w:rPr>
        <w:t>vivo’s</w:t>
      </w:r>
      <w:proofErr w:type="spellEnd"/>
      <w:r>
        <w:rPr>
          <w:rFonts w:eastAsia="Batang"/>
        </w:rPr>
        <w:t xml:space="preserve"> comment that “</w:t>
      </w:r>
      <w:r>
        <w:rPr>
          <w:rFonts w:ascii="CG Times (WN)" w:eastAsia="SimSun" w:hAnsi="CG Times (WN)"/>
          <w:lang w:eastAsia="zh-CN"/>
        </w:rPr>
        <w:t>SI can be regarded as normal CLI or inter-cell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rsidR="00C47826" w:rsidRDefault="00844823">
      <w:pPr>
        <w:rPr>
          <w:rFonts w:eastAsia="Batang"/>
        </w:rPr>
      </w:pPr>
      <w:r>
        <w:rPr>
          <w:rFonts w:eastAsia="Batang"/>
        </w:rPr>
        <w:t>We acknowledge Nokia’s position, but believe the proposal has a significant impact on shaping the future discussions and how the time should be spent in the next meeting(s). However, it may be more appropriate to treat this as a conclusion.</w:t>
      </w:r>
    </w:p>
    <w:p w:rsidR="00C47826" w:rsidRDefault="00844823">
      <w:pPr>
        <w:rPr>
          <w:b/>
          <w:bCs/>
          <w:u w:val="single"/>
        </w:rPr>
      </w:pPr>
      <w:r>
        <w:rPr>
          <w:b/>
          <w:bCs/>
          <w:highlight w:val="lightGray"/>
          <w:u w:val="single"/>
        </w:rPr>
        <w:t>FL Conclusion 3.1c:</w:t>
      </w:r>
    </w:p>
    <w:p w:rsidR="00C47826" w:rsidRDefault="00844823">
      <w:pPr>
        <w:rPr>
          <w:rFonts w:ascii="Calibri" w:eastAsia="Calibri" w:hAnsi="Calibri"/>
          <w:b/>
          <w:bCs/>
        </w:rPr>
      </w:pPr>
      <w:r>
        <w:rPr>
          <w:b/>
          <w:bCs/>
        </w:rPr>
        <w:t xml:space="preserve">In Rel-17, RAN1 will not specify specific mechanisms for intra-IAB-node interference (self-interference) management. </w:t>
      </w:r>
    </w:p>
    <w:p w:rsidR="00C47826" w:rsidRDefault="00844823">
      <w:pPr>
        <w:pStyle w:val="ListParagraph"/>
        <w:numPr>
          <w:ilvl w:val="0"/>
          <w:numId w:val="2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rsidR="00C47826" w:rsidRDefault="00844823">
      <w:pPr>
        <w:rPr>
          <w:rFonts w:eastAsia="Batang"/>
        </w:rPr>
      </w:pPr>
      <w:r>
        <w:rPr>
          <w:rFonts w:eastAsia="Batang"/>
        </w:rPr>
        <w:t xml:space="preserve"> </w:t>
      </w:r>
    </w:p>
    <w:p w:rsidR="00C47826" w:rsidRDefault="00844823">
      <w:pPr>
        <w:rPr>
          <w:rFonts w:eastAsia="Batang"/>
        </w:rPr>
      </w:pPr>
      <w:r>
        <w:rPr>
          <w:rFonts w:eastAsia="Batang"/>
        </w:rPr>
        <w:lastRenderedPageBreak/>
        <w:t xml:space="preserve">If </w:t>
      </w:r>
      <w:proofErr w:type="gramStart"/>
      <w:r>
        <w:rPr>
          <w:rFonts w:eastAsia="Batang"/>
        </w:rPr>
        <w:t>there</w:t>
      </w:r>
      <w:proofErr w:type="gramEnd"/>
      <w:r>
        <w:rPr>
          <w:rFonts w:eastAsia="Batang"/>
        </w:rPr>
        <w:t xml:space="preserve"> residual objections to the FL Proposal 3.1c please indicate in the table below:</w:t>
      </w:r>
    </w:p>
    <w:tbl>
      <w:tblPr>
        <w:tblStyle w:val="TableGrid"/>
        <w:tblW w:w="9445" w:type="dxa"/>
        <w:tblLook w:val="04A0" w:firstRow="1" w:lastRow="0" w:firstColumn="1" w:lastColumn="0" w:noHBand="0" w:noVBand="1"/>
      </w:tblPr>
      <w:tblGrid>
        <w:gridCol w:w="2242"/>
        <w:gridCol w:w="7203"/>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7202" w:type="dxa"/>
            <w:shd w:val="clear" w:color="auto" w:fill="auto"/>
          </w:tcPr>
          <w:p w:rsidR="00C47826" w:rsidRDefault="00844823">
            <w:pPr>
              <w:spacing w:after="0" w:line="240" w:lineRule="auto"/>
              <w:jc w:val="center"/>
              <w:rPr>
                <w:b/>
                <w:bCs/>
              </w:rPr>
            </w:pPr>
            <w:r>
              <w:rPr>
                <w:b/>
                <w:bCs/>
              </w:rPr>
              <w:t>Objection to FL Conclusion 3.1c</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Theme="minorEastAsia"/>
                <w:lang w:val="en-US" w:eastAsia="ko-KR"/>
              </w:rPr>
              <w:t>LG</w:t>
            </w:r>
          </w:p>
        </w:tc>
        <w:tc>
          <w:tcPr>
            <w:tcW w:w="7202" w:type="dxa"/>
            <w:shd w:val="clear" w:color="auto" w:fill="auto"/>
          </w:tcPr>
          <w:p w:rsidR="00C47826" w:rsidRDefault="00844823">
            <w:pPr>
              <w:spacing w:after="0" w:line="240" w:lineRule="auto"/>
              <w:rPr>
                <w:rFonts w:eastAsia="Batang"/>
                <w:lang w:eastAsia="ko-KR"/>
              </w:rPr>
            </w:pPr>
            <w:r>
              <w:rPr>
                <w:rFonts w:eastAsia="Batang"/>
                <w:lang w:eastAsia="ko-KR"/>
              </w:rPr>
              <w:t>The “In Rel-17, RAN1 will not specify specific mechanism” and “to be defined in Rel-17” is conflict to each other. For us it is better to be modified as:</w:t>
            </w:r>
          </w:p>
          <w:p w:rsidR="00C47826" w:rsidRDefault="00C47826">
            <w:pPr>
              <w:spacing w:after="0" w:line="240" w:lineRule="auto"/>
              <w:rPr>
                <w:rFonts w:eastAsia="Batang"/>
                <w:lang w:eastAsia="ko-KR"/>
              </w:rPr>
            </w:pPr>
          </w:p>
          <w:p w:rsidR="00C47826" w:rsidRDefault="00844823">
            <w:pPr>
              <w:rPr>
                <w:rFonts w:eastAsia="Calibri"/>
                <w:b/>
                <w:bCs/>
                <w:strike/>
              </w:rPr>
            </w:pPr>
            <w:r>
              <w:rPr>
                <w:b/>
                <w:bCs/>
                <w:strike/>
              </w:rPr>
              <w:t xml:space="preserve">In Rel-17, RAN1 will not specify specific mechanisms for intra-IAB-node interference (self-interference) management. </w:t>
            </w:r>
          </w:p>
          <w:p w:rsidR="00C47826" w:rsidRDefault="00844823">
            <w:pPr>
              <w:spacing w:after="0" w:line="240" w:lineRule="auto"/>
              <w:rPr>
                <w:rFonts w:eastAsia="Batang"/>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val="en-US" w:eastAsia="ko-KR"/>
              </w:rPr>
            </w:pPr>
            <w:r>
              <w:rPr>
                <w:rFonts w:ascii="CG Times (WN)" w:eastAsia="SimSun" w:hAnsi="CG Times (WN)"/>
                <w:lang w:eastAsia="zh-CN"/>
              </w:rPr>
              <w:t>vivo</w:t>
            </w:r>
          </w:p>
        </w:tc>
        <w:tc>
          <w:tcPr>
            <w:tcW w:w="7202" w:type="dxa"/>
            <w:shd w:val="clear" w:color="auto" w:fill="auto"/>
          </w:tcPr>
          <w:p w:rsidR="00C47826" w:rsidRDefault="00844823">
            <w:pPr>
              <w:spacing w:after="0" w:line="240" w:lineRule="auto"/>
              <w:rPr>
                <w:rFonts w:eastAsia="Batang"/>
                <w:lang w:eastAsia="ko-KR"/>
              </w:rPr>
            </w:pPr>
            <w:r>
              <w:rPr>
                <w:rFonts w:ascii="CG Times (WN)" w:eastAsia="SimSun" w:hAnsi="CG Times (WN)"/>
                <w:lang w:eastAsia="zh-CN"/>
              </w:rPr>
              <w:t>Based on FL feedback, it seems no specific solution is precluded by this proposal, it just reshapes the discussion. Then, we keep neutral to this proposal. LGE’s wording is more straightforward.</w:t>
            </w:r>
          </w:p>
        </w:tc>
      </w:tr>
      <w:tr w:rsidR="00C47826">
        <w:tc>
          <w:tcPr>
            <w:tcW w:w="2242" w:type="dxa"/>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7202" w:type="dxa"/>
            <w:shd w:val="clear" w:color="auto" w:fill="auto"/>
          </w:tcPr>
          <w:p w:rsidR="00C47826" w:rsidRDefault="00844823">
            <w:pPr>
              <w:spacing w:after="0" w:line="240" w:lineRule="auto"/>
              <w:rPr>
                <w:rFonts w:ascii="CG Times (WN)" w:eastAsia="SimSun" w:hAnsi="CG Times (WN)"/>
                <w:lang w:eastAsia="zh-CN"/>
              </w:rPr>
            </w:pPr>
            <w:r>
              <w:rPr>
                <w:rFonts w:ascii="CG Times (WN)" w:eastAsia="SimSun" w:hAnsi="CG Times (WN)"/>
                <w:lang w:eastAsia="zh-CN"/>
              </w:rPr>
              <w:t>Prefer LG’s wording</w:t>
            </w:r>
          </w:p>
        </w:tc>
      </w:tr>
      <w:tr w:rsidR="00C47826">
        <w:tc>
          <w:tcPr>
            <w:tcW w:w="2242" w:type="dxa"/>
            <w:shd w:val="clear" w:color="auto" w:fill="auto"/>
          </w:tcPr>
          <w:p w:rsidR="00C47826" w:rsidRDefault="00844823">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7202" w:type="dxa"/>
            <w:shd w:val="clear" w:color="auto" w:fill="auto"/>
          </w:tcPr>
          <w:p w:rsidR="00C47826" w:rsidRDefault="00844823">
            <w:pPr>
              <w:spacing w:after="0" w:line="240" w:lineRule="auto"/>
              <w:rPr>
                <w:rFonts w:ascii="CG Times (WN)" w:eastAsia="SimSun" w:hAnsi="CG Times (WN)"/>
                <w:lang w:eastAsia="zh-CN"/>
              </w:rPr>
            </w:pPr>
            <w:r>
              <w:rPr>
                <w:rStyle w:val="normaltextrun"/>
                <w:sz w:val="22"/>
                <w:szCs w:val="22"/>
              </w:rPr>
              <w:t>We can agree in principle with the main bulle</w:t>
            </w:r>
            <w:r>
              <w:rPr>
                <w:rStyle w:val="normaltextrun"/>
              </w:rPr>
              <w:t>t</w:t>
            </w:r>
            <w:r>
              <w:rPr>
                <w:rStyle w:val="normaltextrun"/>
                <w:sz w:val="22"/>
                <w:szCs w:val="22"/>
              </w:rPr>
              <w:t xml:space="preserve"> of the conclusion, but we want to make sure that this conclusion doesn’t expand the scope of other discussions on CLI.  We would propose that the sub-bullet should be removed, and SI should not </w:t>
            </w:r>
            <w:r>
              <w:rPr>
                <w:rStyle w:val="normaltextrun"/>
              </w:rPr>
              <w:t>be</w:t>
            </w:r>
            <w:r>
              <w:rPr>
                <w:rStyle w:val="normaltextrun"/>
                <w:sz w:val="22"/>
                <w:szCs w:val="22"/>
              </w:rPr>
              <w:t xml:space="preserve"> discussed for Rel-17. </w:t>
            </w:r>
            <w:r>
              <w:rPr>
                <w:rStyle w:val="eop"/>
                <w:sz w:val="22"/>
                <w:szCs w:val="22"/>
              </w:rPr>
              <w:t> </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Samsung</w:t>
            </w:r>
          </w:p>
        </w:tc>
        <w:tc>
          <w:tcPr>
            <w:tcW w:w="7202" w:type="dxa"/>
            <w:shd w:val="clear" w:color="auto" w:fill="auto"/>
          </w:tcPr>
          <w:p w:rsidR="00C47826" w:rsidRDefault="00844823">
            <w:pPr>
              <w:spacing w:after="0" w:line="240" w:lineRule="auto"/>
              <w:rPr>
                <w:rFonts w:ascii="CG Times (WN)" w:eastAsia="Batang" w:hAnsi="CG Times (WN)"/>
                <w:lang w:eastAsia="ko-KR"/>
              </w:rPr>
            </w:pPr>
            <w:r>
              <w:rPr>
                <w:rFonts w:ascii="CG Times (WN)" w:eastAsia="Batang" w:hAnsi="CG Times (WN)"/>
                <w:lang w:eastAsia="ko-KR"/>
              </w:rPr>
              <w:t>In general, we are OK with the main bullet. Regarding the sub-bullet, we don’t think it is needed. Our view is that without the sub-bullet, any implementation or a use of other solutions are not excluded in the specification.</w:t>
            </w:r>
          </w:p>
        </w:tc>
      </w:tr>
    </w:tbl>
    <w:p w:rsidR="00C47826" w:rsidRDefault="00C47826">
      <w:pPr>
        <w:rPr>
          <w:rFonts w:eastAsia="Batang"/>
        </w:rPr>
      </w:pPr>
    </w:p>
    <w:p w:rsidR="00C47826" w:rsidRDefault="00844823">
      <w:pPr>
        <w:rPr>
          <w:u w:val="single"/>
        </w:rPr>
      </w:pPr>
      <w:r>
        <w:rPr>
          <w:u w:val="single"/>
        </w:rPr>
        <w:t>Moderator response to the round of discussion above:</w:t>
      </w:r>
    </w:p>
    <w:p w:rsidR="00C47826" w:rsidRDefault="00844823">
      <w:pPr>
        <w:rPr>
          <w:rFonts w:eastAsia="Batang"/>
        </w:rPr>
      </w:pPr>
      <w:r>
        <w:rPr>
          <w:rFonts w:eastAsia="Batang"/>
        </w:rPr>
        <w:t xml:space="preserve">LG’s proposed rewording, that has additional support from two other companies, is reflected in the updated FL conclusion 3.1d. </w:t>
      </w:r>
    </w:p>
    <w:p w:rsidR="00C47826" w:rsidRDefault="00844823">
      <w:pPr>
        <w:rPr>
          <w:rFonts w:eastAsia="Batang"/>
        </w:rPr>
      </w:pPr>
      <w:r>
        <w:rPr>
          <w:rFonts w:eastAsia="Batang"/>
        </w:rPr>
        <w:t>In response to Nokia’s comment, we note that most of other companies share the very same concern and the purpose (and the common interpretation of) this conclusion is to indeed achieve the same. FL proposal 3.1d aims to further clarify this point.</w:t>
      </w:r>
    </w:p>
    <w:p w:rsidR="00C47826" w:rsidRDefault="00844823">
      <w:pPr>
        <w:rPr>
          <w:b/>
          <w:bCs/>
          <w:u w:val="single"/>
        </w:rPr>
      </w:pPr>
      <w:r>
        <w:rPr>
          <w:b/>
          <w:bCs/>
          <w:highlight w:val="lightGray"/>
          <w:u w:val="single"/>
        </w:rPr>
        <w:t>FL Conclusion 3.1d:</w:t>
      </w:r>
    </w:p>
    <w:p w:rsidR="00C47826" w:rsidRDefault="00844823">
      <w:pPr>
        <w:spacing w:after="0" w:line="240" w:lineRule="auto"/>
        <w:rPr>
          <w:rFonts w:eastAsia="Calibri"/>
          <w:b/>
          <w:bCs/>
        </w:rPr>
      </w:pPr>
      <w:r>
        <w:rPr>
          <w:rFonts w:eastAsia="Calibri"/>
          <w:b/>
          <w:bCs/>
        </w:rPr>
        <w:t>For intra-IAB node interference (self-interference) management in Rel-17, self-interference can be handled by the implementation or using techniques, available or to be defined in Rel-17, for other interference scenarios.</w:t>
      </w:r>
    </w:p>
    <w:p w:rsidR="00C47826" w:rsidRDefault="00C47826">
      <w:pPr>
        <w:spacing w:after="0" w:line="240" w:lineRule="auto"/>
        <w:rPr>
          <w:rFonts w:eastAsia="Calibri"/>
          <w:b/>
          <w:bCs/>
        </w:rPr>
      </w:pPr>
    </w:p>
    <w:tbl>
      <w:tblPr>
        <w:tblStyle w:val="TableGrid"/>
        <w:tblW w:w="9629" w:type="dxa"/>
        <w:tblLook w:val="04A0" w:firstRow="1" w:lastRow="0" w:firstColumn="1" w:lastColumn="0" w:noHBand="0" w:noVBand="1"/>
      </w:tblPr>
      <w:tblGrid>
        <w:gridCol w:w="2242"/>
        <w:gridCol w:w="2253"/>
        <w:gridCol w:w="5134"/>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2253" w:type="dxa"/>
            <w:shd w:val="clear" w:color="auto" w:fill="auto"/>
          </w:tcPr>
          <w:p w:rsidR="00C47826" w:rsidRDefault="00844823">
            <w:pPr>
              <w:spacing w:after="0" w:line="240" w:lineRule="auto"/>
              <w:jc w:val="center"/>
              <w:rPr>
                <w:b/>
                <w:bCs/>
              </w:rPr>
            </w:pPr>
            <w:r>
              <w:rPr>
                <w:rFonts w:ascii="CG Times (WN)" w:eastAsia="Batang" w:hAnsi="CG Times (WN)"/>
                <w:b/>
                <w:bCs/>
              </w:rPr>
              <w:t>Do you agree with FL Conclusion 3.1d?</w:t>
            </w:r>
          </w:p>
        </w:tc>
        <w:tc>
          <w:tcPr>
            <w:tcW w:w="5134"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C47826">
            <w:pPr>
              <w:spacing w:after="0" w:line="240" w:lineRule="auto"/>
              <w:jc w:val="center"/>
              <w:rPr>
                <w:rFonts w:eastAsia="SimSun"/>
                <w:lang w:val="en-US" w:eastAsia="zh-CN"/>
              </w:rPr>
            </w:pPr>
          </w:p>
        </w:tc>
        <w:tc>
          <w:tcPr>
            <w:tcW w:w="2253" w:type="dxa"/>
            <w:shd w:val="clear" w:color="auto" w:fill="auto"/>
          </w:tcPr>
          <w:p w:rsidR="00C47826" w:rsidRDefault="00C47826">
            <w:pPr>
              <w:spacing w:after="0" w:line="240" w:lineRule="auto"/>
              <w:jc w:val="center"/>
              <w:rPr>
                <w:rFonts w:eastAsia="SimSun"/>
                <w:lang w:val="en-US" w:eastAsia="zh-CN"/>
              </w:rPr>
            </w:pPr>
          </w:p>
        </w:tc>
        <w:tc>
          <w:tcPr>
            <w:tcW w:w="5134" w:type="dxa"/>
            <w:shd w:val="clear" w:color="auto" w:fill="auto"/>
          </w:tcPr>
          <w:p w:rsidR="00C47826" w:rsidRDefault="00C47826">
            <w:pPr>
              <w:spacing w:after="0" w:line="240" w:lineRule="auto"/>
              <w:rPr>
                <w:rFonts w:ascii="CG Times (WN)" w:eastAsia="Batang" w:hAnsi="CG Times (WN)"/>
                <w:lang w:eastAsia="ja-JP"/>
              </w:rPr>
            </w:pPr>
          </w:p>
        </w:tc>
      </w:tr>
    </w:tbl>
    <w:p w:rsidR="00C47826" w:rsidRDefault="00C47826">
      <w:pPr>
        <w:spacing w:after="0" w:line="240" w:lineRule="auto"/>
        <w:rPr>
          <w:rFonts w:eastAsia="Batang"/>
        </w:rPr>
      </w:pPr>
    </w:p>
    <w:p w:rsidR="00C47826" w:rsidRDefault="00844823">
      <w:pPr>
        <w:rPr>
          <w:rFonts w:eastAsia="Batang"/>
        </w:rPr>
      </w:pPr>
      <w:r>
        <w:rPr>
          <w:rFonts w:eastAsia="Batang"/>
        </w:rPr>
        <w:t>The following was agreed in the GTW session:</w:t>
      </w:r>
    </w:p>
    <w:p w:rsidR="00C47826" w:rsidRDefault="00844823">
      <w:pPr>
        <w:rPr>
          <w:rFonts w:cs="Times"/>
          <w:b/>
          <w:bCs/>
          <w:lang w:eastAsia="zh-CN"/>
        </w:rPr>
      </w:pPr>
      <w:r>
        <w:rPr>
          <w:rFonts w:cs="Times"/>
          <w:b/>
          <w:bCs/>
          <w:lang w:eastAsia="zh-CN"/>
        </w:rPr>
        <w:t>Conclusion</w:t>
      </w:r>
    </w:p>
    <w:p w:rsidR="00C47826" w:rsidRDefault="00844823">
      <w:pPr>
        <w:rPr>
          <w:rFonts w:ascii="Calibri" w:eastAsia="Calibri" w:hAnsi="Calibri"/>
          <w:b/>
          <w:bCs/>
        </w:rPr>
      </w:pPr>
      <w:r>
        <w:rPr>
          <w:b/>
          <w:bCs/>
        </w:rPr>
        <w:t xml:space="preserve">In Rel-17, RAN1 will not specify specific mechanisms for intra-IAB-node interference (self-interference) management. </w:t>
      </w:r>
    </w:p>
    <w:p w:rsidR="00C47826" w:rsidRDefault="00844823">
      <w:pPr>
        <w:pStyle w:val="ListParagraph"/>
        <w:numPr>
          <w:ilvl w:val="0"/>
          <w:numId w:val="22"/>
        </w:numPr>
        <w:rPr>
          <w:rFonts w:eastAsia="Calibri" w:cs="Times"/>
          <w:b/>
          <w:bCs/>
          <w:color w:val="auto"/>
          <w:szCs w:val="20"/>
          <w14:textFill>
            <w14:solidFill>
              <w14:srgbClr w14:val="000000">
                <w14:lumMod w14:val="65000"/>
                <w14:lumOff w14:val="35000"/>
              </w14:srgbClr>
            </w14:solidFill>
          </w14:textFill>
        </w:rPr>
      </w:pPr>
      <w:r>
        <w:rPr>
          <w:rFonts w:eastAsia="Calibri" w:cs="Times"/>
          <w:b/>
          <w:bCs/>
          <w:color w:val="auto"/>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rsidR="00C47826" w:rsidRDefault="00C47826">
      <w:pPr>
        <w:rPr>
          <w:rFonts w:eastAsia="Batang"/>
        </w:rPr>
      </w:pPr>
    </w:p>
    <w:p w:rsidR="00C47826" w:rsidRDefault="00844823">
      <w:pPr>
        <w:rPr>
          <w:rFonts w:eastAsia="Batang"/>
          <w:b/>
          <w:bCs/>
          <w:u w:val="single"/>
        </w:rPr>
      </w:pPr>
      <w:r>
        <w:rPr>
          <w:rFonts w:eastAsia="Batang"/>
          <w:b/>
          <w:bCs/>
          <w:u w:val="single"/>
        </w:rPr>
        <w:t>DU-to-DU CLI measurement and report</w:t>
      </w:r>
    </w:p>
    <w:p w:rsidR="00C47826" w:rsidRDefault="00844823">
      <w:pPr>
        <w:rPr>
          <w:rFonts w:eastAsia="Batang"/>
        </w:rPr>
      </w:pPr>
      <w:r>
        <w:rPr>
          <w:rFonts w:eastAsia="Batang"/>
        </w:rPr>
        <w:lastRenderedPageBreak/>
        <w:t xml:space="preserve">Companies seem to have different views on whether [new] mechanisms should be defined specifically for DU-to-DU interference management, or it can be handled using either of a legacy or a unified framework. </w:t>
      </w:r>
    </w:p>
    <w:p w:rsidR="00C47826" w:rsidRDefault="00844823">
      <w:pPr>
        <w:rPr>
          <w:b/>
          <w:bCs/>
          <w:u w:val="single"/>
        </w:rPr>
      </w:pPr>
      <w:r>
        <w:rPr>
          <w:b/>
          <w:bCs/>
          <w:highlight w:val="lightGray"/>
          <w:u w:val="single"/>
        </w:rPr>
        <w:t>FL Proposal 3.2:</w:t>
      </w:r>
    </w:p>
    <w:p w:rsidR="00C47826" w:rsidRDefault="00844823">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rsidR="00C47826" w:rsidRDefault="00844823">
      <w:pPr>
        <w:pStyle w:val="ListParagraph"/>
        <w:numPr>
          <w:ilvl w:val="0"/>
          <w:numId w:val="23"/>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rsidR="00C47826" w:rsidRDefault="00C47826">
      <w:pPr>
        <w:rPr>
          <w:rFonts w:eastAsia="Calibri"/>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rsidR="00C47826" w:rsidRDefault="00844823">
            <w:pPr>
              <w:spacing w:after="0" w:line="240" w:lineRule="auto"/>
              <w:jc w:val="center"/>
              <w:rPr>
                <w:rFonts w:ascii="CG Times (WN)" w:hAnsi="CG Times (W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rsidR="00C47826" w:rsidRDefault="00844823">
            <w:pPr>
              <w:spacing w:after="0" w:line="240" w:lineRule="auto"/>
              <w:rPr>
                <w:rFonts w:ascii="CG Times (WN)" w:hAnsi="CG Times (WN)"/>
              </w:rPr>
            </w:pPr>
            <w:r>
              <w:rPr>
                <w:rFonts w:ascii="CG Times (WN)" w:eastAsia="SimSun" w:hAnsi="CG Times (WN)"/>
                <w:lang w:val="en-US" w:eastAsia="zh-CN"/>
              </w:rPr>
              <w:t xml:space="preserve">The interference measurement </w:t>
            </w:r>
            <w:proofErr w:type="gramStart"/>
            <w:r>
              <w:rPr>
                <w:rFonts w:ascii="CG Times (WN)" w:eastAsia="SimSun" w:hAnsi="CG Times (WN)"/>
                <w:lang w:val="en-US" w:eastAsia="zh-CN"/>
              </w:rPr>
              <w:t>between  IAB</w:t>
            </w:r>
            <w:proofErr w:type="gramEnd"/>
            <w:r>
              <w:rPr>
                <w:rFonts w:ascii="CG Times (WN)" w:eastAsia="SimSun" w:hAnsi="CG Times (WN)"/>
                <w:lang w:val="en-US" w:eastAsia="zh-CN"/>
              </w:rPr>
              <w:t xml:space="preserve"> DU and its parent node DU can be enhanced with new mechanism. But for other cases, e.g. IAB nodes which are nonadjacent without backhaul link, the legacy CLI mechanism can be reused.</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We don’t think any DU-to-DU interference management is needed for all scenarios. Common practice is to avoid DU-to-DU interference under all circumstances. DU-to-DU interference management (IM) may be specified for configurations where such are needed. For configurations where </w:t>
            </w:r>
            <w:proofErr w:type="gramStart"/>
            <w:r>
              <w:rPr>
                <w:rFonts w:ascii="CG Times (WN)" w:eastAsia="Batang" w:hAnsi="CG Times (WN)"/>
              </w:rPr>
              <w:t>no</w:t>
            </w:r>
            <w:proofErr w:type="gramEnd"/>
            <w:r>
              <w:rPr>
                <w:rFonts w:ascii="CG Times (WN)" w:eastAsia="Batang" w:hAnsi="CG Times (WN)"/>
              </w:rPr>
              <w:t xml:space="preserve"> DU-to-DU interference management (e.g., by network planning) is needed, DU-to-DU IM should be optional.</w:t>
            </w:r>
          </w:p>
          <w:p w:rsidR="00C47826" w:rsidRDefault="00844823">
            <w:pPr>
              <w:spacing w:after="0" w:line="240" w:lineRule="auto"/>
              <w:jc w:val="both"/>
              <w:rPr>
                <w:rFonts w:ascii="CG Times (WN)" w:eastAsia="Batang" w:hAnsi="CG Times (WN)"/>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 xml:space="preserve">Intel </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We agree to discuss this issue and we think specify new mechanism for DU-to-DU interference is considered as low priority.  </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rsidR="00C47826" w:rsidRDefault="00844823">
            <w:pPr>
              <w:spacing w:after="0" w:line="240" w:lineRule="auto"/>
              <w:jc w:val="both"/>
              <w:rPr>
                <w:rFonts w:eastAsia="Malgun Gothic"/>
                <w:lang w:eastAsia="ko-KR"/>
              </w:rPr>
            </w:pPr>
            <w:r>
              <w:rPr>
                <w:rFonts w:ascii="CG Times (WN)" w:eastAsia="Malgun Gothic" w:hAnsi="CG Times (WN)"/>
                <w:lang w:eastAsia="ko-KR"/>
              </w:rPr>
              <w:t>Similar view with Nokia.</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C47826" w:rsidRDefault="00844823">
            <w:pPr>
              <w:spacing w:after="0" w:line="240" w:lineRule="auto"/>
              <w:jc w:val="both"/>
              <w:rPr>
                <w:rFonts w:eastAsia="Malgun Gothic"/>
                <w:lang w:eastAsia="ko-KR"/>
              </w:rPr>
            </w:pPr>
            <w:r>
              <w:rPr>
                <w:rFonts w:ascii="CG Times (WN)" w:eastAsia="Malgun Gothic" w:hAnsi="CG Times (WN)"/>
                <w:lang w:eastAsia="ko-KR"/>
              </w:rPr>
              <w:t>We agree with AT&amp;T.</w:t>
            </w:r>
          </w:p>
        </w:tc>
      </w:tr>
    </w:tbl>
    <w:p w:rsidR="00C47826" w:rsidRDefault="00C47826">
      <w:pPr>
        <w:rPr>
          <w:rFonts w:eastAsia="Batang"/>
        </w:rPr>
      </w:pPr>
    </w:p>
    <w:p w:rsidR="00C47826" w:rsidRDefault="00844823">
      <w:pPr>
        <w:rPr>
          <w:u w:val="single"/>
        </w:rPr>
      </w:pPr>
      <w:r>
        <w:rPr>
          <w:u w:val="single"/>
        </w:rPr>
        <w:t>Moderator response to the round of discussion above:</w:t>
      </w:r>
    </w:p>
    <w:p w:rsidR="00C47826" w:rsidRDefault="00844823">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rsidR="00C47826" w:rsidRDefault="00844823">
      <w:pPr>
        <w:rPr>
          <w:rFonts w:eastAsia="Batang"/>
        </w:rPr>
      </w:pPr>
      <w:r>
        <w:rPr>
          <w:rFonts w:eastAsia="Batang"/>
        </w:rPr>
        <w:lastRenderedPageBreak/>
        <w:t xml:space="preserve">Three companies suggested DU-to-DU CLI can be handled through network planning. Two companies believe we may not always be able to rely on network planning, and DU-to-DU CLI measurements may indeed be necessary in some cases. </w:t>
      </w:r>
    </w:p>
    <w:p w:rsidR="00C47826" w:rsidRDefault="00844823">
      <w:pPr>
        <w:rPr>
          <w:rFonts w:eastAsia="Batang"/>
        </w:rPr>
      </w:pPr>
      <w:r>
        <w:rPr>
          <w:rFonts w:eastAsia="Batang"/>
        </w:rPr>
        <w:t xml:space="preserve">There is a proposal to reuse Rel-16 RIM for DU-to-DU CLI. </w:t>
      </w:r>
    </w:p>
    <w:p w:rsidR="00C47826" w:rsidRDefault="00844823">
      <w:pPr>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rsidR="00C47826" w:rsidRDefault="00844823">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rsidR="00C47826" w:rsidRDefault="00C47826">
      <w:pPr>
        <w:rPr>
          <w:rFonts w:asciiTheme="majorBidi" w:hAnsiTheme="majorBidi" w:cstheme="majorBidi"/>
          <w:b/>
          <w:bCs/>
          <w:u w:val="single"/>
        </w:rPr>
      </w:pPr>
    </w:p>
    <w:p w:rsidR="00C47826" w:rsidRDefault="00844823">
      <w:pPr>
        <w:rPr>
          <w:rFonts w:asciiTheme="majorBidi" w:hAnsiTheme="majorBidi" w:cstheme="majorBidi"/>
          <w:b/>
          <w:bCs/>
          <w:u w:val="single"/>
        </w:rPr>
      </w:pPr>
      <w:r>
        <w:rPr>
          <w:rFonts w:cstheme="majorBidi"/>
          <w:b/>
          <w:bCs/>
          <w:highlight w:val="lightGray"/>
          <w:u w:val="single"/>
        </w:rPr>
        <w:t>FL Proposal 3.2b:</w:t>
      </w:r>
    </w:p>
    <w:p w:rsidR="00C47826" w:rsidRDefault="00844823">
      <w:pPr>
        <w:rPr>
          <w:rFonts w:asciiTheme="majorBidi" w:eastAsia="Calibri" w:hAnsiTheme="majorBidi" w:cstheme="majorBidi"/>
          <w:b/>
          <w:bCs/>
        </w:rPr>
      </w:pPr>
      <w:r>
        <w:rPr>
          <w:rFonts w:eastAsia="Calibri" w:cstheme="majorBidi"/>
          <w:b/>
          <w:bCs/>
        </w:rPr>
        <w:t>RAN1 to select among the following options to support DU-to-DU measurement and report.</w:t>
      </w:r>
    </w:p>
    <w:p w:rsidR="00C47826" w:rsidRDefault="00844823">
      <w:pPr>
        <w:pStyle w:val="B1"/>
        <w:rPr>
          <w:rFonts w:eastAsia="Calibri"/>
          <w:b/>
          <w:bCs/>
        </w:rPr>
      </w:pPr>
      <w:r>
        <w:rPr>
          <w:rFonts w:eastAsia="Calibri"/>
          <w:b/>
          <w:bCs/>
        </w:rPr>
        <w:t>1. For DU-to-DU CLI measurement:</w:t>
      </w:r>
    </w:p>
    <w:p w:rsidR="00C47826" w:rsidRDefault="00844823">
      <w:pPr>
        <w:pStyle w:val="B1"/>
        <w:numPr>
          <w:ilvl w:val="0"/>
          <w:numId w:val="24"/>
        </w:numPr>
        <w:rPr>
          <w:rFonts w:eastAsia="Calibri"/>
          <w:b/>
          <w:bCs/>
        </w:rPr>
      </w:pPr>
      <w:r>
        <w:rPr>
          <w:rFonts w:eastAsia="Calibri"/>
          <w:b/>
          <w:bCs/>
        </w:rPr>
        <w:t>Option 1.1. no specific mechanism is specified (e.g., it is handled by the implementation, or the available techniques)</w:t>
      </w:r>
    </w:p>
    <w:p w:rsidR="00C47826" w:rsidRDefault="00844823">
      <w:pPr>
        <w:pStyle w:val="B1"/>
        <w:numPr>
          <w:ilvl w:val="0"/>
          <w:numId w:val="24"/>
        </w:numPr>
        <w:rPr>
          <w:rFonts w:eastAsia="Calibri"/>
          <w:b/>
          <w:bCs/>
        </w:rPr>
      </w:pPr>
      <w:r>
        <w:rPr>
          <w:rFonts w:eastAsia="Calibri"/>
          <w:b/>
          <w:bCs/>
        </w:rPr>
        <w:t>Option 1.2. enhanced legacy DU-based measurement procedures (e.g., enhanced Rel-16 RIM)</w:t>
      </w:r>
    </w:p>
    <w:p w:rsidR="00C47826" w:rsidRDefault="00844823">
      <w:pPr>
        <w:pStyle w:val="B1"/>
        <w:numPr>
          <w:ilvl w:val="0"/>
          <w:numId w:val="24"/>
        </w:numPr>
        <w:rPr>
          <w:rFonts w:eastAsia="Calibri"/>
          <w:b/>
          <w:bCs/>
        </w:rPr>
      </w:pPr>
      <w:r>
        <w:rPr>
          <w:rFonts w:eastAsia="Calibri"/>
          <w:b/>
          <w:bCs/>
        </w:rPr>
        <w:t>Option 1.3. enhanced MT-based measurements (e.g., MT-based CLI, MT RRM measurements)</w:t>
      </w:r>
    </w:p>
    <w:p w:rsidR="00C47826" w:rsidRDefault="00844823">
      <w:pPr>
        <w:pStyle w:val="B1"/>
        <w:numPr>
          <w:ilvl w:val="0"/>
          <w:numId w:val="24"/>
        </w:numPr>
        <w:rPr>
          <w:rFonts w:eastAsia="Calibri"/>
          <w:b/>
          <w:bCs/>
        </w:rPr>
      </w:pPr>
      <w:r>
        <w:rPr>
          <w:rFonts w:eastAsia="Calibri"/>
          <w:b/>
          <w:bCs/>
        </w:rPr>
        <w:t>Option 1.4. specify a new measurement procedure</w:t>
      </w:r>
    </w:p>
    <w:p w:rsidR="00C47826" w:rsidRDefault="00844823">
      <w:pPr>
        <w:pStyle w:val="B1"/>
        <w:rPr>
          <w:rFonts w:eastAsia="Calibri"/>
          <w:b/>
          <w:bCs/>
        </w:rPr>
      </w:pPr>
      <w:r>
        <w:rPr>
          <w:rFonts w:eastAsia="Calibri"/>
          <w:b/>
          <w:bCs/>
        </w:rPr>
        <w:t>2. For DU-to-DU CLI report:</w:t>
      </w:r>
    </w:p>
    <w:p w:rsidR="00C47826" w:rsidRDefault="00844823">
      <w:pPr>
        <w:pStyle w:val="B1"/>
        <w:numPr>
          <w:ilvl w:val="0"/>
          <w:numId w:val="24"/>
        </w:numPr>
        <w:rPr>
          <w:rFonts w:eastAsia="Calibri"/>
          <w:b/>
          <w:bCs/>
        </w:rPr>
      </w:pPr>
      <w:r>
        <w:rPr>
          <w:rFonts w:eastAsia="Calibri"/>
          <w:b/>
          <w:bCs/>
        </w:rPr>
        <w:t>Option 2.1. no specific mechanism is specified (e.g., it is handled by the implementation, or the available techniques)</w:t>
      </w:r>
    </w:p>
    <w:p w:rsidR="00C47826" w:rsidRDefault="00844823">
      <w:pPr>
        <w:pStyle w:val="B1"/>
        <w:numPr>
          <w:ilvl w:val="0"/>
          <w:numId w:val="24"/>
        </w:numPr>
        <w:rPr>
          <w:rFonts w:eastAsia="Calibri"/>
          <w:b/>
          <w:bCs/>
        </w:rPr>
      </w:pPr>
      <w:r>
        <w:rPr>
          <w:rFonts w:eastAsia="Calibri"/>
          <w:b/>
          <w:bCs/>
        </w:rPr>
        <w:t>Option 2.2. enhanced legacy DU-based report (e.g., enhanced Rel-16 RIM)</w:t>
      </w:r>
    </w:p>
    <w:p w:rsidR="00C47826" w:rsidRDefault="00844823">
      <w:pPr>
        <w:pStyle w:val="B1"/>
        <w:numPr>
          <w:ilvl w:val="0"/>
          <w:numId w:val="24"/>
        </w:numPr>
        <w:rPr>
          <w:rFonts w:eastAsia="Calibri"/>
          <w:b/>
          <w:bCs/>
        </w:rPr>
      </w:pPr>
      <w:r>
        <w:rPr>
          <w:rFonts w:eastAsia="Calibri"/>
          <w:b/>
          <w:bCs/>
        </w:rPr>
        <w:t>Option 2.3. enhanced MT-based report (e.g., MT-based CLI, MT RRM measurements)</w:t>
      </w:r>
    </w:p>
    <w:p w:rsidR="00C47826" w:rsidRDefault="00844823">
      <w:pPr>
        <w:pStyle w:val="B1"/>
        <w:numPr>
          <w:ilvl w:val="0"/>
          <w:numId w:val="24"/>
        </w:numPr>
        <w:rPr>
          <w:rFonts w:eastAsia="Calibri"/>
          <w:b/>
          <w:bCs/>
        </w:rPr>
      </w:pPr>
      <w:r>
        <w:rPr>
          <w:rFonts w:eastAsia="Calibri"/>
          <w:b/>
          <w:bCs/>
        </w:rPr>
        <w:t>Option 2.4. specify a new DU-based report procedure</w:t>
      </w:r>
    </w:p>
    <w:p w:rsidR="00C47826" w:rsidRDefault="00C47826">
      <w:pPr>
        <w:rPr>
          <w:rFonts w:eastAsia="Batang"/>
          <w:b/>
          <w:bCs/>
        </w:rPr>
      </w:pPr>
    </w:p>
    <w:p w:rsidR="00C47826" w:rsidRDefault="00844823">
      <w:pPr>
        <w:rPr>
          <w:rFonts w:eastAsia="Calibri"/>
        </w:rPr>
      </w:pPr>
      <w:r>
        <w:rPr>
          <w:rFonts w:eastAsia="Calibri"/>
        </w:rPr>
        <w:t>Additional comments were provided for FL Proposal 3.2 from additional companies:</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rsidR="00C47826" w:rsidRDefault="00844823">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rsidR="00C47826" w:rsidRDefault="00C47826">
            <w:pPr>
              <w:spacing w:after="0" w:line="240" w:lineRule="auto"/>
              <w:jc w:val="center"/>
              <w:rPr>
                <w:rFonts w:ascii="CG Times (WN)" w:eastAsia="Batang" w:hAnsi="CG Times (WN)"/>
                <w:lang w:eastAsia="ko-KR"/>
              </w:rPr>
            </w:pPr>
          </w:p>
        </w:tc>
        <w:tc>
          <w:tcPr>
            <w:tcW w:w="5406" w:type="dxa"/>
            <w:shd w:val="clear" w:color="auto" w:fill="auto"/>
          </w:tcPr>
          <w:p w:rsidR="00C47826" w:rsidRDefault="00844823">
            <w:pPr>
              <w:spacing w:after="0" w:line="240" w:lineRule="auto"/>
              <w:jc w:val="both"/>
              <w:rPr>
                <w:rFonts w:eastAsia="Malgun Gothic"/>
                <w:lang w:eastAsia="ko-KR"/>
              </w:rPr>
            </w:pPr>
            <w:r>
              <w:rPr>
                <w:rFonts w:ascii="CG Times (WN)" w:eastAsia="Malgun Gothic" w:hAnsi="CG Times (WN)"/>
                <w:lang w:eastAsia="ko-KR"/>
              </w:rPr>
              <w:t xml:space="preserve">We think other interferences except MT-to-MT interference may be handled as in legacy, i.e., NW implementation.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lastRenderedPageBreak/>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rsidR="00C47826" w:rsidRDefault="00844823">
            <w:pPr>
              <w:spacing w:after="0" w:line="240" w:lineRule="auto"/>
              <w:jc w:val="center"/>
            </w:pPr>
            <w:r>
              <w:rPr>
                <w:rFonts w:ascii="CG Times (WN)" w:eastAsia="Batang" w:hAnsi="CG Times (WN)"/>
              </w:rPr>
              <w:t xml:space="preserve">In our opinion, Rel. 16 RIM might be </w:t>
            </w:r>
            <w:proofErr w:type="gramStart"/>
            <w:r>
              <w:rPr>
                <w:rFonts w:ascii="CG Times (WN)" w:eastAsia="Batang" w:hAnsi="CG Times (WN)"/>
              </w:rPr>
              <w:t>a  good</w:t>
            </w:r>
            <w:proofErr w:type="gramEnd"/>
            <w:r>
              <w:rPr>
                <w:rFonts w:ascii="CG Times (WN)" w:eastAsia="Batang" w:hAnsi="CG Times (WN)"/>
              </w:rPr>
              <w:t xml:space="preserve"> way to handle DU-to-DU CLI.</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rsidR="00C47826" w:rsidRDefault="00844823">
            <w:pPr>
              <w:spacing w:after="0" w:line="240" w:lineRule="auto"/>
              <w:jc w:val="both"/>
              <w:rPr>
                <w:rFonts w:eastAsia="Malgun Gothic"/>
                <w:lang w:eastAsia="ko-KR"/>
              </w:rPr>
            </w:pPr>
            <w:r>
              <w:rPr>
                <w:rFonts w:ascii="CG Times (WN)" w:eastAsia="SimSun" w:hAnsi="CG Times (WN)"/>
                <w:lang w:eastAsia="zh-CN"/>
              </w:rPr>
              <w:t xml:space="preserve">We believe DU-to-DU CLI can be handled with the similar way as the DU-to-MT scenario. This only requires </w:t>
            </w:r>
            <w:proofErr w:type="gramStart"/>
            <w:r>
              <w:rPr>
                <w:rFonts w:ascii="CG Times (WN)" w:eastAsia="SimSun" w:hAnsi="CG Times (WN)"/>
                <w:lang w:eastAsia="zh-CN"/>
              </w:rPr>
              <w:t>to specify</w:t>
            </w:r>
            <w:proofErr w:type="gramEnd"/>
            <w:r>
              <w:rPr>
                <w:rFonts w:ascii="CG Times (WN)" w:eastAsia="SimSun" w:hAnsi="CG Times (WN)"/>
                <w:lang w:eastAsia="zh-CN"/>
              </w:rPr>
              <w:t xml:space="preserve"> the MT measurement behaviour, i.e. MT perform measurement using the beam utilized by co-located DU Rx.</w:t>
            </w: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jc w:val="both"/>
              <w:rPr>
                <w:rFonts w:ascii="CG Times (WN)" w:eastAsia="Batang" w:hAnsi="CG Times (WN)"/>
                <w:lang w:eastAsia="zh-CN"/>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vivo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SimSun" w:hAnsi="CG Times (WN)"/>
                <w:lang w:eastAsia="zh-CN"/>
              </w:rPr>
              <w:t>Not sure</w:t>
            </w:r>
          </w:p>
        </w:tc>
        <w:tc>
          <w:tcPr>
            <w:tcW w:w="5406" w:type="dxa"/>
            <w:shd w:val="clear" w:color="auto" w:fill="auto"/>
          </w:tcPr>
          <w:p w:rsidR="00C47826" w:rsidRDefault="00844823">
            <w:pPr>
              <w:spacing w:after="0" w:line="240" w:lineRule="auto"/>
              <w:jc w:val="both"/>
              <w:rPr>
                <w:rFonts w:eastAsia="SimSun"/>
                <w:lang w:eastAsia="zh-CN"/>
              </w:rPr>
            </w:pPr>
            <w:r>
              <w:rPr>
                <w:rFonts w:ascii="CG Times (WN)" w:eastAsia="SimSun" w:hAnsi="CG Times (WN)"/>
                <w:lang w:eastAsia="zh-CN"/>
              </w:rPr>
              <w:t xml:space="preserve">DU-to-DU CLI is handled via implementation in Rel-16, the same approach is preferred. </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rsidR="00C47826" w:rsidRDefault="00844823">
            <w:pPr>
              <w:spacing w:after="0" w:line="240" w:lineRule="auto"/>
              <w:jc w:val="both"/>
              <w:rPr>
                <w:rFonts w:eastAsia="SimSun"/>
                <w:lang w:eastAsia="zh-CN"/>
              </w:rPr>
            </w:pPr>
            <w:r>
              <w:rPr>
                <w:rFonts w:ascii="CG Times (WN)" w:eastAsia="Malgun Gothic" w:hAnsi="CG Times (WN)"/>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rsidR="00C47826" w:rsidRDefault="00C47826">
      <w:pPr>
        <w:rPr>
          <w:rFonts w:eastAsia="Batang"/>
          <w:b/>
          <w:bCs/>
        </w:rPr>
      </w:pPr>
    </w:p>
    <w:p w:rsidR="00C47826" w:rsidRDefault="00844823">
      <w:pPr>
        <w:rPr>
          <w:rFonts w:eastAsia="Batang"/>
        </w:rPr>
      </w:pPr>
      <w:r>
        <w:rPr>
          <w:rFonts w:eastAsia="Batang"/>
        </w:rPr>
        <w:t xml:space="preserve">It seems most of the new </w:t>
      </w:r>
      <w:proofErr w:type="gramStart"/>
      <w:r>
        <w:rPr>
          <w:rFonts w:eastAsia="Batang"/>
        </w:rPr>
        <w:t>comments</w:t>
      </w:r>
      <w:proofErr w:type="gramEnd"/>
      <w:r>
        <w:rPr>
          <w:rFonts w:eastAsia="Batang"/>
        </w:rPr>
        <w:t xml:space="preserve"> express companies’ preferences about the listed options. </w:t>
      </w:r>
      <w:proofErr w:type="gramStart"/>
      <w:r>
        <w:rPr>
          <w:rFonts w:eastAsia="Batang"/>
        </w:rPr>
        <w:t>So</w:t>
      </w:r>
      <w:proofErr w:type="gramEnd"/>
      <w:r>
        <w:rPr>
          <w:rFonts w:eastAsia="Batang"/>
        </w:rPr>
        <w:t xml:space="preserve"> FL proposal 3.2b is maintained without additional modifications, with a down-selection expected to be done by the next meeting. </w:t>
      </w:r>
    </w:p>
    <w:p w:rsidR="00C47826" w:rsidRDefault="00C47826">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rsidR="00C47826" w:rsidRDefault="00844823">
            <w:pPr>
              <w:spacing w:after="0" w:line="240" w:lineRule="auto"/>
              <w:rPr>
                <w:lang w:val="en-US" w:eastAsia="zh-CN"/>
              </w:rPr>
            </w:pPr>
            <w:r>
              <w:rPr>
                <w:rFonts w:ascii="CG Times (WN)" w:eastAsia="SimSu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rsidR="00C47826" w:rsidRDefault="00844823">
            <w:pPr>
              <w:spacing w:after="0" w:line="240" w:lineRule="auto"/>
              <w:rPr>
                <w:lang w:val="en-US" w:eastAsia="zh-CN"/>
              </w:rPr>
            </w:pPr>
            <w:r>
              <w:rPr>
                <w:rFonts w:ascii="CG Times (WN)" w:hAnsi="CG Times (WN)"/>
                <w:lang w:val="en-US" w:eastAsia="zh-CN"/>
              </w:rPr>
              <w:t xml:space="preserve">Type 1: DU-to-DU </w:t>
            </w:r>
            <w:proofErr w:type="gramStart"/>
            <w:r>
              <w:rPr>
                <w:rFonts w:ascii="CG Times (WN)" w:hAnsi="CG Times (WN)"/>
                <w:lang w:val="en-US" w:eastAsia="zh-CN"/>
              </w:rPr>
              <w:t>between  IAB</w:t>
            </w:r>
            <w:proofErr w:type="gramEnd"/>
            <w:r>
              <w:rPr>
                <w:rFonts w:ascii="CG Times (WN)" w:hAnsi="CG Times (WN)"/>
                <w:lang w:val="en-US" w:eastAsia="zh-CN"/>
              </w:rPr>
              <w:t xml:space="preserve"> node and its parent node  which has a backhaul link.</w:t>
            </w:r>
          </w:p>
          <w:p w:rsidR="00C47826" w:rsidRDefault="00844823">
            <w:pPr>
              <w:spacing w:after="0" w:line="240" w:lineRule="auto"/>
              <w:rPr>
                <w:lang w:val="en-US" w:eastAsia="zh-CN"/>
              </w:rPr>
            </w:pPr>
            <w:r>
              <w:rPr>
                <w:rFonts w:ascii="CG Times (WN)" w:hAnsi="CG Times (WN)"/>
                <w:lang w:val="en-US" w:eastAsia="zh-CN"/>
              </w:rPr>
              <w:t xml:space="preserve">Type 2:  DU-to-DU </w:t>
            </w:r>
            <w:proofErr w:type="gramStart"/>
            <w:r>
              <w:rPr>
                <w:rFonts w:ascii="CG Times (WN)" w:hAnsi="CG Times (WN)"/>
                <w:lang w:val="en-US" w:eastAsia="zh-CN"/>
              </w:rPr>
              <w:t>between  IAB</w:t>
            </w:r>
            <w:proofErr w:type="gramEnd"/>
            <w:r>
              <w:rPr>
                <w:rFonts w:ascii="CG Times (WN)" w:hAnsi="CG Times (WN)"/>
                <w:lang w:val="en-US" w:eastAsia="zh-CN"/>
              </w:rPr>
              <w:t xml:space="preserve"> node and other nodes which don’t have a backhaul link. </w:t>
            </w:r>
          </w:p>
          <w:p w:rsidR="00C47826" w:rsidRDefault="00844823">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C47826" w:rsidRDefault="00844823">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rsidR="00C47826" w:rsidRDefault="00844823">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Support the FL proposal</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Malgun Gothic" w:hAnsi="CG Times (WN)"/>
                <w:lang w:eastAsia="ko-KR"/>
              </w:rPr>
              <w:t xml:space="preserve">DU-to-DU measurement/report cannot be based on enhancement of CLI since the basic assumption of existing CLI measurement/reporting is between UE and gNB. </w:t>
            </w:r>
            <w:proofErr w:type="gramStart"/>
            <w:r>
              <w:rPr>
                <w:rFonts w:ascii="CG Times (WN)" w:eastAsia="Malgun Gothic" w:hAnsi="CG Times (WN)"/>
                <w:lang w:eastAsia="ko-KR"/>
              </w:rPr>
              <w:t>So</w:t>
            </w:r>
            <w:proofErr w:type="gramEnd"/>
            <w:r>
              <w:rPr>
                <w:rFonts w:ascii="CG Times (WN)" w:eastAsia="Malgun Gothic" w:hAnsi="CG Times (WN)"/>
                <w:lang w:eastAsia="ko-KR"/>
              </w:rPr>
              <w:t xml:space="preserve"> we support option 1.1 and option 2.1 only, and we think a new framework for DU-to-DU measurement/report is needed.</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Okay with FL proposal</w:t>
            </w:r>
          </w:p>
        </w:tc>
      </w:tr>
      <w:tr w:rsidR="00C47826">
        <w:tc>
          <w:tcPr>
            <w:tcW w:w="2242" w:type="dxa"/>
            <w:shd w:val="clear" w:color="auto" w:fill="auto"/>
          </w:tcPr>
          <w:p w:rsidR="00C47826" w:rsidRDefault="00844823">
            <w:pPr>
              <w:spacing w:after="0" w:line="240" w:lineRule="auto"/>
              <w:jc w:val="center"/>
              <w:rPr>
                <w:rFonts w:ascii="CG Times (WN)" w:hAnsi="CG Times (WN)"/>
              </w:rPr>
            </w:pPr>
            <w:proofErr w:type="spellStart"/>
            <w:r>
              <w:rPr>
                <w:rFonts w:ascii="CG Times (WN)" w:hAnsi="CG Times (WN)"/>
              </w:rPr>
              <w:t>CEWiT</w:t>
            </w:r>
            <w:proofErr w:type="spellEnd"/>
          </w:p>
        </w:tc>
        <w:tc>
          <w:tcPr>
            <w:tcW w:w="1981" w:type="dxa"/>
            <w:shd w:val="clear" w:color="auto" w:fill="auto"/>
          </w:tcPr>
          <w:p w:rsidR="00C47826" w:rsidRDefault="00844823">
            <w:pPr>
              <w:spacing w:after="0" w:line="240" w:lineRule="auto"/>
              <w:jc w:val="center"/>
              <w:rPr>
                <w:rFonts w:ascii="CG Times (WN)" w:hAnsi="CG Times (WN)"/>
              </w:rPr>
            </w:pPr>
            <w:r>
              <w:rPr>
                <w:rFonts w:ascii="CG Times (WN)" w:hAnsi="CG Times (WN)"/>
              </w:rPr>
              <w:t>Yes</w:t>
            </w:r>
          </w:p>
        </w:tc>
        <w:tc>
          <w:tcPr>
            <w:tcW w:w="5406" w:type="dxa"/>
            <w:shd w:val="clear" w:color="auto" w:fill="auto"/>
          </w:tcPr>
          <w:p w:rsidR="00C47826" w:rsidRDefault="00C47826">
            <w:pPr>
              <w:spacing w:after="0" w:line="240" w:lineRule="auto"/>
              <w:rPr>
                <w:rFonts w:ascii="CG Times (WN)" w:hAnsi="CG Times (WN)"/>
              </w:rPr>
            </w:pPr>
          </w:p>
        </w:tc>
      </w:tr>
      <w:tr w:rsidR="00C47826">
        <w:tc>
          <w:tcPr>
            <w:tcW w:w="2242" w:type="dxa"/>
            <w:tcBorders>
              <w:top w:val="nil"/>
            </w:tcBorders>
            <w:shd w:val="clear" w:color="auto" w:fill="auto"/>
          </w:tcPr>
          <w:p w:rsidR="00C47826" w:rsidRDefault="00844823">
            <w:pPr>
              <w:jc w:val="center"/>
              <w:rPr>
                <w:rFonts w:ascii="CG Times (WN)" w:eastAsia="Malgun Gothic" w:hAnsi="CG Times (WN)"/>
                <w:lang w:eastAsia="ko-KR"/>
              </w:rPr>
            </w:pPr>
            <w:r>
              <w:rPr>
                <w:rFonts w:ascii="CG Times (WN)" w:eastAsia="Malgun Gothic" w:hAnsi="CG Times (WN)"/>
                <w:lang w:eastAsia="ko-KR"/>
              </w:rPr>
              <w:t>vivo</w:t>
            </w:r>
          </w:p>
        </w:tc>
        <w:tc>
          <w:tcPr>
            <w:tcW w:w="1981" w:type="dxa"/>
            <w:tcBorders>
              <w:top w:val="nil"/>
            </w:tcBorders>
            <w:shd w:val="clear" w:color="auto" w:fill="auto"/>
          </w:tcPr>
          <w:p w:rsidR="00C47826" w:rsidRDefault="00844823">
            <w:pPr>
              <w:jc w:val="center"/>
              <w:rPr>
                <w:rFonts w:ascii="CG Times (WN)" w:eastAsia="Malgun Gothic" w:hAnsi="CG Times (WN)"/>
                <w:lang w:eastAsia="ko-KR"/>
              </w:rPr>
            </w:pPr>
            <w:r>
              <w:rPr>
                <w:rFonts w:ascii="CG Times (WN)" w:eastAsia="Malgun Gothic" w:hAnsi="CG Times (WN)"/>
                <w:lang w:eastAsia="ko-KR"/>
              </w:rPr>
              <w:t>Yes</w:t>
            </w:r>
          </w:p>
        </w:tc>
        <w:tc>
          <w:tcPr>
            <w:tcW w:w="5406" w:type="dxa"/>
            <w:tcBorders>
              <w:top w:val="nil"/>
            </w:tcBorders>
            <w:shd w:val="clear" w:color="auto" w:fill="auto"/>
          </w:tcPr>
          <w:p w:rsidR="00C47826" w:rsidRDefault="00C47826">
            <w:pPr>
              <w:rPr>
                <w:rFonts w:ascii="CG Times (WN)" w:eastAsia="Malgun Gothic" w:hAnsi="CG Times (WN)"/>
                <w:lang w:eastAsia="ko-KR"/>
              </w:rPr>
            </w:pPr>
          </w:p>
        </w:tc>
      </w:tr>
      <w:tr w:rsidR="00C47826">
        <w:tc>
          <w:tcPr>
            <w:tcW w:w="2242" w:type="dxa"/>
            <w:shd w:val="clear" w:color="auto" w:fill="auto"/>
          </w:tcPr>
          <w:p w:rsidR="00C47826" w:rsidRDefault="00844823">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rsidR="00C47826" w:rsidRDefault="00844823">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rsidR="00C47826" w:rsidRDefault="00844823">
            <w:pPr>
              <w:pStyle w:val="paragraph"/>
              <w:spacing w:before="280" w:after="280"/>
              <w:textAlignment w:val="baseline"/>
              <w:rPr>
                <w:rFonts w:ascii="Arial" w:hAnsi="Arial" w:cs="Arial"/>
                <w:sz w:val="20"/>
                <w:szCs w:val="20"/>
              </w:rPr>
            </w:pPr>
            <w:r>
              <w:rPr>
                <w:rStyle w:val="normaltextrun"/>
                <w:rFonts w:ascii="Arial" w:hAnsi="Arial" w:cs="Arial"/>
                <w:sz w:val="20"/>
                <w:szCs w:val="20"/>
              </w:rPr>
              <w:t xml:space="preserve">Formulation of multiple options are not required. For the same reasons mentioned before, also again by Ericsson, </w:t>
            </w:r>
            <w:r>
              <w:rPr>
                <w:rStyle w:val="normaltextrun"/>
                <w:rFonts w:ascii="Arial" w:hAnsi="Arial" w:cs="Arial"/>
                <w:sz w:val="20"/>
                <w:szCs w:val="20"/>
              </w:rPr>
              <w:lastRenderedPageBreak/>
              <w:t>we are ok with not having any proposal discussing DU-to-DU interference handling. Let’s try to finalize other scenarios. </w:t>
            </w:r>
            <w:r>
              <w:rPr>
                <w:rStyle w:val="eop"/>
                <w:rFonts w:ascii="Arial" w:hAnsi="Arial" w:cs="Arial"/>
                <w:sz w:val="20"/>
                <w:szCs w:val="20"/>
              </w:rPr>
              <w:t> </w:t>
            </w:r>
          </w:p>
          <w:p w:rsidR="00C47826" w:rsidRDefault="00844823">
            <w:pPr>
              <w:pStyle w:val="paragraph"/>
              <w:textAlignment w:val="baseline"/>
              <w:rPr>
                <w:rFonts w:ascii="Arial" w:hAnsi="Arial" w:cs="Arial"/>
                <w:sz w:val="20"/>
                <w:szCs w:val="20"/>
              </w:rPr>
            </w:pPr>
            <w:r>
              <w:rPr>
                <w:rStyle w:val="normaltextrun"/>
                <w:rFonts w:ascii="Arial" w:hAnsi="Arial" w:cs="Arial"/>
                <w:b/>
                <w:bCs/>
                <w:sz w:val="20"/>
                <w:szCs w:val="20"/>
              </w:rPr>
              <w:t>Conclusion </w:t>
            </w:r>
            <w:r>
              <w:rPr>
                <w:rStyle w:val="eop"/>
                <w:rFonts w:ascii="Arial" w:hAnsi="Arial" w:cs="Arial"/>
                <w:sz w:val="20"/>
                <w:szCs w:val="20"/>
              </w:rPr>
              <w:t> </w:t>
            </w:r>
          </w:p>
          <w:p w:rsidR="00C47826" w:rsidRDefault="00844823">
            <w:pPr>
              <w:pStyle w:val="paragraph"/>
              <w:spacing w:before="280" w:after="280"/>
              <w:textAlignment w:val="baseline"/>
              <w:rPr>
                <w:rFonts w:ascii="Arial" w:hAnsi="Arial" w:cs="Arial"/>
                <w:sz w:val="20"/>
                <w:szCs w:val="20"/>
              </w:rPr>
            </w:pPr>
            <w:r>
              <w:rPr>
                <w:rStyle w:val="normaltextrun"/>
                <w:rFonts w:ascii="Arial" w:hAnsi="Arial" w:cs="Arial"/>
                <w:b/>
                <w:bCs/>
                <w:sz w:val="20"/>
                <w:szCs w:val="20"/>
              </w:rPr>
              <w:t xml:space="preserve">No further discussion on DU-to-DU CLI measurements and reporting in Rel-17 </w:t>
            </w:r>
            <w:proofErr w:type="spellStart"/>
            <w:r>
              <w:rPr>
                <w:rStyle w:val="normaltextrun"/>
                <w:rFonts w:ascii="Arial" w:hAnsi="Arial" w:cs="Arial"/>
                <w:b/>
                <w:bCs/>
                <w:sz w:val="20"/>
                <w:szCs w:val="20"/>
              </w:rPr>
              <w:t>eIAB</w:t>
            </w:r>
            <w:proofErr w:type="spellEnd"/>
            <w:r>
              <w:rPr>
                <w:rStyle w:val="eop"/>
                <w:rFonts w:ascii="Arial" w:hAnsi="Arial" w:cs="Arial"/>
                <w:sz w:val="20"/>
                <w:szCs w:val="20"/>
              </w:rPr>
              <w:t> </w:t>
            </w:r>
          </w:p>
        </w:tc>
      </w:tr>
    </w:tbl>
    <w:p w:rsidR="00C47826" w:rsidRDefault="00C47826">
      <w:pPr>
        <w:rPr>
          <w:rFonts w:eastAsia="Batang"/>
          <w:b/>
          <w:bCs/>
        </w:rPr>
      </w:pPr>
    </w:p>
    <w:p w:rsidR="00C47826" w:rsidRDefault="00844823">
      <w:pPr>
        <w:rPr>
          <w:u w:val="single"/>
        </w:rPr>
      </w:pPr>
      <w:r>
        <w:rPr>
          <w:u w:val="single"/>
        </w:rPr>
        <w:t>Moderator response to the round of discussion above:</w:t>
      </w:r>
    </w:p>
    <w:p w:rsidR="00C47826" w:rsidRDefault="00844823">
      <w:pPr>
        <w:rPr>
          <w:rFonts w:eastAsia="Batang"/>
        </w:rPr>
      </w:pPr>
      <w:r>
        <w:rPr>
          <w:rFonts w:eastAsia="Batang"/>
        </w:rPr>
        <w:t>Almost all the companies seem to be OK with the FL proposal, with some raised points.</w:t>
      </w:r>
    </w:p>
    <w:p w:rsidR="00C47826" w:rsidRDefault="00844823">
      <w:pPr>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rsidR="00C47826" w:rsidRDefault="00844823">
      <w:pPr>
        <w:rPr>
          <w:rFonts w:eastAsia="Batang"/>
        </w:rPr>
      </w:pPr>
      <w:r>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rsidR="00C47826" w:rsidRDefault="00844823">
      <w:pPr>
        <w:rPr>
          <w:rFonts w:eastAsia="Batang"/>
        </w:rPr>
      </w:pPr>
      <w:r>
        <w:rPr>
          <w:rFonts w:eastAsia="Batang"/>
        </w:rPr>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rsidR="00C47826" w:rsidRDefault="00844823">
      <w:pPr>
        <w:rPr>
          <w:rFonts w:eastAsia="Batang"/>
        </w:rPr>
      </w:pPr>
      <w:r>
        <w:rPr>
          <w:rFonts w:eastAsia="Batang"/>
        </w:rPr>
        <w:t>We acknowledge LG’s comment and believe the FL proposal does not preclude their point of view.</w:t>
      </w:r>
    </w:p>
    <w:p w:rsidR="00C47826" w:rsidRDefault="00844823">
      <w:pPr>
        <w:rPr>
          <w:rFonts w:eastAsia="Batang"/>
        </w:rPr>
      </w:pPr>
      <w:r>
        <w:rPr>
          <w:rFonts w:eastAsia="Batang"/>
        </w:rPr>
        <w:t>We further acknowledge Nokia’s comment, however we believe such an FL proposal is needed to guide the further discussions.</w:t>
      </w:r>
    </w:p>
    <w:p w:rsidR="00C47826" w:rsidRDefault="00844823">
      <w:pPr>
        <w:rPr>
          <w:rFonts w:asciiTheme="majorBidi" w:hAnsiTheme="majorBidi" w:cstheme="majorBidi"/>
          <w:b/>
          <w:bCs/>
          <w:u w:val="single"/>
        </w:rPr>
      </w:pPr>
      <w:r>
        <w:rPr>
          <w:rFonts w:cstheme="majorBidi"/>
          <w:b/>
          <w:bCs/>
          <w:highlight w:val="yellow"/>
          <w:u w:val="single"/>
        </w:rPr>
        <w:t>FL Proposal 3.2c:</w:t>
      </w:r>
    </w:p>
    <w:p w:rsidR="00C47826" w:rsidRDefault="00844823">
      <w:pPr>
        <w:rPr>
          <w:rFonts w:asciiTheme="majorBidi" w:eastAsia="Calibri" w:hAnsiTheme="majorBidi" w:cstheme="majorBidi"/>
          <w:b/>
          <w:bCs/>
        </w:rPr>
      </w:pPr>
      <w:r>
        <w:rPr>
          <w:rFonts w:eastAsia="Calibri" w:cstheme="majorBidi"/>
          <w:b/>
          <w:bCs/>
        </w:rPr>
        <w:t>RAN1 to select among the following options to support DU-to-DU measurement and report.</w:t>
      </w:r>
    </w:p>
    <w:p w:rsidR="00C47826" w:rsidRDefault="00844823">
      <w:pPr>
        <w:pStyle w:val="B1"/>
        <w:rPr>
          <w:rFonts w:eastAsia="Calibri"/>
          <w:b/>
          <w:bCs/>
        </w:rPr>
      </w:pPr>
      <w:r>
        <w:rPr>
          <w:rFonts w:eastAsia="Calibri"/>
          <w:b/>
          <w:bCs/>
        </w:rPr>
        <w:t>1. For DU-to-DU CLI measurement:</w:t>
      </w:r>
    </w:p>
    <w:p w:rsidR="00C47826" w:rsidRDefault="00844823">
      <w:pPr>
        <w:pStyle w:val="B1"/>
        <w:numPr>
          <w:ilvl w:val="0"/>
          <w:numId w:val="24"/>
        </w:numPr>
        <w:rPr>
          <w:rFonts w:eastAsia="Calibri"/>
          <w:b/>
          <w:bCs/>
        </w:rPr>
      </w:pPr>
      <w:r>
        <w:rPr>
          <w:rFonts w:eastAsia="Calibri"/>
          <w:b/>
          <w:bCs/>
        </w:rPr>
        <w:t>Option 1.1. no specific mechanism is specified (e.g., it is handled by the implementation, or the available techniques)</w:t>
      </w:r>
    </w:p>
    <w:p w:rsidR="00C47826" w:rsidRDefault="00844823">
      <w:pPr>
        <w:pStyle w:val="B1"/>
        <w:numPr>
          <w:ilvl w:val="0"/>
          <w:numId w:val="24"/>
        </w:numPr>
        <w:rPr>
          <w:rFonts w:eastAsia="Calibri"/>
          <w:b/>
          <w:bCs/>
        </w:rPr>
      </w:pPr>
      <w:r>
        <w:rPr>
          <w:rFonts w:eastAsia="Calibri"/>
          <w:b/>
          <w:bCs/>
        </w:rPr>
        <w:t>Option 1.2. enhanced legacy DU-based measurement procedures (e.g., enhanced Rel-16 RIM)</w:t>
      </w:r>
    </w:p>
    <w:p w:rsidR="00C47826" w:rsidRDefault="00844823">
      <w:pPr>
        <w:pStyle w:val="B1"/>
        <w:numPr>
          <w:ilvl w:val="0"/>
          <w:numId w:val="24"/>
        </w:numPr>
        <w:rPr>
          <w:rFonts w:eastAsia="Calibri"/>
          <w:b/>
          <w:bCs/>
        </w:rPr>
      </w:pPr>
      <w:r>
        <w:rPr>
          <w:rFonts w:eastAsia="Calibri"/>
          <w:b/>
          <w:bCs/>
        </w:rPr>
        <w:t>Option 1.3. enhanced MT-based measurements (e.g., MT-based CLI, MT RRM measurements)</w:t>
      </w:r>
    </w:p>
    <w:p w:rsidR="00C47826" w:rsidRDefault="00844823">
      <w:pPr>
        <w:pStyle w:val="B1"/>
        <w:rPr>
          <w:rFonts w:eastAsia="Calibri"/>
          <w:b/>
          <w:bCs/>
        </w:rPr>
      </w:pPr>
      <w:r>
        <w:rPr>
          <w:rFonts w:eastAsia="Calibri"/>
          <w:b/>
          <w:bCs/>
        </w:rPr>
        <w:t>2. For DU-to-DU CLI report:</w:t>
      </w:r>
    </w:p>
    <w:p w:rsidR="00C47826" w:rsidRDefault="00844823">
      <w:pPr>
        <w:pStyle w:val="B1"/>
        <w:numPr>
          <w:ilvl w:val="0"/>
          <w:numId w:val="24"/>
        </w:numPr>
        <w:rPr>
          <w:rFonts w:eastAsia="Calibri"/>
          <w:b/>
          <w:bCs/>
        </w:rPr>
      </w:pPr>
      <w:r>
        <w:rPr>
          <w:rFonts w:eastAsia="Calibri"/>
          <w:b/>
          <w:bCs/>
        </w:rPr>
        <w:t>Option 2.1. no specific mechanism is specified (e.g., it is handled by the implementation, or the available techniques)</w:t>
      </w:r>
    </w:p>
    <w:p w:rsidR="00C47826" w:rsidRDefault="00844823">
      <w:pPr>
        <w:pStyle w:val="B1"/>
        <w:numPr>
          <w:ilvl w:val="0"/>
          <w:numId w:val="24"/>
        </w:numPr>
        <w:rPr>
          <w:rFonts w:eastAsia="Calibri"/>
          <w:b/>
          <w:bCs/>
        </w:rPr>
      </w:pPr>
      <w:r>
        <w:rPr>
          <w:rFonts w:eastAsia="Calibri"/>
          <w:b/>
          <w:bCs/>
        </w:rPr>
        <w:t>Option 2.2. enhanced legacy DU-based report (e.g., enhanced Rel-16 RIM)</w:t>
      </w:r>
    </w:p>
    <w:p w:rsidR="00C47826" w:rsidRDefault="00844823">
      <w:pPr>
        <w:pStyle w:val="B1"/>
        <w:numPr>
          <w:ilvl w:val="0"/>
          <w:numId w:val="24"/>
        </w:numPr>
        <w:rPr>
          <w:rFonts w:eastAsia="Calibri"/>
          <w:b/>
          <w:bCs/>
        </w:rPr>
      </w:pPr>
      <w:r>
        <w:rPr>
          <w:rFonts w:eastAsia="Calibri"/>
          <w:b/>
          <w:bCs/>
        </w:rPr>
        <w:t>Option 2.3. enhanced MT-based report (e.g., MT-based CLI, MT RRM measurements)</w:t>
      </w:r>
    </w:p>
    <w:p w:rsidR="00C47826" w:rsidRDefault="00C47826">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ETRI</w:t>
            </w:r>
          </w:p>
        </w:tc>
        <w:tc>
          <w:tcPr>
            <w:tcW w:w="1981"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rsidR="00C47826" w:rsidRDefault="00C47826">
            <w:pPr>
              <w:spacing w:after="0" w:line="240" w:lineRule="auto"/>
              <w:rPr>
                <w:rFonts w:eastAsiaTheme="minorEastAsia"/>
                <w:lang w:eastAsia="ja-JP"/>
              </w:rPr>
            </w:pP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BatangChe"/>
                <w:lang w:val="en-US" w:eastAsia="ko-KR"/>
              </w:rPr>
              <w:t>LG</w:t>
            </w:r>
          </w:p>
        </w:tc>
        <w:tc>
          <w:tcPr>
            <w:tcW w:w="1981" w:type="dxa"/>
            <w:shd w:val="clear" w:color="auto" w:fill="auto"/>
          </w:tcPr>
          <w:p w:rsidR="00C47826" w:rsidRDefault="00844823">
            <w:pPr>
              <w:spacing w:after="0" w:line="240" w:lineRule="auto"/>
              <w:jc w:val="center"/>
              <w:rPr>
                <w:rFonts w:eastAsia="Malgun Gothic"/>
                <w:lang w:val="en-US" w:eastAsia="ko-KR"/>
              </w:rPr>
            </w:pPr>
            <w:r>
              <w:rPr>
                <w:rFonts w:eastAsiaTheme="minorEastAsia"/>
                <w:lang w:val="en-US" w:eastAsia="ko-KR"/>
              </w:rPr>
              <w:t>Yes</w:t>
            </w:r>
          </w:p>
        </w:tc>
        <w:tc>
          <w:tcPr>
            <w:tcW w:w="5406" w:type="dxa"/>
            <w:shd w:val="clear" w:color="auto" w:fill="auto"/>
          </w:tcPr>
          <w:p w:rsidR="00C47826" w:rsidRDefault="00844823">
            <w:pPr>
              <w:spacing w:after="0" w:line="240" w:lineRule="auto"/>
              <w:rPr>
                <w:rFonts w:eastAsiaTheme="minorEastAsia"/>
                <w:lang w:eastAsia="ja-JP"/>
              </w:rPr>
            </w:pPr>
            <w:r>
              <w:rPr>
                <w:rFonts w:eastAsiaTheme="minorEastAsia"/>
                <w:lang w:val="en-US" w:eastAsia="ko-KR"/>
              </w:rPr>
              <w:t xml:space="preserve">We are generally fine with FL proposal 3.2c, however still think the option 1.1 and option 2.1 are the only available solutions for </w:t>
            </w:r>
            <w:r>
              <w:rPr>
                <w:rFonts w:eastAsiaTheme="minorEastAsia"/>
                <w:lang w:val="en-US" w:eastAsia="ko-KR"/>
              </w:rPr>
              <w:lastRenderedPageBreak/>
              <w:t>DU-to-DU CLI measurement and report since DU-to-DU CLI measurement and report is a new feature.</w:t>
            </w:r>
          </w:p>
        </w:tc>
      </w:tr>
      <w:tr w:rsidR="00C47826">
        <w:tc>
          <w:tcPr>
            <w:tcW w:w="2242" w:type="dxa"/>
            <w:shd w:val="clear" w:color="auto" w:fill="auto"/>
          </w:tcPr>
          <w:p w:rsidR="00C47826" w:rsidRDefault="00844823">
            <w:pPr>
              <w:spacing w:after="0" w:line="240" w:lineRule="auto"/>
              <w:jc w:val="center"/>
              <w:rPr>
                <w:rFonts w:eastAsia="BatangChe"/>
                <w:lang w:val="en-US" w:eastAsia="ko-KR"/>
              </w:rPr>
            </w:pPr>
            <w:r>
              <w:rPr>
                <w:rFonts w:eastAsia="SimSun"/>
                <w:lang w:val="en-US" w:eastAsia="zh-CN"/>
              </w:rPr>
              <w:lastRenderedPageBreak/>
              <w:t>vivo</w:t>
            </w:r>
          </w:p>
        </w:tc>
        <w:tc>
          <w:tcPr>
            <w:tcW w:w="1981" w:type="dxa"/>
            <w:shd w:val="clear" w:color="auto" w:fill="auto"/>
          </w:tcPr>
          <w:p w:rsidR="00C47826" w:rsidRDefault="00844823">
            <w:pPr>
              <w:spacing w:after="0" w:line="240" w:lineRule="auto"/>
              <w:jc w:val="center"/>
              <w:rPr>
                <w:rFonts w:eastAsiaTheme="minorEastAsia"/>
                <w:lang w:val="en-US" w:eastAsia="ko-KR"/>
              </w:rPr>
            </w:pPr>
            <w:r>
              <w:rPr>
                <w:rFonts w:eastAsia="SimSun"/>
                <w:lang w:val="en-US" w:eastAsia="zh-CN"/>
              </w:rPr>
              <w:t>Yes</w:t>
            </w:r>
          </w:p>
        </w:tc>
        <w:tc>
          <w:tcPr>
            <w:tcW w:w="5406" w:type="dxa"/>
            <w:shd w:val="clear" w:color="auto" w:fill="auto"/>
          </w:tcPr>
          <w:p w:rsidR="00C47826" w:rsidRDefault="00844823">
            <w:pPr>
              <w:spacing w:after="0" w:line="240" w:lineRule="auto"/>
              <w:rPr>
                <w:rFonts w:eastAsia="SimSun"/>
                <w:lang w:val="en-US" w:eastAsia="zh-CN"/>
              </w:rPr>
            </w:pPr>
            <w:r>
              <w:rPr>
                <w:rFonts w:eastAsia="SimSun"/>
                <w:lang w:val="en-US" w:eastAsia="zh-CN"/>
              </w:rPr>
              <w:t>With preference to option 1.1 and option 2.1</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SimSun"/>
                <w:lang w:val="en-US" w:eastAsia="zh-CN"/>
              </w:rPr>
              <w:t>Huawei</w:t>
            </w:r>
          </w:p>
        </w:tc>
        <w:tc>
          <w:tcPr>
            <w:tcW w:w="1981" w:type="dxa"/>
            <w:shd w:val="clear" w:color="auto" w:fill="auto"/>
          </w:tcPr>
          <w:p w:rsidR="00C47826" w:rsidRDefault="00844823">
            <w:pPr>
              <w:spacing w:after="0" w:line="240" w:lineRule="auto"/>
              <w:jc w:val="center"/>
              <w:rPr>
                <w:rFonts w:eastAsia="SimSun"/>
                <w:lang w:val="en-US" w:eastAsia="zh-CN"/>
              </w:rPr>
            </w:pPr>
            <w:r>
              <w:rPr>
                <w:rFonts w:eastAsia="SimSun"/>
                <w:lang w:val="en-US" w:eastAsia="zh-CN"/>
              </w:rPr>
              <w:t>Yes</w:t>
            </w:r>
          </w:p>
        </w:tc>
        <w:tc>
          <w:tcPr>
            <w:tcW w:w="5406" w:type="dxa"/>
            <w:shd w:val="clear" w:color="auto" w:fill="auto"/>
          </w:tcPr>
          <w:p w:rsidR="00C47826" w:rsidRDefault="00C47826">
            <w:pPr>
              <w:spacing w:after="0" w:line="240" w:lineRule="auto"/>
              <w:rPr>
                <w:rFonts w:eastAsia="SimSun"/>
                <w:lang w:val="en-US" w:eastAsia="zh-CN"/>
              </w:rPr>
            </w:pPr>
          </w:p>
        </w:tc>
      </w:tr>
      <w:tr w:rsidR="00C47826">
        <w:tc>
          <w:tcPr>
            <w:tcW w:w="2242" w:type="dxa"/>
            <w:shd w:val="clear" w:color="auto" w:fill="auto"/>
          </w:tcPr>
          <w:p w:rsidR="00C47826" w:rsidRDefault="00844823">
            <w:pPr>
              <w:spacing w:after="0" w:line="240" w:lineRule="auto"/>
              <w:jc w:val="center"/>
              <w:rPr>
                <w:rFonts w:eastAsia="SimSun"/>
                <w:lang w:val="en-US" w:eastAsia="zh-CN"/>
              </w:rPr>
            </w:pPr>
            <w:proofErr w:type="spellStart"/>
            <w:r>
              <w:t>CEWiT</w:t>
            </w:r>
            <w:proofErr w:type="spellEnd"/>
          </w:p>
        </w:tc>
        <w:tc>
          <w:tcPr>
            <w:tcW w:w="1981" w:type="dxa"/>
            <w:shd w:val="clear" w:color="auto" w:fill="auto"/>
          </w:tcPr>
          <w:p w:rsidR="00C47826" w:rsidRDefault="00844823">
            <w:pPr>
              <w:spacing w:after="0" w:line="240" w:lineRule="auto"/>
              <w:jc w:val="center"/>
              <w:rPr>
                <w:rFonts w:eastAsia="SimSun"/>
                <w:lang w:val="en-US" w:eastAsia="zh-CN"/>
              </w:rPr>
            </w:pPr>
            <w:r>
              <w:t>Yes</w:t>
            </w:r>
          </w:p>
        </w:tc>
        <w:tc>
          <w:tcPr>
            <w:tcW w:w="5406" w:type="dxa"/>
            <w:shd w:val="clear" w:color="auto" w:fill="auto"/>
          </w:tcPr>
          <w:p w:rsidR="00C47826" w:rsidRDefault="00C47826">
            <w:pPr>
              <w:spacing w:after="0" w:line="240" w:lineRule="auto"/>
              <w:rPr>
                <w:rFonts w:eastAsia="SimSun"/>
                <w:lang w:val="en-US" w:eastAsia="zh-CN"/>
              </w:rPr>
            </w:pPr>
          </w:p>
        </w:tc>
      </w:tr>
      <w:tr w:rsidR="00C47826">
        <w:tc>
          <w:tcPr>
            <w:tcW w:w="2242" w:type="dxa"/>
            <w:shd w:val="clear" w:color="auto" w:fill="auto"/>
          </w:tcPr>
          <w:p w:rsidR="00C47826" w:rsidRDefault="00844823">
            <w:pPr>
              <w:spacing w:after="0" w:line="240" w:lineRule="auto"/>
              <w:jc w:val="center"/>
            </w:pPr>
            <w:r>
              <w:t>Ericsson</w:t>
            </w:r>
          </w:p>
        </w:tc>
        <w:tc>
          <w:tcPr>
            <w:tcW w:w="1981" w:type="dxa"/>
            <w:shd w:val="clear" w:color="auto" w:fill="auto"/>
          </w:tcPr>
          <w:p w:rsidR="00C47826" w:rsidRDefault="00844823">
            <w:pPr>
              <w:spacing w:after="0" w:line="240" w:lineRule="auto"/>
              <w:jc w:val="center"/>
            </w:pPr>
            <w:r>
              <w:t>Yes</w:t>
            </w:r>
          </w:p>
        </w:tc>
        <w:tc>
          <w:tcPr>
            <w:tcW w:w="5406" w:type="dxa"/>
            <w:shd w:val="clear" w:color="auto" w:fill="auto"/>
          </w:tcPr>
          <w:p w:rsidR="00C47826" w:rsidRDefault="00844823">
            <w:pPr>
              <w:spacing w:after="0" w:line="240" w:lineRule="auto"/>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rsidR="00C47826">
        <w:tc>
          <w:tcPr>
            <w:tcW w:w="2242" w:type="dxa"/>
            <w:shd w:val="clear" w:color="auto" w:fill="auto"/>
          </w:tcPr>
          <w:p w:rsidR="00C47826" w:rsidRDefault="00844823">
            <w:pPr>
              <w:spacing w:after="0" w:line="240" w:lineRule="auto"/>
              <w:jc w:val="center"/>
            </w:pPr>
            <w:r>
              <w:t>AT&amp;T</w:t>
            </w:r>
          </w:p>
        </w:tc>
        <w:tc>
          <w:tcPr>
            <w:tcW w:w="1981" w:type="dxa"/>
            <w:shd w:val="clear" w:color="auto" w:fill="auto"/>
          </w:tcPr>
          <w:p w:rsidR="00C47826" w:rsidRDefault="00844823">
            <w:pPr>
              <w:spacing w:after="0" w:line="240" w:lineRule="auto"/>
              <w:jc w:val="center"/>
            </w:pPr>
            <w:r>
              <w:t>Yes</w:t>
            </w:r>
          </w:p>
        </w:tc>
        <w:tc>
          <w:tcPr>
            <w:tcW w:w="5406" w:type="dxa"/>
            <w:shd w:val="clear" w:color="auto" w:fill="auto"/>
          </w:tcPr>
          <w:p w:rsidR="00C47826" w:rsidRDefault="00844823">
            <w:pPr>
              <w:spacing w:after="0" w:line="240" w:lineRule="auto"/>
              <w:jc w:val="both"/>
              <w:rPr>
                <w:rFonts w:eastAsia="SimSun"/>
                <w:lang w:val="en-US" w:eastAsia="zh-CN"/>
              </w:rPr>
            </w:pPr>
            <w:r>
              <w:rPr>
                <w:rFonts w:eastAsia="SimSun"/>
                <w:lang w:val="en-US" w:eastAsia="zh-CN"/>
              </w:rPr>
              <w:t>This framework makes the measurement/report options fully decoupled, but we are not sure if practically that would be the case and there would be correlation between options.</w:t>
            </w:r>
          </w:p>
        </w:tc>
      </w:tr>
      <w:tr w:rsidR="00C47826">
        <w:tc>
          <w:tcPr>
            <w:tcW w:w="2242" w:type="dxa"/>
            <w:shd w:val="clear" w:color="auto" w:fill="auto"/>
          </w:tcPr>
          <w:p w:rsidR="00C47826" w:rsidRDefault="00844823">
            <w:pPr>
              <w:spacing w:after="0" w:line="240" w:lineRule="auto"/>
              <w:jc w:val="center"/>
            </w:pPr>
            <w:r>
              <w:t>Intel</w:t>
            </w:r>
          </w:p>
        </w:tc>
        <w:tc>
          <w:tcPr>
            <w:tcW w:w="1981" w:type="dxa"/>
            <w:shd w:val="clear" w:color="auto" w:fill="auto"/>
          </w:tcPr>
          <w:p w:rsidR="00C47826" w:rsidRDefault="00844823">
            <w:pPr>
              <w:spacing w:after="0" w:line="240" w:lineRule="auto"/>
              <w:jc w:val="center"/>
            </w:pPr>
            <w:r>
              <w:t>Yes</w:t>
            </w:r>
          </w:p>
        </w:tc>
        <w:tc>
          <w:tcPr>
            <w:tcW w:w="5406" w:type="dxa"/>
            <w:shd w:val="clear" w:color="auto" w:fill="auto"/>
          </w:tcPr>
          <w:p w:rsidR="00C47826" w:rsidRDefault="00844823">
            <w:pPr>
              <w:spacing w:after="0" w:line="240" w:lineRule="auto"/>
              <w:jc w:val="both"/>
              <w:rPr>
                <w:rFonts w:eastAsia="SimSun"/>
                <w:lang w:val="en-US" w:eastAsia="zh-CN"/>
              </w:rPr>
            </w:pPr>
            <w:r>
              <w:rPr>
                <w:rFonts w:eastAsia="SimSun"/>
                <w:lang w:val="en-US" w:eastAsia="zh-CN"/>
              </w:rPr>
              <w:t>We prefer option 1.1/2.1 and option 1.3/2.3.</w:t>
            </w:r>
          </w:p>
        </w:tc>
      </w:tr>
      <w:tr w:rsidR="00C47826">
        <w:tc>
          <w:tcPr>
            <w:tcW w:w="2242" w:type="dxa"/>
            <w:shd w:val="clear" w:color="auto" w:fill="auto"/>
          </w:tcPr>
          <w:p w:rsidR="00C47826" w:rsidRDefault="00844823">
            <w:pPr>
              <w:spacing w:after="0" w:line="240" w:lineRule="auto"/>
              <w:jc w:val="center"/>
            </w:pPr>
            <w:r>
              <w:rPr>
                <w:rStyle w:val="normaltextrun"/>
                <w:sz w:val="22"/>
                <w:szCs w:val="22"/>
              </w:rPr>
              <w:t>Nokia, NSB</w:t>
            </w:r>
            <w:r>
              <w:rPr>
                <w:rStyle w:val="eop"/>
                <w:sz w:val="22"/>
                <w:szCs w:val="22"/>
              </w:rPr>
              <w:t> </w:t>
            </w:r>
          </w:p>
        </w:tc>
        <w:tc>
          <w:tcPr>
            <w:tcW w:w="1981" w:type="dxa"/>
            <w:shd w:val="clear" w:color="auto" w:fill="auto"/>
          </w:tcPr>
          <w:p w:rsidR="00C47826" w:rsidRDefault="00844823">
            <w:pPr>
              <w:spacing w:after="0" w:line="240" w:lineRule="auto"/>
              <w:jc w:val="center"/>
            </w:pPr>
            <w:r>
              <w:rPr>
                <w:rStyle w:val="normaltextrun"/>
                <w:sz w:val="22"/>
                <w:szCs w:val="22"/>
              </w:rPr>
              <w:t>Yes</w:t>
            </w:r>
            <w:r>
              <w:rPr>
                <w:rStyle w:val="eop"/>
                <w:sz w:val="22"/>
                <w:szCs w:val="22"/>
              </w:rPr>
              <w:t> </w:t>
            </w:r>
          </w:p>
        </w:tc>
        <w:tc>
          <w:tcPr>
            <w:tcW w:w="5406" w:type="dxa"/>
            <w:shd w:val="clear" w:color="auto" w:fill="auto"/>
          </w:tcPr>
          <w:p w:rsidR="00C47826" w:rsidRDefault="00844823">
            <w:pPr>
              <w:spacing w:after="0" w:line="240" w:lineRule="auto"/>
              <w:jc w:val="both"/>
              <w:rPr>
                <w:rFonts w:eastAsia="SimSun"/>
                <w:lang w:val="en-US" w:eastAsia="zh-CN"/>
              </w:rPr>
            </w:pPr>
            <w:r>
              <w:rPr>
                <w:rStyle w:val="normaltextrun"/>
                <w:sz w:val="22"/>
                <w:szCs w:val="22"/>
              </w:rPr>
              <w:t xml:space="preserve">We would be ok with the proposal </w:t>
            </w:r>
            <w:proofErr w:type="gramStart"/>
            <w:r>
              <w:rPr>
                <w:rStyle w:val="normaltextrun"/>
                <w:sz w:val="22"/>
                <w:szCs w:val="22"/>
              </w:rPr>
              <w:t>as long as</w:t>
            </w:r>
            <w:proofErr w:type="gramEnd"/>
            <w:r>
              <w:rPr>
                <w:rStyle w:val="normaltextrun"/>
                <w:sz w:val="22"/>
                <w:szCs w:val="22"/>
              </w:rPr>
              <w:t xml:space="preserve"> this is not interpreted differently later. Support option 1.1 and 2.1</w:t>
            </w:r>
            <w:r>
              <w:rPr>
                <w:rStyle w:val="eop"/>
                <w:sz w:val="22"/>
                <w:szCs w:val="22"/>
              </w:rPr>
              <w:t> </w:t>
            </w:r>
          </w:p>
        </w:tc>
      </w:tr>
      <w:tr w:rsidR="00C47826">
        <w:tc>
          <w:tcPr>
            <w:tcW w:w="2242" w:type="dxa"/>
            <w:shd w:val="clear" w:color="auto" w:fill="auto"/>
          </w:tcPr>
          <w:p w:rsidR="00C47826" w:rsidRDefault="00844823">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Style w:val="normaltextrun"/>
                <w:sz w:val="22"/>
                <w:szCs w:val="22"/>
              </w:rPr>
            </w:pPr>
            <w:r>
              <w:rPr>
                <w:rFonts w:eastAsia="SimSun"/>
                <w:lang w:val="en-US" w:eastAsia="zh-CN"/>
              </w:rPr>
              <w:t>Yes</w:t>
            </w:r>
          </w:p>
        </w:tc>
        <w:tc>
          <w:tcPr>
            <w:tcW w:w="5406" w:type="dxa"/>
            <w:shd w:val="clear" w:color="auto" w:fill="auto"/>
          </w:tcPr>
          <w:p w:rsidR="00C47826" w:rsidRDefault="00844823">
            <w:pPr>
              <w:spacing w:after="0" w:line="240" w:lineRule="auto"/>
              <w:rPr>
                <w:rStyle w:val="normaltextrun"/>
                <w:sz w:val="22"/>
                <w:szCs w:val="22"/>
              </w:rPr>
            </w:pPr>
            <w:r>
              <w:rPr>
                <w:rFonts w:eastAsia="SimSun"/>
                <w:lang w:val="en-US" w:eastAsia="zh-CN"/>
              </w:rPr>
              <w:t>We are fine to further discuss how to down select the options.</w:t>
            </w:r>
          </w:p>
        </w:tc>
      </w:tr>
      <w:tr w:rsidR="00C47826">
        <w:tc>
          <w:tcPr>
            <w:tcW w:w="2242" w:type="dxa"/>
            <w:shd w:val="clear" w:color="auto" w:fill="auto"/>
          </w:tcPr>
          <w:p w:rsidR="00C47826" w:rsidRDefault="00844823">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NTT DOCOMO</w:t>
            </w:r>
          </w:p>
        </w:tc>
        <w:tc>
          <w:tcPr>
            <w:tcW w:w="1981" w:type="dxa"/>
            <w:shd w:val="clear" w:color="auto" w:fill="auto"/>
          </w:tcPr>
          <w:p w:rsidR="00C47826" w:rsidRDefault="00844823">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Yes</w:t>
            </w:r>
          </w:p>
        </w:tc>
        <w:tc>
          <w:tcPr>
            <w:tcW w:w="5406" w:type="dxa"/>
            <w:shd w:val="clear" w:color="auto" w:fill="auto"/>
          </w:tcPr>
          <w:p w:rsidR="00C47826" w:rsidRDefault="00844823">
            <w:pPr>
              <w:spacing w:after="0" w:line="240" w:lineRule="auto"/>
              <w:jc w:val="both"/>
              <w:rPr>
                <w:rStyle w:val="normaltextrun"/>
                <w:rFonts w:eastAsiaTheme="minorEastAsia"/>
                <w:sz w:val="22"/>
                <w:szCs w:val="22"/>
                <w:lang w:eastAsia="ja-JP"/>
              </w:rPr>
            </w:pPr>
            <w:r>
              <w:rPr>
                <w:rStyle w:val="normaltextrun"/>
                <w:rFonts w:eastAsiaTheme="minorEastAsia"/>
                <w:sz w:val="22"/>
                <w:szCs w:val="22"/>
                <w:lang w:eastAsia="ja-JP"/>
              </w:rPr>
              <w:t>We are fine with the proposal, and we prefer option 1.1. and 2.1.</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Samsung</w:t>
            </w:r>
          </w:p>
        </w:tc>
        <w:tc>
          <w:tcPr>
            <w:tcW w:w="1981"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rsidR="00C47826" w:rsidRDefault="00844823">
            <w:pPr>
              <w:spacing w:after="0" w:line="240" w:lineRule="auto"/>
              <w:rPr>
                <w:rFonts w:eastAsia="Malgun Gothic"/>
                <w:lang w:eastAsia="ko-KR"/>
              </w:rPr>
            </w:pPr>
            <w:r>
              <w:rPr>
                <w:rFonts w:eastAsia="Malgun Gothic"/>
                <w:lang w:eastAsia="ko-KR"/>
              </w:rPr>
              <w:t xml:space="preserve">We have a preference of option 1.1 and 2.1. </w:t>
            </w:r>
            <w:proofErr w:type="gramStart"/>
            <w:r>
              <w:rPr>
                <w:rFonts w:eastAsia="Malgun Gothic"/>
                <w:lang w:eastAsia="ko-KR"/>
              </w:rPr>
              <w:t>But,</w:t>
            </w:r>
            <w:proofErr w:type="gramEnd"/>
            <w:r>
              <w:rPr>
                <w:rFonts w:eastAsia="Malgun Gothic"/>
                <w:lang w:eastAsia="ko-KR"/>
              </w:rPr>
              <w:t xml:space="preserve"> we are fine with further discussion to select one in a next meeting.</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Style w:val="normaltextrun"/>
                <w:sz w:val="22"/>
                <w:szCs w:val="22"/>
              </w:rPr>
              <w:t>Lenovo, Motorola Mobility</w:t>
            </w:r>
          </w:p>
        </w:tc>
        <w:tc>
          <w:tcPr>
            <w:tcW w:w="1981" w:type="dxa"/>
            <w:shd w:val="clear" w:color="auto" w:fill="auto"/>
          </w:tcPr>
          <w:p w:rsidR="00C47826" w:rsidRDefault="00844823">
            <w:pPr>
              <w:spacing w:after="0" w:line="240" w:lineRule="auto"/>
              <w:jc w:val="center"/>
              <w:rPr>
                <w:rFonts w:eastAsia="Malgun Gothic"/>
                <w:lang w:val="en-US" w:eastAsia="ko-KR"/>
              </w:rPr>
            </w:pPr>
            <w:r>
              <w:rPr>
                <w:rStyle w:val="normaltextrun"/>
                <w:rFonts w:eastAsiaTheme="minorEastAsia"/>
                <w:sz w:val="22"/>
                <w:szCs w:val="22"/>
                <w:lang w:eastAsia="ja-JP"/>
              </w:rPr>
              <w:t>Yes</w:t>
            </w:r>
          </w:p>
        </w:tc>
        <w:tc>
          <w:tcPr>
            <w:tcW w:w="5406" w:type="dxa"/>
            <w:shd w:val="clear" w:color="auto" w:fill="auto"/>
          </w:tcPr>
          <w:p w:rsidR="00C47826" w:rsidRDefault="00844823">
            <w:pPr>
              <w:spacing w:after="0" w:line="240" w:lineRule="auto"/>
              <w:rPr>
                <w:rFonts w:eastAsia="Malgun Gothic"/>
                <w:lang w:eastAsia="ko-KR"/>
              </w:rPr>
            </w:pPr>
            <w:r>
              <w:rPr>
                <w:rStyle w:val="normaltextrun"/>
                <w:rFonts w:eastAsiaTheme="minorEastAsia"/>
                <w:sz w:val="22"/>
                <w:szCs w:val="22"/>
                <w:lang w:eastAsia="ja-JP"/>
              </w:rPr>
              <w:t>We prefer options 1.2 and 2.2</w:t>
            </w:r>
          </w:p>
        </w:tc>
      </w:tr>
    </w:tbl>
    <w:p w:rsidR="00C47826" w:rsidRDefault="00C47826">
      <w:pPr>
        <w:rPr>
          <w:color w:val="0070C0"/>
          <w:u w:val="single"/>
        </w:rPr>
      </w:pPr>
    </w:p>
    <w:p w:rsidR="00C47826" w:rsidRDefault="00844823">
      <w:pPr>
        <w:rPr>
          <w:u w:val="single"/>
        </w:rPr>
      </w:pPr>
      <w:r>
        <w:rPr>
          <w:u w:val="single"/>
        </w:rPr>
        <w:t>Moderator response to the round of discussion above:</w:t>
      </w:r>
    </w:p>
    <w:p w:rsidR="00C47826" w:rsidRDefault="00844823">
      <w:pPr>
        <w:rPr>
          <w:rFonts w:eastAsia="Batang"/>
        </w:rPr>
      </w:pPr>
      <w:r>
        <w:rPr>
          <w:rFonts w:eastAsia="Batang"/>
        </w:rPr>
        <w:t>All the commenting companies support this FL proposal, and we may consider it as a potential agreement.</w:t>
      </w:r>
    </w:p>
    <w:tbl>
      <w:tblPr>
        <w:tblStyle w:val="TableGrid"/>
        <w:tblW w:w="9445" w:type="dxa"/>
        <w:tblLook w:val="04A0" w:firstRow="1" w:lastRow="0" w:firstColumn="1" w:lastColumn="0" w:noHBand="0" w:noVBand="1"/>
      </w:tblPr>
      <w:tblGrid>
        <w:gridCol w:w="2242"/>
        <w:gridCol w:w="7203"/>
      </w:tblGrid>
      <w:tr w:rsidR="00C47826" w:rsidTr="00B15FD9">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7203" w:type="dxa"/>
            <w:shd w:val="clear" w:color="auto" w:fill="auto"/>
          </w:tcPr>
          <w:p w:rsidR="00C47826" w:rsidRDefault="00844823">
            <w:pPr>
              <w:spacing w:after="0" w:line="240" w:lineRule="auto"/>
              <w:jc w:val="center"/>
              <w:rPr>
                <w:b/>
                <w:bCs/>
              </w:rPr>
            </w:pPr>
            <w:r>
              <w:rPr>
                <w:b/>
                <w:bCs/>
              </w:rPr>
              <w:t>Any objection to FL Proposal 3.2c?</w:t>
            </w:r>
          </w:p>
        </w:tc>
      </w:tr>
      <w:tr w:rsidR="00C47826" w:rsidTr="00B15FD9">
        <w:tc>
          <w:tcPr>
            <w:tcW w:w="2242" w:type="dxa"/>
            <w:shd w:val="clear" w:color="auto" w:fill="auto"/>
          </w:tcPr>
          <w:p w:rsidR="00C47826" w:rsidRDefault="00844823">
            <w:pPr>
              <w:spacing w:after="0" w:line="240" w:lineRule="auto"/>
              <w:jc w:val="center"/>
              <w:rPr>
                <w:rFonts w:eastAsia="SimSun"/>
                <w:lang w:val="en-US" w:eastAsia="zh-CN"/>
              </w:rPr>
            </w:pPr>
            <w:r>
              <w:rPr>
                <w:rFonts w:eastAsia="BatangChe"/>
                <w:lang w:val="en-US" w:eastAsia="ko-KR"/>
              </w:rPr>
              <w:t>LG</w:t>
            </w:r>
          </w:p>
        </w:tc>
        <w:tc>
          <w:tcPr>
            <w:tcW w:w="7203" w:type="dxa"/>
            <w:shd w:val="clear" w:color="auto" w:fill="auto"/>
          </w:tcPr>
          <w:p w:rsidR="00C47826" w:rsidRDefault="00844823">
            <w:pPr>
              <w:spacing w:after="0" w:line="240" w:lineRule="auto"/>
              <w:rPr>
                <w:rFonts w:ascii="CG Times (WN)" w:eastAsia="Batang" w:hAnsi="CG Times (WN)"/>
                <w:lang w:eastAsia="ja-JP"/>
              </w:rPr>
            </w:pPr>
            <w:r>
              <w:rPr>
                <w:rFonts w:eastAsia="Batang"/>
                <w:lang w:eastAsia="ko-KR"/>
              </w:rPr>
              <w:t>Fine with proposal</w:t>
            </w:r>
          </w:p>
        </w:tc>
      </w:tr>
      <w:tr w:rsidR="00B15FD9" w:rsidTr="00B15FD9">
        <w:tc>
          <w:tcPr>
            <w:tcW w:w="2242" w:type="dxa"/>
            <w:shd w:val="clear" w:color="auto" w:fill="auto"/>
          </w:tcPr>
          <w:p w:rsidR="00B15FD9" w:rsidRDefault="00B15FD9" w:rsidP="00B15FD9">
            <w:pPr>
              <w:pStyle w:val="paragraph"/>
              <w:jc w:val="center"/>
              <w:textAlignment w:val="baseline"/>
              <w:divId w:val="864636860"/>
            </w:pPr>
            <w:r>
              <w:rPr>
                <w:rStyle w:val="normaltextrun"/>
                <w:sz w:val="22"/>
                <w:szCs w:val="22"/>
              </w:rPr>
              <w:t>Nokia,</w:t>
            </w:r>
            <w:r>
              <w:rPr>
                <w:rStyle w:val="normaltextrun"/>
              </w:rPr>
              <w:t xml:space="preserve"> NSB</w:t>
            </w:r>
            <w:r>
              <w:rPr>
                <w:rStyle w:val="eop"/>
                <w:sz w:val="22"/>
                <w:szCs w:val="22"/>
              </w:rPr>
              <w:t> </w:t>
            </w:r>
          </w:p>
        </w:tc>
        <w:tc>
          <w:tcPr>
            <w:tcW w:w="7203" w:type="dxa"/>
            <w:shd w:val="clear" w:color="auto" w:fill="auto"/>
          </w:tcPr>
          <w:p w:rsidR="00B15FD9" w:rsidRDefault="00B15FD9" w:rsidP="00B15FD9">
            <w:pPr>
              <w:pStyle w:val="paragraph"/>
              <w:textAlignment w:val="baseline"/>
              <w:divId w:val="617378426"/>
            </w:pPr>
            <w:r>
              <w:rPr>
                <w:rStyle w:val="normaltextrun"/>
                <w:sz w:val="22"/>
                <w:szCs w:val="22"/>
                <w:lang w:val="en-GB"/>
              </w:rPr>
              <w:t>No objections</w:t>
            </w:r>
            <w:r>
              <w:rPr>
                <w:rStyle w:val="eop"/>
                <w:sz w:val="22"/>
                <w:szCs w:val="22"/>
              </w:rPr>
              <w:t> </w:t>
            </w:r>
          </w:p>
        </w:tc>
      </w:tr>
    </w:tbl>
    <w:p w:rsidR="00C47826" w:rsidRDefault="00C47826">
      <w:pPr>
        <w:rPr>
          <w:rFonts w:eastAsia="Batang"/>
        </w:rPr>
      </w:pPr>
    </w:p>
    <w:p w:rsidR="00C47826" w:rsidRDefault="00C47826">
      <w:pPr>
        <w:rPr>
          <w:rFonts w:eastAsia="Batang"/>
          <w:b/>
          <w:bCs/>
        </w:rPr>
      </w:pPr>
    </w:p>
    <w:p w:rsidR="00C47826" w:rsidRDefault="00844823">
      <w:pPr>
        <w:rPr>
          <w:rFonts w:eastAsia="Batang"/>
          <w:b/>
          <w:bCs/>
          <w:u w:val="single"/>
        </w:rPr>
      </w:pPr>
      <w:r>
        <w:rPr>
          <w:rFonts w:eastAsia="Batang"/>
          <w:b/>
          <w:bCs/>
          <w:u w:val="single"/>
        </w:rPr>
        <w:t>CLI enhancement ideas</w:t>
      </w:r>
    </w:p>
    <w:p w:rsidR="00C47826" w:rsidRDefault="00844823">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rsidR="00C47826" w:rsidRDefault="00C47826">
      <w:pPr>
        <w:rPr>
          <w:rFonts w:eastAsia="Batang"/>
        </w:rPr>
      </w:pPr>
    </w:p>
    <w:p w:rsidR="00C47826" w:rsidRDefault="00C47826">
      <w:pPr>
        <w:rPr>
          <w:rFonts w:eastAsia="Batang"/>
        </w:rPr>
      </w:pPr>
    </w:p>
    <w:p w:rsidR="00C47826" w:rsidRDefault="00844823">
      <w:pPr>
        <w:rPr>
          <w:b/>
          <w:bCs/>
          <w:u w:val="single"/>
        </w:rPr>
      </w:pPr>
      <w:r>
        <w:rPr>
          <w:b/>
          <w:bCs/>
          <w:highlight w:val="lightGray"/>
          <w:u w:val="single"/>
        </w:rPr>
        <w:t>FL Proposal 3.3:</w:t>
      </w:r>
    </w:p>
    <w:p w:rsidR="00C47826" w:rsidRDefault="00844823">
      <w:pPr>
        <w:rPr>
          <w:rFonts w:ascii="Calibri" w:eastAsia="Calibri" w:hAnsi="Calibri"/>
          <w:b/>
          <w:bCs/>
        </w:rPr>
      </w:pPr>
      <w:r>
        <w:rPr>
          <w:rFonts w:ascii="Calibri" w:eastAsia="Calibri" w:hAnsi="Calibri"/>
          <w:b/>
          <w:bCs/>
        </w:rPr>
        <w:t xml:space="preserve">RAN1 to decide whether to specify the following enhancements to the Rel-16 CLI framework: </w:t>
      </w:r>
    </w:p>
    <w:p w:rsidR="00C47826" w:rsidRDefault="00844823">
      <w:pPr>
        <w:pStyle w:val="ListParagraph"/>
        <w:numPr>
          <w:ilvl w:val="0"/>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rsidR="00C47826" w:rsidRDefault="00844823">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rsidR="00C47826" w:rsidRDefault="00844823">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rsidR="00C47826" w:rsidRDefault="00844823">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rsidR="00C47826" w:rsidRDefault="00844823">
      <w:pPr>
        <w:pStyle w:val="ListParagraph"/>
        <w:numPr>
          <w:ilvl w:val="0"/>
          <w:numId w:val="2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rsidR="00C47826" w:rsidRDefault="00844823">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rsidR="00C47826" w:rsidRDefault="00844823">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lastRenderedPageBreak/>
        <w:t>Between the central unit and an IAB-node (e.g., the resource configuration of other IAB-nodes such as a parent-node or a neighbouring node is provided to the IAB-node)</w:t>
      </w:r>
    </w:p>
    <w:p w:rsidR="00C47826" w:rsidRDefault="00844823">
      <w:pPr>
        <w:pStyle w:val="ListParagraph"/>
        <w:numPr>
          <w:ilvl w:val="0"/>
          <w:numId w:val="2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rsidR="00C47826" w:rsidRDefault="00844823">
      <w:pPr>
        <w:pStyle w:val="ListParagraph"/>
        <w:numPr>
          <w:ilvl w:val="0"/>
          <w:numId w:val="25"/>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rsidR="00C47826" w:rsidRDefault="00844823">
      <w:pPr>
        <w:pStyle w:val="ListParagraph"/>
        <w:numPr>
          <w:ilvl w:val="0"/>
          <w:numId w:val="25"/>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rsidR="00C47826" w:rsidRDefault="00C47826">
      <w:pPr>
        <w:ind w:left="360"/>
        <w:rPr>
          <w:rFonts w:cstheme="minorHAnsi"/>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rsidR="00C47826" w:rsidRDefault="00844823">
            <w:pPr>
              <w:spacing w:after="0" w:line="240" w:lineRule="auto"/>
              <w:rPr>
                <w:rFonts w:eastAsia="SimSun"/>
                <w:lang w:val="en-US" w:eastAsia="zh-CN"/>
              </w:rPr>
            </w:pPr>
            <w:r>
              <w:rPr>
                <w:rFonts w:ascii="CG Times (WN)" w:eastAsia="SimSun" w:hAnsi="CG Times (WN)"/>
                <w:lang w:val="en-US" w:eastAsia="zh-CN"/>
              </w:rPr>
              <w:t>Agree with 1,5 with comments.</w:t>
            </w:r>
          </w:p>
          <w:p w:rsidR="00C47826" w:rsidRDefault="00844823">
            <w:pPr>
              <w:spacing w:after="0" w:line="240" w:lineRule="auto"/>
              <w:rPr>
                <w:rFonts w:eastAsia="SimSun"/>
                <w:lang w:val="en-US" w:eastAsia="zh-CN"/>
              </w:rPr>
            </w:pPr>
            <w:r>
              <w:rPr>
                <w:rFonts w:ascii="CG Times (WN)" w:eastAsia="SimSun" w:hAnsi="CG Times (WN)"/>
                <w:lang w:val="en-US" w:eastAsia="zh-CN"/>
              </w:rPr>
              <w:t>Disagree with 2,3,4</w:t>
            </w:r>
          </w:p>
          <w:p w:rsidR="00C47826" w:rsidRDefault="00C47826">
            <w:pPr>
              <w:spacing w:after="0" w:line="240" w:lineRule="auto"/>
              <w:jc w:val="center"/>
              <w:rPr>
                <w:rFonts w:ascii="CG Times (WN)" w:hAnsi="CG Times (WN)"/>
              </w:rPr>
            </w:pPr>
          </w:p>
        </w:tc>
        <w:tc>
          <w:tcPr>
            <w:tcW w:w="5406" w:type="dxa"/>
            <w:shd w:val="clear" w:color="auto" w:fill="auto"/>
          </w:tcPr>
          <w:p w:rsidR="00C47826" w:rsidRDefault="00844823">
            <w:pPr>
              <w:spacing w:after="0" w:line="240" w:lineRule="auto"/>
              <w:rPr>
                <w:rFonts w:eastAsia="SimSun"/>
                <w:lang w:val="en-US" w:eastAsia="zh-CN"/>
              </w:rPr>
            </w:pPr>
            <w:r>
              <w:rPr>
                <w:rFonts w:ascii="CG Times (WN)" w:eastAsia="SimSun" w:hAnsi="CG Times (WN)"/>
                <w:lang w:val="en-US" w:eastAsia="zh-CN"/>
              </w:rPr>
              <w:t xml:space="preserve">For bullet 1, as addressed in proposal 3.2, sub-bullet </w:t>
            </w:r>
            <w:proofErr w:type="gramStart"/>
            <w:r>
              <w:rPr>
                <w:rFonts w:ascii="CG Times (WN)" w:eastAsia="SimSun" w:hAnsi="CG Times (WN)"/>
                <w:lang w:val="en-US" w:eastAsia="zh-CN"/>
              </w:rPr>
              <w:t>b(</w:t>
            </w:r>
            <w:proofErr w:type="gramEnd"/>
            <w:r>
              <w:rPr>
                <w:rFonts w:ascii="CG Times (WN)" w:eastAsia="SimSun" w:hAnsi="CG Times (WN)"/>
                <w:lang w:val="en-US" w:eastAsia="zh-CN"/>
              </w:rPr>
              <w:t>Between an IAB-node and its parent-node) can be considered where a backhaul link between  an IAB-node and its parent-node can be used to report the messages/measurements.</w:t>
            </w:r>
          </w:p>
          <w:p w:rsidR="00C47826" w:rsidRDefault="00844823">
            <w:pPr>
              <w:spacing w:after="0" w:line="240" w:lineRule="auto"/>
              <w:rPr>
                <w:rFonts w:eastAsia="SimSun"/>
                <w:lang w:val="en-US" w:eastAsia="zh-CN"/>
              </w:rPr>
            </w:pPr>
            <w:r>
              <w:rPr>
                <w:rFonts w:ascii="CG Times (WN)" w:eastAsia="SimSun" w:hAnsi="CG Times (WN)"/>
                <w:lang w:val="en-US" w:eastAsia="zh-CN"/>
              </w:rPr>
              <w:t xml:space="preserve">For bullet 2, the motivation and benefit </w:t>
            </w:r>
            <w:proofErr w:type="gramStart"/>
            <w:r>
              <w:rPr>
                <w:rFonts w:ascii="CG Times (WN)" w:eastAsia="SimSun" w:hAnsi="CG Times (WN)"/>
                <w:lang w:val="en-US" w:eastAsia="zh-CN"/>
              </w:rPr>
              <w:t>is</w:t>
            </w:r>
            <w:proofErr w:type="gramEnd"/>
            <w:r>
              <w:rPr>
                <w:rFonts w:ascii="CG Times (WN)" w:eastAsia="SimSun" w:hAnsi="CG Times (WN)"/>
                <w:lang w:val="en-US" w:eastAsia="zh-CN"/>
              </w:rPr>
              <w:t xml:space="preserve"> not clear.</w:t>
            </w:r>
          </w:p>
          <w:p w:rsidR="00C47826" w:rsidRDefault="00844823">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rsidR="00C47826" w:rsidRDefault="00844823">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rsidR="00C47826" w:rsidRDefault="00844823">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rsidR="00C47826" w:rsidRDefault="00844823">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rsidR="00C47826" w:rsidRDefault="00844823">
            <w:pPr>
              <w:spacing w:after="0" w:line="240" w:lineRule="auto"/>
              <w:jc w:val="both"/>
              <w:rPr>
                <w:rFonts w:ascii="CG Times (WN)" w:eastAsia="Batang" w:hAnsi="CG Times (WN)"/>
              </w:rPr>
            </w:pPr>
            <w:r>
              <w:rPr>
                <w:rFonts w:ascii="CG Times (WN)" w:eastAsia="Batang" w:hAnsi="CG Times (WN)"/>
              </w:rPr>
              <w:t xml:space="preserve">For bullet 3, the details can be decided once Case 6/Case 7 timing has progressed and the mechanisms for switching between different Tx/Rx timing cases is defined. </w:t>
            </w:r>
          </w:p>
          <w:p w:rsidR="00C47826" w:rsidRDefault="00844823">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rsidR="00C47826" w:rsidRDefault="00844823">
            <w:pPr>
              <w:spacing w:after="0" w:line="240" w:lineRule="auto"/>
              <w:jc w:val="both"/>
              <w:rPr>
                <w:rFonts w:ascii="CG Times (WN)" w:eastAsia="Batang" w:hAnsi="CG Times (WN)"/>
              </w:rPr>
            </w:pPr>
            <w:r>
              <w:rPr>
                <w:rFonts w:ascii="CG Times (WN)" w:eastAsia="Batang" w:hAnsi="CG Times (WN)"/>
              </w:rPr>
              <w:t xml:space="preserve">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w:t>
            </w:r>
            <w:proofErr w:type="gramStart"/>
            <w:r>
              <w:rPr>
                <w:rFonts w:ascii="CG Times (WN)" w:eastAsia="Batang" w:hAnsi="CG Times (WN)"/>
              </w:rPr>
              <w:t>sufficient</w:t>
            </w:r>
            <w:proofErr w:type="gramEnd"/>
            <w:r>
              <w:rPr>
                <w:rFonts w:ascii="CG Times (WN)" w:eastAsia="Batang" w:hAnsi="CG Times (WN)"/>
              </w:rPr>
              <w:t xml:space="preserve"> spatial granularity to target specific Tx/Rx beam pairs with CLI measurements and that also reduces the overhead of exhaustive beam-sweeping approaches.</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lastRenderedPageBreak/>
              <w:t>Nokia, NSB</w:t>
            </w:r>
          </w:p>
        </w:tc>
        <w:tc>
          <w:tcPr>
            <w:tcW w:w="1981"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Partly. </w:t>
            </w:r>
          </w:p>
          <w:p w:rsidR="00C47826" w:rsidRDefault="00844823">
            <w:pPr>
              <w:spacing w:after="0" w:line="240" w:lineRule="auto"/>
              <w:jc w:val="both"/>
              <w:rPr>
                <w:b/>
                <w:bCs/>
              </w:rPr>
            </w:pPr>
            <w:r>
              <w:rPr>
                <w:rFonts w:ascii="CG Times (WN)" w:eastAsia="Batang" w:hAnsi="CG Times (WN)"/>
                <w:b/>
                <w:bCs/>
              </w:rPr>
              <w:t xml:space="preserve">Support 1 for RS configurations considering b. </w:t>
            </w:r>
          </w:p>
          <w:p w:rsidR="00C47826" w:rsidRDefault="00844823">
            <w:pPr>
              <w:spacing w:after="0" w:line="240" w:lineRule="auto"/>
              <w:jc w:val="both"/>
              <w:rPr>
                <w:b/>
                <w:bCs/>
              </w:rPr>
            </w:pPr>
            <w:r>
              <w:rPr>
                <w:rFonts w:ascii="CG Times (WN)" w:eastAsia="Batang" w:hAnsi="CG Times (WN)"/>
                <w:b/>
                <w:bCs/>
              </w:rPr>
              <w:t xml:space="preserve">Support 2. </w:t>
            </w:r>
          </w:p>
          <w:p w:rsidR="00C47826" w:rsidRDefault="00844823">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rsidR="00C47826" w:rsidRDefault="00844823">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rsidR="00C47826" w:rsidRDefault="00844823">
            <w:pPr>
              <w:spacing w:after="0" w:line="240" w:lineRule="auto"/>
              <w:jc w:val="both"/>
              <w:rPr>
                <w:rFonts w:ascii="CG Times (WN)" w:eastAsia="Batang" w:hAnsi="CG Times (WN)"/>
              </w:rPr>
            </w:pPr>
            <w:r>
              <w:rPr>
                <w:rFonts w:ascii="CG Times (WN)" w:eastAsia="Batang" w:hAnsi="CG Times (WN)"/>
              </w:rPr>
              <w:t xml:space="preserve">Regarding proposal </w:t>
            </w:r>
            <w:proofErr w:type="gramStart"/>
            <w:r>
              <w:rPr>
                <w:rFonts w:ascii="CG Times (WN)" w:eastAsia="Batang" w:hAnsi="CG Times (WN)"/>
              </w:rPr>
              <w:t>1 :</w:t>
            </w:r>
            <w:proofErr w:type="gramEnd"/>
            <w:r>
              <w:rPr>
                <w:rFonts w:ascii="CG Times (WN)" w:eastAsia="Batang" w:hAnsi="CG Times (WN)"/>
              </w:rPr>
              <w:t xml:space="preserve">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rsidR="00C47826" w:rsidRDefault="00844823">
            <w:pPr>
              <w:spacing w:after="0" w:line="240" w:lineRule="auto"/>
              <w:jc w:val="both"/>
              <w:rPr>
                <w:rFonts w:ascii="CG Times (WN)" w:eastAsia="Batang" w:hAnsi="CG Times (WN)"/>
              </w:rPr>
            </w:pPr>
            <w:r>
              <w:rPr>
                <w:rFonts w:ascii="CG Times (WN)" w:eastAsia="Batang" w:hAnsi="CG Times (WN)"/>
              </w:rPr>
              <w:br/>
              <w:t>Regarding proposal 2: Sharing resource configuration can assist with reducing interference and increase spectrum utilization efficiency.</w:t>
            </w:r>
          </w:p>
          <w:p w:rsidR="00C47826" w:rsidRDefault="00844823">
            <w:pPr>
              <w:spacing w:after="0" w:line="240" w:lineRule="auto"/>
              <w:jc w:val="both"/>
              <w:rPr>
                <w:rFonts w:ascii="CG Times (WN)" w:eastAsia="Batang" w:hAnsi="CG Times (WN)"/>
              </w:rPr>
            </w:pPr>
            <w:r>
              <w:rPr>
                <w:rFonts w:ascii="CG Times (WN)" w:eastAsia="Batang" w:hAnsi="CG Times (WN)"/>
              </w:rPr>
              <w:t xml:space="preserve">Regarding proposal 3: Details on accuracy of measurements are not fully in the scope of WI and may not something that RAN1 can do alone. </w:t>
            </w:r>
          </w:p>
          <w:p w:rsidR="00C47826" w:rsidRDefault="00844823">
            <w:pPr>
              <w:spacing w:after="0" w:line="240" w:lineRule="auto"/>
              <w:jc w:val="both"/>
              <w:rPr>
                <w:rFonts w:ascii="CG Times (WN)" w:eastAsia="Batang" w:hAnsi="CG Times (WN)"/>
              </w:rPr>
            </w:pPr>
            <w:r>
              <w:rPr>
                <w:rFonts w:ascii="CG Times (WN)" w:eastAsia="Batang" w:hAnsi="CG Times (WN)"/>
              </w:rPr>
              <w:t>4-</w:t>
            </w:r>
            <w:proofErr w:type="gramStart"/>
            <w:r>
              <w:rPr>
                <w:rFonts w:ascii="CG Times (WN)" w:eastAsia="Batang" w:hAnsi="CG Times (WN)"/>
              </w:rPr>
              <w:t>5 ;</w:t>
            </w:r>
            <w:proofErr w:type="gramEnd"/>
            <w:r>
              <w:rPr>
                <w:rFonts w:ascii="CG Times (WN)" w:eastAsia="Batang" w:hAnsi="CG Times (WN)"/>
              </w:rPr>
              <w:t xml:space="preserve"> it is not clear what is the scope there. Therefore, cannot agree to support that. </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Qualcomm</w:t>
            </w:r>
          </w:p>
        </w:tc>
        <w:tc>
          <w:tcPr>
            <w:tcW w:w="1981"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Partially</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We believe sharing RS configuration among donors (i.e., 1.a) is really needed to enable CLI measurement across nodes belonging to different donors. </w:t>
            </w:r>
          </w:p>
          <w:p w:rsidR="00C47826" w:rsidRDefault="00844823">
            <w:pPr>
              <w:spacing w:after="0" w:line="240" w:lineRule="auto"/>
              <w:jc w:val="both"/>
              <w:rPr>
                <w:rFonts w:ascii="CG Times (WN)" w:eastAsia="Batang" w:hAnsi="CG Times (WN)"/>
              </w:rPr>
            </w:pPr>
            <w:r>
              <w:rPr>
                <w:rFonts w:ascii="CG Times (WN)" w:eastAsia="Batang" w:hAnsi="CG Times (WN)"/>
              </w:rPr>
              <w:t>We also believe it is quite useful for a parent-node to know the result of CLI measurements (performed by its child nodes) – we note Rel-16 CLI report is sent to CU in a transparent way to the parent-node DU.</w:t>
            </w:r>
          </w:p>
          <w:p w:rsidR="00C47826" w:rsidRDefault="00844823">
            <w:pPr>
              <w:spacing w:after="0" w:line="240" w:lineRule="auto"/>
              <w:jc w:val="both"/>
              <w:rPr>
                <w:rFonts w:ascii="CG Times (WN)" w:eastAsia="Batang" w:hAnsi="CG Times (WN)"/>
              </w:rPr>
            </w:pPr>
            <w:r>
              <w:rPr>
                <w:rFonts w:ascii="CG Times (WN)" w:eastAsia="Batang" w:hAnsi="CG Times (WN)"/>
              </w:rPr>
              <w:t>Regarding 2: there is already intended TDD configuration information, exchanged among different entities, that is supported by Rel-16 CLI framework. However, (</w:t>
            </w:r>
            <w:proofErr w:type="spellStart"/>
            <w:r>
              <w:rPr>
                <w:rFonts w:ascii="CG Times (WN)" w:eastAsia="Batang" w:hAnsi="CG Times (WN)"/>
              </w:rPr>
              <w:t>i</w:t>
            </w:r>
            <w:proofErr w:type="spellEnd"/>
            <w:r>
              <w:rPr>
                <w:rFonts w:ascii="CG Times (WN)" w:eastAsia="Batang" w:hAnsi="CG Times (WN)"/>
              </w:rPr>
              <w:t xml:space="preserve">) this does not support the new TDD patterns defined in Rel-16 IAB, (ii) it will be beneficial to also share HSNA information (or some part of it). </w:t>
            </w:r>
          </w:p>
          <w:p w:rsidR="00C47826" w:rsidRDefault="00844823">
            <w:pPr>
              <w:spacing w:after="0" w:line="240" w:lineRule="auto"/>
              <w:jc w:val="both"/>
              <w:rPr>
                <w:rFonts w:ascii="CG Times (WN)" w:eastAsia="Batang" w:hAnsi="CG Times (WN)"/>
              </w:rPr>
            </w:pPr>
            <w:r>
              <w:rPr>
                <w:rFonts w:ascii="CG Times (WN)" w:eastAsia="Batang" w:hAnsi="CG Times (WN)"/>
              </w:rPr>
              <w:t>We do not believe suggested enhancements in 3 and 4 have high priority.</w:t>
            </w:r>
          </w:p>
          <w:p w:rsidR="00C47826" w:rsidRDefault="00844823">
            <w:pPr>
              <w:spacing w:after="0" w:line="240" w:lineRule="auto"/>
              <w:jc w:val="both"/>
              <w:rPr>
                <w:rFonts w:ascii="CG Times (WN)" w:eastAsia="Batang" w:hAnsi="CG Times (WN)"/>
              </w:rPr>
            </w:pPr>
            <w:r>
              <w:rPr>
                <w:rFonts w:ascii="CG Times (WN)" w:eastAsia="Batang" w:hAnsi="CG Times (WN)"/>
              </w:rPr>
              <w:t>Proposal 5 may be useful.</w:t>
            </w:r>
          </w:p>
        </w:tc>
      </w:tr>
    </w:tbl>
    <w:p w:rsidR="00C47826" w:rsidRDefault="00C47826">
      <w:pPr>
        <w:rPr>
          <w:rFonts w:eastAsia="Batang"/>
        </w:rPr>
      </w:pPr>
    </w:p>
    <w:p w:rsidR="00C47826" w:rsidRDefault="00844823">
      <w:pPr>
        <w:rPr>
          <w:u w:val="single"/>
        </w:rPr>
      </w:pPr>
      <w:r>
        <w:rPr>
          <w:u w:val="single"/>
        </w:rPr>
        <w:t>Moderator response to the round of discussion above:</w:t>
      </w:r>
    </w:p>
    <w:p w:rsidR="00C47826" w:rsidRDefault="00844823">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rsidR="00C47826" w:rsidRDefault="00844823">
      <w:pPr>
        <w:rPr>
          <w:rFonts w:eastAsia="Batang"/>
        </w:rPr>
      </w:pPr>
      <w:r>
        <w:rPr>
          <w:rFonts w:eastAsia="Batang"/>
        </w:rPr>
        <w:t>Nokia mentioned the scope of proposal 5 is not clear. From AT&amp;T’s comment: proposal 5 may enable performing measurements for “</w:t>
      </w:r>
      <w:r>
        <w:t>specific Tx/Rx beam pairs</w:t>
      </w:r>
      <w:r>
        <w:rPr>
          <w:rFonts w:eastAsia="Batang"/>
        </w:rPr>
        <w:t>”.</w:t>
      </w:r>
    </w:p>
    <w:p w:rsidR="00C47826" w:rsidRDefault="00844823">
      <w:pPr>
        <w:rPr>
          <w:rFonts w:eastAsia="Batang"/>
        </w:rPr>
      </w:pPr>
      <w:r>
        <w:rPr>
          <w:rFonts w:eastAsia="Batang"/>
        </w:rPr>
        <w:t xml:space="preserve">From the submitted comments, </w:t>
      </w:r>
    </w:p>
    <w:p w:rsidR="00C47826" w:rsidRDefault="00844823">
      <w:pPr>
        <w:rPr>
          <w:rFonts w:eastAsia="Batang"/>
        </w:rPr>
      </w:pPr>
      <w:r>
        <w:rPr>
          <w:rFonts w:eastAsia="Batang"/>
        </w:rPr>
        <w:t>- majority (4 companies) agreed to proposal 1</w:t>
      </w:r>
    </w:p>
    <w:p w:rsidR="00C47826" w:rsidRDefault="00844823">
      <w:pPr>
        <w:rPr>
          <w:rFonts w:eastAsia="Batang"/>
        </w:rPr>
      </w:pPr>
      <w:r>
        <w:rPr>
          <w:rFonts w:eastAsia="Batang"/>
        </w:rPr>
        <w:t>- there is some support (at least from two companies) for proposals 2 and 5,</w:t>
      </w:r>
    </w:p>
    <w:p w:rsidR="00C47826" w:rsidRDefault="00844823">
      <w:pPr>
        <w:rPr>
          <w:rFonts w:eastAsia="Batang"/>
        </w:rPr>
      </w:pPr>
      <w:r>
        <w:rPr>
          <w:rFonts w:eastAsia="Batang"/>
        </w:rPr>
        <w:t xml:space="preserve">- there is not much support (at most one company) for proposals 3 and 4. </w:t>
      </w:r>
    </w:p>
    <w:p w:rsidR="00C47826" w:rsidRDefault="00844823">
      <w:pPr>
        <w:rPr>
          <w:rFonts w:eastAsia="Batang"/>
        </w:rPr>
      </w:pPr>
      <w:r>
        <w:rPr>
          <w:rFonts w:eastAsia="Batang"/>
        </w:rPr>
        <w:t>As a result, the proposal is amended as follows:</w:t>
      </w:r>
    </w:p>
    <w:p w:rsidR="00C47826" w:rsidRDefault="00844823">
      <w:pPr>
        <w:rPr>
          <w:rFonts w:asciiTheme="majorBidi" w:hAnsiTheme="majorBidi" w:cstheme="majorBidi"/>
          <w:b/>
          <w:bCs/>
          <w:u w:val="single"/>
        </w:rPr>
      </w:pPr>
      <w:r>
        <w:rPr>
          <w:rFonts w:cstheme="majorBidi"/>
          <w:b/>
          <w:bCs/>
          <w:highlight w:val="lightGray"/>
          <w:u w:val="single"/>
        </w:rPr>
        <w:t>FL Proposal 3.3b:</w:t>
      </w:r>
    </w:p>
    <w:p w:rsidR="00C47826" w:rsidRDefault="00844823">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rsidR="00C47826" w:rsidRDefault="00844823">
      <w:pPr>
        <w:pStyle w:val="ListParagraph"/>
        <w:numPr>
          <w:ilvl w:val="0"/>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rsidR="00C47826" w:rsidRDefault="00844823">
      <w:pPr>
        <w:pStyle w:val="ListParagraph"/>
        <w:numPr>
          <w:ilvl w:val="1"/>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rsidR="00C47826" w:rsidRDefault="00844823">
      <w:pPr>
        <w:pStyle w:val="ListParagraph"/>
        <w:numPr>
          <w:ilvl w:val="1"/>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rsidR="00C47826" w:rsidRDefault="00844823">
      <w:pPr>
        <w:pStyle w:val="ListParagraph"/>
        <w:numPr>
          <w:ilvl w:val="0"/>
          <w:numId w:val="26"/>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rsidR="00C47826" w:rsidRDefault="00844823">
      <w:pPr>
        <w:pStyle w:val="ListParagraph"/>
        <w:numPr>
          <w:ilvl w:val="1"/>
          <w:numId w:val="26"/>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rsidR="00C47826" w:rsidRDefault="00844823">
      <w:pPr>
        <w:pStyle w:val="ListParagraph"/>
        <w:numPr>
          <w:ilvl w:val="1"/>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rsidR="00C47826" w:rsidRDefault="00844823">
      <w:pPr>
        <w:pStyle w:val="ListParagraph"/>
        <w:numPr>
          <w:ilvl w:val="0"/>
          <w:numId w:val="26"/>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rsidR="00C47826" w:rsidRDefault="00844823">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rsidR="00C47826" w:rsidRDefault="00C47826">
      <w:pPr>
        <w:rPr>
          <w:rFonts w:eastAsia="Batang"/>
          <w:i/>
          <w:iCs/>
        </w:rPr>
      </w:pPr>
    </w:p>
    <w:p w:rsidR="00C47826" w:rsidRDefault="00844823">
      <w:pPr>
        <w:rPr>
          <w:rFonts w:eastAsia="Calibri"/>
        </w:rPr>
      </w:pPr>
      <w:r>
        <w:rPr>
          <w:rFonts w:eastAsia="Calibri"/>
        </w:rPr>
        <w:t>Additional comments were provided for FL Proposal 3.3 from additional companies:</w:t>
      </w:r>
    </w:p>
    <w:p w:rsidR="00C47826" w:rsidRDefault="00C47826">
      <w:pPr>
        <w:rPr>
          <w:rFonts w:eastAsia="Batang"/>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Supporting bullet items 1, 2, 3.</w:t>
            </w:r>
          </w:p>
          <w:p w:rsidR="00C47826" w:rsidRDefault="00844823">
            <w:pPr>
              <w:spacing w:after="0" w:line="240" w:lineRule="auto"/>
              <w:jc w:val="both"/>
              <w:rPr>
                <w:rFonts w:ascii="CG Times (WN)" w:eastAsia="Batang" w:hAnsi="CG Times (WN)"/>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rsidR="00C47826" w:rsidRDefault="00844823">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C47826" w:rsidRDefault="00C47826">
            <w:pPr>
              <w:spacing w:after="0" w:line="240" w:lineRule="auto"/>
              <w:jc w:val="center"/>
              <w:rPr>
                <w:rFonts w:ascii="CG Times (WN)" w:eastAsia="Batang" w:hAnsi="CG Times (WN)"/>
              </w:rPr>
            </w:pPr>
          </w:p>
        </w:tc>
        <w:tc>
          <w:tcPr>
            <w:tcW w:w="5406" w:type="dxa"/>
            <w:shd w:val="clear" w:color="auto" w:fill="auto"/>
          </w:tcPr>
          <w:p w:rsidR="00C47826" w:rsidRDefault="00844823">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tcBorders>
            <w:shd w:val="clear" w:color="auto" w:fill="auto"/>
          </w:tcPr>
          <w:p w:rsidR="00C47826" w:rsidRDefault="00C47826">
            <w:pPr>
              <w:spacing w:after="0" w:line="240" w:lineRule="auto"/>
              <w:jc w:val="both"/>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eastAsia="zh-CN"/>
              </w:rPr>
              <w:t>Need more discussion</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We are in general fine with the intention of bullet 1 and 2 but have some comments on bullet 4 and 5</w:t>
            </w:r>
          </w:p>
          <w:p w:rsidR="00C47826" w:rsidRDefault="00844823">
            <w:pPr>
              <w:spacing w:after="0" w:line="240" w:lineRule="auto"/>
              <w:rPr>
                <w:rFonts w:eastAsia="SimSun"/>
                <w:lang w:eastAsia="zh-CN"/>
              </w:rPr>
            </w:pPr>
            <w:r>
              <w:rPr>
                <w:rFonts w:ascii="CG Times (WN)" w:eastAsia="SimSun" w:hAnsi="CG Times (WN)"/>
                <w:lang w:eastAsia="zh-CN"/>
              </w:rPr>
              <w:t xml:space="preserve">For bullet 4, L1/L2 CLI measurements, may require MT performs L1/L2 measurement on a non-serving RS transmitted by other cells. Similar discussions can be found in 8.1.1 multi-beam enhancement. </w:t>
            </w:r>
          </w:p>
          <w:p w:rsidR="00C47826" w:rsidRDefault="00844823">
            <w:pPr>
              <w:spacing w:after="0" w:line="240" w:lineRule="auto"/>
              <w:jc w:val="both"/>
              <w:rPr>
                <w:rFonts w:eastAsia="Malgun Gothic"/>
                <w:lang w:eastAsia="ko-KR"/>
              </w:rPr>
            </w:pPr>
            <w:r>
              <w:rPr>
                <w:rFonts w:ascii="CG Times (WN)" w:eastAsia="SimSun" w:hAnsi="CG Times (WN)"/>
                <w:lang w:eastAsia="zh-CN"/>
              </w:rPr>
              <w:t xml:space="preserve">For bullet 5, there are related on-going discussion under </w:t>
            </w:r>
            <w:proofErr w:type="spellStart"/>
            <w:r>
              <w:rPr>
                <w:rFonts w:ascii="CG Times (WN)" w:eastAsia="SimSun" w:hAnsi="CG Times (WN)"/>
                <w:lang w:eastAsia="zh-CN"/>
              </w:rPr>
              <w:t>FeMIMO</w:t>
            </w:r>
            <w:proofErr w:type="spellEnd"/>
            <w:r>
              <w:rPr>
                <w:rFonts w:ascii="CG Times (WN)" w:eastAsia="SimSun" w:hAnsi="CG Times (WN)"/>
                <w:lang w:eastAsia="zh-CN"/>
              </w:rPr>
              <w:t xml:space="preserve"> WID on panel specific configurations. We need to consider </w:t>
            </w:r>
            <w:proofErr w:type="gramStart"/>
            <w:r>
              <w:rPr>
                <w:rFonts w:ascii="CG Times (WN)" w:eastAsia="SimSun" w:hAnsi="CG Times (WN)"/>
                <w:lang w:eastAsia="zh-CN"/>
              </w:rPr>
              <w:t>to coordinate</w:t>
            </w:r>
            <w:proofErr w:type="gramEnd"/>
            <w:r>
              <w:rPr>
                <w:rFonts w:ascii="CG Times (WN)" w:eastAsia="SimSun" w:hAnsi="CG Times (WN)"/>
                <w:lang w:eastAsia="zh-CN"/>
              </w:rPr>
              <w:t xml:space="preserve"> with other topic.</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rsidR="00C47826" w:rsidRDefault="00844823">
            <w:pPr>
              <w:spacing w:after="0" w:line="240" w:lineRule="auto"/>
              <w:rPr>
                <w:rFonts w:eastAsia="SimSun"/>
                <w:lang w:eastAsia="zh-CN"/>
              </w:rPr>
            </w:pPr>
            <w:r>
              <w:rPr>
                <w:rFonts w:ascii="CG Times (WN)" w:eastAsiaTheme="minorEastAsia" w:hAnsi="CG Times (WN)"/>
                <w:lang w:eastAsia="ja-JP"/>
              </w:rPr>
              <w:t>We are fine to further discuss the details.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SimSun" w:hAnsi="CG Times (WN)"/>
                <w:lang w:eastAsia="zh-CN"/>
              </w:rPr>
              <w:t>Agree 1/2</w:t>
            </w:r>
          </w:p>
        </w:tc>
        <w:tc>
          <w:tcPr>
            <w:tcW w:w="5406" w:type="dxa"/>
            <w:shd w:val="clear" w:color="auto" w:fill="auto"/>
          </w:tcPr>
          <w:p w:rsidR="00C47826" w:rsidRDefault="00844823">
            <w:pPr>
              <w:spacing w:after="0" w:line="240" w:lineRule="auto"/>
              <w:jc w:val="both"/>
              <w:rPr>
                <w:rFonts w:eastAsia="SimSun"/>
                <w:lang w:eastAsia="zh-CN"/>
              </w:rPr>
            </w:pPr>
            <w:r>
              <w:rPr>
                <w:rFonts w:ascii="CG Times (WN)" w:eastAsia="SimSun" w:hAnsi="CG Times (WN)"/>
                <w:lang w:eastAsia="zh-CN"/>
              </w:rPr>
              <w:t xml:space="preserve">Firstly, Rel-16 CLI framework should be reused, thus measurement result report exchange and TDD conf. exchange should be prioritized. </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No except Proposal 2</w:t>
            </w:r>
          </w:p>
        </w:tc>
        <w:tc>
          <w:tcPr>
            <w:tcW w:w="5406" w:type="dxa"/>
            <w:shd w:val="clear" w:color="auto" w:fill="auto"/>
          </w:tcPr>
          <w:p w:rsidR="00C47826" w:rsidRDefault="00844823">
            <w:pPr>
              <w:spacing w:after="0" w:line="240" w:lineRule="auto"/>
              <w:jc w:val="both"/>
              <w:rPr>
                <w:rFonts w:eastAsia="Malgun Gothic"/>
                <w:lang w:eastAsia="ko-KR"/>
              </w:rPr>
            </w:pPr>
            <w:r>
              <w:rPr>
                <w:rFonts w:ascii="CG Times (WN)" w:eastAsia="Malgun Gothic" w:hAnsi="CG Times (WN)"/>
                <w:lang w:eastAsia="ko-KR"/>
              </w:rPr>
              <w:t>For proposal 2, enhancement based on conventional intended DL/UL information exchange can be considered.</w:t>
            </w:r>
          </w:p>
          <w:p w:rsidR="00C47826" w:rsidRDefault="00844823">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rsidR="00C47826" w:rsidRDefault="00844823">
            <w:pPr>
              <w:spacing w:after="0" w:line="240" w:lineRule="auto"/>
              <w:jc w:val="both"/>
              <w:rPr>
                <w:rFonts w:eastAsia="Malgun Gothic"/>
                <w:lang w:eastAsia="ko-KR"/>
              </w:rPr>
            </w:pPr>
            <w:r>
              <w:rPr>
                <w:rFonts w:ascii="CG Times (WN)" w:eastAsia="Malgun Gothic" w:hAnsi="CG Times (WN)"/>
                <w:lang w:eastAsia="ko-KR"/>
              </w:rPr>
              <w:lastRenderedPageBreak/>
              <w:t xml:space="preserve">The exchange of measurement result between </w:t>
            </w:r>
            <w:proofErr w:type="spellStart"/>
            <w:r>
              <w:rPr>
                <w:rFonts w:ascii="CG Times (WN)" w:eastAsia="Malgun Gothic" w:hAnsi="CG Times (WN)"/>
                <w:lang w:eastAsia="ko-KR"/>
              </w:rPr>
              <w:t>gNBs</w:t>
            </w:r>
            <w:proofErr w:type="spellEnd"/>
            <w:r>
              <w:rPr>
                <w:rFonts w:ascii="CG Times (WN)" w:eastAsia="Malgun Gothic" w:hAnsi="CG Times (WN)"/>
                <w:lang w:eastAsia="ko-KR"/>
              </w:rPr>
              <w:t xml:space="preserve"> is not supported. For exchange of measurement information, RAN1 should discuss with RAN3.</w:t>
            </w:r>
          </w:p>
          <w:p w:rsidR="00C47826" w:rsidRDefault="00844823">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rsidR="00C47826" w:rsidRDefault="00844823">
            <w:pPr>
              <w:spacing w:after="0" w:line="240" w:lineRule="auto"/>
              <w:jc w:val="both"/>
              <w:rPr>
                <w:rFonts w:eastAsia="SimSun"/>
                <w:lang w:eastAsia="zh-CN"/>
              </w:rPr>
            </w:pPr>
            <w:r>
              <w:rPr>
                <w:rFonts w:ascii="CG Times (WN)" w:eastAsia="Malgun Gothic" w:hAnsi="CG Times (WN)"/>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rsidR="00C47826" w:rsidRDefault="00C47826">
      <w:pPr>
        <w:rPr>
          <w:rFonts w:eastAsia="Batang"/>
        </w:rPr>
      </w:pPr>
    </w:p>
    <w:p w:rsidR="00C47826" w:rsidRDefault="00844823">
      <w:pPr>
        <w:rPr>
          <w:rFonts w:eastAsia="Batang"/>
          <w:u w:val="single"/>
        </w:rPr>
      </w:pPr>
      <w:r>
        <w:rPr>
          <w:rFonts w:eastAsia="Batang"/>
          <w:u w:val="single"/>
        </w:rPr>
        <w:t>Moderator response to the additional comments:</w:t>
      </w:r>
    </w:p>
    <w:p w:rsidR="00C47826" w:rsidRDefault="00844823">
      <w:pPr>
        <w:rPr>
          <w:rFonts w:eastAsia="Batang"/>
        </w:rPr>
      </w:pPr>
      <w:r>
        <w:rPr>
          <w:rFonts w:eastAsia="Batang"/>
        </w:rPr>
        <w:t xml:space="preserve">Updated count: From the submitted comments, </w:t>
      </w:r>
    </w:p>
    <w:p w:rsidR="00C47826" w:rsidRDefault="00844823">
      <w:pPr>
        <w:rPr>
          <w:rFonts w:eastAsia="Batang"/>
        </w:rPr>
      </w:pPr>
      <w:r>
        <w:rPr>
          <w:rFonts w:eastAsia="Batang"/>
        </w:rPr>
        <w:t>- majority (7 companies) agreed to proposal 1</w:t>
      </w:r>
    </w:p>
    <w:p w:rsidR="00C47826" w:rsidRDefault="00844823">
      <w:pPr>
        <w:rPr>
          <w:rFonts w:eastAsia="Batang"/>
        </w:rPr>
      </w:pPr>
      <w:r>
        <w:rPr>
          <w:rFonts w:eastAsia="Batang"/>
        </w:rPr>
        <w:t xml:space="preserve">- there is sizeable support (at least from 5 companies) for proposals 2 </w:t>
      </w:r>
    </w:p>
    <w:p w:rsidR="00C47826" w:rsidRDefault="00844823">
      <w:pPr>
        <w:rPr>
          <w:rFonts w:eastAsia="Batang"/>
        </w:rPr>
      </w:pPr>
      <w:r>
        <w:rPr>
          <w:rFonts w:eastAsia="Batang"/>
        </w:rPr>
        <w:t>- there is some support (at least from 2 companies) for proposal 3, and 5</w:t>
      </w:r>
    </w:p>
    <w:p w:rsidR="00C47826" w:rsidRDefault="00844823">
      <w:pPr>
        <w:rPr>
          <w:rFonts w:eastAsia="Batang"/>
        </w:rPr>
      </w:pPr>
      <w:r>
        <w:rPr>
          <w:rFonts w:eastAsia="Batang"/>
        </w:rPr>
        <w:t xml:space="preserve">- there is not much support (at most one company) for proposal 4. </w:t>
      </w:r>
    </w:p>
    <w:p w:rsidR="00C47826" w:rsidRDefault="00844823">
      <w:pPr>
        <w:rPr>
          <w:rFonts w:eastAsia="Batang"/>
        </w:rPr>
      </w:pPr>
      <w:r>
        <w:rPr>
          <w:rFonts w:eastAsia="Batang"/>
        </w:rPr>
        <w:t>Huawei suggested coordinating with other working items that may be discussing similar ideas as in proposal 4 and 5.</w:t>
      </w:r>
    </w:p>
    <w:p w:rsidR="00C47826" w:rsidRDefault="00844823">
      <w:pPr>
        <w:rPr>
          <w:rFonts w:eastAsia="Batang"/>
        </w:rPr>
      </w:pPr>
      <w:r>
        <w:rPr>
          <w:rFonts w:eastAsia="Batang"/>
        </w:rPr>
        <w:t>The FL proposal may be updated to suggest agreeing to both proposals 1 and 2, due to the great support they have received, and leave (the original) proposals 3 and 5 for further study.</w:t>
      </w:r>
    </w:p>
    <w:p w:rsidR="00C47826" w:rsidRDefault="00844823">
      <w:pPr>
        <w:rPr>
          <w:rFonts w:asciiTheme="majorBidi" w:hAnsiTheme="majorBidi" w:cstheme="majorBidi"/>
          <w:b/>
          <w:bCs/>
          <w:u w:val="single"/>
        </w:rPr>
      </w:pPr>
      <w:r>
        <w:rPr>
          <w:rFonts w:cstheme="majorBidi"/>
          <w:b/>
          <w:bCs/>
          <w:highlight w:val="yellow"/>
          <w:u w:val="single"/>
        </w:rPr>
        <w:t>FL Proposal 3.3c:</w:t>
      </w:r>
    </w:p>
    <w:p w:rsidR="00C47826" w:rsidRDefault="00844823">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rsidR="00C47826" w:rsidRDefault="00844823">
      <w:pPr>
        <w:pStyle w:val="ListParagraph"/>
        <w:numPr>
          <w:ilvl w:val="0"/>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rsidR="00C47826" w:rsidRDefault="00844823">
      <w:pPr>
        <w:pStyle w:val="ListParagraph"/>
        <w:numPr>
          <w:ilvl w:val="1"/>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rsidR="00C47826" w:rsidRDefault="00844823">
      <w:pPr>
        <w:pStyle w:val="ListParagraph"/>
        <w:numPr>
          <w:ilvl w:val="1"/>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rsidR="00C47826" w:rsidRDefault="00844823">
      <w:pPr>
        <w:pStyle w:val="ListParagraph"/>
        <w:numPr>
          <w:ilvl w:val="0"/>
          <w:numId w:val="27"/>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rsidR="00C47826" w:rsidRDefault="00844823">
      <w:pPr>
        <w:pStyle w:val="ListParagraph"/>
        <w:numPr>
          <w:ilvl w:val="1"/>
          <w:numId w:val="27"/>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rsidR="00C47826" w:rsidRDefault="00844823">
      <w:pPr>
        <w:pStyle w:val="ListParagraph"/>
        <w:numPr>
          <w:ilvl w:val="1"/>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rsidR="00C47826" w:rsidRDefault="00844823">
      <w:pPr>
        <w:pStyle w:val="ListParagraph"/>
        <w:numPr>
          <w:ilvl w:val="0"/>
          <w:numId w:val="27"/>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rsidR="00C47826" w:rsidRDefault="00844823">
      <w:pPr>
        <w:pStyle w:val="ListParagraph"/>
        <w:numPr>
          <w:ilvl w:val="0"/>
          <w:numId w:val="27"/>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rsidR="00C47826" w:rsidRDefault="00844823">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rsidR="00C47826" w:rsidRDefault="00C47826">
      <w:pPr>
        <w:rPr>
          <w:rFonts w:eastAsia="Batang"/>
          <w:i/>
          <w:iCs/>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rsidR="00C47826" w:rsidRDefault="00844823">
            <w:pPr>
              <w:spacing w:after="0" w:line="240" w:lineRule="auto"/>
              <w:rPr>
                <w:rFonts w:eastAsia="SimSun"/>
                <w:lang w:val="en-US" w:eastAsia="zh-CN"/>
              </w:rPr>
            </w:pPr>
            <w:r>
              <w:rPr>
                <w:rFonts w:ascii="CG Times (WN)" w:eastAsia="Batang" w:hAnsi="CG Times (WN)"/>
                <w:lang w:val="en-US" w:eastAsia="zh-CN"/>
              </w:rPr>
              <w:t>We prefer to remove the bullet 4 and leave it to IAB implementation.</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C47826" w:rsidRDefault="00844823">
            <w:pPr>
              <w:spacing w:after="0" w:line="240" w:lineRule="auto"/>
              <w:jc w:val="both"/>
              <w:rPr>
                <w:rFonts w:eastAsiaTheme="minorEastAsia"/>
                <w:lang w:eastAsia="ja-JP"/>
              </w:rPr>
            </w:pPr>
            <w:proofErr w:type="gramStart"/>
            <w:r>
              <w:rPr>
                <w:rFonts w:ascii="CG Times (WN)" w:eastAsiaTheme="minorEastAsia" w:hAnsi="CG Times (WN)"/>
                <w:lang w:eastAsia="ja-JP"/>
              </w:rPr>
              <w:t>Similar to</w:t>
            </w:r>
            <w:proofErr w:type="gramEnd"/>
            <w:r>
              <w:rPr>
                <w:rFonts w:ascii="CG Times (WN)" w:eastAsiaTheme="minorEastAsia" w:hAnsi="CG Times (WN)"/>
                <w:lang w:eastAsia="ja-JP"/>
              </w:rPr>
              <w:t xml:space="preserve">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network configurations. Now, companies’ different assumptions prevent an agreement from being made.</w:t>
            </w:r>
          </w:p>
          <w:p w:rsidR="00C47826" w:rsidRDefault="00844823">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rsidR="00C47826" w:rsidRDefault="00844823">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C47826" w:rsidRDefault="00844823">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rsidR="00C47826" w:rsidRDefault="00844823">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rsidR="00C47826" w:rsidRDefault="00C47826">
            <w:pPr>
              <w:spacing w:after="0" w:line="240" w:lineRule="auto"/>
              <w:rPr>
                <w:rFonts w:eastAsiaTheme="minorEastAsia"/>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For bullet 1, RAN1 should discuss with RAN3.</w:t>
            </w:r>
          </w:p>
          <w:p w:rsidR="00C47826" w:rsidRDefault="00844823">
            <w:pPr>
              <w:spacing w:after="0" w:line="240" w:lineRule="auto"/>
              <w:rPr>
                <w:rFonts w:eastAsia="Malgun Gothic"/>
                <w:lang w:eastAsia="ko-KR"/>
              </w:rPr>
            </w:pPr>
            <w:r>
              <w:rPr>
                <w:rFonts w:ascii="CG Times (WN)" w:eastAsia="Malgun Gothic" w:hAnsi="CG Times (WN)"/>
                <w:lang w:eastAsia="ko-KR"/>
              </w:rPr>
              <w:t>For bullet 2, agree.</w:t>
            </w:r>
          </w:p>
          <w:p w:rsidR="00C47826" w:rsidRDefault="00844823">
            <w:pPr>
              <w:spacing w:after="0" w:line="240" w:lineRule="auto"/>
              <w:rPr>
                <w:rFonts w:eastAsiaTheme="minorEastAsia"/>
                <w:lang w:eastAsia="ja-JP"/>
              </w:rPr>
            </w:pPr>
            <w:r>
              <w:rPr>
                <w:rFonts w:ascii="CG Times (WN)" w:eastAsia="Malgun Gothic" w:hAnsi="CG Times (WN)"/>
                <w:lang w:eastAsia="ko-KR"/>
              </w:rPr>
              <w:t xml:space="preserve">For bullet 3 and 4, it should be considered </w:t>
            </w:r>
            <w:proofErr w:type="gramStart"/>
            <w:r>
              <w:rPr>
                <w:rFonts w:ascii="CG Times (WN)" w:eastAsia="Malgun Gothic" w:hAnsi="CG Times (WN)"/>
                <w:lang w:eastAsia="ko-KR"/>
              </w:rPr>
              <w:t>as a whole new</w:t>
            </w:r>
            <w:proofErr w:type="gramEnd"/>
            <w:r>
              <w:rPr>
                <w:rFonts w:ascii="CG Times (WN)" w:eastAsia="Malgun Gothic" w:hAnsi="CG Times (WN)"/>
                <w:lang w:eastAsia="ko-KR"/>
              </w:rPr>
              <w:t xml:space="preserve"> framework, not the reusing of the CLI.</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Partially</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 xml:space="preserve">We are not sure whether bullet 4 is needed. </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C47826" w:rsidRDefault="00C47826">
            <w:pPr>
              <w:spacing w:after="0" w:line="240" w:lineRule="auto"/>
              <w:rPr>
                <w:rFonts w:ascii="CG Times (WN)" w:hAnsi="CG Times (WN)"/>
              </w:rPr>
            </w:pPr>
          </w:p>
        </w:tc>
      </w:tr>
      <w:tr w:rsidR="00C47826">
        <w:tc>
          <w:tcPr>
            <w:tcW w:w="2242" w:type="dxa"/>
            <w:tcBorders>
              <w:top w:val="nil"/>
            </w:tcBorders>
            <w:shd w:val="clear" w:color="auto" w:fill="auto"/>
          </w:tcPr>
          <w:p w:rsidR="00C47826" w:rsidRDefault="00844823">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rsidR="00C47826" w:rsidRDefault="00844823">
            <w:pPr>
              <w:jc w:val="center"/>
              <w:rPr>
                <w:rFonts w:ascii="CG Times (WN)" w:eastAsia="SimSun" w:hAnsi="CG Times (WN)"/>
                <w:lang w:eastAsia="zh-CN"/>
              </w:rPr>
            </w:pPr>
            <w:r>
              <w:rPr>
                <w:rFonts w:ascii="CG Times (WN)" w:eastAsia="SimSun" w:hAnsi="CG Times (WN)"/>
                <w:lang w:eastAsia="zh-CN"/>
              </w:rPr>
              <w:t>Partially</w:t>
            </w:r>
          </w:p>
        </w:tc>
        <w:tc>
          <w:tcPr>
            <w:tcW w:w="5406" w:type="dxa"/>
            <w:tcBorders>
              <w:top w:val="nil"/>
            </w:tcBorders>
            <w:shd w:val="clear" w:color="auto" w:fill="auto"/>
          </w:tcPr>
          <w:p w:rsidR="00C47826" w:rsidRDefault="00844823">
            <w:pPr>
              <w:rPr>
                <w:rFonts w:ascii="CG Times (WN)" w:eastAsia="SimSun" w:hAnsi="CG Times (WN)"/>
                <w:lang w:eastAsia="zh-CN"/>
              </w:rPr>
            </w:pPr>
            <w:r>
              <w:rPr>
                <w:rFonts w:ascii="CG Times (WN)" w:eastAsia="SimSun" w:hAnsi="CG Times (WN)"/>
                <w:lang w:eastAsia="zh-CN"/>
              </w:rPr>
              <w:t xml:space="preserve">Agree to 1st and 2nd bullets. </w:t>
            </w:r>
          </w:p>
          <w:p w:rsidR="00C47826" w:rsidRDefault="00844823">
            <w:pPr>
              <w:rPr>
                <w:rFonts w:ascii="CG Times (WN)" w:eastAsia="SimSun" w:hAnsi="CG Times (WN)"/>
                <w:lang w:eastAsia="zh-CN"/>
              </w:rPr>
            </w:pPr>
            <w:r>
              <w:rPr>
                <w:rFonts w:ascii="CG Times (WN)" w:eastAsia="SimSun" w:hAnsi="CG Times (WN)"/>
                <w:lang w:eastAsia="zh-CN"/>
              </w:rPr>
              <w:t>For bullet 4, we also think this should be implementation issue.</w:t>
            </w:r>
          </w:p>
        </w:tc>
      </w:tr>
      <w:tr w:rsidR="00C47826">
        <w:tc>
          <w:tcPr>
            <w:tcW w:w="2242" w:type="dxa"/>
            <w:shd w:val="clear" w:color="auto" w:fill="auto"/>
          </w:tcPr>
          <w:p w:rsidR="00C47826" w:rsidRDefault="00844823">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r>
              <w:rPr>
                <w:rStyle w:val="eop"/>
                <w:rFonts w:ascii="Arial" w:hAnsi="Arial" w:cs="Arial"/>
                <w:sz w:val="20"/>
                <w:szCs w:val="20"/>
              </w:rPr>
              <w:t> </w:t>
            </w:r>
          </w:p>
        </w:tc>
        <w:tc>
          <w:tcPr>
            <w:tcW w:w="1981" w:type="dxa"/>
            <w:shd w:val="clear" w:color="auto" w:fill="auto"/>
          </w:tcPr>
          <w:p w:rsidR="00C47826" w:rsidRDefault="00844823">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rsidR="00C47826" w:rsidRDefault="00844823">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rsidR="00C47826" w:rsidRDefault="00844823">
            <w:pPr>
              <w:pStyle w:val="paragraph"/>
              <w:textAlignment w:val="baseline"/>
              <w:rPr>
                <w:rFonts w:ascii="Arial" w:hAnsi="Arial" w:cs="Arial"/>
                <w:b/>
                <w:bCs/>
                <w:sz w:val="20"/>
                <w:szCs w:val="20"/>
              </w:rPr>
            </w:pPr>
            <w:r>
              <w:rPr>
                <w:rStyle w:val="normaltextrun"/>
                <w:rFonts w:ascii="Arial" w:hAnsi="Arial" w:cs="Arial"/>
                <w:b/>
                <w:bCs/>
                <w:color w:val="000000"/>
                <w:sz w:val="20"/>
                <w:szCs w:val="20"/>
              </w:rPr>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rsidR="00C47826" w:rsidRDefault="00844823">
            <w:pPr>
              <w:pStyle w:val="paragraph"/>
              <w:numPr>
                <w:ilvl w:val="0"/>
                <w:numId w:val="28"/>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proofErr w:type="spellStart"/>
            <w:r>
              <w:rPr>
                <w:rStyle w:val="normaltextrun"/>
                <w:rFonts w:ascii="Arial" w:hAnsi="Arial" w:cs="Arial"/>
                <w:b/>
                <w:bCs/>
                <w:color w:val="000000"/>
                <w:sz w:val="20"/>
                <w:szCs w:val="20"/>
              </w:rPr>
              <w:t>neighbour</w:t>
            </w:r>
            <w:proofErr w:type="spellEnd"/>
            <w:r>
              <w:rPr>
                <w:rStyle w:val="normaltextrun"/>
                <w:rFonts w:ascii="Arial" w:hAnsi="Arial" w:cs="Arial"/>
                <w:b/>
                <w:bCs/>
                <w:color w:val="000000"/>
                <w:sz w:val="20"/>
                <w:szCs w:val="20"/>
              </w:rPr>
              <w:t xml:space="preserve">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rsidR="00C47826" w:rsidRDefault="00844823">
            <w:pPr>
              <w:pStyle w:val="paragraph"/>
              <w:numPr>
                <w:ilvl w:val="0"/>
                <w:numId w:val="29"/>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rsidR="00C47826" w:rsidRDefault="00844823">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lastRenderedPageBreak/>
              <w:t>Support or extend information exchange required for interference mitigation </w:t>
            </w:r>
            <w:r>
              <w:rPr>
                <w:rStyle w:val="eop"/>
                <w:rFonts w:ascii="Arial" w:hAnsi="Arial" w:cs="Arial"/>
                <w:b/>
                <w:bCs/>
                <w:color w:val="FF0000"/>
                <w:sz w:val="20"/>
                <w:szCs w:val="20"/>
              </w:rPr>
              <w:t> </w:t>
            </w:r>
          </w:p>
          <w:p w:rsidR="00C47826" w:rsidRDefault="00844823">
            <w:pPr>
              <w:pStyle w:val="paragraph"/>
              <w:numPr>
                <w:ilvl w:val="0"/>
                <w:numId w:val="30"/>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rsidR="00C47826" w:rsidRDefault="00844823">
            <w:pPr>
              <w:pStyle w:val="paragraph"/>
              <w:numPr>
                <w:ilvl w:val="0"/>
                <w:numId w:val="30"/>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rsidR="00C47826" w:rsidRDefault="00844823">
            <w:pPr>
              <w:pStyle w:val="paragraph"/>
              <w:textAlignment w:val="baseline"/>
              <w:rPr>
                <w:rFonts w:ascii="Arial" w:hAnsi="Arial" w:cs="Arial"/>
                <w:b/>
                <w:bCs/>
                <w:sz w:val="20"/>
                <w:szCs w:val="20"/>
              </w:rPr>
            </w:pPr>
            <w:r>
              <w:rPr>
                <w:rStyle w:val="normaltextrun"/>
                <w:rFonts w:ascii="Arial" w:hAnsi="Arial" w:cs="Arial"/>
                <w:b/>
                <w:bCs/>
                <w:color w:val="000000"/>
                <w:sz w:val="20"/>
                <w:szCs w:val="20"/>
              </w:rPr>
              <w:t>FFS: specify multi-beam CLI measurements (e.g., to enable measurements for specific TX/RX beam pairs)</w:t>
            </w:r>
            <w:r>
              <w:rPr>
                <w:rStyle w:val="eop"/>
                <w:rFonts w:ascii="Arial" w:hAnsi="Arial" w:cs="Arial"/>
                <w:b/>
                <w:bCs/>
                <w:color w:val="000000"/>
                <w:sz w:val="20"/>
                <w:szCs w:val="20"/>
              </w:rPr>
              <w:t> </w:t>
            </w:r>
          </w:p>
          <w:p w:rsidR="00C47826" w:rsidRDefault="00844823">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t>FFS: Specify enhancements related to timing adjustment required for accurate CLI measurement</w:t>
            </w:r>
            <w:r>
              <w:rPr>
                <w:rStyle w:val="eop"/>
                <w:rFonts w:ascii="Arial" w:hAnsi="Arial" w:cs="Arial"/>
                <w:b/>
                <w:bCs/>
                <w:color w:val="FF0000"/>
                <w:sz w:val="20"/>
                <w:szCs w:val="20"/>
              </w:rPr>
              <w:t> </w:t>
            </w:r>
          </w:p>
          <w:p w:rsidR="00C47826" w:rsidRDefault="00844823">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r w:rsidR="00C47826">
        <w:tc>
          <w:tcPr>
            <w:tcW w:w="2242" w:type="dxa"/>
            <w:shd w:val="clear" w:color="auto" w:fill="auto"/>
          </w:tcPr>
          <w:p w:rsidR="00C47826" w:rsidRDefault="00844823">
            <w:pPr>
              <w:pStyle w:val="paragraph"/>
              <w:spacing w:before="280" w:after="280"/>
              <w:jc w:val="center"/>
              <w:textAlignment w:val="baseline"/>
              <w:rPr>
                <w:rStyle w:val="normaltextrun"/>
                <w:rFonts w:ascii="Arial" w:hAnsi="Arial" w:cs="Arial"/>
                <w:sz w:val="20"/>
                <w:szCs w:val="20"/>
              </w:rPr>
            </w:pPr>
            <w:r>
              <w:rPr>
                <w:rStyle w:val="normaltextrun"/>
                <w:sz w:val="22"/>
                <w:szCs w:val="22"/>
              </w:rPr>
              <w:lastRenderedPageBreak/>
              <w:t>Lenovo, Motorola Mobility</w:t>
            </w:r>
          </w:p>
        </w:tc>
        <w:tc>
          <w:tcPr>
            <w:tcW w:w="1981" w:type="dxa"/>
            <w:shd w:val="clear" w:color="auto" w:fill="auto"/>
          </w:tcPr>
          <w:p w:rsidR="00C47826" w:rsidRDefault="00844823">
            <w:pPr>
              <w:pStyle w:val="paragraph"/>
              <w:spacing w:before="280" w:after="280"/>
              <w:jc w:val="center"/>
              <w:textAlignment w:val="baseline"/>
              <w:rPr>
                <w:rStyle w:val="normaltextrun"/>
                <w:rFonts w:ascii="Arial" w:hAnsi="Arial" w:cs="Arial"/>
                <w:sz w:val="20"/>
                <w:szCs w:val="20"/>
              </w:rPr>
            </w:pPr>
            <w:r>
              <w:rPr>
                <w:rStyle w:val="normaltextrun"/>
                <w:rFonts w:eastAsiaTheme="minorEastAsia"/>
                <w:sz w:val="22"/>
                <w:szCs w:val="22"/>
                <w:lang w:eastAsia="ja-JP"/>
              </w:rPr>
              <w:t>Yes</w:t>
            </w:r>
          </w:p>
        </w:tc>
        <w:tc>
          <w:tcPr>
            <w:tcW w:w="5406" w:type="dxa"/>
            <w:shd w:val="clear" w:color="auto" w:fill="auto"/>
          </w:tcPr>
          <w:p w:rsidR="00C47826" w:rsidRDefault="00C47826">
            <w:pPr>
              <w:pStyle w:val="paragraph"/>
              <w:spacing w:before="280" w:after="280"/>
              <w:textAlignment w:val="baseline"/>
              <w:rPr>
                <w:rStyle w:val="normaltextrun"/>
                <w:rFonts w:ascii="Arial" w:hAnsi="Arial" w:cs="Arial"/>
                <w:color w:val="000000"/>
                <w:sz w:val="20"/>
                <w:szCs w:val="20"/>
              </w:rPr>
            </w:pPr>
          </w:p>
        </w:tc>
      </w:tr>
    </w:tbl>
    <w:p w:rsidR="00C47826" w:rsidRDefault="00C47826">
      <w:pPr>
        <w:rPr>
          <w:rFonts w:eastAsia="Batang"/>
          <w:i/>
          <w:iCs/>
        </w:rPr>
      </w:pPr>
    </w:p>
    <w:p w:rsidR="00C47826" w:rsidRDefault="00844823">
      <w:pPr>
        <w:rPr>
          <w:u w:val="single"/>
        </w:rPr>
      </w:pPr>
      <w:r>
        <w:rPr>
          <w:u w:val="single"/>
        </w:rPr>
        <w:t>Moderator response to the round of discussion above:</w:t>
      </w:r>
    </w:p>
    <w:p w:rsidR="00C47826" w:rsidRDefault="00844823">
      <w:pPr>
        <w:rPr>
          <w:rFonts w:eastAsia="Batang"/>
        </w:rPr>
      </w:pPr>
      <w:r>
        <w:rPr>
          <w:rFonts w:eastAsia="Batang"/>
        </w:rPr>
        <w:t>All the companies are Ok (at least partially) with the FL proposal. The raised concerns are addressed below.</w:t>
      </w:r>
    </w:p>
    <w:p w:rsidR="00C47826" w:rsidRDefault="00844823">
      <w:pPr>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supporting companies. </w:t>
      </w:r>
    </w:p>
    <w:p w:rsidR="00C47826" w:rsidRDefault="00844823">
      <w:pPr>
        <w:rPr>
          <w:rFonts w:eastAsia="Batang"/>
        </w:rPr>
      </w:pPr>
      <w:r>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rsidR="00C47826" w:rsidRDefault="00844823">
      <w:pPr>
        <w:rPr>
          <w:rFonts w:eastAsia="Batang"/>
        </w:rPr>
      </w:pPr>
      <w:r>
        <w:rPr>
          <w:rFonts w:eastAsia="Batang"/>
        </w:rPr>
        <w:t xml:space="preserve">In response to LG’s comment about RAN3’s involvement, we acknowledge some of the final RAN1’s proposals/agreements will have RAN3 impact. However, the discussions about detailed new/enhanced signalling are expected to </w:t>
      </w:r>
      <w:proofErr w:type="gramStart"/>
      <w:r>
        <w:rPr>
          <w:rFonts w:eastAsia="Batang"/>
        </w:rPr>
        <w:t>follow after</w:t>
      </w:r>
      <w:proofErr w:type="gramEnd"/>
      <w:r>
        <w:rPr>
          <w:rFonts w:eastAsia="Batang"/>
        </w:rPr>
        <w:t xml:space="preserve"> agreeing to the general framework suggested by this FL proposal.</w:t>
      </w:r>
    </w:p>
    <w:p w:rsidR="00C47826" w:rsidRDefault="00844823">
      <w:pPr>
        <w:rPr>
          <w:rFonts w:eastAsia="Batang"/>
        </w:rPr>
      </w:pPr>
      <w:r>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t>specific Tx/Rx beam pairs</w:t>
      </w:r>
      <w:r>
        <w:rPr>
          <w:rFonts w:eastAsia="Batang"/>
        </w:rPr>
        <w:t xml:space="preserve">”. You can trace back more details in earlier comments by AT&amp;T and other supporting companies. </w:t>
      </w:r>
    </w:p>
    <w:p w:rsidR="00C47826" w:rsidRDefault="00844823">
      <w:pPr>
        <w:rPr>
          <w:rFonts w:eastAsia="Batang"/>
        </w:rPr>
      </w:pPr>
      <w:r>
        <w:rPr>
          <w:rFonts w:eastAsia="Batang"/>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rsidR="00C47826" w:rsidRDefault="00844823">
      <w:pPr>
        <w:rPr>
          <w:rFonts w:eastAsia="Batang"/>
        </w:rPr>
      </w:pPr>
      <w:r>
        <w:rPr>
          <w:rFonts w:eastAsia="Batang"/>
        </w:rPr>
        <w:t>We acknowledge Nokia’s position, but we maintain the current FL proposal is better aligned with majority view.</w:t>
      </w:r>
    </w:p>
    <w:p w:rsidR="00C47826" w:rsidRDefault="00844823">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3.3c please indicate in the table below:</w:t>
      </w:r>
    </w:p>
    <w:tbl>
      <w:tblPr>
        <w:tblStyle w:val="TableGrid"/>
        <w:tblW w:w="9445" w:type="dxa"/>
        <w:tblLook w:val="04A0" w:firstRow="1" w:lastRow="0" w:firstColumn="1" w:lastColumn="0" w:noHBand="0" w:noVBand="1"/>
      </w:tblPr>
      <w:tblGrid>
        <w:gridCol w:w="2242"/>
        <w:gridCol w:w="7203"/>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7202" w:type="dxa"/>
            <w:shd w:val="clear" w:color="auto" w:fill="auto"/>
          </w:tcPr>
          <w:p w:rsidR="00C47826" w:rsidRDefault="00844823">
            <w:pPr>
              <w:spacing w:after="0" w:line="240" w:lineRule="auto"/>
              <w:jc w:val="center"/>
              <w:rPr>
                <w:b/>
                <w:bCs/>
              </w:rPr>
            </w:pPr>
            <w:r>
              <w:rPr>
                <w:b/>
                <w:bCs/>
              </w:rPr>
              <w:t>Objection to FL Proposal 3.3c</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rsidR="00C47826" w:rsidRDefault="00844823">
            <w:pPr>
              <w:spacing w:after="0" w:line="240" w:lineRule="auto"/>
              <w:rPr>
                <w:rFonts w:ascii="CG Times (WN)" w:eastAsia="Batang" w:hAnsi="CG Times (WN)"/>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C47826">
        <w:tc>
          <w:tcPr>
            <w:tcW w:w="2242" w:type="dxa"/>
            <w:shd w:val="clear" w:color="auto" w:fill="auto"/>
          </w:tcPr>
          <w:p w:rsidR="00C47826" w:rsidRDefault="00844823">
            <w:pPr>
              <w:spacing w:after="0" w:line="240" w:lineRule="auto"/>
              <w:jc w:val="center"/>
              <w:rPr>
                <w:rFonts w:eastAsia="BatangChe"/>
                <w:lang w:val="en-US" w:eastAsia="ko-KR"/>
              </w:rPr>
            </w:pPr>
            <w:r>
              <w:rPr>
                <w:rFonts w:eastAsia="BatangChe"/>
                <w:lang w:val="en-US" w:eastAsia="ko-KR"/>
              </w:rPr>
              <w:t>AT&amp;T</w:t>
            </w:r>
          </w:p>
        </w:tc>
        <w:tc>
          <w:tcPr>
            <w:tcW w:w="7202" w:type="dxa"/>
            <w:shd w:val="clear" w:color="auto" w:fill="auto"/>
          </w:tcPr>
          <w:p w:rsidR="00C47826" w:rsidRDefault="00844823">
            <w:pPr>
              <w:spacing w:after="0" w:line="240" w:lineRule="auto"/>
              <w:rPr>
                <w:rFonts w:eastAsia="Batang"/>
                <w:lang w:eastAsia="ko-KR"/>
              </w:rPr>
            </w:pPr>
            <w:r>
              <w:rPr>
                <w:rFonts w:eastAsia="Batang"/>
                <w:lang w:eastAsia="ko-KR"/>
              </w:rPr>
              <w:t xml:space="preserve">We understand the practical necessity of separating MT-MT and DU-DU measurements/reports in this </w:t>
            </w:r>
            <w:proofErr w:type="gramStart"/>
            <w:r>
              <w:rPr>
                <w:rFonts w:eastAsia="Batang"/>
                <w:lang w:eastAsia="ko-KR"/>
              </w:rPr>
              <w:t>discussion,</w:t>
            </w:r>
            <w:proofErr w:type="gramEnd"/>
            <w:r>
              <w:rPr>
                <w:rFonts w:eastAsia="Batang"/>
                <w:lang w:eastAsia="ko-KR"/>
              </w:rPr>
              <w:t xml:space="preserve"> however we hope that companies will </w:t>
            </w:r>
            <w:r>
              <w:rPr>
                <w:rFonts w:eastAsia="Batang"/>
                <w:lang w:eastAsia="ko-KR"/>
              </w:rPr>
              <w:lastRenderedPageBreak/>
              <w:t xml:space="preserve">consider how a given solution can apply to a diverse range of interference scenarios beyond what is possible in Rel-16. </w:t>
            </w:r>
          </w:p>
          <w:p w:rsidR="00C47826" w:rsidRDefault="00C47826">
            <w:pPr>
              <w:spacing w:after="0" w:line="240" w:lineRule="auto"/>
              <w:rPr>
                <w:rFonts w:eastAsia="Batang"/>
                <w:lang w:eastAsia="ko-KR"/>
              </w:rPr>
            </w:pPr>
          </w:p>
          <w:p w:rsidR="00C47826" w:rsidRDefault="00844823">
            <w:pPr>
              <w:spacing w:after="0" w:line="240" w:lineRule="auto"/>
              <w:rPr>
                <w:rFonts w:eastAsia="Batang"/>
                <w:lang w:eastAsia="ko-KR"/>
              </w:rPr>
            </w:pPr>
            <w:r>
              <w:rPr>
                <w:rFonts w:eastAsia="Batang"/>
                <w:lang w:eastAsia="ko-KR"/>
              </w:rPr>
              <w:t>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serving/interfering links which occur in specific time/frequency resources or resource types.</w:t>
            </w:r>
          </w:p>
        </w:tc>
      </w:tr>
      <w:tr w:rsidR="00C47826">
        <w:tc>
          <w:tcPr>
            <w:tcW w:w="2242" w:type="dxa"/>
            <w:shd w:val="clear" w:color="auto" w:fill="auto"/>
          </w:tcPr>
          <w:p w:rsidR="00C47826" w:rsidRDefault="00844823">
            <w:pPr>
              <w:spacing w:after="0" w:line="240" w:lineRule="auto"/>
              <w:jc w:val="center"/>
              <w:rPr>
                <w:rFonts w:eastAsia="BatangChe"/>
                <w:lang w:val="en-US" w:eastAsia="ko-KR"/>
              </w:rPr>
            </w:pPr>
            <w:r>
              <w:rPr>
                <w:rFonts w:eastAsia="BatangChe"/>
                <w:lang w:val="en-US" w:eastAsia="ko-KR"/>
              </w:rPr>
              <w:lastRenderedPageBreak/>
              <w:t>Intel</w:t>
            </w:r>
          </w:p>
        </w:tc>
        <w:tc>
          <w:tcPr>
            <w:tcW w:w="7202" w:type="dxa"/>
            <w:shd w:val="clear" w:color="auto" w:fill="auto"/>
          </w:tcPr>
          <w:p w:rsidR="00C47826" w:rsidRDefault="00844823">
            <w:pPr>
              <w:spacing w:after="0" w:line="240" w:lineRule="auto"/>
              <w:rPr>
                <w:rFonts w:eastAsia="Batang"/>
                <w:lang w:eastAsia="ko-KR"/>
              </w:rPr>
            </w:pPr>
            <w:r>
              <w:rPr>
                <w:rFonts w:eastAsia="Batang"/>
                <w:lang w:eastAsia="ko-KR"/>
              </w:rPr>
              <w:t xml:space="preserve">We </w:t>
            </w:r>
            <w:proofErr w:type="gramStart"/>
            <w:r>
              <w:rPr>
                <w:rFonts w:eastAsia="Batang"/>
                <w:lang w:eastAsia="ko-KR"/>
              </w:rPr>
              <w:t>still keep</w:t>
            </w:r>
            <w:proofErr w:type="gramEnd"/>
            <w:r>
              <w:rPr>
                <w:rFonts w:eastAsia="Batang"/>
                <w:lang w:eastAsia="ko-KR"/>
              </w:rPr>
              <w:t xml:space="preserve"> our previous view and want to clarify that we think enhancements on IAB interference management should mainly focus on MT-to-DU interference and DU-to-DU interference, not MT-to-MT interference. </w:t>
            </w:r>
          </w:p>
          <w:p w:rsidR="00C47826" w:rsidRDefault="00C47826">
            <w:pPr>
              <w:spacing w:after="0" w:line="240" w:lineRule="auto"/>
              <w:rPr>
                <w:rFonts w:eastAsia="Batang"/>
                <w:lang w:eastAsia="ko-KR"/>
              </w:rPr>
            </w:pPr>
          </w:p>
          <w:p w:rsidR="00C47826" w:rsidRDefault="00844823">
            <w:pPr>
              <w:spacing w:after="0" w:line="240" w:lineRule="auto"/>
              <w:rPr>
                <w:rFonts w:eastAsia="Batang"/>
                <w:lang w:eastAsia="ko-KR"/>
              </w:rPr>
            </w:pPr>
            <w:r>
              <w:rPr>
                <w:rFonts w:eastAsia="Batang"/>
                <w:lang w:eastAsia="ko-KR"/>
              </w:rPr>
              <w:t xml:space="preserve">MT-to-MT interference management can </w:t>
            </w:r>
            <w:proofErr w:type="gramStart"/>
            <w:r>
              <w:rPr>
                <w:rFonts w:eastAsia="Batang"/>
                <w:lang w:eastAsia="ko-KR"/>
              </w:rPr>
              <w:t>based</w:t>
            </w:r>
            <w:proofErr w:type="gramEnd"/>
            <w:r>
              <w:rPr>
                <w:rFonts w:eastAsia="Batang"/>
                <w:lang w:eastAsia="ko-KR"/>
              </w:rPr>
              <w:t xml:space="preserve"> on current UE-to-UE interference framework and we do not see strong motivation to enhance. </w:t>
            </w:r>
          </w:p>
          <w:p w:rsidR="00C47826" w:rsidRDefault="00C47826">
            <w:pPr>
              <w:spacing w:after="0" w:line="240" w:lineRule="auto"/>
              <w:rPr>
                <w:rFonts w:eastAsia="Batang"/>
                <w:lang w:eastAsia="ko-KR"/>
              </w:rPr>
            </w:pPr>
          </w:p>
          <w:p w:rsidR="00C47826" w:rsidRDefault="00844823">
            <w:pPr>
              <w:spacing w:after="0" w:line="240" w:lineRule="auto"/>
              <w:rPr>
                <w:rFonts w:eastAsia="Batang"/>
                <w:lang w:eastAsia="ko-KR"/>
              </w:rPr>
            </w:pPr>
            <w:r>
              <w:rPr>
                <w:rFonts w:eastAsia="Batang"/>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p>
        </w:tc>
      </w:tr>
      <w:tr w:rsidR="00C47826">
        <w:tc>
          <w:tcPr>
            <w:tcW w:w="2242" w:type="dxa"/>
            <w:shd w:val="clear" w:color="auto" w:fill="auto"/>
          </w:tcPr>
          <w:p w:rsidR="00C47826" w:rsidRDefault="00844823">
            <w:pPr>
              <w:spacing w:after="0" w:line="240" w:lineRule="auto"/>
              <w:jc w:val="center"/>
              <w:rPr>
                <w:rFonts w:eastAsia="BatangChe"/>
                <w:lang w:val="en-US" w:eastAsia="ko-KR"/>
              </w:rPr>
            </w:pPr>
            <w:r>
              <w:rPr>
                <w:rFonts w:eastAsia="BatangChe"/>
                <w:lang w:val="en-US" w:eastAsia="ko-KR"/>
              </w:rPr>
              <w:t>Samsung</w:t>
            </w:r>
          </w:p>
        </w:tc>
        <w:tc>
          <w:tcPr>
            <w:tcW w:w="7202" w:type="dxa"/>
            <w:shd w:val="clear" w:color="auto" w:fill="auto"/>
          </w:tcPr>
          <w:p w:rsidR="00C47826" w:rsidRDefault="00844823">
            <w:pPr>
              <w:spacing w:after="0" w:line="240" w:lineRule="auto"/>
              <w:rPr>
                <w:rFonts w:eastAsia="Malgun Gothic"/>
                <w:lang w:eastAsia="ko-KR"/>
              </w:rPr>
            </w:pPr>
            <w:r>
              <w:rPr>
                <w:rFonts w:eastAsia="Batang"/>
                <w:lang w:eastAsia="ko-KR"/>
              </w:rPr>
              <w:t>We don’t agree with the moderator’s response to other companies “</w:t>
            </w:r>
            <w:r>
              <w:rPr>
                <w:rFonts w:eastAsia="Batang"/>
              </w:rPr>
              <w:t xml:space="preserve">we had already agreed to do enhancements”. Rather, the agreements in last meeting </w:t>
            </w:r>
            <w:proofErr w:type="gramStart"/>
            <w:r>
              <w:rPr>
                <w:rFonts w:eastAsia="Batang"/>
              </w:rPr>
              <w:t>said</w:t>
            </w:r>
            <w:proofErr w:type="gramEnd"/>
            <w:r>
              <w:rPr>
                <w:rFonts w:eastAsia="Batang"/>
              </w:rPr>
              <w:t xml:space="preserve"> “</w:t>
            </w:r>
            <w:r>
              <w:rPr>
                <w:rFonts w:eastAsia="Calibri" w:cs="Times"/>
                <w:bCs/>
              </w:rPr>
              <w:t>This agreement does not necessarily mean that specification support is needed for any of the scenarios.” and also “</w:t>
            </w:r>
            <w:r>
              <w:rPr>
                <w:rFonts w:eastAsia="Calibri"/>
              </w:rPr>
              <w:t xml:space="preserve">discuss if any of the following enhancements are needed”. Regarding MT-to-MT interference, we see some arguments for the enhancements, for example “MT power is larger than UE” and also “beamforming aspects”. But in our view, SRS based measurement already can consider beam related aspects from an interfering UE (e.g., </w:t>
            </w:r>
            <w:r>
              <w:rPr>
                <w:i/>
              </w:rPr>
              <w:t>SRS-</w:t>
            </w:r>
            <w:proofErr w:type="spellStart"/>
            <w:r>
              <w:rPr>
                <w:i/>
              </w:rPr>
              <w:t>SpatialRelationInfo</w:t>
            </w:r>
            <w:proofErr w:type="spellEnd"/>
            <w:r>
              <w:t xml:space="preserve">) </w:t>
            </w:r>
            <w:proofErr w:type="gramStart"/>
            <w:r>
              <w:rPr>
                <w:rFonts w:eastAsia="Calibri"/>
              </w:rPr>
              <w:t>and also</w:t>
            </w:r>
            <w:proofErr w:type="gramEnd"/>
            <w:r>
              <w:rPr>
                <w:rFonts w:eastAsia="Calibri"/>
              </w:rPr>
              <w:t>, we don’t see some clues why the existing Rel-16 CLI RSRP measurement is not sufficient. With these reasons, we keep our view that the enhancements in the FL proposal should be kept as FFS.</w:t>
            </w:r>
          </w:p>
        </w:tc>
      </w:tr>
    </w:tbl>
    <w:p w:rsidR="00C47826" w:rsidRDefault="00C47826">
      <w:pPr>
        <w:rPr>
          <w:rFonts w:eastAsia="Batang"/>
          <w:b/>
          <w:bCs/>
          <w:u w:val="single"/>
          <w:lang w:eastAsia="ko-KR"/>
        </w:rPr>
      </w:pPr>
    </w:p>
    <w:p w:rsidR="00C47826" w:rsidRDefault="00844823">
      <w:pPr>
        <w:rPr>
          <w:u w:val="single"/>
        </w:rPr>
      </w:pPr>
      <w:r>
        <w:rPr>
          <w:u w:val="single"/>
        </w:rPr>
        <w:t>Moderator response to the round of discussion above:</w:t>
      </w:r>
    </w:p>
    <w:p w:rsidR="00C47826" w:rsidRDefault="00844823">
      <w:pPr>
        <w:rPr>
          <w:rFonts w:eastAsia="Batang"/>
        </w:rPr>
      </w:pPr>
      <w:r>
        <w:rPr>
          <w:rFonts w:eastAsia="Batang"/>
        </w:rPr>
        <w:t>In response to LG’s comment “</w:t>
      </w:r>
      <w:r>
        <w:rPr>
          <w:rFonts w:eastAsia="Batang"/>
          <w:lang w:eastAsia="ko-KR"/>
        </w:rPr>
        <w:t>there is no information exchange for interference measurement and/or report in Rel-16 CLI framework</w:t>
      </w:r>
      <w:r>
        <w:rPr>
          <w:rFonts w:eastAsia="Batang"/>
        </w:rPr>
        <w:t xml:space="preserve">”, we note that in Rel-16 there is indeed some level of information exchange e.g. between gNB and UE to configure CLI measurement configuration and support L3 report. Companies, in </w:t>
      </w:r>
      <w:proofErr w:type="spellStart"/>
      <w:r>
        <w:rPr>
          <w:rFonts w:eastAsia="Batang"/>
        </w:rPr>
        <w:t>favor</w:t>
      </w:r>
      <w:proofErr w:type="spellEnd"/>
      <w:r>
        <w:rPr>
          <w:rFonts w:eastAsia="Batang"/>
        </w:rPr>
        <w:t xml:space="preserve"> of bullet 1, believe this framework should be further extended, and are expected to bring detailed proposals for future discussions. </w:t>
      </w:r>
    </w:p>
    <w:p w:rsidR="00C47826" w:rsidRDefault="00844823">
      <w:pPr>
        <w:rPr>
          <w:rFonts w:eastAsia="Batang"/>
        </w:rPr>
      </w:pPr>
      <w:r>
        <w:rPr>
          <w:rFonts w:eastAsia="Batang"/>
        </w:rPr>
        <w:t xml:space="preserve">We acknowledge Intel’s </w:t>
      </w:r>
      <w:proofErr w:type="gramStart"/>
      <w:r>
        <w:rPr>
          <w:rFonts w:eastAsia="Batang"/>
        </w:rPr>
        <w:t>view point</w:t>
      </w:r>
      <w:proofErr w:type="gramEnd"/>
      <w:r>
        <w:rPr>
          <w:rFonts w:eastAsia="Batang"/>
        </w:rPr>
        <w:t xml:space="preserve"> on various interference scenarios and where they think enhancements might be more relevant. However, we would like to note that (a) this proposal primarily focuses on MT-to-MT interference and the possible enhancements deemed necessary by the majority of the companies, (b) the FL proposal has an FFS item that the MT-based measurements may be reused/extended to other interference scenarios, and (c) this FL proposal does not preclude further enhancements for MT-to-DU interference management. Hence, companies may later bring in their proposals (e.g., for MT-to-DU interference) either in the context of (b) or a separate discussion.  </w:t>
      </w:r>
    </w:p>
    <w:p w:rsidR="00C47826" w:rsidRDefault="00844823">
      <w:pPr>
        <w:rPr>
          <w:rFonts w:eastAsia="Batang"/>
        </w:rPr>
      </w:pPr>
      <w:r>
        <w:rPr>
          <w:rFonts w:eastAsia="Batang"/>
        </w:rPr>
        <w:t>Regarding Samsung’s comment about “</w:t>
      </w:r>
      <w:r>
        <w:rPr>
          <w:rFonts w:eastAsia="Calibri"/>
        </w:rPr>
        <w:t xml:space="preserve">SRS based measurement already can consider beam related aspects from an interfering UE (e.g., </w:t>
      </w:r>
      <w:r>
        <w:rPr>
          <w:i/>
        </w:rPr>
        <w:t>SRS-</w:t>
      </w:r>
      <w:proofErr w:type="spellStart"/>
      <w:r>
        <w:rPr>
          <w:i/>
        </w:rPr>
        <w:t>SpatialRelationInfo</w:t>
      </w:r>
      <w:proofErr w:type="spellEnd"/>
      <w:r>
        <w:t>)</w:t>
      </w:r>
      <w:r>
        <w:rPr>
          <w:rFonts w:eastAsia="Batang"/>
        </w:rPr>
        <w:t xml:space="preserve">”, we first note that this is related to the bullet 4 which is already </w:t>
      </w:r>
      <w:r>
        <w:rPr>
          <w:rFonts w:eastAsia="Batang"/>
          <w:u w:val="single"/>
        </w:rPr>
        <w:t>FFS</w:t>
      </w:r>
      <w:r>
        <w:rPr>
          <w:rFonts w:eastAsia="Batang"/>
        </w:rPr>
        <w:t xml:space="preserve">, also the supporting companies of this item think it would be beneficial to have the ability to configure the measurements for </w:t>
      </w:r>
      <w:r>
        <w:rPr>
          <w:rFonts w:eastAsia="Batang"/>
          <w:i/>
          <w:iCs/>
        </w:rPr>
        <w:t>a pair</w:t>
      </w:r>
      <w:r>
        <w:rPr>
          <w:rFonts w:eastAsia="Batang"/>
        </w:rPr>
        <w:t xml:space="preserve"> of TX and </w:t>
      </w:r>
      <w:r>
        <w:rPr>
          <w:rFonts w:eastAsia="Batang"/>
          <w:i/>
          <w:iCs/>
        </w:rPr>
        <w:t>RX</w:t>
      </w:r>
      <w:r>
        <w:rPr>
          <w:rFonts w:eastAsia="Batang"/>
        </w:rPr>
        <w:t xml:space="preserve"> beams (and not just a given TX beam). </w:t>
      </w:r>
    </w:p>
    <w:p w:rsidR="00C47826" w:rsidRDefault="00844823">
      <w:pPr>
        <w:rPr>
          <w:rFonts w:eastAsia="Batang"/>
        </w:rPr>
      </w:pPr>
      <w:r>
        <w:rPr>
          <w:rFonts w:eastAsia="Batang"/>
        </w:rPr>
        <w:t>Regarding Samsung’s comment about “</w:t>
      </w:r>
      <w:r>
        <w:rPr>
          <w:rFonts w:eastAsia="Calibri"/>
        </w:rPr>
        <w:t>we don’t see some clues why the existing Rel-16 CLI RSRP measurement is not sufficient</w:t>
      </w:r>
      <w:r>
        <w:rPr>
          <w:rFonts w:eastAsia="Batang"/>
        </w:rPr>
        <w:t xml:space="preserve">”, we would refer Samsung to companies’ proposals and discussions in their submitted contributions about the shortcoming of Rel-16 CLI </w:t>
      </w:r>
      <w:r>
        <w:rPr>
          <w:rFonts w:eastAsia="Batang"/>
          <w:u w:val="single"/>
        </w:rPr>
        <w:t>measurements</w:t>
      </w:r>
      <w:r>
        <w:rPr>
          <w:rFonts w:eastAsia="Batang"/>
        </w:rPr>
        <w:t xml:space="preserve">. We further note that the first bullet suggests “support or extend information exchange required for interference </w:t>
      </w:r>
      <w:r>
        <w:rPr>
          <w:rFonts w:eastAsia="Batang"/>
          <w:u w:val="single"/>
        </w:rPr>
        <w:t>measurement</w:t>
      </w:r>
      <w:r>
        <w:rPr>
          <w:rFonts w:eastAsia="Batang"/>
        </w:rPr>
        <w:t xml:space="preserve"> </w:t>
      </w:r>
      <w:r>
        <w:rPr>
          <w:rFonts w:eastAsia="Batang"/>
          <w:b/>
          <w:bCs/>
          <w:u w:val="single"/>
        </w:rPr>
        <w:t>and/or</w:t>
      </w:r>
      <w:r>
        <w:rPr>
          <w:rFonts w:eastAsia="Batang"/>
        </w:rPr>
        <w:t xml:space="preserve"> </w:t>
      </w:r>
      <w:r>
        <w:rPr>
          <w:rFonts w:eastAsia="Batang"/>
          <w:u w:val="single"/>
        </w:rPr>
        <w:t>report</w:t>
      </w:r>
      <w:r>
        <w:rPr>
          <w:rFonts w:eastAsia="Batang"/>
        </w:rPr>
        <w:t>”, and the details are FFS.</w:t>
      </w:r>
    </w:p>
    <w:p w:rsidR="00C47826" w:rsidRDefault="00844823">
      <w:pPr>
        <w:rPr>
          <w:rFonts w:eastAsia="Batang"/>
        </w:rPr>
      </w:pPr>
      <w:r>
        <w:rPr>
          <w:rFonts w:eastAsia="Batang"/>
        </w:rPr>
        <w:t xml:space="preserve">Regarding Samsung’s first comment, their point is totally valid and the response </w:t>
      </w:r>
      <w:r>
        <w:rPr>
          <w:rFonts w:eastAsia="Batang"/>
          <w:lang w:eastAsia="ko-KR"/>
        </w:rPr>
        <w:t>“</w:t>
      </w:r>
      <w:r>
        <w:rPr>
          <w:rFonts w:eastAsia="Batang"/>
        </w:rPr>
        <w:t xml:space="preserve">we had already agreed to do enhancements” should have been </w:t>
      </w:r>
      <w:r>
        <w:rPr>
          <w:rFonts w:eastAsia="Batang"/>
          <w:lang w:eastAsia="ko-KR"/>
        </w:rPr>
        <w:t>“</w:t>
      </w:r>
      <w:r>
        <w:rPr>
          <w:rFonts w:eastAsia="Batang"/>
        </w:rPr>
        <w:t xml:space="preserve">we had already agreed to </w:t>
      </w:r>
      <w:r>
        <w:rPr>
          <w:rFonts w:eastAsia="Batang"/>
          <w:i/>
          <w:iCs/>
        </w:rPr>
        <w:t>discuss</w:t>
      </w:r>
      <w:r>
        <w:rPr>
          <w:rFonts w:eastAsia="Batang"/>
        </w:rPr>
        <w:t xml:space="preserve"> enhancements”. The point is to encourage companies to get progress on the discussed aspects. Following the listed FFS items in the previous meeting, companies </w:t>
      </w:r>
      <w:r>
        <w:rPr>
          <w:rFonts w:eastAsia="Batang"/>
        </w:rPr>
        <w:lastRenderedPageBreak/>
        <w:t xml:space="preserve">provided their views on the enhancements that would be reasonable, and there is a majority support for some of these items (e.g., bullets 1 and 2).  </w:t>
      </w:r>
    </w:p>
    <w:tbl>
      <w:tblPr>
        <w:tblStyle w:val="TableGrid"/>
        <w:tblW w:w="9445" w:type="dxa"/>
        <w:tblLook w:val="04A0" w:firstRow="1" w:lastRow="0" w:firstColumn="1" w:lastColumn="0" w:noHBand="0" w:noVBand="1"/>
      </w:tblPr>
      <w:tblGrid>
        <w:gridCol w:w="2242"/>
        <w:gridCol w:w="7203"/>
      </w:tblGrid>
      <w:tr w:rsidR="00C47826" w:rsidTr="00B15FD9">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7203" w:type="dxa"/>
            <w:shd w:val="clear" w:color="auto" w:fill="auto"/>
          </w:tcPr>
          <w:p w:rsidR="00C47826" w:rsidRDefault="00844823">
            <w:pPr>
              <w:spacing w:after="0" w:line="240" w:lineRule="auto"/>
              <w:jc w:val="center"/>
              <w:rPr>
                <w:b/>
                <w:bCs/>
              </w:rPr>
            </w:pPr>
            <w:r>
              <w:rPr>
                <w:b/>
                <w:bCs/>
              </w:rPr>
              <w:t>Further comments to FL Proposal 3.3c</w:t>
            </w:r>
          </w:p>
        </w:tc>
      </w:tr>
      <w:tr w:rsidR="00C47826" w:rsidTr="00B15FD9">
        <w:tc>
          <w:tcPr>
            <w:tcW w:w="2242" w:type="dxa"/>
            <w:shd w:val="clear" w:color="auto" w:fill="auto"/>
          </w:tcPr>
          <w:p w:rsidR="00C47826" w:rsidRDefault="00844823">
            <w:pPr>
              <w:spacing w:after="0" w:line="240" w:lineRule="auto"/>
              <w:jc w:val="center"/>
              <w:rPr>
                <w:rFonts w:eastAsia="SimSun"/>
                <w:lang w:val="en-US" w:eastAsia="zh-CN"/>
              </w:rPr>
            </w:pPr>
            <w:r>
              <w:rPr>
                <w:rFonts w:eastAsiaTheme="minorEastAsia"/>
                <w:lang w:val="en-US" w:eastAsia="ko-KR"/>
              </w:rPr>
              <w:t>LG</w:t>
            </w:r>
          </w:p>
        </w:tc>
        <w:tc>
          <w:tcPr>
            <w:tcW w:w="7203" w:type="dxa"/>
            <w:shd w:val="clear" w:color="auto" w:fill="auto"/>
          </w:tcPr>
          <w:p w:rsidR="00C47826" w:rsidRDefault="00844823">
            <w:pPr>
              <w:spacing w:after="0" w:line="240" w:lineRule="auto"/>
              <w:rPr>
                <w:rFonts w:eastAsia="Batang"/>
                <w:lang w:eastAsia="ko-KR"/>
              </w:rPr>
            </w:pPr>
            <w:r>
              <w:rPr>
                <w:rFonts w:eastAsia="Batang"/>
                <w:lang w:eastAsia="ko-KR"/>
              </w:rPr>
              <w:t xml:space="preserve">In Rel-16, although there is some level of information exchange between the gNB and the UE to configure L3 reporting and CLI measurements, it is not an exchange of information ‘for interference measurements and/or reporting’, which still makes us to concern. In </w:t>
            </w:r>
            <w:proofErr w:type="spellStart"/>
            <w:r>
              <w:rPr>
                <w:rFonts w:eastAsia="Batang"/>
                <w:lang w:eastAsia="ko-KR"/>
              </w:rPr>
              <w:t>out</w:t>
            </w:r>
            <w:proofErr w:type="spellEnd"/>
            <w:r>
              <w:rPr>
                <w:rFonts w:eastAsia="Batang"/>
                <w:lang w:eastAsia="ko-KR"/>
              </w:rPr>
              <w:t xml:space="preserve"> understanding, the information of measurement RS configuration can be exchanged, however there is no exchange for measurement results, therefore at least the first FFS bullet should be modified as follows:</w:t>
            </w:r>
          </w:p>
          <w:p w:rsidR="00C47826" w:rsidRDefault="00844823">
            <w:pPr>
              <w:spacing w:after="0" w:line="240" w:lineRule="auto"/>
              <w:rPr>
                <w:rFonts w:ascii="CG Times (WN)" w:eastAsia="Batang" w:hAnsi="CG Times (WN)"/>
                <w:lang w:eastAsia="ja-JP"/>
              </w:rPr>
            </w:pPr>
            <w:r>
              <w:rPr>
                <w:b/>
                <w:bCs/>
                <w:color w:val="000000"/>
                <w14:textFill>
                  <w14:solidFill>
                    <w14:srgbClr w14:val="000000">
                      <w14:lumMod w14:val="65000"/>
                      <w14:lumOff w14:val="35000"/>
                    </w14:srgbClr>
                  </w14:solidFill>
                </w14:textFill>
              </w:rPr>
              <w:t xml:space="preserve">FFS: type of information </w:t>
            </w:r>
            <w:r>
              <w:rPr>
                <w:b/>
                <w:bCs/>
                <w:color w:val="FF0000"/>
              </w:rPr>
              <w:t xml:space="preserve">for interference measurement </w:t>
            </w:r>
            <w:r>
              <w:rPr>
                <w:b/>
                <w:bCs/>
                <w:color w:val="000000"/>
                <w14:textFill>
                  <w14:solidFill>
                    <w14:srgbClr w14:val="000000">
                      <w14:lumMod w14:val="65000"/>
                      <w14:lumOff w14:val="35000"/>
                    </w14:srgbClr>
                  </w14:solidFill>
                </w14:textFill>
              </w:rPr>
              <w:t>(e.g., the measurement RS configuration</w:t>
            </w:r>
            <w:r>
              <w:rPr>
                <w:b/>
                <w:bCs/>
                <w:strike/>
                <w:color w:val="FF0000"/>
              </w:rPr>
              <w:t>, result of measurements</w:t>
            </w:r>
            <w:r>
              <w:rPr>
                <w:b/>
                <w:bCs/>
                <w:color w:val="000000"/>
                <w14:textFill>
                  <w14:solidFill>
                    <w14:srgbClr w14:val="000000">
                      <w14:lumMod w14:val="65000"/>
                      <w14:lumOff w14:val="35000"/>
                    </w14:srgbClr>
                  </w14:solidFill>
                </w14:textFill>
              </w:rPr>
              <w:t>)</w:t>
            </w:r>
          </w:p>
        </w:tc>
      </w:tr>
      <w:tr w:rsidR="00B15FD9" w:rsidTr="00B15FD9">
        <w:tc>
          <w:tcPr>
            <w:tcW w:w="2242" w:type="dxa"/>
            <w:shd w:val="clear" w:color="auto" w:fill="auto"/>
          </w:tcPr>
          <w:p w:rsidR="00B15FD9" w:rsidRDefault="00B15FD9" w:rsidP="00B15FD9">
            <w:pPr>
              <w:pStyle w:val="paragraph"/>
              <w:jc w:val="center"/>
              <w:textAlignment w:val="baseline"/>
              <w:divId w:val="1376197259"/>
            </w:pPr>
            <w:r>
              <w:rPr>
                <w:rStyle w:val="normaltextrun"/>
                <w:sz w:val="22"/>
                <w:szCs w:val="22"/>
              </w:rPr>
              <w:t>Nokia</w:t>
            </w:r>
            <w:r>
              <w:rPr>
                <w:rStyle w:val="eop"/>
                <w:sz w:val="22"/>
                <w:szCs w:val="22"/>
              </w:rPr>
              <w:t> </w:t>
            </w:r>
          </w:p>
        </w:tc>
        <w:tc>
          <w:tcPr>
            <w:tcW w:w="7203" w:type="dxa"/>
            <w:shd w:val="clear" w:color="auto" w:fill="auto"/>
          </w:tcPr>
          <w:p w:rsidR="00B15FD9" w:rsidRDefault="00B15FD9" w:rsidP="00B15FD9">
            <w:pPr>
              <w:pStyle w:val="paragraph"/>
              <w:textAlignment w:val="baseline"/>
              <w:divId w:val="837620821"/>
            </w:pPr>
            <w:r>
              <w:rPr>
                <w:rStyle w:val="normaltextrun"/>
                <w:sz w:val="22"/>
                <w:szCs w:val="22"/>
                <w:lang w:val="en-GB"/>
              </w:rPr>
              <w:t>We think the wording should be modified as we comment before. It seems no changes to be done by FL to the original version. </w:t>
            </w:r>
            <w:r>
              <w:rPr>
                <w:rStyle w:val="eop"/>
                <w:sz w:val="22"/>
                <w:szCs w:val="22"/>
              </w:rPr>
              <w:t> </w:t>
            </w:r>
            <w:r>
              <w:rPr>
                <w:rStyle w:val="eop"/>
                <w:rFonts w:ascii="Batang" w:eastAsia="Batang" w:hAnsi="Batang" w:hint="eastAsia"/>
                <w:sz w:val="22"/>
                <w:szCs w:val="22"/>
              </w:rPr>
              <w:t> </w:t>
            </w:r>
          </w:p>
          <w:p w:rsidR="00B15FD9" w:rsidRDefault="00B15FD9" w:rsidP="00B15FD9">
            <w:pPr>
              <w:pStyle w:val="paragraph"/>
              <w:textAlignment w:val="baseline"/>
              <w:divId w:val="43258843"/>
            </w:pPr>
            <w:r>
              <w:rPr>
                <w:rStyle w:val="normaltextrun"/>
                <w:sz w:val="22"/>
                <w:szCs w:val="22"/>
                <w:lang w:val="en-GB"/>
              </w:rPr>
              <w:t>We have concerns to agree to FL’s version. </w:t>
            </w:r>
            <w:r>
              <w:rPr>
                <w:rStyle w:val="eop"/>
                <w:sz w:val="22"/>
                <w:szCs w:val="22"/>
              </w:rPr>
              <w:t> </w:t>
            </w:r>
            <w:r>
              <w:rPr>
                <w:rStyle w:val="eop"/>
                <w:rFonts w:ascii="Batang" w:eastAsia="Batang" w:hAnsi="Batang" w:hint="eastAsia"/>
                <w:sz w:val="22"/>
                <w:szCs w:val="22"/>
              </w:rPr>
              <w:t> </w:t>
            </w:r>
          </w:p>
          <w:p w:rsidR="00B15FD9" w:rsidRDefault="00B15FD9" w:rsidP="00B15FD9">
            <w:pPr>
              <w:pStyle w:val="paragraph"/>
              <w:textAlignment w:val="baseline"/>
              <w:divId w:val="367341192"/>
            </w:pPr>
            <w:r>
              <w:rPr>
                <w:rStyle w:val="normaltextrun"/>
                <w:sz w:val="22"/>
                <w:szCs w:val="22"/>
                <w:lang w:val="en-GB"/>
              </w:rPr>
              <w:t>We do not think categorization of interference measurements and interference mitigation is needed. 2a can also use for interference measurement purpose. We suggest deleting bullet 2. </w:t>
            </w:r>
            <w:r>
              <w:rPr>
                <w:rStyle w:val="eop"/>
                <w:sz w:val="22"/>
                <w:szCs w:val="22"/>
              </w:rPr>
              <w:t> </w:t>
            </w:r>
            <w:r>
              <w:rPr>
                <w:rStyle w:val="eop"/>
                <w:rFonts w:ascii="Batang" w:eastAsia="Batang" w:hAnsi="Batang" w:hint="eastAsia"/>
                <w:sz w:val="22"/>
                <w:szCs w:val="22"/>
              </w:rPr>
              <w:t> </w:t>
            </w:r>
          </w:p>
          <w:p w:rsidR="00B15FD9" w:rsidRDefault="00B15FD9" w:rsidP="00B15FD9">
            <w:pPr>
              <w:pStyle w:val="paragraph"/>
              <w:textAlignment w:val="baseline"/>
              <w:divId w:val="93594063"/>
            </w:pPr>
            <w:r>
              <w:rPr>
                <w:rStyle w:val="normaltextrun"/>
                <w:sz w:val="22"/>
                <w:szCs w:val="22"/>
                <w:lang w:val="en-GB"/>
              </w:rPr>
              <w:t>In 1a: We suggest deleting “result of measurements” as that is not feasible in terms of signalling overhead. </w:t>
            </w:r>
            <w:r>
              <w:rPr>
                <w:rStyle w:val="eop"/>
                <w:sz w:val="22"/>
                <w:szCs w:val="22"/>
              </w:rPr>
              <w:t> </w:t>
            </w:r>
            <w:r>
              <w:rPr>
                <w:rStyle w:val="eop"/>
                <w:rFonts w:ascii="Batang" w:eastAsia="Batang" w:hAnsi="Batang" w:hint="eastAsia"/>
                <w:sz w:val="22"/>
                <w:szCs w:val="22"/>
              </w:rPr>
              <w:t> </w:t>
            </w:r>
          </w:p>
          <w:p w:rsidR="00B15FD9" w:rsidRDefault="00B15FD9" w:rsidP="00B15FD9">
            <w:pPr>
              <w:pStyle w:val="paragraph"/>
              <w:textAlignment w:val="baseline"/>
              <w:divId w:val="382607072"/>
            </w:pPr>
            <w:r>
              <w:rPr>
                <w:rStyle w:val="normaltextrun"/>
                <w:sz w:val="22"/>
                <w:szCs w:val="22"/>
                <w:lang w:val="en-GB"/>
              </w:rPr>
              <w:t>Last FFS bullet is also not needed, as it is not clear what is the timing adjustment. May be clarifying that is needed. </w:t>
            </w:r>
            <w:r>
              <w:rPr>
                <w:rStyle w:val="eop"/>
                <w:sz w:val="22"/>
                <w:szCs w:val="22"/>
              </w:rPr>
              <w:t> </w:t>
            </w:r>
          </w:p>
        </w:tc>
      </w:tr>
      <w:tr w:rsidR="00C47826" w:rsidTr="00B15FD9">
        <w:tc>
          <w:tcPr>
            <w:tcW w:w="2242" w:type="dxa"/>
            <w:shd w:val="clear" w:color="auto" w:fill="auto"/>
          </w:tcPr>
          <w:p w:rsidR="00C47826" w:rsidRDefault="00C47826">
            <w:pPr>
              <w:spacing w:after="0" w:line="240" w:lineRule="auto"/>
              <w:jc w:val="center"/>
              <w:rPr>
                <w:rFonts w:eastAsia="BatangChe"/>
                <w:lang w:val="en-US" w:eastAsia="ko-KR"/>
              </w:rPr>
            </w:pPr>
          </w:p>
        </w:tc>
        <w:tc>
          <w:tcPr>
            <w:tcW w:w="7203" w:type="dxa"/>
            <w:shd w:val="clear" w:color="auto" w:fill="auto"/>
          </w:tcPr>
          <w:p w:rsidR="00C47826" w:rsidRDefault="00C47826">
            <w:pPr>
              <w:spacing w:after="0" w:line="240" w:lineRule="auto"/>
              <w:rPr>
                <w:rFonts w:eastAsia="Batang"/>
                <w:lang w:eastAsia="ko-KR"/>
              </w:rPr>
            </w:pPr>
          </w:p>
        </w:tc>
      </w:tr>
      <w:tr w:rsidR="00C47826" w:rsidTr="00B15FD9">
        <w:tc>
          <w:tcPr>
            <w:tcW w:w="2242" w:type="dxa"/>
            <w:shd w:val="clear" w:color="auto" w:fill="auto"/>
          </w:tcPr>
          <w:p w:rsidR="00C47826" w:rsidRDefault="00C47826">
            <w:pPr>
              <w:spacing w:after="0" w:line="240" w:lineRule="auto"/>
              <w:jc w:val="center"/>
              <w:rPr>
                <w:rFonts w:eastAsia="BatangChe"/>
                <w:lang w:val="en-US" w:eastAsia="ko-KR"/>
              </w:rPr>
            </w:pPr>
          </w:p>
        </w:tc>
        <w:tc>
          <w:tcPr>
            <w:tcW w:w="7203" w:type="dxa"/>
            <w:shd w:val="clear" w:color="auto" w:fill="auto"/>
          </w:tcPr>
          <w:p w:rsidR="00C47826" w:rsidRDefault="00C47826">
            <w:pPr>
              <w:spacing w:after="0" w:line="240" w:lineRule="auto"/>
              <w:rPr>
                <w:rFonts w:eastAsia="Malgun Gothic"/>
                <w:lang w:eastAsia="ko-KR"/>
              </w:rPr>
            </w:pPr>
          </w:p>
        </w:tc>
      </w:tr>
    </w:tbl>
    <w:p w:rsidR="00C47826" w:rsidRDefault="00C47826">
      <w:pPr>
        <w:rPr>
          <w:rFonts w:eastAsia="Batang"/>
          <w:b/>
          <w:bCs/>
          <w:u w:val="single"/>
          <w:lang w:eastAsia="ko-KR"/>
        </w:rPr>
      </w:pPr>
    </w:p>
    <w:p w:rsidR="00C47826" w:rsidRDefault="00C47826">
      <w:pPr>
        <w:rPr>
          <w:rFonts w:eastAsia="Batang"/>
          <w:b/>
          <w:bCs/>
          <w:u w:val="single"/>
          <w:lang w:eastAsia="ko-KR"/>
        </w:rPr>
      </w:pPr>
    </w:p>
    <w:p w:rsidR="00C47826" w:rsidRDefault="00844823">
      <w:pPr>
        <w:rPr>
          <w:rFonts w:eastAsia="Batang"/>
          <w:b/>
          <w:bCs/>
          <w:u w:val="single"/>
        </w:rPr>
      </w:pPr>
      <w:r>
        <w:rPr>
          <w:rFonts w:eastAsia="Batang"/>
          <w:b/>
          <w:bCs/>
          <w:u w:val="single"/>
        </w:rPr>
        <w:t>Other interference mitigation ideas</w:t>
      </w:r>
    </w:p>
    <w:p w:rsidR="00C47826" w:rsidRDefault="00844823">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rsidR="00C47826" w:rsidRDefault="00C47826">
      <w:pPr>
        <w:rPr>
          <w:rFonts w:eastAsia="Calibri"/>
        </w:rPr>
      </w:pPr>
    </w:p>
    <w:p w:rsidR="00C47826" w:rsidRDefault="00844823">
      <w:pPr>
        <w:rPr>
          <w:b/>
          <w:bCs/>
          <w:u w:val="single"/>
        </w:rPr>
      </w:pPr>
      <w:r>
        <w:rPr>
          <w:b/>
          <w:bCs/>
          <w:highlight w:val="lightGray"/>
          <w:u w:val="single"/>
        </w:rPr>
        <w:t>FL Proposal 3.4:</w:t>
      </w:r>
    </w:p>
    <w:p w:rsidR="00C47826" w:rsidRDefault="00844823">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rsidR="00C47826" w:rsidRDefault="00844823">
      <w:pPr>
        <w:pStyle w:val="ListParagraph"/>
        <w:numPr>
          <w:ilvl w:val="0"/>
          <w:numId w:val="31"/>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rsidR="00C47826" w:rsidRDefault="00844823">
      <w:pPr>
        <w:pStyle w:val="ListParagraph"/>
        <w:numPr>
          <w:ilvl w:val="0"/>
          <w:numId w:val="31"/>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rsidR="00C47826" w:rsidRDefault="00844823">
      <w:pPr>
        <w:pStyle w:val="ListParagraph"/>
        <w:numPr>
          <w:ilvl w:val="0"/>
          <w:numId w:val="31"/>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rsidR="00C47826" w:rsidRDefault="00844823">
      <w:pPr>
        <w:pStyle w:val="ListParagraph"/>
        <w:numPr>
          <w:ilvl w:val="0"/>
          <w:numId w:val="31"/>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rsidR="00C47826" w:rsidRDefault="00C47826">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lastRenderedPageBreak/>
              <w:t xml:space="preserve">ZTE, </w:t>
            </w:r>
            <w:proofErr w:type="spellStart"/>
            <w:r>
              <w:rPr>
                <w:rFonts w:ascii="CG Times (WN)" w:eastAsia="Batang" w:hAnsi="CG Times (WN)"/>
              </w:rPr>
              <w:t>Sanechips</w:t>
            </w:r>
            <w:proofErr w:type="spellEnd"/>
          </w:p>
        </w:tc>
        <w:tc>
          <w:tcPr>
            <w:tcW w:w="1981" w:type="dxa"/>
            <w:shd w:val="clear" w:color="auto" w:fill="auto"/>
          </w:tcPr>
          <w:p w:rsidR="00C47826" w:rsidRDefault="00844823">
            <w:pPr>
              <w:spacing w:after="0" w:line="240" w:lineRule="auto"/>
              <w:rPr>
                <w:rFonts w:eastAsia="SimSun"/>
                <w:lang w:val="en-US" w:eastAsia="zh-CN"/>
              </w:rPr>
            </w:pPr>
            <w:r>
              <w:rPr>
                <w:rFonts w:ascii="CG Times (WN)" w:eastAsia="SimSun" w:hAnsi="CG Times (WN)"/>
                <w:lang w:val="en-US" w:eastAsia="zh-CN"/>
              </w:rPr>
              <w:t>Partially agree</w:t>
            </w:r>
          </w:p>
          <w:p w:rsidR="00C47826" w:rsidRDefault="00C47826">
            <w:pPr>
              <w:spacing w:after="0" w:line="240" w:lineRule="auto"/>
              <w:rPr>
                <w:rFonts w:ascii="CG Times (WN)" w:hAnsi="CG Times (WN)"/>
              </w:rPr>
            </w:pPr>
          </w:p>
          <w:p w:rsidR="00C47826" w:rsidRDefault="00C47826">
            <w:pPr>
              <w:spacing w:after="0" w:line="240" w:lineRule="auto"/>
              <w:rPr>
                <w:rFonts w:ascii="CG Times (WN)" w:hAnsi="CG Times (WN)"/>
              </w:rPr>
            </w:pPr>
          </w:p>
          <w:p w:rsidR="00C47826" w:rsidRDefault="00C47826">
            <w:pPr>
              <w:spacing w:after="0" w:line="240" w:lineRule="auto"/>
              <w:rPr>
                <w:rFonts w:ascii="CG Times (WN)" w:hAnsi="CG Times (WN)"/>
              </w:rPr>
            </w:pPr>
          </w:p>
          <w:p w:rsidR="00C47826" w:rsidRDefault="00C47826">
            <w:pPr>
              <w:spacing w:after="0" w:line="240" w:lineRule="auto"/>
              <w:jc w:val="both"/>
              <w:rPr>
                <w:rFonts w:ascii="CG Times (WN)" w:hAnsi="CG Times (WN)"/>
              </w:rPr>
            </w:pPr>
          </w:p>
        </w:tc>
        <w:tc>
          <w:tcPr>
            <w:tcW w:w="5406" w:type="dxa"/>
            <w:shd w:val="clear" w:color="auto" w:fill="auto"/>
          </w:tcPr>
          <w:p w:rsidR="00C47826" w:rsidRDefault="00844823">
            <w:pPr>
              <w:spacing w:after="0" w:line="240" w:lineRule="auto"/>
              <w:rPr>
                <w:rFonts w:eastAsia="SimSun"/>
                <w:lang w:val="en-US" w:eastAsia="zh-CN"/>
              </w:rPr>
            </w:pPr>
            <w:r>
              <w:rPr>
                <w:rFonts w:ascii="CG Times (WN)" w:eastAsia="SimSun" w:hAnsi="CG Times (WN)"/>
                <w:lang w:val="en-US" w:eastAsia="zh-CN"/>
              </w:rPr>
              <w:t>For bullet 1, MT as a kind of UE should be allowed to transmit in UL access slot with UL power control mechanism.</w:t>
            </w:r>
          </w:p>
          <w:p w:rsidR="00C47826" w:rsidRDefault="00844823">
            <w:pPr>
              <w:spacing w:after="0" w:line="240" w:lineRule="auto"/>
              <w:rPr>
                <w:rFonts w:eastAsia="SimSun"/>
                <w:lang w:val="en-US" w:eastAsia="zh-CN"/>
              </w:rPr>
            </w:pPr>
            <w:r>
              <w:rPr>
                <w:rFonts w:ascii="CG Times (WN)" w:eastAsia="SimSun" w:hAnsi="CG Times (WN)"/>
                <w:lang w:val="en-US" w:eastAsia="zh-CN"/>
              </w:rPr>
              <w:t>For bullet 3, it should be discussed in AI 8.10.1.</w:t>
            </w:r>
          </w:p>
          <w:p w:rsidR="00C47826" w:rsidRDefault="00844823">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rsidR="00C47826" w:rsidRDefault="00C47826">
            <w:pPr>
              <w:spacing w:after="0" w:line="240" w:lineRule="auto"/>
              <w:rPr>
                <w:rFonts w:ascii="CG Times (WN)" w:hAnsi="CG Times (WN)"/>
              </w:rPr>
            </w:pP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We propose merging 1 and 4 to:</w:t>
            </w:r>
          </w:p>
          <w:p w:rsidR="00C47826" w:rsidRDefault="00844823">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rsidR="00C47826" w:rsidRDefault="00844823">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rsidR="00C47826" w:rsidRDefault="00844823">
            <w:pPr>
              <w:spacing w:after="0" w:line="240" w:lineRule="auto"/>
            </w:pPr>
            <w:r>
              <w:t>These proposals are too detailed at this stage, although we don’t mind capturing examples. But could we perhaps instead try to agree a high-level principle.</w:t>
            </w:r>
          </w:p>
          <w:p w:rsidR="00C47826" w:rsidRDefault="00844823">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rsidR="00C47826" w:rsidRDefault="00844823">
            <w:pPr>
              <w:pStyle w:val="ListParagraph"/>
              <w:numPr>
                <w:ilvl w:val="0"/>
                <w:numId w:val="32"/>
              </w:numPr>
              <w:spacing w:after="0" w:line="240" w:lineRule="auto"/>
              <w:rPr>
                <w:rFonts w:ascii="Calibri" w:eastAsia="Calibri" w:hAnsi="Calibri"/>
                <w:b/>
                <w:bCs/>
                <w:color w:val="595959" w:themeColor="text1" w:themeTint="A6"/>
              </w:rPr>
            </w:pPr>
            <w:r>
              <w:rPr>
                <w:rFonts w:eastAsia="Calibri"/>
                <w:b/>
                <w:bCs/>
                <w:color w:val="595959" w:themeColor="text1" w:themeTint="A6"/>
              </w:rPr>
              <w:t>Time/frequency/spatial restrictions on IAB-MT resources (e.g. transmission in DL access only vs. DL+UL access slots)</w:t>
            </w:r>
          </w:p>
          <w:p w:rsidR="00C47826" w:rsidRDefault="00844823">
            <w:pPr>
              <w:pStyle w:val="ListParagraph"/>
              <w:numPr>
                <w:ilvl w:val="0"/>
                <w:numId w:val="32"/>
              </w:numPr>
              <w:spacing w:after="0" w:line="240" w:lineRule="auto"/>
              <w:rPr>
                <w:rFonts w:ascii="Calibri" w:eastAsia="Calibri" w:hAnsi="Calibri"/>
                <w:b/>
                <w:bCs/>
                <w:color w:val="595959" w:themeColor="text1" w:themeTint="A6"/>
              </w:rPr>
            </w:pPr>
            <w:r>
              <w:rPr>
                <w:rFonts w:eastAsia="Calibri"/>
                <w:b/>
                <w:bCs/>
                <w:color w:val="595959" w:themeColor="text1" w:themeTint="A6"/>
              </w:rPr>
              <w:t>Information exchange to support beam-management at the parent or child node</w:t>
            </w:r>
          </w:p>
          <w:p w:rsidR="00C47826" w:rsidRDefault="00844823">
            <w:pPr>
              <w:pStyle w:val="ListParagraph"/>
              <w:numPr>
                <w:ilvl w:val="0"/>
                <w:numId w:val="32"/>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Not support 1, 3, 4</w:t>
            </w:r>
          </w:p>
          <w:p w:rsidR="00C47826" w:rsidRDefault="00844823">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rsidR="00C47826" w:rsidRDefault="00844823">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rsidR="00C47826" w:rsidRDefault="00844823">
            <w:pPr>
              <w:spacing w:after="0" w:line="240" w:lineRule="auto"/>
            </w:pPr>
            <w:r>
              <w:t xml:space="preserve">Regarding proposal 2: suggest the following wording, </w:t>
            </w:r>
          </w:p>
          <w:p w:rsidR="00C47826" w:rsidRDefault="00844823">
            <w:pPr>
              <w:spacing w:after="0" w:line="240" w:lineRule="auto"/>
              <w:rPr>
                <w:color w:val="FF0000"/>
              </w:rPr>
            </w:pPr>
            <w:r>
              <w:t xml:space="preserve">2. </w:t>
            </w:r>
            <w:r>
              <w:rPr>
                <w:color w:val="FF0000"/>
              </w:rPr>
              <w:t xml:space="preserve">Support beam related information exchange by the following methods, </w:t>
            </w:r>
          </w:p>
          <w:p w:rsidR="00C47826" w:rsidRDefault="00844823">
            <w:pPr>
              <w:pStyle w:val="ListParagraph"/>
              <w:numPr>
                <w:ilvl w:val="0"/>
                <w:numId w:val="33"/>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rsidR="00C47826" w:rsidRDefault="00844823">
            <w:pPr>
              <w:pStyle w:val="ListParagraph"/>
              <w:numPr>
                <w:ilvl w:val="0"/>
                <w:numId w:val="33"/>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7" w:name="_Hlk62604258"/>
            <w:bookmarkEnd w:id="7"/>
          </w:p>
          <w:p w:rsidR="00C47826" w:rsidRDefault="00C47826">
            <w:pPr>
              <w:pStyle w:val="ListParagraph"/>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rsidR="00C47826" w:rsidRDefault="00844823">
            <w:pPr>
              <w:spacing w:after="0" w:line="240" w:lineRule="auto"/>
            </w:pPr>
            <w:r>
              <w:t>Regarding proposal 4, resource classification based on node capabilities is not appropriate for RAN 1 scope</w:t>
            </w:r>
          </w:p>
          <w:p w:rsidR="00C47826" w:rsidRDefault="00844823">
            <w:pPr>
              <w:spacing w:after="0" w:line="240" w:lineRule="auto"/>
            </w:pPr>
            <w:r>
              <w:t>Proposal 3 is being discussed in 8.10.1 where the agenda seems more relevant</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OK with AT&amp;T’s version.</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Partially agree</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rsidR="00C47826" w:rsidRDefault="00C47826">
      <w:pPr>
        <w:rPr>
          <w:rFonts w:eastAsia="Calibri" w:cstheme="minorHAnsi"/>
          <w:b/>
          <w:bCs/>
        </w:rPr>
      </w:pPr>
    </w:p>
    <w:p w:rsidR="00C47826" w:rsidRDefault="00844823">
      <w:pPr>
        <w:rPr>
          <w:u w:val="single"/>
        </w:rPr>
      </w:pPr>
      <w:r>
        <w:rPr>
          <w:u w:val="single"/>
        </w:rPr>
        <w:t>Moderator response to the round of discussion above:</w:t>
      </w:r>
    </w:p>
    <w:p w:rsidR="00C47826" w:rsidRDefault="00844823">
      <w:r>
        <w:t>The majority view is to let proposal 3 be treated in 8.10.1. There is only a single company supporting proposal 1 (and 4), while three companies are against it. Proposal 2 has received a supporting comment from one company.</w:t>
      </w:r>
    </w:p>
    <w:p w:rsidR="00C47826" w:rsidRDefault="00844823">
      <w:r>
        <w:t>To get some progress, the scope of FL proposal 3.4 is amended as follows:</w:t>
      </w:r>
    </w:p>
    <w:p w:rsidR="00C47826" w:rsidRDefault="00844823">
      <w:pPr>
        <w:rPr>
          <w:rFonts w:asciiTheme="majorBidi" w:hAnsiTheme="majorBidi" w:cstheme="majorBidi"/>
          <w:b/>
          <w:bCs/>
          <w:u w:val="single"/>
        </w:rPr>
      </w:pPr>
      <w:r>
        <w:rPr>
          <w:rFonts w:cstheme="majorBidi"/>
          <w:b/>
          <w:bCs/>
          <w:highlight w:val="lightGray"/>
          <w:u w:val="single"/>
        </w:rPr>
        <w:t>FL Proposal 3.4b:</w:t>
      </w:r>
    </w:p>
    <w:p w:rsidR="00C47826" w:rsidRDefault="00844823">
      <w:pPr>
        <w:rPr>
          <w:rFonts w:asciiTheme="majorBidi" w:eastAsia="Calibri" w:hAnsiTheme="majorBidi" w:cstheme="majorBidi"/>
          <w:b/>
          <w:bCs/>
        </w:rPr>
      </w:pPr>
      <w:r>
        <w:rPr>
          <w:rFonts w:eastAsia="Calibri" w:cstheme="majorBidi"/>
          <w:b/>
          <w:bCs/>
        </w:rPr>
        <w:lastRenderedPageBreak/>
        <w:t xml:space="preserve">RAN1 to decide whether to specify the following enhancements for IAB interference mitigation: </w:t>
      </w:r>
    </w:p>
    <w:p w:rsidR="00C47826" w:rsidRDefault="00844823">
      <w:pPr>
        <w:pStyle w:val="ListParagraph"/>
        <w:numPr>
          <w:ilvl w:val="0"/>
          <w:numId w:val="34"/>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rsidR="00C47826" w:rsidRDefault="00844823">
      <w:pPr>
        <w:pStyle w:val="ListParagraph"/>
        <w:numPr>
          <w:ilvl w:val="0"/>
          <w:numId w:val="34"/>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rsidR="00C47826" w:rsidRDefault="00844823">
      <w:pPr>
        <w:pStyle w:val="ListParagraph"/>
        <w:numPr>
          <w:ilvl w:val="1"/>
          <w:numId w:val="34"/>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rsidR="00C47826" w:rsidRDefault="00844823">
      <w:pPr>
        <w:pStyle w:val="ListParagraph"/>
        <w:numPr>
          <w:ilvl w:val="1"/>
          <w:numId w:val="34"/>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rsidR="00C47826" w:rsidRDefault="00C47826">
      <w:pPr>
        <w:rPr>
          <w:color w:val="00B050"/>
        </w:rPr>
      </w:pPr>
    </w:p>
    <w:p w:rsidR="00C47826" w:rsidRDefault="00844823">
      <w:pPr>
        <w:rPr>
          <w:rFonts w:eastAsia="Calibri"/>
        </w:rPr>
      </w:pPr>
      <w:r>
        <w:rPr>
          <w:rFonts w:eastAsia="Calibri"/>
        </w:rPr>
        <w:t>Additional comments were provided for FL Proposal 3.4 from additional companies:</w:t>
      </w:r>
    </w:p>
    <w:p w:rsidR="00C47826" w:rsidRDefault="00C47826">
      <w:pPr>
        <w:rPr>
          <w:color w:val="00B050"/>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We do not support discussion on 1 and 4 in RAN1.</w:t>
            </w:r>
          </w:p>
          <w:p w:rsidR="00C47826" w:rsidRDefault="00844823">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No: 1, 4</w:t>
            </w:r>
          </w:p>
          <w:p w:rsidR="00C47826" w:rsidRDefault="00C47826">
            <w:pPr>
              <w:spacing w:after="0" w:line="240" w:lineRule="auto"/>
              <w:jc w:val="center"/>
              <w:rPr>
                <w:rFonts w:ascii="CG Times (WN)" w:eastAsia="Malgun Gothic" w:hAnsi="CG Times (WN)"/>
                <w:lang w:eastAsia="ko-KR"/>
              </w:rPr>
            </w:pP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rsidR="00C47826" w:rsidRDefault="00844823">
            <w:pPr>
              <w:spacing w:after="0" w:line="240" w:lineRule="auto"/>
              <w:rPr>
                <w:rFonts w:eastAsia="Malgun Gothic"/>
                <w:lang w:eastAsia="ko-KR"/>
              </w:rPr>
            </w:pPr>
            <w:r>
              <w:rPr>
                <w:rFonts w:ascii="CG Times (WN)" w:eastAsia="Malgun Gothic" w:hAnsi="CG Times (WN)"/>
                <w:lang w:eastAsia="ko-KR"/>
              </w:rPr>
              <w:t>2, 3: further discussion is fine.</w:t>
            </w:r>
          </w:p>
          <w:p w:rsidR="00C47826" w:rsidRDefault="00844823">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C47826" w:rsidRDefault="00C47826">
            <w:pPr>
              <w:spacing w:after="0" w:line="240" w:lineRule="auto"/>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We don’t think there is a need to limit MT transmission in DL resource, this could be an implementation and already supported by spec.</w:t>
            </w:r>
          </w:p>
          <w:p w:rsidR="00C47826" w:rsidRDefault="00844823">
            <w:pPr>
              <w:spacing w:after="0" w:line="240" w:lineRule="auto"/>
              <w:rPr>
                <w:rFonts w:eastAsia="SimSun"/>
                <w:lang w:eastAsia="zh-CN"/>
              </w:rPr>
            </w:pPr>
            <w:r>
              <w:rPr>
                <w:rFonts w:ascii="CG Times (WN)" w:eastAsia="SimSun" w:hAnsi="CG Times (WN)"/>
                <w:lang w:eastAsia="zh-CN"/>
              </w:rPr>
              <w:t xml:space="preserve">For the second bullet, TCI and SRI are currently using to represent a beam for UE. However, the </w:t>
            </w:r>
            <w:proofErr w:type="spellStart"/>
            <w:r>
              <w:rPr>
                <w:rFonts w:ascii="CG Times (WN)" w:eastAsia="SimSun" w:hAnsi="CG Times (WN)"/>
                <w:lang w:eastAsia="zh-CN"/>
              </w:rPr>
              <w:t>analog</w:t>
            </w:r>
            <w:proofErr w:type="spellEnd"/>
            <w:r>
              <w:rPr>
                <w:rFonts w:ascii="CG Times (WN)" w:eastAsia="SimSun" w:hAnsi="CG Times (WN)"/>
                <w:lang w:eastAsia="zh-CN"/>
              </w:rPr>
              <w:t xml:space="preserve"> beam could be dynamic changed by the NW. So how such kind of mechanism could help the CLI mitigation needs more justification. Similar issue for 3</w:t>
            </w:r>
            <w:r>
              <w:rPr>
                <w:rFonts w:ascii="CG Times (WN)" w:eastAsia="SimSun" w:hAnsi="CG Times (WN)"/>
                <w:vertAlign w:val="superscript"/>
                <w:lang w:eastAsia="zh-CN"/>
              </w:rPr>
              <w:t>rd</w:t>
            </w:r>
            <w:r>
              <w:rPr>
                <w:rFonts w:ascii="CG Times (WN)" w:eastAsia="SimSun" w:hAnsi="CG Times (WN)"/>
                <w:lang w:eastAsia="zh-CN"/>
              </w:rPr>
              <w:t xml:space="preserve"> bullet on spatial domain resources.</w:t>
            </w:r>
          </w:p>
          <w:p w:rsidR="00C47826" w:rsidRDefault="00844823">
            <w:pPr>
              <w:spacing w:after="0" w:line="240" w:lineRule="auto"/>
              <w:rPr>
                <w:rFonts w:eastAsia="SimSun"/>
                <w:lang w:eastAsia="zh-CN"/>
              </w:rPr>
            </w:pPr>
            <w:r>
              <w:rPr>
                <w:rFonts w:ascii="CG Times (WN)" w:eastAsia="SimSun" w:hAnsi="CG Times (WN)"/>
                <w:lang w:eastAsia="zh-CN"/>
              </w:rPr>
              <w:t>Not sure whether the resource classification based on the type of IAB-MT is needed from RAN1 point of view.</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 for 1, 4.</w:t>
            </w:r>
          </w:p>
          <w:p w:rsidR="00C47826" w:rsidRDefault="00844823">
            <w:pPr>
              <w:spacing w:after="0" w:line="240" w:lineRule="auto"/>
              <w:jc w:val="center"/>
              <w:rPr>
                <w:rFonts w:eastAsia="SimSun"/>
                <w:lang w:eastAsia="zh-CN"/>
              </w:rPr>
            </w:pPr>
            <w:r>
              <w:rPr>
                <w:rFonts w:ascii="CG Times (WN)" w:eastAsia="Malgun Gothic" w:hAnsi="CG Times (WN)"/>
                <w:lang w:eastAsia="ko-KR"/>
              </w:rPr>
              <w:t>No for 2, 3.</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For proposal 1, 3 and 4, agree with Ericsson for merging proposal 1 and 4 as commented and discussing proposal 3 in 8.10.1.</w:t>
            </w:r>
          </w:p>
          <w:p w:rsidR="00C47826" w:rsidRDefault="00844823">
            <w:pPr>
              <w:spacing w:after="0" w:line="240" w:lineRule="auto"/>
              <w:rPr>
                <w:rFonts w:eastAsia="SimSun"/>
                <w:lang w:eastAsia="zh-CN"/>
              </w:rPr>
            </w:pPr>
            <w:r>
              <w:rPr>
                <w:rFonts w:ascii="CG Times (WN)" w:eastAsia="Malgun Gothic" w:hAnsi="CG Times (WN)"/>
                <w:lang w:eastAsia="ko-KR"/>
              </w:rPr>
              <w:t>For proposal 2, downlink desired beam selection is supported by the CSI feedback, so enhancement is not needed.</w:t>
            </w:r>
          </w:p>
        </w:tc>
      </w:tr>
    </w:tbl>
    <w:p w:rsidR="00C47826" w:rsidRDefault="00C47826">
      <w:pPr>
        <w:rPr>
          <w:color w:val="00B050"/>
        </w:rPr>
      </w:pPr>
    </w:p>
    <w:p w:rsidR="00C47826" w:rsidRDefault="00844823">
      <w:pPr>
        <w:rPr>
          <w:rFonts w:eastAsia="Calibri" w:cstheme="minorHAnsi"/>
          <w:u w:val="single"/>
        </w:rPr>
      </w:pPr>
      <w:r>
        <w:rPr>
          <w:rFonts w:eastAsia="Calibri" w:cstheme="minorHAnsi"/>
          <w:u w:val="single"/>
        </w:rPr>
        <w:t>Response to the additional comments:</w:t>
      </w:r>
    </w:p>
    <w:p w:rsidR="00C47826" w:rsidRDefault="00844823">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rsidR="00C47826" w:rsidRDefault="00C47826">
      <w:pPr>
        <w:rPr>
          <w:color w:val="00B050"/>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rsidR="00C47826" w:rsidRDefault="00844823">
            <w:pPr>
              <w:spacing w:after="0" w:line="240" w:lineRule="auto"/>
              <w:rPr>
                <w:rFonts w:eastAsia="SimSun"/>
                <w:lang w:val="en-US" w:eastAsia="zh-CN"/>
              </w:rPr>
            </w:pPr>
            <w:r>
              <w:rPr>
                <w:rFonts w:ascii="CG Times (WN)" w:eastAsia="SimSun" w:hAnsi="CG Times (WN)"/>
                <w:lang w:val="en-US" w:eastAsia="zh-CN"/>
              </w:rPr>
              <w:t xml:space="preserve">We support bullet </w:t>
            </w:r>
            <w:proofErr w:type="gramStart"/>
            <w:r>
              <w:rPr>
                <w:rFonts w:ascii="CG Times (WN)" w:eastAsia="SimSun" w:hAnsi="CG Times (WN)"/>
                <w:lang w:val="en-US" w:eastAsia="zh-CN"/>
              </w:rPr>
              <w:t>2, but</w:t>
            </w:r>
            <w:proofErr w:type="gramEnd"/>
            <w:r>
              <w:rPr>
                <w:rFonts w:ascii="CG Times (WN)" w:eastAsia="SimSun" w:hAnsi="CG Times (WN)"/>
                <w:lang w:val="en-US" w:eastAsia="zh-CN"/>
              </w:rPr>
              <w:t xml:space="preserve"> disagree with bullet 1.  The reason is that for </w:t>
            </w:r>
            <w:r>
              <w:rPr>
                <w:rFonts w:ascii="CG Times (WN)" w:hAnsi="CG Times (WN)"/>
                <w:lang w:val="en-US" w:eastAsia="zh-CN"/>
              </w:rPr>
              <w:t xml:space="preserve">a </w:t>
            </w:r>
            <w:r>
              <w:rPr>
                <w:rFonts w:ascii="CG Times (WN)" w:hAnsi="CG Times (WN)"/>
              </w:rPr>
              <w:t>wide-area IAB‐node (MT</w:t>
            </w:r>
            <w:proofErr w:type="gramStart"/>
            <w:r>
              <w:rPr>
                <w:rFonts w:ascii="CG Times (WN)" w:hAnsi="CG Times (WN)"/>
              </w:rPr>
              <w:t>)</w:t>
            </w:r>
            <w:r>
              <w:rPr>
                <w:rFonts w:ascii="CG Times (WN)" w:hAnsi="CG Times (WN)"/>
                <w:lang w:val="en-US" w:eastAsia="zh-CN"/>
              </w:rPr>
              <w:t xml:space="preserve"> ,</w:t>
            </w:r>
            <w:proofErr w:type="gramEnd"/>
            <w:r>
              <w:rPr>
                <w:rFonts w:ascii="CG Times (WN)" w:hAnsi="CG Times (WN)"/>
                <w:lang w:val="en-US" w:eastAsia="zh-CN"/>
              </w:rPr>
              <w:t xml:space="preserve"> it</w:t>
            </w:r>
            <w:r>
              <w:rPr>
                <w:rFonts w:ascii="CG Times (WN)" w:eastAsia="SimSun" w:hAnsi="CG Times (WN)"/>
                <w:lang w:val="en-US" w:eastAsia="zh-CN"/>
              </w:rPr>
              <w:t xml:space="preserve"> can also transmit in UL access slots with UL power control mechanism. Why not give the flexibility to MT scheduling?</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lastRenderedPageBreak/>
              <w:t>Ericsson</w:t>
            </w:r>
          </w:p>
        </w:tc>
        <w:tc>
          <w:tcPr>
            <w:tcW w:w="1981" w:type="dxa"/>
            <w:shd w:val="clear" w:color="auto" w:fill="auto"/>
          </w:tcPr>
          <w:p w:rsidR="00C47826" w:rsidRDefault="00C47826">
            <w:pPr>
              <w:spacing w:after="0" w:line="240" w:lineRule="auto"/>
              <w:jc w:val="center"/>
              <w:rPr>
                <w:rFonts w:ascii="CG Times (WN)" w:eastAsia="Batang" w:hAnsi="CG Times (WN)"/>
                <w:lang w:eastAsia="ja-JP"/>
              </w:rPr>
            </w:pPr>
          </w:p>
        </w:tc>
        <w:tc>
          <w:tcPr>
            <w:tcW w:w="5406" w:type="dxa"/>
            <w:shd w:val="clear" w:color="auto" w:fill="auto"/>
          </w:tcPr>
          <w:p w:rsidR="00C47826" w:rsidRDefault="00844823">
            <w:pPr>
              <w:spacing w:after="0" w:line="240" w:lineRule="auto"/>
              <w:jc w:val="both"/>
              <w:rPr>
                <w:rFonts w:eastAsiaTheme="minorEastAsia"/>
                <w:lang w:eastAsia="ja-JP"/>
              </w:rPr>
            </w:pPr>
            <w:r>
              <w:rPr>
                <w:rFonts w:ascii="CG Times (WN)" w:eastAsiaTheme="minorEastAsia" w:hAnsi="CG Times (WN)"/>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rsidR="00C47826" w:rsidRDefault="00844823">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Malgun Gothic" w:hAnsi="CG Times (WN)"/>
                <w:lang w:eastAsia="ko-KR"/>
              </w:rPr>
              <w:t>We agree with the first bullet but disagree with second one. The described beam managements can be achieved by existing CSI feedback. The difference between CSI feedback and downlink desired beam selection should be clarified.</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Okay to the second bullet</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Our understanding is that wide-area IAB and local-area IAB are defined in RAN4. Most likely, we cannot differentiate them in RAN1. On the other hand, there seems no need to limit MT transmission in DL resource from specification point of view. This could be an implementation choice. From interference perspective, we fail to see the difference compared to other scenarios.</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C47826" w:rsidRDefault="00C47826">
            <w:pPr>
              <w:spacing w:after="0" w:line="240" w:lineRule="auto"/>
              <w:rPr>
                <w:rFonts w:ascii="CG Times (WN)" w:hAnsi="CG Times (WN)"/>
              </w:rPr>
            </w:pPr>
          </w:p>
        </w:tc>
      </w:tr>
      <w:tr w:rsidR="00C47826">
        <w:tc>
          <w:tcPr>
            <w:tcW w:w="2242" w:type="dxa"/>
            <w:tcBorders>
              <w:top w:val="nil"/>
            </w:tcBorders>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rsidR="00C47826" w:rsidRDefault="00844823">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5406" w:type="dxa"/>
            <w:tcBorders>
              <w:top w:val="nil"/>
            </w:tcBorders>
            <w:shd w:val="clear" w:color="auto" w:fill="auto"/>
          </w:tcPr>
          <w:p w:rsidR="00C47826" w:rsidRDefault="00C47826">
            <w:pPr>
              <w:spacing w:after="0" w:line="240" w:lineRule="auto"/>
              <w:rPr>
                <w:rFonts w:ascii="CG Times (WN)" w:hAnsi="CG Times (WN)"/>
              </w:rPr>
            </w:pPr>
          </w:p>
        </w:tc>
      </w:tr>
      <w:tr w:rsidR="00C47826">
        <w:tc>
          <w:tcPr>
            <w:tcW w:w="2242" w:type="dxa"/>
            <w:shd w:val="clear" w:color="auto" w:fill="auto"/>
          </w:tcPr>
          <w:p w:rsidR="00C47826" w:rsidRDefault="00844823">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rsidR="00C47826" w:rsidRDefault="00844823">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rsidR="00C47826" w:rsidRDefault="00844823">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rsidR="00C47826" w:rsidRDefault="00844823">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rsidR="00C47826" w:rsidRDefault="00C47826">
      <w:pPr>
        <w:rPr>
          <w:i/>
          <w:iCs/>
        </w:rPr>
      </w:pPr>
    </w:p>
    <w:p w:rsidR="00C47826" w:rsidRDefault="00844823">
      <w:pPr>
        <w:rPr>
          <w:u w:val="single"/>
        </w:rPr>
      </w:pPr>
      <w:r>
        <w:rPr>
          <w:u w:val="single"/>
        </w:rPr>
        <w:t>Moderator response to the round of discussion above:</w:t>
      </w:r>
    </w:p>
    <w:p w:rsidR="00C47826" w:rsidRDefault="00844823">
      <w: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rsidR="00C47826" w:rsidRDefault="00844823">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3.4b please indicate in the table below:</w:t>
      </w:r>
    </w:p>
    <w:tbl>
      <w:tblPr>
        <w:tblStyle w:val="TableGrid"/>
        <w:tblW w:w="9445" w:type="dxa"/>
        <w:tblLook w:val="04A0" w:firstRow="1" w:lastRow="0" w:firstColumn="1" w:lastColumn="0" w:noHBand="0" w:noVBand="1"/>
      </w:tblPr>
      <w:tblGrid>
        <w:gridCol w:w="2242"/>
        <w:gridCol w:w="7203"/>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7202" w:type="dxa"/>
            <w:shd w:val="clear" w:color="auto" w:fill="auto"/>
          </w:tcPr>
          <w:p w:rsidR="00C47826" w:rsidRDefault="00844823">
            <w:pPr>
              <w:spacing w:after="0" w:line="240" w:lineRule="auto"/>
              <w:jc w:val="center"/>
              <w:rPr>
                <w:b/>
                <w:bCs/>
              </w:rPr>
            </w:pPr>
            <w:r>
              <w:rPr>
                <w:b/>
                <w:bCs/>
              </w:rPr>
              <w:t>Objection to FL Proposal 3.4b</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rsidR="00C47826" w:rsidRDefault="00844823">
            <w:pPr>
              <w:spacing w:after="0" w:line="240" w:lineRule="auto"/>
              <w:rPr>
                <w:rFonts w:eastAsia="Batang"/>
                <w:lang w:eastAsia="ko-KR"/>
              </w:rPr>
            </w:pPr>
            <w:r>
              <w:rPr>
                <w:rFonts w:eastAsia="Batang"/>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rsidR="00C47826" w:rsidRDefault="00844823">
            <w:pPr>
              <w:spacing w:after="0" w:line="240" w:lineRule="auto"/>
              <w:rPr>
                <w:rFonts w:ascii="CG Times (WN)" w:eastAsia="Batang" w:hAnsi="CG Times (WN)"/>
                <w:lang w:eastAsia="ja-JP"/>
              </w:rPr>
            </w:pPr>
            <w:r>
              <w:rPr>
                <w:rFonts w:eastAsia="Batang"/>
                <w:lang w:eastAsia="ko-KR"/>
              </w:rPr>
              <w:t>The other comment is in terms of subject of information exchange. Two cases can be considered;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rsidR="00C47826">
        <w:tc>
          <w:tcPr>
            <w:tcW w:w="2242" w:type="dxa"/>
            <w:shd w:val="clear" w:color="auto" w:fill="auto"/>
          </w:tcPr>
          <w:p w:rsidR="00C47826" w:rsidRDefault="00844823">
            <w:pPr>
              <w:spacing w:after="0" w:line="240" w:lineRule="auto"/>
              <w:jc w:val="center"/>
              <w:rPr>
                <w:rFonts w:eastAsia="BatangChe"/>
                <w:lang w:val="en-US" w:eastAsia="ko-KR"/>
              </w:rPr>
            </w:pPr>
            <w:r>
              <w:rPr>
                <w:rFonts w:eastAsia="SimSun"/>
                <w:lang w:val="en-US" w:eastAsia="zh-CN"/>
              </w:rPr>
              <w:lastRenderedPageBreak/>
              <w:t>Huawei</w:t>
            </w:r>
          </w:p>
        </w:tc>
        <w:tc>
          <w:tcPr>
            <w:tcW w:w="7202" w:type="dxa"/>
            <w:shd w:val="clear" w:color="auto" w:fill="auto"/>
          </w:tcPr>
          <w:p w:rsidR="00C47826" w:rsidRDefault="00844823">
            <w:pPr>
              <w:spacing w:after="0" w:line="240" w:lineRule="auto"/>
              <w:rPr>
                <w:rFonts w:eastAsia="Batang"/>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SimSun"/>
                <w:lang w:val="en-US" w:eastAsia="zh-CN"/>
              </w:rPr>
              <w:t>Ericsson</w:t>
            </w:r>
          </w:p>
        </w:tc>
        <w:tc>
          <w:tcPr>
            <w:tcW w:w="7202" w:type="dxa"/>
            <w:shd w:val="clear" w:color="auto" w:fill="auto"/>
          </w:tcPr>
          <w:p w:rsidR="00C47826" w:rsidRDefault="00844823">
            <w:pPr>
              <w:spacing w:after="0" w:line="240" w:lineRule="auto"/>
              <w:rPr>
                <w:rFonts w:eastAsia="SimSun"/>
                <w:lang w:eastAsia="zh-CN"/>
              </w:rPr>
            </w:pPr>
            <w:r>
              <w:rPr>
                <w:rFonts w:eastAsia="SimSun"/>
                <w:b/>
                <w:bCs/>
                <w:lang w:eastAsia="zh-CN"/>
              </w:rPr>
              <w:t>Not an objection</w:t>
            </w:r>
            <w:r>
              <w:rPr>
                <w:rFonts w:eastAsia="SimSun"/>
                <w:lang w:eastAsia="zh-CN"/>
              </w:rPr>
              <w:t>, but a response to Huawei’s comment. From an interference perspective, it makes sense to use DL slots for a high power, wide-area IAB node’s BS like transmissions. Since the same does not apply to transmission by local-area nodes, we don’t see the need for such restrictions. If we decide not to introduce this limitation (wide-area Tx in DL slots), we will instead need to differentiate the interference management requirements based on the interference scenario that can be expected regarding the chosen network configuration.</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SimSun"/>
                <w:lang w:val="en-US" w:eastAsia="zh-CN"/>
              </w:rPr>
              <w:t>AT&amp;T</w:t>
            </w:r>
          </w:p>
        </w:tc>
        <w:tc>
          <w:tcPr>
            <w:tcW w:w="7202" w:type="dxa"/>
            <w:shd w:val="clear" w:color="auto" w:fill="auto"/>
          </w:tcPr>
          <w:p w:rsidR="00C47826" w:rsidRDefault="00844823">
            <w:pPr>
              <w:spacing w:after="0" w:line="240" w:lineRule="auto"/>
              <w:rPr>
                <w:rFonts w:eastAsia="SimSun"/>
                <w:lang w:eastAsia="zh-CN"/>
              </w:rPr>
            </w:pPr>
            <w:r>
              <w:rPr>
                <w:rFonts w:eastAsia="SimSun"/>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Style w:val="normaltextrun"/>
                <w:sz w:val="22"/>
                <w:szCs w:val="22"/>
              </w:rPr>
              <w:t>Nokia</w:t>
            </w:r>
            <w:r>
              <w:rPr>
                <w:rStyle w:val="eop"/>
                <w:sz w:val="22"/>
                <w:szCs w:val="22"/>
              </w:rPr>
              <w:t> </w:t>
            </w:r>
          </w:p>
        </w:tc>
        <w:tc>
          <w:tcPr>
            <w:tcW w:w="7202" w:type="dxa"/>
            <w:shd w:val="clear" w:color="auto" w:fill="auto"/>
          </w:tcPr>
          <w:p w:rsidR="00C47826" w:rsidRDefault="00844823">
            <w:pPr>
              <w:pStyle w:val="paragraph"/>
              <w:spacing w:before="280" w:after="280"/>
              <w:textAlignment w:val="baseline"/>
            </w:pPr>
            <w:r>
              <w:rPr>
                <w:rStyle w:val="normaltextrun"/>
                <w:sz w:val="22"/>
                <w:szCs w:val="22"/>
              </w:rPr>
              <w:t>We share the same view as before, not required to have first bullet, which seems to be the understanding of HW and AT&amp;T. </w:t>
            </w:r>
            <w:r>
              <w:rPr>
                <w:rStyle w:val="eop"/>
                <w:sz w:val="22"/>
                <w:szCs w:val="22"/>
              </w:rPr>
              <w:t> </w:t>
            </w:r>
          </w:p>
          <w:p w:rsidR="00C47826" w:rsidRDefault="00844823">
            <w:pPr>
              <w:pStyle w:val="paragraph"/>
              <w:textAlignment w:val="baseline"/>
            </w:pPr>
            <w:r>
              <w:rPr>
                <w:rStyle w:val="normaltextrun"/>
                <w:sz w:val="22"/>
                <w:szCs w:val="22"/>
              </w:rPr>
              <w:t>Even</w:t>
            </w:r>
            <w:r>
              <w:rPr>
                <w:rStyle w:val="normaltextrun"/>
                <w:rFonts w:ascii="SimSun" w:eastAsia="SimSun" w:hAnsi="SimSun"/>
                <w:sz w:val="22"/>
                <w:szCs w:val="22"/>
              </w:rPr>
              <w:t xml:space="preserve"> </w:t>
            </w:r>
            <w:r>
              <w:rPr>
                <w:rStyle w:val="normaltextrun"/>
                <w:sz w:val="22"/>
                <w:szCs w:val="22"/>
              </w:rPr>
              <w:t>though RAN4 discuss this wide-area IAB and there may be some interference scenarios introduced with such assumptions, it is hard to justify such an assumption is needed in RAN1.</w:t>
            </w:r>
            <w:r>
              <w:rPr>
                <w:rStyle w:val="eop"/>
                <w:sz w:val="22"/>
                <w:szCs w:val="22"/>
              </w:rPr>
              <w:t> </w:t>
            </w:r>
          </w:p>
          <w:p w:rsidR="00C47826" w:rsidRDefault="00844823">
            <w:pPr>
              <w:pStyle w:val="paragraph"/>
              <w:textAlignment w:val="baseline"/>
            </w:pPr>
            <w:r>
              <w:rPr>
                <w:rStyle w:val="normaltextrun"/>
                <w:sz w:val="22"/>
                <w:szCs w:val="22"/>
              </w:rPr>
              <w:t xml:space="preserve">Even in Rel-16, this decision was taken by RAN4 without consulting RAN1 and if we </w:t>
            </w:r>
            <w:proofErr w:type="gramStart"/>
            <w:r>
              <w:rPr>
                <w:rStyle w:val="normaltextrun"/>
                <w:sz w:val="22"/>
                <w:szCs w:val="22"/>
              </w:rPr>
              <w:t>open up</w:t>
            </w:r>
            <w:proofErr w:type="gramEnd"/>
            <w:r>
              <w:rPr>
                <w:rStyle w:val="normaltextrun"/>
                <w:sz w:val="22"/>
                <w:szCs w:val="22"/>
              </w:rPr>
              <w:t xml:space="preserve"> this discussion in RAN1, there may be other considerations that RAN 1 shall consider; not only interference scenarios. </w:t>
            </w:r>
            <w:r>
              <w:rPr>
                <w:rStyle w:val="eop"/>
                <w:sz w:val="22"/>
                <w:szCs w:val="22"/>
              </w:rPr>
              <w:t> </w:t>
            </w:r>
          </w:p>
          <w:p w:rsidR="00C47826" w:rsidRDefault="00844823">
            <w:pPr>
              <w:spacing w:after="0" w:line="240" w:lineRule="auto"/>
              <w:rPr>
                <w:rFonts w:eastAsia="SimSun"/>
                <w:lang w:eastAsia="zh-CN"/>
              </w:rPr>
            </w:pPr>
            <w:r>
              <w:rPr>
                <w:rStyle w:val="normaltextrun"/>
                <w:sz w:val="22"/>
                <w:szCs w:val="22"/>
              </w:rPr>
              <w:t>RAN1 should consider what is generally assumed for IAB operation and try to solve the critical issues with the limited time we have in RAN1. </w:t>
            </w:r>
            <w:r>
              <w:rPr>
                <w:rStyle w:val="eop"/>
                <w:sz w:val="22"/>
                <w:szCs w:val="22"/>
              </w:rPr>
              <w:t> </w:t>
            </w:r>
          </w:p>
        </w:tc>
      </w:tr>
      <w:tr w:rsidR="00C47826">
        <w:tc>
          <w:tcPr>
            <w:tcW w:w="2242" w:type="dxa"/>
            <w:shd w:val="clear" w:color="auto" w:fill="auto"/>
          </w:tcPr>
          <w:p w:rsidR="00C47826" w:rsidRDefault="00844823">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7202" w:type="dxa"/>
            <w:shd w:val="clear" w:color="auto" w:fill="auto"/>
          </w:tcPr>
          <w:p w:rsidR="00C47826" w:rsidRDefault="00844823">
            <w:pPr>
              <w:spacing w:after="0" w:line="240" w:lineRule="auto"/>
              <w:rPr>
                <w:rStyle w:val="normaltextrun"/>
                <w:sz w:val="22"/>
                <w:szCs w:val="22"/>
              </w:rPr>
            </w:pPr>
            <w:r>
              <w:rPr>
                <w:rFonts w:ascii="CG Times (WN)" w:eastAsia="SimSun" w:hAnsi="CG Times (WN)"/>
                <w:lang w:val="en-US" w:eastAsia="zh-CN"/>
              </w:rPr>
              <w:t xml:space="preserve">We share similar views as </w:t>
            </w:r>
            <w:proofErr w:type="spellStart"/>
            <w:proofErr w:type="gramStart"/>
            <w:r>
              <w:rPr>
                <w:rFonts w:ascii="CG Times (WN)" w:eastAsia="SimSun" w:hAnsi="CG Times (WN)"/>
                <w:lang w:val="en-US" w:eastAsia="zh-CN"/>
              </w:rPr>
              <w:t>Huawei,AT</w:t>
            </w:r>
            <w:proofErr w:type="gramEnd"/>
            <w:r>
              <w:rPr>
                <w:rFonts w:ascii="CG Times (WN)" w:eastAsia="SimSun" w:hAnsi="CG Times (WN)"/>
                <w:lang w:val="en-US" w:eastAsia="zh-CN"/>
              </w:rPr>
              <w:t>&amp;T</w:t>
            </w:r>
            <w:proofErr w:type="spellEnd"/>
            <w:r>
              <w:rPr>
                <w:rFonts w:ascii="CG Times (WN)" w:eastAsia="SimSun" w:hAnsi="CG Times (WN)"/>
                <w:lang w:val="en-US" w:eastAsia="zh-CN"/>
              </w:rPr>
              <w:t xml:space="preserve"> and Nokia, we are not convinced to change our position. We still think it </w:t>
            </w:r>
            <w:r>
              <w:rPr>
                <w:rFonts w:ascii="CG Times (WN)" w:eastAsia="SimSun" w:hAnsi="CG Times (WN)"/>
                <w:lang w:eastAsia="zh-CN"/>
              </w:rPr>
              <w:t>could be an implementation choice</w:t>
            </w:r>
            <w:r>
              <w:rPr>
                <w:rFonts w:ascii="CG Times (WN)" w:eastAsia="SimSun" w:hAnsi="CG Times (WN)"/>
                <w:lang w:val="en-US" w:eastAsia="zh-CN"/>
              </w:rPr>
              <w:t xml:space="preserve"> to limit wide-area IAB‐node (MT) transmissions in DL access slots.</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Samsung</w:t>
            </w:r>
          </w:p>
        </w:tc>
        <w:tc>
          <w:tcPr>
            <w:tcW w:w="7202" w:type="dxa"/>
            <w:shd w:val="clear" w:color="auto" w:fill="auto"/>
          </w:tcPr>
          <w:p w:rsidR="00C47826" w:rsidRDefault="00844823">
            <w:pPr>
              <w:spacing w:after="0" w:line="240" w:lineRule="auto"/>
              <w:rPr>
                <w:rFonts w:ascii="CG Times (WN)" w:eastAsia="Batang" w:hAnsi="CG Times (WN)"/>
                <w:lang w:eastAsia="ko-KR"/>
              </w:rPr>
            </w:pPr>
            <w:r>
              <w:rPr>
                <w:rFonts w:ascii="CG Times (WN)" w:eastAsia="Batang" w:hAnsi="CG Times (WN)"/>
                <w:lang w:eastAsia="ko-KR"/>
              </w:rPr>
              <w:t xml:space="preserve">No for item 1. </w:t>
            </w:r>
            <w:r>
              <w:rPr>
                <w:rFonts w:eastAsia="Malgun Gothic"/>
                <w:lang w:eastAsia="ko-KR"/>
              </w:rPr>
              <w:t>We also think no need to restrict MT transmission in the specific resource because the interference impact can be mitigated by several implementation ways (e.g., scheduling, power control, etc)</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Style w:val="normaltextrun"/>
                <w:sz w:val="22"/>
                <w:szCs w:val="22"/>
              </w:rPr>
              <w:t>Lenovo, Motorola Mobility</w:t>
            </w:r>
          </w:p>
        </w:tc>
        <w:tc>
          <w:tcPr>
            <w:tcW w:w="7202" w:type="dxa"/>
            <w:shd w:val="clear" w:color="auto" w:fill="auto"/>
          </w:tcPr>
          <w:p w:rsidR="00C47826" w:rsidRDefault="00844823">
            <w:pPr>
              <w:spacing w:after="0" w:line="240" w:lineRule="auto"/>
              <w:rPr>
                <w:rFonts w:ascii="CG Times (WN)" w:eastAsia="Batang" w:hAnsi="CG Times (WN)"/>
                <w:lang w:eastAsia="ko-KR"/>
              </w:rPr>
            </w:pPr>
            <w:r>
              <w:rPr>
                <w:rStyle w:val="normaltextrun"/>
                <w:rFonts w:eastAsiaTheme="minorEastAsia"/>
                <w:sz w:val="22"/>
                <w:szCs w:val="22"/>
                <w:lang w:eastAsia="ja-JP"/>
              </w:rPr>
              <w:t>We share the opinion that the first bullet is a matter of implementation.</w:t>
            </w:r>
          </w:p>
        </w:tc>
      </w:tr>
    </w:tbl>
    <w:p w:rsidR="00C47826" w:rsidRDefault="00C47826"/>
    <w:p w:rsidR="00C47826" w:rsidRDefault="00844823">
      <w:pPr>
        <w:rPr>
          <w:u w:val="single"/>
        </w:rPr>
      </w:pPr>
      <w:r>
        <w:rPr>
          <w:u w:val="single"/>
        </w:rPr>
        <w:t>Moderator response to the round of discussion above:</w:t>
      </w:r>
    </w:p>
    <w:p w:rsidR="00C47826" w:rsidRDefault="00844823">
      <w:pPr>
        <w:rPr>
          <w:u w:val="single"/>
        </w:rPr>
      </w:pPr>
      <w:r>
        <w:rPr>
          <w:rFonts w:eastAsia="Batang"/>
        </w:rPr>
        <w:t xml:space="preserve">It seems there is a very limited support for the first bullet, while there is a strong and consistent opposition by several companies. On the other hand, the second bullet seems to have support from majority of companies. Therefore, to better manage further discussions, the FL proposal 3.4b is split to two separate proposals as below. </w:t>
      </w:r>
    </w:p>
    <w:p w:rsidR="00C47826" w:rsidRDefault="00844823">
      <w:pPr>
        <w:rPr>
          <w:rFonts w:eastAsia="Batang"/>
        </w:rPr>
      </w:pPr>
      <w:r>
        <w:rPr>
          <w:rFonts w:eastAsia="Batang"/>
        </w:rPr>
        <w:t>In response to LG’s comments, we believe they are quite valid and should/can indeed be further discussed if/when we get an agreement on this FL proposal.</w:t>
      </w:r>
    </w:p>
    <w:p w:rsidR="00C47826" w:rsidRDefault="00C47826">
      <w:pPr>
        <w:ind w:firstLine="720"/>
      </w:pPr>
    </w:p>
    <w:p w:rsidR="00C47826" w:rsidRDefault="00844823">
      <w:pPr>
        <w:rPr>
          <w:rFonts w:asciiTheme="majorBidi" w:hAnsiTheme="majorBidi" w:cstheme="majorBidi"/>
          <w:b/>
          <w:bCs/>
          <w:u w:val="single"/>
        </w:rPr>
      </w:pPr>
      <w:r>
        <w:rPr>
          <w:rFonts w:cstheme="majorBidi"/>
          <w:b/>
          <w:bCs/>
          <w:highlight w:val="yellow"/>
          <w:u w:val="single"/>
        </w:rPr>
        <w:t>FL Proposal 3.4-1b:</w:t>
      </w:r>
    </w:p>
    <w:p w:rsidR="00C47826" w:rsidRDefault="00844823">
      <w:pPr>
        <w:rPr>
          <w:rFonts w:asciiTheme="majorBidi" w:hAnsiTheme="majorBidi" w:cstheme="majorBidi"/>
          <w:b/>
          <w:bCs/>
        </w:rPr>
      </w:pPr>
      <w:r>
        <w:rPr>
          <w:rFonts w:eastAsia="Calibri" w:cstheme="majorBidi"/>
          <w:b/>
          <w:bCs/>
        </w:rPr>
        <w:t>RAN1 to decide in RAN1 #105-e whether to l</w:t>
      </w:r>
      <w:r>
        <w:rPr>
          <w:rFonts w:cstheme="majorBidi"/>
          <w:b/>
          <w:bCs/>
        </w:rPr>
        <w:t>imit wide-area IAB‐node (MT) transmissions in DL access slots.</w:t>
      </w:r>
    </w:p>
    <w:tbl>
      <w:tblPr>
        <w:tblStyle w:val="TableGrid"/>
        <w:tblW w:w="9629" w:type="dxa"/>
        <w:tblLook w:val="04A0" w:firstRow="1" w:lastRow="0" w:firstColumn="1" w:lastColumn="0" w:noHBand="0" w:noVBand="1"/>
      </w:tblPr>
      <w:tblGrid>
        <w:gridCol w:w="2242"/>
        <w:gridCol w:w="2253"/>
        <w:gridCol w:w="5134"/>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2253"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3.4-1b?</w:t>
            </w:r>
          </w:p>
        </w:tc>
        <w:tc>
          <w:tcPr>
            <w:tcW w:w="5134"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rsidR="00C47826" w:rsidRDefault="00C47826">
            <w:pPr>
              <w:spacing w:after="0" w:line="240" w:lineRule="auto"/>
              <w:jc w:val="center"/>
              <w:rPr>
                <w:rFonts w:eastAsia="Malgun Gothic"/>
                <w:lang w:val="en-US" w:eastAsia="ko-KR"/>
              </w:rPr>
            </w:pPr>
          </w:p>
        </w:tc>
        <w:tc>
          <w:tcPr>
            <w:tcW w:w="5134" w:type="dxa"/>
            <w:shd w:val="clear" w:color="auto" w:fill="auto"/>
          </w:tcPr>
          <w:p w:rsidR="00C47826" w:rsidRDefault="00844823">
            <w:pPr>
              <w:spacing w:after="0" w:line="240" w:lineRule="auto"/>
              <w:rPr>
                <w:rFonts w:ascii="CG Times (WN)" w:eastAsia="Batang" w:hAnsi="CG Times (WN)"/>
                <w:lang w:eastAsia="ko-KR"/>
              </w:rPr>
            </w:pPr>
            <w:r>
              <w:rPr>
                <w:rFonts w:ascii="CG Times (WN)" w:eastAsia="Batang" w:hAnsi="CG Times (WN)"/>
                <w:lang w:eastAsia="ko-KR"/>
              </w:rPr>
              <w:t xml:space="preserve">We keep a same concern here. No need to decide it because our view is that it is up to an implementation choice. </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C47826" w:rsidRDefault="00C47826">
            <w:pPr>
              <w:spacing w:after="0" w:line="240" w:lineRule="auto"/>
              <w:rPr>
                <w:rFonts w:ascii="CG Times (WN)" w:eastAsia="Batang" w:hAnsi="CG Times (WN)"/>
                <w:lang w:eastAsia="ko-KR"/>
              </w:rPr>
            </w:pP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2253" w:type="dxa"/>
            <w:shd w:val="clear" w:color="auto" w:fill="auto"/>
          </w:tcPr>
          <w:p w:rsidR="00C47826" w:rsidRDefault="00C47826">
            <w:pPr>
              <w:spacing w:after="0" w:line="240" w:lineRule="auto"/>
              <w:jc w:val="center"/>
              <w:rPr>
                <w:rFonts w:eastAsia="SimSun"/>
                <w:lang w:val="en-US" w:eastAsia="zh-CN"/>
              </w:rPr>
            </w:pPr>
          </w:p>
        </w:tc>
        <w:tc>
          <w:tcPr>
            <w:tcW w:w="5134" w:type="dxa"/>
            <w:shd w:val="clear" w:color="auto" w:fill="auto"/>
          </w:tcPr>
          <w:p w:rsidR="00C47826" w:rsidRDefault="00844823">
            <w:pPr>
              <w:spacing w:after="0" w:line="240" w:lineRule="auto"/>
              <w:rPr>
                <w:rFonts w:ascii="CG Times (WN)" w:eastAsia="SimSun" w:hAnsi="CG Times (WN)"/>
                <w:lang w:eastAsia="zh-CN"/>
              </w:rPr>
            </w:pPr>
            <w:r>
              <w:rPr>
                <w:rFonts w:ascii="CG Times (WN)" w:eastAsia="SimSun" w:hAnsi="CG Times (WN)"/>
                <w:lang w:eastAsia="zh-CN"/>
              </w:rPr>
              <w:t xml:space="preserve"> Our views </w:t>
            </w:r>
            <w:proofErr w:type="gramStart"/>
            <w:r>
              <w:rPr>
                <w:rFonts w:ascii="CG Times (WN)" w:eastAsia="SimSun" w:hAnsi="CG Times (WN)"/>
                <w:lang w:eastAsia="zh-CN"/>
              </w:rPr>
              <w:t>has</w:t>
            </w:r>
            <w:proofErr w:type="gramEnd"/>
            <w:r>
              <w:rPr>
                <w:rFonts w:ascii="CG Times (WN)" w:eastAsia="SimSun" w:hAnsi="CG Times (WN)"/>
                <w:lang w:eastAsia="zh-CN"/>
              </w:rPr>
              <w:t xml:space="preserve"> not changed. There is no need to discuss it since it is up to implementation.</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2253" w:type="dxa"/>
            <w:shd w:val="clear" w:color="auto" w:fill="auto"/>
          </w:tcPr>
          <w:p w:rsidR="00C47826" w:rsidRDefault="00C47826">
            <w:pPr>
              <w:spacing w:after="0" w:line="240" w:lineRule="auto"/>
              <w:jc w:val="center"/>
              <w:rPr>
                <w:rFonts w:eastAsia="SimSun"/>
                <w:lang w:val="en-US" w:eastAsia="zh-CN"/>
              </w:rPr>
            </w:pPr>
          </w:p>
        </w:tc>
        <w:tc>
          <w:tcPr>
            <w:tcW w:w="5134" w:type="dxa"/>
            <w:shd w:val="clear" w:color="auto" w:fill="auto"/>
          </w:tcPr>
          <w:p w:rsidR="00C47826" w:rsidRDefault="00844823">
            <w:pPr>
              <w:spacing w:after="0" w:line="240" w:lineRule="auto"/>
              <w:rPr>
                <w:rFonts w:ascii="CG Times (WN)" w:eastAsia="SimSun" w:hAnsi="CG Times (WN)"/>
                <w:lang w:val="en-US" w:eastAsia="zh-CN"/>
              </w:rPr>
            </w:pPr>
            <w:r>
              <w:rPr>
                <w:rFonts w:ascii="CG Times (WN)" w:eastAsia="SimSun" w:hAnsi="CG Times (WN)" w:hint="eastAsia"/>
                <w:lang w:val="en-US" w:eastAsia="zh-CN"/>
              </w:rPr>
              <w:t>No need to decide it.</w:t>
            </w:r>
          </w:p>
        </w:tc>
      </w:tr>
      <w:tr w:rsidR="00990AE8">
        <w:tc>
          <w:tcPr>
            <w:tcW w:w="2242" w:type="dxa"/>
            <w:shd w:val="clear" w:color="auto" w:fill="auto"/>
          </w:tcPr>
          <w:p w:rsidR="00990AE8" w:rsidRDefault="00990AE8" w:rsidP="00990AE8">
            <w:pPr>
              <w:pStyle w:val="paragraph"/>
              <w:jc w:val="center"/>
              <w:textAlignment w:val="baseline"/>
              <w:divId w:val="235022405"/>
            </w:pPr>
            <w:r>
              <w:rPr>
                <w:rStyle w:val="normaltextrun"/>
                <w:sz w:val="22"/>
                <w:szCs w:val="22"/>
              </w:rPr>
              <w:t>Nokia</w:t>
            </w:r>
            <w:r>
              <w:rPr>
                <w:rStyle w:val="eop"/>
                <w:sz w:val="22"/>
                <w:szCs w:val="22"/>
              </w:rPr>
              <w:t> </w:t>
            </w:r>
          </w:p>
        </w:tc>
        <w:tc>
          <w:tcPr>
            <w:tcW w:w="2253" w:type="dxa"/>
            <w:shd w:val="clear" w:color="auto" w:fill="auto"/>
          </w:tcPr>
          <w:p w:rsidR="00990AE8" w:rsidRDefault="00990AE8" w:rsidP="00990AE8">
            <w:pPr>
              <w:pStyle w:val="paragraph"/>
              <w:jc w:val="center"/>
              <w:textAlignment w:val="baseline"/>
              <w:divId w:val="1736705028"/>
            </w:pPr>
            <w:r>
              <w:rPr>
                <w:rStyle w:val="normaltextrun"/>
                <w:sz w:val="22"/>
                <w:szCs w:val="22"/>
              </w:rPr>
              <w:t>No</w:t>
            </w:r>
            <w:r>
              <w:rPr>
                <w:rStyle w:val="eop"/>
                <w:sz w:val="22"/>
                <w:szCs w:val="22"/>
              </w:rPr>
              <w:t> </w:t>
            </w:r>
          </w:p>
        </w:tc>
        <w:tc>
          <w:tcPr>
            <w:tcW w:w="5134" w:type="dxa"/>
            <w:shd w:val="clear" w:color="auto" w:fill="auto"/>
          </w:tcPr>
          <w:p w:rsidR="00990AE8" w:rsidRDefault="00990AE8" w:rsidP="00990AE8">
            <w:pPr>
              <w:pStyle w:val="paragraph"/>
              <w:textAlignment w:val="baseline"/>
              <w:divId w:val="1227570235"/>
            </w:pPr>
            <w:r>
              <w:rPr>
                <w:rStyle w:val="normaltextrun"/>
                <w:sz w:val="22"/>
                <w:szCs w:val="22"/>
                <w:lang w:val="en-GB"/>
              </w:rPr>
              <w:t>Same comment as before. </w:t>
            </w:r>
            <w:r>
              <w:rPr>
                <w:rStyle w:val="eop"/>
                <w:sz w:val="22"/>
                <w:szCs w:val="22"/>
              </w:rPr>
              <w:t> </w:t>
            </w:r>
          </w:p>
        </w:tc>
      </w:tr>
    </w:tbl>
    <w:p w:rsidR="00C47826" w:rsidRDefault="00C47826">
      <w:pPr>
        <w:rPr>
          <w:rFonts w:cstheme="majorBidi"/>
          <w:b/>
          <w:bCs/>
          <w:u w:val="single"/>
        </w:rPr>
      </w:pPr>
    </w:p>
    <w:p w:rsidR="00C47826" w:rsidRDefault="00844823">
      <w:pPr>
        <w:rPr>
          <w:rFonts w:asciiTheme="majorBidi" w:hAnsiTheme="majorBidi" w:cstheme="majorBidi"/>
          <w:b/>
          <w:bCs/>
          <w:u w:val="single"/>
        </w:rPr>
      </w:pPr>
      <w:r>
        <w:rPr>
          <w:rFonts w:cstheme="majorBidi"/>
          <w:b/>
          <w:bCs/>
          <w:highlight w:val="yellow"/>
          <w:u w:val="single"/>
        </w:rPr>
        <w:t>FL Proposal 3.4-2b:</w:t>
      </w:r>
    </w:p>
    <w:p w:rsidR="00C47826" w:rsidRDefault="00844823">
      <w:pPr>
        <w:rPr>
          <w:rFonts w:asciiTheme="majorBidi" w:eastAsia="Calibri" w:hAnsiTheme="majorBidi" w:cstheme="majorBidi"/>
          <w:b/>
          <w:bCs/>
        </w:rPr>
      </w:pPr>
      <w:r>
        <w:rPr>
          <w:rFonts w:eastAsia="Calibri" w:cstheme="majorBidi"/>
          <w:b/>
          <w:bCs/>
        </w:rPr>
        <w:t>RAN1 to decide whether to enhance interference mitigation through information exchange to support beam-management at the parent or child node.</w:t>
      </w:r>
    </w:p>
    <w:p w:rsidR="00C47826" w:rsidRDefault="00844823">
      <w:pPr>
        <w:pStyle w:val="ListParagraph"/>
        <w:numPr>
          <w:ilvl w:val="1"/>
          <w:numId w:val="35"/>
        </w:numPr>
        <w:rPr>
          <w:rFonts w:asciiTheme="majorBidi" w:eastAsia="Calibri" w:hAnsiTheme="majorBidi" w:cstheme="majorBidi"/>
          <w:b/>
          <w:bCs/>
          <w:color w:val="auto"/>
          <w:sz w:val="20"/>
          <w:szCs w:val="20"/>
          <w14:textFill>
            <w14:solidFill>
              <w14:srgbClr w14:val="000000">
                <w14:lumMod w14:val="65000"/>
                <w14:lumOff w14:val="35000"/>
              </w14:srgbClr>
            </w14:solidFill>
          </w14:textFill>
        </w:rPr>
      </w:pPr>
      <w:r>
        <w:rPr>
          <w:rFonts w:asciiTheme="majorBidi" w:eastAsia="Calibri" w:hAnsiTheme="majorBidi" w:cstheme="majorBidi"/>
          <w:b/>
          <w:bCs/>
          <w:color w:val="auto"/>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rsidR="00C47826" w:rsidRDefault="00844823">
      <w:pPr>
        <w:pStyle w:val="ListParagraph"/>
        <w:numPr>
          <w:ilvl w:val="1"/>
          <w:numId w:val="35"/>
        </w:numPr>
        <w:rPr>
          <w:color w:val="auto"/>
          <w:sz w:val="20"/>
          <w:szCs w:val="20"/>
          <w14:textFill>
            <w14:solidFill>
              <w14:srgbClr w14:val="000000">
                <w14:lumMod w14:val="65000"/>
                <w14:lumOff w14:val="35000"/>
              </w14:srgbClr>
            </w14:solidFill>
          </w14:textFill>
        </w:rPr>
      </w:pPr>
      <w:r>
        <w:rPr>
          <w:rFonts w:asciiTheme="majorBidi" w:eastAsia="Calibri" w:hAnsiTheme="majorBidi" w:cstheme="majorBidi"/>
          <w:b/>
          <w:bCs/>
          <w:color w:val="auto"/>
          <w:sz w:val="20"/>
          <w:szCs w:val="20"/>
          <w14:textFill>
            <w14:solidFill>
              <w14:srgbClr w14:val="000000">
                <w14:lumMod w14:val="65000"/>
                <w14:lumOff w14:val="35000"/>
              </w14:srgbClr>
            </w14:solidFill>
          </w14:textFill>
        </w:rPr>
        <w:t>FFS: indicating applicable beams in DL or beams in UL for a given multiplexing mode.</w:t>
      </w:r>
    </w:p>
    <w:tbl>
      <w:tblPr>
        <w:tblStyle w:val="TableGrid"/>
        <w:tblW w:w="9629" w:type="dxa"/>
        <w:tblLook w:val="04A0" w:firstRow="1" w:lastRow="0" w:firstColumn="1" w:lastColumn="0" w:noHBand="0" w:noVBand="1"/>
      </w:tblPr>
      <w:tblGrid>
        <w:gridCol w:w="2242"/>
        <w:gridCol w:w="2253"/>
        <w:gridCol w:w="5134"/>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2253"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3.4-2b?</w:t>
            </w:r>
          </w:p>
        </w:tc>
        <w:tc>
          <w:tcPr>
            <w:tcW w:w="5134"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rsidR="00C47826" w:rsidRDefault="00844823">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C47826" w:rsidRDefault="00844823">
            <w:pPr>
              <w:spacing w:after="0" w:line="240" w:lineRule="auto"/>
              <w:rPr>
                <w:rFonts w:ascii="CG Times (WN)" w:eastAsia="Batang" w:hAnsi="CG Times (WN)"/>
                <w:lang w:eastAsia="ja-JP"/>
              </w:rPr>
            </w:pPr>
            <w:r>
              <w:rPr>
                <w:rFonts w:eastAsia="Batang"/>
                <w:lang w:eastAsia="ko-KR"/>
              </w:rPr>
              <w:t>Fine with discussion</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uawei</w:t>
            </w:r>
          </w:p>
        </w:tc>
        <w:tc>
          <w:tcPr>
            <w:tcW w:w="2253" w:type="dxa"/>
            <w:shd w:val="clear" w:color="auto" w:fill="auto"/>
          </w:tcPr>
          <w:p w:rsidR="00C47826" w:rsidRDefault="0084482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5134" w:type="dxa"/>
            <w:shd w:val="clear" w:color="auto" w:fill="auto"/>
          </w:tcPr>
          <w:p w:rsidR="00C47826" w:rsidRDefault="00C47826">
            <w:pPr>
              <w:spacing w:after="0" w:line="240" w:lineRule="auto"/>
              <w:rPr>
                <w:rFonts w:eastAsia="SimSun"/>
                <w:lang w:eastAsia="zh-CN"/>
              </w:rPr>
            </w:pP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SimSun" w:hint="eastAsia"/>
                <w:lang w:val="en-US" w:eastAsia="zh-CN"/>
              </w:rPr>
              <w:t>v</w:t>
            </w:r>
            <w:r>
              <w:rPr>
                <w:rFonts w:eastAsia="SimSun"/>
                <w:lang w:val="en-US" w:eastAsia="zh-CN"/>
              </w:rPr>
              <w:t>ivo</w:t>
            </w:r>
          </w:p>
        </w:tc>
        <w:tc>
          <w:tcPr>
            <w:tcW w:w="2253" w:type="dxa"/>
            <w:shd w:val="clear" w:color="auto" w:fill="auto"/>
          </w:tcPr>
          <w:p w:rsidR="00C47826" w:rsidRDefault="0084482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5134" w:type="dxa"/>
            <w:shd w:val="clear" w:color="auto" w:fill="auto"/>
          </w:tcPr>
          <w:p w:rsidR="00C47826" w:rsidRDefault="00C47826">
            <w:pPr>
              <w:spacing w:after="0" w:line="240" w:lineRule="auto"/>
              <w:rPr>
                <w:rFonts w:eastAsia="SimSun"/>
                <w:lang w:eastAsia="zh-CN"/>
              </w:rPr>
            </w:pP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2253" w:type="dxa"/>
            <w:shd w:val="clear" w:color="auto" w:fill="auto"/>
          </w:tcPr>
          <w:p w:rsidR="00C47826" w:rsidRDefault="00844823">
            <w:pPr>
              <w:spacing w:after="0" w:line="240" w:lineRule="auto"/>
              <w:jc w:val="center"/>
              <w:rPr>
                <w:rFonts w:eastAsia="SimSun"/>
                <w:lang w:val="en-US" w:eastAsia="zh-CN"/>
              </w:rPr>
            </w:pPr>
            <w:r>
              <w:rPr>
                <w:rFonts w:eastAsia="SimSun" w:hint="eastAsia"/>
                <w:lang w:val="en-US" w:eastAsia="zh-CN"/>
              </w:rPr>
              <w:t>Yes</w:t>
            </w:r>
          </w:p>
        </w:tc>
        <w:tc>
          <w:tcPr>
            <w:tcW w:w="5134" w:type="dxa"/>
            <w:shd w:val="clear" w:color="auto" w:fill="auto"/>
          </w:tcPr>
          <w:p w:rsidR="00C47826" w:rsidRDefault="00C47826">
            <w:pPr>
              <w:spacing w:after="0" w:line="240" w:lineRule="auto"/>
              <w:rPr>
                <w:rFonts w:eastAsia="SimSun"/>
                <w:lang w:eastAsia="zh-CN"/>
              </w:rPr>
            </w:pPr>
          </w:p>
        </w:tc>
      </w:tr>
      <w:tr w:rsidR="00990AE8">
        <w:tc>
          <w:tcPr>
            <w:tcW w:w="2242" w:type="dxa"/>
            <w:shd w:val="clear" w:color="auto" w:fill="auto"/>
          </w:tcPr>
          <w:p w:rsidR="00990AE8" w:rsidRDefault="00990AE8" w:rsidP="00990AE8">
            <w:pPr>
              <w:pStyle w:val="paragraph"/>
              <w:jc w:val="center"/>
              <w:textAlignment w:val="baseline"/>
              <w:divId w:val="1083916967"/>
            </w:pPr>
            <w:r>
              <w:rPr>
                <w:rStyle w:val="normaltextrun"/>
                <w:sz w:val="22"/>
                <w:szCs w:val="22"/>
              </w:rPr>
              <w:t>Nokia</w:t>
            </w:r>
            <w:r>
              <w:rPr>
                <w:rStyle w:val="eop"/>
                <w:sz w:val="22"/>
                <w:szCs w:val="22"/>
              </w:rPr>
              <w:t> </w:t>
            </w:r>
          </w:p>
        </w:tc>
        <w:tc>
          <w:tcPr>
            <w:tcW w:w="2253" w:type="dxa"/>
            <w:shd w:val="clear" w:color="auto" w:fill="auto"/>
          </w:tcPr>
          <w:p w:rsidR="00990AE8" w:rsidRDefault="00990AE8" w:rsidP="00990AE8">
            <w:pPr>
              <w:pStyle w:val="paragraph"/>
              <w:jc w:val="center"/>
              <w:textAlignment w:val="baseline"/>
              <w:divId w:val="918248671"/>
            </w:pPr>
            <w:r>
              <w:rPr>
                <w:rStyle w:val="normaltextrun"/>
                <w:sz w:val="22"/>
                <w:szCs w:val="22"/>
              </w:rPr>
              <w:t>Yes</w:t>
            </w:r>
            <w:r>
              <w:rPr>
                <w:rStyle w:val="eop"/>
                <w:sz w:val="22"/>
                <w:szCs w:val="22"/>
              </w:rPr>
              <w:t> </w:t>
            </w:r>
          </w:p>
        </w:tc>
        <w:tc>
          <w:tcPr>
            <w:tcW w:w="5134" w:type="dxa"/>
            <w:shd w:val="clear" w:color="auto" w:fill="auto"/>
          </w:tcPr>
          <w:p w:rsidR="00990AE8" w:rsidRDefault="00990AE8" w:rsidP="00990AE8">
            <w:pPr>
              <w:spacing w:after="0" w:line="240" w:lineRule="auto"/>
              <w:rPr>
                <w:rFonts w:eastAsia="SimSun"/>
                <w:lang w:eastAsia="zh-CN"/>
              </w:rPr>
            </w:pPr>
          </w:p>
        </w:tc>
      </w:tr>
    </w:tbl>
    <w:p w:rsidR="00C47826" w:rsidRDefault="00C47826">
      <w:bookmarkStart w:id="8" w:name="_GoBack"/>
      <w:bookmarkEnd w:id="8"/>
    </w:p>
    <w:p w:rsidR="00C47826" w:rsidRDefault="00C47826"/>
    <w:p w:rsidR="00C47826" w:rsidRDefault="00C47826"/>
    <w:p w:rsidR="00C47826" w:rsidRDefault="00844823">
      <w:pPr>
        <w:pStyle w:val="Heading3"/>
      </w:pPr>
      <w:r>
        <w:t>4 – Discussion on power control</w:t>
      </w:r>
    </w:p>
    <w:p w:rsidR="00C47826" w:rsidRDefault="00844823">
      <w:r>
        <w:t>This topic relates to the discussion on the enhanced DL/UL power control and the related solutions.</w:t>
      </w:r>
    </w:p>
    <w:p w:rsidR="00C47826" w:rsidRDefault="00844823">
      <w:r>
        <w:t>Related input from contributions:</w:t>
      </w:r>
    </w:p>
    <w:tbl>
      <w:tblPr>
        <w:tblStyle w:val="TableGrid"/>
        <w:tblW w:w="9629" w:type="dxa"/>
        <w:tblLook w:val="04A0" w:firstRow="1" w:lastRow="0" w:firstColumn="1" w:lastColumn="0" w:noHBand="0" w:noVBand="1"/>
      </w:tblPr>
      <w:tblGrid>
        <w:gridCol w:w="2875"/>
        <w:gridCol w:w="6754"/>
      </w:tblGrid>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rsidR="00C47826" w:rsidRDefault="00844823">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 xml:space="preserve">For UL power control, the assistance information should not mandate the parent node </w:t>
            </w:r>
            <w:proofErr w:type="spellStart"/>
            <w:r>
              <w:rPr>
                <w:rFonts w:eastAsia="Batang" w:cstheme="majorBidi"/>
              </w:rPr>
              <w:t>behavior</w:t>
            </w:r>
            <w:proofErr w:type="spellEnd"/>
            <w:r>
              <w:rPr>
                <w:rFonts w:eastAsia="Batang" w:cstheme="majorBidi"/>
              </w:rPr>
              <w:t xml:space="preserve"> but can rather provide the information of desired Tx power for the IAB-MT.</w:t>
            </w:r>
          </w:p>
          <w:p w:rsidR="00C47826" w:rsidRDefault="00844823">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rsidR="00C47826" w:rsidRDefault="00844823">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vivo</w:t>
            </w:r>
          </w:p>
          <w:p w:rsidR="00C47826" w:rsidRDefault="00844823">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rsidR="00C47826" w:rsidRDefault="0084482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For the purpose of Tx PSD imbalance mitigation and transmission power sharing between DU and MT at IAB node, the total transmission power and EPRE split between DU and MT should be coordinated, e.g., via CU.</w:t>
            </w:r>
          </w:p>
          <w:p w:rsidR="00C47826" w:rsidRDefault="00844823">
            <w:pPr>
              <w:spacing w:after="0" w:line="240" w:lineRule="auto"/>
              <w:rPr>
                <w:rFonts w:asciiTheme="majorBidi" w:hAnsiTheme="majorBidi" w:cstheme="majorBidi"/>
              </w:rPr>
            </w:pPr>
            <w:r>
              <w:rPr>
                <w:rFonts w:eastAsia="Batang" w:cstheme="majorBidi"/>
              </w:rPr>
              <w:t>- Power coordination schemes specified for NR-DC is taken as the starting point</w:t>
            </w:r>
          </w:p>
          <w:p w:rsidR="00C47826" w:rsidRDefault="00844823">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Intel</w:t>
            </w:r>
          </w:p>
          <w:p w:rsidR="00C47826" w:rsidRDefault="00844823">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rsidR="00C47826" w:rsidRDefault="0084482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rsidR="00C47826" w:rsidRDefault="00844823">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 xml:space="preserve">Child node </w:t>
            </w:r>
            <w:proofErr w:type="gramStart"/>
            <w:r>
              <w:rPr>
                <w:rFonts w:eastAsia="Batang" w:cstheme="majorBidi"/>
              </w:rPr>
              <w:t>assisted</w:t>
            </w:r>
            <w:proofErr w:type="gramEnd"/>
            <w:r>
              <w:rPr>
                <w:rFonts w:eastAsia="Batang" w:cstheme="majorBidi"/>
              </w:rPr>
              <w:t xml:space="preserve"> or parent node assisted UL power control can be fulfilled with existing UL power control mechanisms.</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 xml:space="preserve">LG Electronics </w:t>
            </w:r>
          </w:p>
          <w:p w:rsidR="00C47826" w:rsidRDefault="00844823">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rsidR="00C47826" w:rsidRDefault="00844823">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rsidR="00C47826" w:rsidRDefault="00844823">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rsidR="00C47826" w:rsidRDefault="00844823">
            <w:pPr>
              <w:pStyle w:val="ListParagraph"/>
              <w:numPr>
                <w:ilvl w:val="0"/>
                <w:numId w:val="18"/>
              </w:numPr>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In addition, preferable CSI-RS resource can be reported by child IAB-MT as assistance information for fine CSI reporting.</w:t>
            </w:r>
          </w:p>
          <w:p w:rsidR="00C47826" w:rsidRDefault="00844823">
            <w:pPr>
              <w:spacing w:after="0"/>
              <w:rPr>
                <w:rFonts w:asciiTheme="majorBidi" w:hAnsiTheme="majorBidi" w:cstheme="majorBidi"/>
              </w:rPr>
            </w:pPr>
            <w:r>
              <w:rPr>
                <w:rFonts w:cstheme="majorBidi"/>
                <w:b/>
                <w:bCs/>
              </w:rPr>
              <w:t xml:space="preserve">Proposal 10: </w:t>
            </w:r>
            <w:r>
              <w:rPr>
                <w:rFonts w:cstheme="majorBidi"/>
              </w:rPr>
              <w:t xml:space="preserve">For DU </w:t>
            </w:r>
            <w:proofErr w:type="gramStart"/>
            <w:r>
              <w:rPr>
                <w:rFonts w:cstheme="majorBidi"/>
              </w:rPr>
              <w:t>control based</w:t>
            </w:r>
            <w:proofErr w:type="gramEnd"/>
            <w:r>
              <w:rPr>
                <w:rFonts w:cstheme="majorBidi"/>
              </w:rPr>
              <w:t xml:space="preserve"> power control in simultaneous transmission (MT-Tx/DU-Rx), NR-DC power sharing is a starting point for the power sharing/splitting between MT and DU</w:t>
            </w:r>
          </w:p>
          <w:p w:rsidR="00C47826" w:rsidRDefault="00844823">
            <w:pPr>
              <w:pStyle w:val="ListParagraph"/>
              <w:numPr>
                <w:ilvl w:val="0"/>
                <w:numId w:val="18"/>
              </w:numPr>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Further discuss whether the transmission power level of IAB-MT can be changed according to the resources based on the Rel-16 uplink power control mechanism.</w:t>
            </w:r>
          </w:p>
          <w:p w:rsidR="00C47826" w:rsidRDefault="00844823">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rsidR="00C47826" w:rsidRDefault="00844823">
            <w:pPr>
              <w:pStyle w:val="ListParagraph"/>
              <w:numPr>
                <w:ilvl w:val="0"/>
                <w:numId w:val="18"/>
              </w:numPr>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The assistance information for power control of IAB-DU and back off to TDM mode can be considered based on SI measurement.</w:t>
            </w:r>
          </w:p>
          <w:p w:rsidR="00C47826" w:rsidRDefault="00844823">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rsidR="00C47826" w:rsidRDefault="00844823">
            <w:pPr>
              <w:pStyle w:val="ListParagraph"/>
              <w:numPr>
                <w:ilvl w:val="0"/>
                <w:numId w:val="1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Further study how the IAB node determines SI measurement and requests power control from the parent IAB-DU.</w:t>
            </w:r>
          </w:p>
          <w:p w:rsidR="00C47826" w:rsidRDefault="00844823">
            <w:pPr>
              <w:pStyle w:val="ListParagraph"/>
              <w:numPr>
                <w:ilvl w:val="0"/>
                <w:numId w:val="18"/>
              </w:numPr>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The assistance information for power control request of IAB-MT can be considered based on SI measurement.</w:t>
            </w:r>
          </w:p>
        </w:tc>
      </w:tr>
      <w:tr w:rsidR="00C47826">
        <w:tc>
          <w:tcPr>
            <w:tcW w:w="2875" w:type="dxa"/>
            <w:shd w:val="clear" w:color="auto" w:fill="auto"/>
          </w:tcPr>
          <w:p w:rsidR="00C47826" w:rsidRDefault="00844823">
            <w:pPr>
              <w:spacing w:after="0" w:line="240" w:lineRule="auto"/>
              <w:rPr>
                <w:rFonts w:eastAsia="Calibri"/>
              </w:rPr>
            </w:pPr>
            <w:r>
              <w:rPr>
                <w:rFonts w:ascii="CG Times (WN)" w:eastAsia="Calibri" w:hAnsi="CG Times (WN)"/>
              </w:rPr>
              <w:t>Fujitsu</w:t>
            </w:r>
          </w:p>
          <w:p w:rsidR="00C47826" w:rsidRDefault="00844823">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rsidR="00C47826" w:rsidRDefault="00844823">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AT&amp;T</w:t>
            </w:r>
          </w:p>
          <w:p w:rsidR="00C47826" w:rsidRDefault="00844823">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rsidR="00C47826" w:rsidRDefault="00844823">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Nokia</w:t>
            </w:r>
          </w:p>
          <w:p w:rsidR="00C47826" w:rsidRDefault="00844823">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rsidR="00C47826" w:rsidRDefault="00844823">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rsidR="00C47826" w:rsidRDefault="00844823">
            <w:pPr>
              <w:pStyle w:val="ListParagraph"/>
              <w:numPr>
                <w:ilvl w:val="0"/>
                <w:numId w:val="36"/>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IAB-node may report via capability signalling the IAB-MT operating power range/limits when IAB </w:t>
            </w:r>
            <w:r>
              <w:rPr>
                <w:rFonts w:asciiTheme="majorBidi" w:hAnsiTheme="majorBidi" w:cstheme="majorBidi"/>
                <w:color w:val="595959" w:themeColor="text1" w:themeTint="A6"/>
              </w:rPr>
              <w:t>node is supported with FDM or SDM mode.</w:t>
            </w:r>
          </w:p>
          <w:p w:rsidR="00C47826" w:rsidRDefault="00844823">
            <w:pPr>
              <w:pStyle w:val="ListParagraph"/>
              <w:numPr>
                <w:ilvl w:val="0"/>
                <w:numId w:val="36"/>
              </w:numPr>
              <w:spacing w:after="0" w:line="240" w:lineRule="auto"/>
              <w:rPr>
                <w:rFonts w:asciiTheme="majorBidi" w:hAnsiTheme="majorBidi" w:cstheme="majorBidi"/>
                <w:b/>
                <w:bCs/>
                <w:color w:val="595959" w:themeColor="text1" w:themeTint="A6"/>
              </w:rPr>
            </w:pPr>
            <w:r>
              <w:rPr>
                <w:rFonts w:asciiTheme="majorBidi" w:eastAsia="Batang" w:hAnsiTheme="majorBidi" w:cstheme="majorBidi"/>
                <w:color w:val="595959" w:themeColor="text1" w:themeTint="A6"/>
              </w:rPr>
              <w:t xml:space="preserve">Use the existing power control mechanism by the parent to minimize power imbalance instances (no </w:t>
            </w:r>
            <w:r>
              <w:rPr>
                <w:rFonts w:asciiTheme="majorBidi" w:hAnsiTheme="majorBidi" w:cstheme="majorBidi"/>
                <w:color w:val="595959" w:themeColor="text1" w:themeTint="A6"/>
              </w:rPr>
              <w:t>spec impact)</w:t>
            </w:r>
          </w:p>
          <w:p w:rsidR="00C47826" w:rsidRDefault="00844823">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rsidR="00C47826" w:rsidRDefault="00844823">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rsidR="00C47826" w:rsidRDefault="00844823">
            <w:pPr>
              <w:pStyle w:val="ListParagraph"/>
              <w:numPr>
                <w:ilvl w:val="0"/>
                <w:numId w:val="37"/>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IAB DU use existing UL power control mechanism to control the UL power imbalance issue at the </w:t>
            </w:r>
            <w:r>
              <w:rPr>
                <w:rFonts w:asciiTheme="majorBidi" w:hAnsiTheme="majorBidi" w:cstheme="majorBidi"/>
                <w:color w:val="595959" w:themeColor="text1" w:themeTint="A6"/>
              </w:rPr>
              <w:t>IAB node.</w:t>
            </w:r>
          </w:p>
          <w:p w:rsidR="00C47826" w:rsidRDefault="00844823">
            <w:pPr>
              <w:pStyle w:val="ListParagraph"/>
              <w:numPr>
                <w:ilvl w:val="0"/>
                <w:numId w:val="37"/>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Use enhanced beam management techniques to avoid/minimize possible interference scenarios </w:t>
            </w:r>
            <w:r>
              <w:rPr>
                <w:rFonts w:asciiTheme="majorBidi" w:hAnsiTheme="majorBidi" w:cstheme="majorBidi"/>
                <w:color w:val="595959" w:themeColor="text1" w:themeTint="A6"/>
              </w:rPr>
              <w:t>coming due to power imbalance at the IAB node Rx.</w:t>
            </w:r>
          </w:p>
          <w:p w:rsidR="00C47826" w:rsidRDefault="00844823">
            <w:pPr>
              <w:pStyle w:val="ListParagraph"/>
              <w:numPr>
                <w:ilvl w:val="0"/>
                <w:numId w:val="37"/>
              </w:numPr>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595959" w:themeColor="text1" w:themeTint="A6"/>
              </w:rPr>
              <w:t>Indicating assistance information related to power control from the parent node is not required.</w:t>
            </w:r>
          </w:p>
        </w:tc>
      </w:tr>
      <w:tr w:rsidR="00C47826">
        <w:tc>
          <w:tcPr>
            <w:tcW w:w="2875" w:type="dxa"/>
            <w:shd w:val="clear" w:color="auto" w:fill="auto"/>
          </w:tcPr>
          <w:p w:rsidR="00C47826" w:rsidRDefault="00844823">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w:t>
            </w:r>
            <w:proofErr w:type="spellStart"/>
            <w:r>
              <w:rPr>
                <w:rFonts w:ascii="CG Times (WN)" w:eastAsia="Batang" w:hAnsi="CG Times (WN)"/>
              </w:rPr>
              <w:t>Jio</w:t>
            </w:r>
            <w:proofErr w:type="spellEnd"/>
            <w:r>
              <w:rPr>
                <w:rFonts w:ascii="CG Times (WN)" w:eastAsia="Batang" w:hAnsi="CG Times (WN)"/>
              </w:rPr>
              <w:t>, IITM, IITH</w:t>
            </w:r>
          </w:p>
          <w:p w:rsidR="00C47826" w:rsidRDefault="00844823">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rsidR="00C47826" w:rsidRDefault="00844823">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 xml:space="preserve">ZTE, </w:t>
            </w:r>
            <w:proofErr w:type="spellStart"/>
            <w:r>
              <w:rPr>
                <w:rFonts w:ascii="CG Times (WN)" w:eastAsia="Batang" w:hAnsi="CG Times (WN)"/>
              </w:rPr>
              <w:t>Sanechips</w:t>
            </w:r>
            <w:proofErr w:type="spellEnd"/>
          </w:p>
          <w:p w:rsidR="00C47826" w:rsidRDefault="00844823">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rsidR="00C47826" w:rsidRDefault="00844823">
            <w:pPr>
              <w:spacing w:after="0" w:line="240" w:lineRule="auto"/>
              <w:rPr>
                <w:rFonts w:asciiTheme="majorBidi" w:hAnsiTheme="majorBidi" w:cstheme="majorBidi"/>
              </w:rPr>
            </w:pPr>
            <w:r>
              <w:rPr>
                <w:rFonts w:eastAsia="Batang" w:cstheme="majorBidi"/>
              </w:rPr>
              <w:t>with different TCI states, or CSI-RSs).</w:t>
            </w:r>
          </w:p>
          <w:p w:rsidR="00C47826" w:rsidRDefault="00844823">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rsidR="00C47826" w:rsidRDefault="0084482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rsidR="00C47826" w:rsidRDefault="00844823">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rsidR="00C47826" w:rsidRDefault="00844823">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rsidR="00C47826" w:rsidRDefault="00C47826">
            <w:pPr>
              <w:spacing w:after="0" w:line="240" w:lineRule="auto"/>
              <w:rPr>
                <w:rFonts w:asciiTheme="majorBidi" w:eastAsia="Batang" w:hAnsiTheme="majorBidi" w:cstheme="majorBidi"/>
                <w:b/>
              </w:rPr>
            </w:pP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Lenovo, Motorola Mobility </w:t>
            </w:r>
          </w:p>
          <w:p w:rsidR="00C47826" w:rsidRDefault="00844823">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rsidR="00C47826" w:rsidRDefault="00844823">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rsidR="00C47826" w:rsidRDefault="00844823">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 xml:space="preserve">Support control </w:t>
            </w:r>
            <w:proofErr w:type="spellStart"/>
            <w:r>
              <w:rPr>
                <w:rFonts w:eastAsia="Batang" w:cstheme="majorBidi"/>
              </w:rPr>
              <w:t>signaling</w:t>
            </w:r>
            <w:proofErr w:type="spellEnd"/>
            <w:r>
              <w:rPr>
                <w:rFonts w:eastAsia="Batang" w:cstheme="majorBidi"/>
              </w:rPr>
              <w:t xml:space="preserve"> for UL/DL power control between child and parent nodes.</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ETRI</w:t>
            </w:r>
          </w:p>
          <w:p w:rsidR="00C47826" w:rsidRDefault="00844823">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rsidR="00C47826" w:rsidRDefault="00844823">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rsidR="00C47826" w:rsidRDefault="00844823">
            <w:pPr>
              <w:pStyle w:val="ListParagraph"/>
              <w:numPr>
                <w:ilvl w:val="0"/>
                <w:numId w:val="1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#1: IAB-node (MT) transmission in UL access slots</w:t>
            </w:r>
          </w:p>
          <w:p w:rsidR="00C47826" w:rsidRDefault="00844823">
            <w:pPr>
              <w:pStyle w:val="ListParagraph"/>
              <w:numPr>
                <w:ilvl w:val="0"/>
                <w:numId w:val="1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#2: IAB-node (MT) transmission in DL access slots</w:t>
            </w:r>
          </w:p>
          <w:p w:rsidR="00C47826" w:rsidRDefault="00844823">
            <w:pPr>
              <w:pStyle w:val="ListParagraph"/>
              <w:numPr>
                <w:ilvl w:val="1"/>
                <w:numId w:val="1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#2-1: At a given time instance (OFDM symbol(s)), MT is configured/indicated as “U</w:t>
            </w:r>
            <w:proofErr w:type="gramStart"/>
            <w:r>
              <w:rPr>
                <w:rFonts w:asciiTheme="majorBidi" w:eastAsia="Batang" w:hAnsiTheme="majorBidi" w:cstheme="majorBidi"/>
                <w:color w:val="595959" w:themeColor="text1" w:themeTint="A6"/>
              </w:rPr>
              <w:t>”</w:t>
            </w:r>
            <w:proofErr w:type="gramEnd"/>
            <w:r>
              <w:rPr>
                <w:rFonts w:asciiTheme="majorBidi" w:eastAsia="Batang" w:hAnsiTheme="majorBidi" w:cstheme="majorBidi"/>
                <w:color w:val="595959" w:themeColor="text1" w:themeTint="A6"/>
              </w:rPr>
              <w:t xml:space="preserve"> but UE is configured/indicated as “D”</w:t>
            </w:r>
          </w:p>
          <w:p w:rsidR="00C47826" w:rsidRDefault="00844823">
            <w:pPr>
              <w:pStyle w:val="ListParagraph"/>
              <w:numPr>
                <w:ilvl w:val="1"/>
                <w:numId w:val="18"/>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Case #2-2: At a given time instance (OFDM symbol(s)), both MT and UE are </w:t>
            </w:r>
            <w:r>
              <w:rPr>
                <w:rFonts w:asciiTheme="majorBidi" w:hAnsiTheme="majorBidi" w:cstheme="majorBidi"/>
                <w:color w:val="595959" w:themeColor="text1" w:themeTint="A6"/>
              </w:rPr>
              <w:t>configured/indicated as “D”</w:t>
            </w:r>
          </w:p>
          <w:p w:rsidR="00C47826" w:rsidRDefault="00844823">
            <w:pPr>
              <w:pStyle w:val="ListParagraph"/>
              <w:numPr>
                <w:ilvl w:val="0"/>
                <w:numId w:val="1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#3: IAB-node (DU) transmission in UL access slots (of MT)</w:t>
            </w:r>
          </w:p>
          <w:p w:rsidR="00C47826" w:rsidRDefault="00844823">
            <w:pPr>
              <w:pStyle w:val="ListParagraph"/>
              <w:numPr>
                <w:ilvl w:val="0"/>
                <w:numId w:val="18"/>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Case #4: IAB-node (DU) transmission in DL access slots (of MT)</w:t>
            </w:r>
          </w:p>
          <w:p w:rsidR="00C47826" w:rsidRDefault="00C47826">
            <w:pPr>
              <w:spacing w:before="60" w:after="60" w:line="288" w:lineRule="auto"/>
              <w:jc w:val="both"/>
              <w:rPr>
                <w:rFonts w:asciiTheme="majorBidi" w:hAnsiTheme="majorBidi" w:cstheme="majorBidi"/>
                <w:b/>
                <w:bCs/>
              </w:rPr>
            </w:pPr>
          </w:p>
          <w:p w:rsidR="00C47826" w:rsidRDefault="00844823">
            <w:pPr>
              <w:spacing w:before="60" w:after="60" w:line="288" w:lineRule="auto"/>
              <w:jc w:val="both"/>
              <w:rPr>
                <w:rFonts w:asciiTheme="majorBidi" w:hAnsiTheme="majorBidi" w:cstheme="majorBidi"/>
              </w:rPr>
            </w:pPr>
            <w:r>
              <w:rPr>
                <w:rFonts w:cstheme="majorBidi"/>
                <w:b/>
                <w:bCs/>
              </w:rPr>
              <w:t xml:space="preserve">Proposal 3: </w:t>
            </w:r>
            <w:r>
              <w:rPr>
                <w:rFonts w:cstheme="majorBidi"/>
              </w:rPr>
              <w:t xml:space="preserve">For case #3 and #4, an explicit </w:t>
            </w:r>
            <w:proofErr w:type="spellStart"/>
            <w:r>
              <w:rPr>
                <w:rFonts w:cstheme="majorBidi"/>
              </w:rPr>
              <w:t>signaling</w:t>
            </w:r>
            <w:proofErr w:type="spellEnd"/>
            <w:r>
              <w:rPr>
                <w:rFonts w:cstheme="majorBidi"/>
              </w:rPr>
              <w:t xml:space="preserve"> for DL power control of IAB-DU can be introduced.</w:t>
            </w:r>
          </w:p>
          <w:p w:rsidR="00C47826" w:rsidRDefault="00844823">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rsidR="00C47826" w:rsidRDefault="00844823">
            <w:pPr>
              <w:pStyle w:val="ListParagraph"/>
              <w:numPr>
                <w:ilvl w:val="0"/>
                <w:numId w:val="3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 xml:space="preserve">Support </w:t>
            </w:r>
            <w:proofErr w:type="spellStart"/>
            <w:r>
              <w:rPr>
                <w:rFonts w:asciiTheme="majorBidi" w:eastAsia="Batang" w:hAnsiTheme="majorBidi" w:cstheme="majorBidi"/>
                <w:color w:val="595959" w:themeColor="text1" w:themeTint="A6"/>
              </w:rPr>
              <w:t>Pc_delta</w:t>
            </w:r>
            <w:proofErr w:type="spellEnd"/>
            <w:r>
              <w:rPr>
                <w:rFonts w:asciiTheme="majorBidi" w:eastAsia="Batang" w:hAnsiTheme="majorBidi" w:cstheme="majorBidi"/>
                <w:color w:val="595959" w:themeColor="text1" w:themeTint="A6"/>
              </w:rPr>
              <w:t xml:space="preserve"> and </w:t>
            </w:r>
            <w:proofErr w:type="spellStart"/>
            <w:proofErr w:type="gramStart"/>
            <w:r>
              <w:rPr>
                <w:rFonts w:asciiTheme="majorBidi" w:eastAsia="Batang" w:hAnsiTheme="majorBidi" w:cstheme="majorBidi"/>
                <w:color w:val="595959" w:themeColor="text1" w:themeTint="A6"/>
              </w:rPr>
              <w:t>Pc,SS</w:t>
            </w:r>
            <w:proofErr w:type="gramEnd"/>
            <w:r>
              <w:rPr>
                <w:rFonts w:asciiTheme="majorBidi" w:eastAsia="Batang" w:hAnsiTheme="majorBidi" w:cstheme="majorBidi"/>
                <w:color w:val="595959" w:themeColor="text1" w:themeTint="A6"/>
              </w:rPr>
              <w:t>_delta</w:t>
            </w:r>
            <w:proofErr w:type="spellEnd"/>
            <w:r>
              <w:rPr>
                <w:rFonts w:asciiTheme="majorBidi" w:eastAsia="Batang" w:hAnsiTheme="majorBidi" w:cstheme="majorBidi"/>
                <w:color w:val="595959" w:themeColor="text1" w:themeTint="A6"/>
              </w:rPr>
              <w:t>, at least.</w:t>
            </w:r>
          </w:p>
          <w:p w:rsidR="00C47826" w:rsidRDefault="00844823">
            <w:pPr>
              <w:pStyle w:val="ListParagraph"/>
              <w:numPr>
                <w:ilvl w:val="0"/>
                <w:numId w:val="38"/>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 xml:space="preserve">FFS, </w:t>
            </w:r>
            <w:proofErr w:type="spellStart"/>
            <w:proofErr w:type="gramStart"/>
            <w:r>
              <w:rPr>
                <w:rFonts w:asciiTheme="majorBidi" w:eastAsia="Batang" w:hAnsiTheme="majorBidi" w:cstheme="majorBidi"/>
                <w:color w:val="595959" w:themeColor="text1" w:themeTint="A6"/>
              </w:rPr>
              <w:t>Pc,PDCCH</w:t>
            </w:r>
            <w:proofErr w:type="spellEnd"/>
            <w:proofErr w:type="gramEnd"/>
          </w:p>
          <w:p w:rsidR="00C47826" w:rsidRDefault="00844823">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rsidR="00C47826" w:rsidRDefault="00844823">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Samsung</w:t>
            </w:r>
          </w:p>
          <w:p w:rsidR="00C47826" w:rsidRDefault="00844823">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rsidR="00C47826" w:rsidRDefault="00844823">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Qualcomm</w:t>
            </w:r>
          </w:p>
          <w:p w:rsidR="00C47826" w:rsidRDefault="00844823">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rsidR="00C47826" w:rsidRDefault="00844823">
            <w:pPr>
              <w:spacing w:after="0"/>
              <w:rPr>
                <w:rFonts w:asciiTheme="majorBidi" w:hAnsiTheme="majorBidi" w:cstheme="majorBidi"/>
                <w:b/>
                <w:bCs/>
              </w:rPr>
            </w:pPr>
            <w:r>
              <w:rPr>
                <w:rFonts w:cstheme="majorBidi"/>
                <w:b/>
                <w:bCs/>
              </w:rPr>
              <w:t>Proposal 3.6:</w:t>
            </w:r>
          </w:p>
          <w:p w:rsidR="00C47826" w:rsidRDefault="00844823">
            <w:pPr>
              <w:pStyle w:val="ListParagraph"/>
              <w:numPr>
                <w:ilvl w:val="0"/>
                <w:numId w:val="19"/>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Support local refinement indication by IAB-node to the parent-node (e.g. via MAC-CE) for simultaneous </w:t>
            </w:r>
            <w:r>
              <w:rPr>
                <w:rFonts w:asciiTheme="majorBidi" w:hAnsiTheme="majorBidi" w:cstheme="majorBidi"/>
                <w:color w:val="595959" w:themeColor="text1" w:themeTint="A6"/>
              </w:rPr>
              <w:t>operation:</w:t>
            </w:r>
          </w:p>
          <w:p w:rsidR="00C47826" w:rsidRDefault="00844823">
            <w:pPr>
              <w:pStyle w:val="ListParagraph"/>
              <w:numPr>
                <w:ilvl w:val="1"/>
                <w:numId w:val="19"/>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to dynamically indicate whether the semi-static capability for enhanced multiplexing is applicable at </w:t>
            </w:r>
            <w:r>
              <w:rPr>
                <w:rFonts w:asciiTheme="majorBidi" w:hAnsiTheme="majorBidi" w:cstheme="majorBidi"/>
                <w:color w:val="595959" w:themeColor="text1" w:themeTint="A6"/>
              </w:rPr>
              <w:t>the time.</w:t>
            </w:r>
          </w:p>
          <w:p w:rsidR="00C47826" w:rsidRDefault="00844823">
            <w:pPr>
              <w:pStyle w:val="ListParagraph"/>
              <w:numPr>
                <w:ilvl w:val="1"/>
                <w:numId w:val="19"/>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lastRenderedPageBreak/>
              <w:t xml:space="preserve">to specify conditions required to realize the enhanced multiplexing capability, e.g. timing mode and/or </w:t>
            </w:r>
            <w:r>
              <w:rPr>
                <w:rFonts w:asciiTheme="majorBidi" w:hAnsiTheme="majorBidi" w:cstheme="majorBidi"/>
                <w:color w:val="595959" w:themeColor="text1" w:themeTint="A6"/>
              </w:rPr>
              <w:t>TX power constraints.</w:t>
            </w:r>
          </w:p>
          <w:p w:rsidR="00C47826" w:rsidRDefault="00844823">
            <w:pPr>
              <w:pStyle w:val="ListParagraph"/>
              <w:numPr>
                <w:ilvl w:val="0"/>
                <w:numId w:val="19"/>
              </w:numPr>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595959" w:themeColor="text1" w:themeTint="A6"/>
              </w:rPr>
              <w:t>Support indicating the configuration(s) required to enable an enhanced multiplexing capability by IAB-node DU to donor CU, e.g. for which beams (SSBs) or which served child-nodes, the IAB-node can operate in the enhanced multiplexing mode.</w:t>
            </w:r>
          </w:p>
          <w:p w:rsidR="00C47826" w:rsidRDefault="00844823">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rsidR="00C47826" w:rsidRDefault="00844823">
            <w:pPr>
              <w:pStyle w:val="ListParagraph"/>
              <w:numPr>
                <w:ilvl w:val="0"/>
                <w:numId w:val="19"/>
              </w:numPr>
              <w:spacing w:after="0" w:line="240" w:lineRule="auto"/>
              <w:rPr>
                <w:rFonts w:asciiTheme="majorBidi" w:eastAsia="Batang" w:hAnsiTheme="majorBidi" w:cstheme="majorBidi"/>
                <w:color w:val="595959" w:themeColor="text1" w:themeTint="A6"/>
              </w:rPr>
            </w:pPr>
            <w:r>
              <w:rPr>
                <w:rFonts w:asciiTheme="majorBidi" w:hAnsiTheme="majorBidi" w:cstheme="majorBidi"/>
                <w:color w:val="595959" w:themeColor="text1" w:themeTint="A6"/>
              </w:rPr>
              <w:t>TX power imbalance seems to be less of a concern.</w:t>
            </w:r>
          </w:p>
          <w:p w:rsidR="00C47826" w:rsidRDefault="00844823">
            <w:pPr>
              <w:pStyle w:val="ListParagraph"/>
              <w:numPr>
                <w:ilvl w:val="0"/>
                <w:numId w:val="19"/>
              </w:numPr>
              <w:spacing w:after="0" w:line="240" w:lineRule="auto"/>
              <w:rPr>
                <w:rFonts w:asciiTheme="majorBidi" w:eastAsia="Batang" w:hAnsiTheme="majorBidi" w:cstheme="majorBidi"/>
                <w:b/>
                <w:bCs/>
                <w:color w:val="595959" w:themeColor="text1" w:themeTint="A6"/>
              </w:rPr>
            </w:pPr>
            <w:r>
              <w:rPr>
                <w:rFonts w:asciiTheme="majorBidi" w:hAnsiTheme="majorBidi" w:cstheme="majorBidi"/>
                <w:color w:val="595959" w:themeColor="text1" w:themeTint="A6"/>
              </w:rPr>
              <w:t>TX power sharing rules are needed.</w:t>
            </w:r>
          </w:p>
          <w:p w:rsidR="00C47826" w:rsidRDefault="00844823">
            <w:pPr>
              <w:spacing w:after="0"/>
              <w:rPr>
                <w:rFonts w:asciiTheme="majorBidi" w:hAnsiTheme="majorBidi" w:cstheme="majorBidi"/>
                <w:b/>
                <w:bCs/>
              </w:rPr>
            </w:pPr>
            <w:r>
              <w:rPr>
                <w:rFonts w:cstheme="majorBidi"/>
                <w:b/>
                <w:bCs/>
              </w:rPr>
              <w:t>Observation 4.2:</w:t>
            </w:r>
          </w:p>
          <w:p w:rsidR="00C47826" w:rsidRDefault="00844823">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rsidR="00C47826" w:rsidRDefault="00844823">
            <w:pPr>
              <w:spacing w:after="0"/>
              <w:rPr>
                <w:rFonts w:asciiTheme="majorBidi" w:hAnsiTheme="majorBidi" w:cstheme="majorBidi"/>
              </w:rPr>
            </w:pPr>
            <w:r>
              <w:rPr>
                <w:rFonts w:cstheme="majorBidi"/>
              </w:rPr>
              <w:t>Note: SSB and CSI-RS should be transmitted with constant power.</w:t>
            </w:r>
          </w:p>
          <w:p w:rsidR="00C47826" w:rsidRDefault="00844823">
            <w:pPr>
              <w:spacing w:after="0"/>
              <w:rPr>
                <w:rFonts w:asciiTheme="majorBidi" w:hAnsiTheme="majorBidi" w:cstheme="majorBidi"/>
                <w:b/>
                <w:bCs/>
              </w:rPr>
            </w:pPr>
            <w:r>
              <w:rPr>
                <w:rFonts w:cstheme="majorBidi"/>
                <w:b/>
                <w:bCs/>
              </w:rPr>
              <w:t>Observation 4.3:</w:t>
            </w:r>
          </w:p>
          <w:p w:rsidR="00C47826" w:rsidRDefault="00844823">
            <w:pPr>
              <w:spacing w:after="0"/>
              <w:rPr>
                <w:rFonts w:asciiTheme="majorBidi" w:hAnsiTheme="majorBidi" w:cstheme="majorBidi"/>
              </w:rPr>
            </w:pPr>
            <w:r>
              <w:rPr>
                <w:rFonts w:cstheme="majorBidi"/>
              </w:rPr>
              <w:t>In case of (MT RX, DU RX), MT’s received DL signal can be too strong that it may block DU’s reception of an UL signal.</w:t>
            </w:r>
          </w:p>
          <w:p w:rsidR="00C47826" w:rsidRDefault="00844823">
            <w:pPr>
              <w:spacing w:after="0"/>
              <w:rPr>
                <w:rFonts w:asciiTheme="majorBidi" w:hAnsiTheme="majorBidi" w:cstheme="majorBidi"/>
                <w:b/>
                <w:bCs/>
              </w:rPr>
            </w:pPr>
            <w:r>
              <w:rPr>
                <w:rFonts w:cstheme="majorBidi"/>
                <w:b/>
                <w:bCs/>
              </w:rPr>
              <w:t>Proposal 4.1:</w:t>
            </w:r>
          </w:p>
          <w:p w:rsidR="00C47826" w:rsidRDefault="00844823">
            <w:pPr>
              <w:spacing w:after="0"/>
              <w:rPr>
                <w:rFonts w:asciiTheme="majorBidi" w:hAnsiTheme="majorBidi" w:cstheme="majorBidi"/>
              </w:rPr>
            </w:pPr>
            <w:r>
              <w:rPr>
                <w:rFonts w:cstheme="majorBidi"/>
              </w:rPr>
              <w:t>Support CU providing an IAB-DU, for each of its served cells, an indication of the max allowed DL TX power.</w:t>
            </w: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lastRenderedPageBreak/>
              <w:t>NTT DOCOMO</w:t>
            </w:r>
          </w:p>
          <w:p w:rsidR="00C47826" w:rsidRDefault="00844823">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rsidR="00C47826" w:rsidRDefault="00844823">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rsidR="00C47826" w:rsidRDefault="00844823">
            <w:pPr>
              <w:pStyle w:val="ListParagraph"/>
              <w:numPr>
                <w:ilvl w:val="0"/>
                <w:numId w:val="39"/>
              </w:numPr>
              <w:spacing w:after="0" w:line="240" w:lineRule="auto"/>
              <w:rPr>
                <w:rFonts w:asciiTheme="majorBidi" w:hAnsiTheme="majorBidi" w:cstheme="majorBidi"/>
                <w:b/>
                <w:bCs/>
                <w:color w:val="595959" w:themeColor="text1" w:themeTint="A6"/>
                <w:lang w:eastAsia="ko-KR"/>
              </w:rPr>
            </w:pPr>
            <w:r>
              <w:rPr>
                <w:rFonts w:asciiTheme="majorBidi" w:eastAsia="Batang" w:hAnsiTheme="majorBidi" w:cstheme="majorBidi"/>
                <w:color w:val="595959" w:themeColor="text1" w:themeTint="A6"/>
              </w:rPr>
              <w:t xml:space="preserve">Assistance information for DL power of parent node can be semi-statically and/or dynamically </w:t>
            </w:r>
            <w:r>
              <w:rPr>
                <w:rFonts w:asciiTheme="majorBidi" w:hAnsiTheme="majorBidi" w:cstheme="majorBidi"/>
                <w:color w:val="595959" w:themeColor="text1" w:themeTint="A6"/>
              </w:rPr>
              <w:t>reported by IAB-node for simultaneous MT and DU reception, e.g. IAB-node configures a target DL received power at MT based on a target/actual UL received power at DU, and reports target DL received power/DL power information to a parent node.</w:t>
            </w:r>
          </w:p>
          <w:p w:rsidR="00C47826" w:rsidRDefault="00844823">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rsidR="00C47826" w:rsidRDefault="00C47826">
            <w:pPr>
              <w:spacing w:after="0"/>
              <w:rPr>
                <w:rFonts w:asciiTheme="majorBidi" w:hAnsiTheme="majorBidi" w:cstheme="majorBidi"/>
                <w:b/>
                <w:bCs/>
                <w:lang w:eastAsia="ko-KR"/>
              </w:rPr>
            </w:pPr>
          </w:p>
        </w:tc>
      </w:tr>
      <w:tr w:rsidR="00C47826">
        <w:tc>
          <w:tcPr>
            <w:tcW w:w="2875"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Ericsson </w:t>
            </w:r>
          </w:p>
          <w:p w:rsidR="00C47826" w:rsidRDefault="00844823">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rsidR="00C47826" w:rsidRDefault="00844823">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rsidR="00C47826" w:rsidRDefault="00844823">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rsidR="00C47826" w:rsidRDefault="00844823">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rsidR="00C47826" w:rsidRDefault="00844823">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rsidR="00C47826" w:rsidRDefault="00844823">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rsidR="00C47826" w:rsidRDefault="00C47826">
      <w:pPr>
        <w:rPr>
          <w:b/>
          <w:bCs/>
        </w:rPr>
      </w:pPr>
    </w:p>
    <w:p w:rsidR="00C47826" w:rsidRDefault="00844823">
      <w:pPr>
        <w:rPr>
          <w:rFonts w:eastAsia="MS PGothic" w:cstheme="minorHAnsi"/>
          <w:lang w:eastAsia="ja-JP"/>
        </w:rPr>
      </w:pPr>
      <w:r>
        <w:rPr>
          <w:rFonts w:eastAsia="MS PGothic" w:cstheme="minorHAnsi"/>
          <w:lang w:eastAsia="ja-JP"/>
        </w:rPr>
        <w:t>In the last meeting, we agreed to further study the following enhancements:</w:t>
      </w:r>
    </w:p>
    <w:p w:rsidR="00C47826" w:rsidRDefault="00844823">
      <w:pPr>
        <w:pStyle w:val="ListParagraph"/>
        <w:numPr>
          <w:ilvl w:val="0"/>
          <w:numId w:val="40"/>
        </w:numPr>
        <w:spacing w:line="240" w:lineRule="auto"/>
        <w:jc w:val="both"/>
        <w:rPr>
          <w:rFonts w:cstheme="minorHAnsi"/>
          <w:color w:val="595959" w:themeColor="text1" w:themeTint="A6"/>
          <w:lang w:val="en-US"/>
        </w:rPr>
      </w:pPr>
      <w:r>
        <w:rPr>
          <w:rFonts w:cstheme="minorHAnsi"/>
          <w:color w:val="595959" w:themeColor="text1" w:themeTint="A6"/>
        </w:rPr>
        <w:t>DL/UL power control with assistance information from the child node.</w:t>
      </w:r>
    </w:p>
    <w:p w:rsidR="00C47826" w:rsidRDefault="00844823">
      <w:pPr>
        <w:pStyle w:val="ListParagraph"/>
        <w:numPr>
          <w:ilvl w:val="0"/>
          <w:numId w:val="40"/>
        </w:numPr>
        <w:spacing w:line="240" w:lineRule="auto"/>
        <w:jc w:val="both"/>
        <w:rPr>
          <w:rFonts w:cstheme="minorHAnsi"/>
          <w:color w:val="595959" w:themeColor="text1" w:themeTint="A6"/>
          <w:lang w:val="en-US"/>
        </w:rPr>
      </w:pPr>
      <w:r>
        <w:rPr>
          <w:rFonts w:cstheme="minorHAnsi"/>
          <w:color w:val="595959" w:themeColor="text1" w:themeTint="A6"/>
        </w:rPr>
        <w:t>DL/UL power control with assistance information from the parent node.</w:t>
      </w:r>
    </w:p>
    <w:p w:rsidR="00C47826" w:rsidRDefault="00844823">
      <w:pPr>
        <w:pStyle w:val="ListParagraph"/>
        <w:numPr>
          <w:ilvl w:val="0"/>
          <w:numId w:val="40"/>
        </w:numPr>
        <w:spacing w:line="240" w:lineRule="auto"/>
        <w:jc w:val="both"/>
        <w:rPr>
          <w:rFonts w:cstheme="minorHAnsi"/>
          <w:color w:val="595959" w:themeColor="text1" w:themeTint="A6"/>
          <w:lang w:val="en-US"/>
        </w:rPr>
      </w:pPr>
      <w:r>
        <w:rPr>
          <w:rFonts w:cstheme="minorHAnsi"/>
          <w:color w:val="595959" w:themeColor="text1" w:themeTint="A6"/>
        </w:rPr>
        <w:t>Central (e.g. by CU) power control coordination (e.g. semi-static max DL/UL Tx power limits).</w:t>
      </w:r>
    </w:p>
    <w:p w:rsidR="00C47826" w:rsidRDefault="00C47826">
      <w:pPr>
        <w:rPr>
          <w:rFonts w:eastAsia="MS PGothic" w:cstheme="minorHAnsi"/>
          <w:lang w:eastAsia="ja-JP"/>
        </w:rPr>
      </w:pPr>
    </w:p>
    <w:p w:rsidR="00C47826" w:rsidRDefault="00844823">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rsidR="00C47826" w:rsidRDefault="00844823">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rsidR="00C47826" w:rsidRDefault="00C47826">
      <w:pPr>
        <w:rPr>
          <w:b/>
          <w:bCs/>
          <w:u w:val="single"/>
        </w:rPr>
      </w:pPr>
    </w:p>
    <w:p w:rsidR="00C47826" w:rsidRDefault="00844823">
      <w:pPr>
        <w:rPr>
          <w:b/>
          <w:bCs/>
          <w:u w:val="single"/>
        </w:rPr>
      </w:pPr>
      <w:r>
        <w:rPr>
          <w:b/>
          <w:bCs/>
          <w:highlight w:val="lightGray"/>
          <w:u w:val="single"/>
        </w:rPr>
        <w:t>FL Proposal 4.1:</w:t>
      </w:r>
    </w:p>
    <w:p w:rsidR="00C47826" w:rsidRDefault="00844823">
      <w:pPr>
        <w:rPr>
          <w:rFonts w:ascii="Calibri" w:eastAsia="Calibri" w:hAnsi="Calibri"/>
          <w:b/>
          <w:bCs/>
        </w:rPr>
      </w:pPr>
      <w:r>
        <w:rPr>
          <w:rFonts w:ascii="Calibri" w:eastAsia="Calibri" w:hAnsi="Calibri"/>
          <w:b/>
          <w:bCs/>
        </w:rPr>
        <w:t>Support an IAB-node indicating information to assist with its UL power control.</w:t>
      </w:r>
    </w:p>
    <w:p w:rsidR="00C47826" w:rsidRDefault="00844823">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C47826" w:rsidRDefault="00844823">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rsidR="00C47826" w:rsidRDefault="00844823">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C47826" w:rsidRDefault="00C47826">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 xml:space="preserve">It seems that the purpose of the indication </w:t>
            </w:r>
            <w:proofErr w:type="gramStart"/>
            <w:r>
              <w:rPr>
                <w:rFonts w:ascii="CG Times (WN)" w:eastAsiaTheme="minorEastAsia" w:hAnsi="CG Times (WN)"/>
                <w:lang w:eastAsia="ja-JP"/>
              </w:rPr>
              <w:t>need</w:t>
            </w:r>
            <w:proofErr w:type="gramEnd"/>
            <w:r>
              <w:rPr>
                <w:rFonts w:ascii="CG Times (WN)" w:eastAsiaTheme="minorEastAsia" w:hAnsi="CG Times (WN)"/>
                <w:lang w:eastAsia="ja-JP"/>
              </w:rPr>
              <w:t xml:space="preserve"> to be clarified, e.g. for adjust different power setting (as in FL proposal 4.3), or power sharing among IAB-MT and DU (as in FL proposal 4.5), or others.</w:t>
            </w: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rsidR="00C47826" w:rsidRDefault="00844823">
            <w:pPr>
              <w:spacing w:after="0" w:line="240" w:lineRule="auto"/>
              <w:rPr>
                <w:rFonts w:ascii="CG Times (WN)" w:hAnsi="CG Times (WN)"/>
              </w:rPr>
            </w:pPr>
            <w:r>
              <w:rPr>
                <w:rFonts w:ascii="CG Times (WN)" w:eastAsia="SimSun" w:hAnsi="CG Times (WN)"/>
                <w:lang w:val="en-US" w:eastAsia="zh-CN"/>
              </w:rPr>
              <w:t xml:space="preserve">We think the legacy UL power control </w:t>
            </w:r>
            <w:proofErr w:type="gramStart"/>
            <w:r>
              <w:rPr>
                <w:rFonts w:ascii="CG Times (WN)" w:eastAsia="SimSun" w:hAnsi="CG Times (WN)"/>
                <w:lang w:val="en-US" w:eastAsia="zh-CN"/>
              </w:rPr>
              <w:t>mechanism(</w:t>
            </w:r>
            <w:proofErr w:type="gramEnd"/>
            <w:r>
              <w:rPr>
                <w:rFonts w:ascii="CG Times (WN)" w:eastAsia="SimSun" w:hAnsi="CG Times (WN)"/>
                <w:lang w:val="en-US" w:eastAsia="zh-CN"/>
              </w:rPr>
              <w:t>e.g. PHR) can be reused  for enhanced duplexing modes. No enhancement is desired for UL power control.</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There already exists a UE feature about power headroom </w:t>
            </w:r>
            <w:proofErr w:type="spellStart"/>
            <w:r>
              <w:rPr>
                <w:rFonts w:ascii="CG Times (WN)" w:eastAsia="Batang" w:hAnsi="CG Times (WN)"/>
              </w:rPr>
              <w:t>signaling</w:t>
            </w:r>
            <w:proofErr w:type="spellEnd"/>
            <w:r>
              <w:rPr>
                <w:rFonts w:ascii="CG Times (WN)" w:eastAsia="Batang" w:hAnsi="CG Times (WN)"/>
              </w:rPr>
              <w:t xml:space="preserve"> (TS 38.306) that may be used for this. Unless PHR is rejected, RAN1 should not implement redundant </w:t>
            </w:r>
            <w:proofErr w:type="spellStart"/>
            <w:r>
              <w:rPr>
                <w:rFonts w:ascii="CG Times (WN)" w:eastAsia="Batang" w:hAnsi="CG Times (WN)"/>
              </w:rPr>
              <w:t>signaling</w:t>
            </w:r>
            <w:proofErr w:type="spellEnd"/>
            <w:r>
              <w:rPr>
                <w:rFonts w:ascii="CG Times (WN)" w:eastAsia="Batang" w:hAnsi="CG Times (WN)"/>
              </w:rPr>
              <w:t xml:space="preserve"> for IAB.</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rPr>
                <w:rFonts w:ascii="CG Times (WN)" w:eastAsia="Batang" w:hAnsi="CG Times (WN)"/>
              </w:rPr>
              <w:t>signaling</w:t>
            </w:r>
            <w:proofErr w:type="spellEnd"/>
            <w:r>
              <w:rPr>
                <w:rFonts w:ascii="CG Times (WN)" w:eastAsia="Batang" w:hAnsi="CG Times (WN)"/>
              </w:rPr>
              <w:t xml:space="preserve"> or information, but rather supporting more granular reporting which is specific for IAB.</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We share similar view as ZTE.</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Similar view with Ericsson</w:t>
            </w:r>
          </w:p>
        </w:tc>
      </w:tr>
    </w:tbl>
    <w:p w:rsidR="00C47826" w:rsidRDefault="00C47826">
      <w:pPr>
        <w:rPr>
          <w:rFonts w:eastAsia="MS PGothic" w:cstheme="minorHAnsi"/>
          <w:lang w:eastAsia="ja-JP"/>
        </w:rPr>
      </w:pPr>
    </w:p>
    <w:p w:rsidR="00C47826" w:rsidRDefault="00C47826">
      <w:pPr>
        <w:rPr>
          <w:rFonts w:eastAsia="MS PGothic" w:cstheme="minorHAnsi"/>
          <w:lang w:eastAsia="ja-JP"/>
        </w:rPr>
      </w:pPr>
    </w:p>
    <w:p w:rsidR="00C47826" w:rsidRDefault="00C47826">
      <w:pPr>
        <w:rPr>
          <w:rFonts w:eastAsia="MS PGothic" w:cstheme="minorHAnsi"/>
          <w:lang w:eastAsia="ja-JP"/>
        </w:rPr>
      </w:pPr>
    </w:p>
    <w:p w:rsidR="00C47826" w:rsidRDefault="00844823">
      <w:pPr>
        <w:rPr>
          <w:u w:val="single"/>
        </w:rPr>
      </w:pPr>
      <w:r>
        <w:rPr>
          <w:u w:val="single"/>
        </w:rPr>
        <w:t>Moderator response to the round of discussion above:</w:t>
      </w:r>
    </w:p>
    <w:p w:rsidR="00C47826" w:rsidRDefault="00844823">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w:t>
      </w:r>
      <w:proofErr w:type="gramStart"/>
      <w:r>
        <w:rPr>
          <w:rFonts w:eastAsia="MS PGothic" w:cstheme="minorHAnsi"/>
          <w:lang w:eastAsia="ja-JP"/>
        </w:rPr>
        <w:t>sufficient</w:t>
      </w:r>
      <w:proofErr w:type="gramEnd"/>
      <w:r>
        <w:rPr>
          <w:rFonts w:eastAsia="MS PGothic" w:cstheme="minorHAnsi"/>
          <w:lang w:eastAsia="ja-JP"/>
        </w:rPr>
        <w:t xml:space="preserve">. </w:t>
      </w:r>
    </w:p>
    <w:p w:rsidR="00C47826" w:rsidRDefault="00844823">
      <w:pPr>
        <w:rPr>
          <w:rFonts w:asciiTheme="majorBidi" w:hAnsiTheme="majorBidi" w:cstheme="majorBidi"/>
          <w:b/>
          <w:bCs/>
          <w:u w:val="single"/>
        </w:rPr>
      </w:pPr>
      <w:r>
        <w:rPr>
          <w:rFonts w:cstheme="majorBidi"/>
          <w:b/>
          <w:bCs/>
          <w:highlight w:val="lightGray"/>
          <w:u w:val="single"/>
        </w:rPr>
        <w:t>FL Proposal 4.1b:</w:t>
      </w:r>
    </w:p>
    <w:p w:rsidR="00C47826" w:rsidRDefault="00844823">
      <w:pPr>
        <w:rPr>
          <w:rFonts w:asciiTheme="majorBidi" w:eastAsia="Calibri" w:hAnsiTheme="majorBidi" w:cstheme="majorBidi"/>
          <w:b/>
          <w:bCs/>
        </w:rPr>
      </w:pPr>
      <w:r>
        <w:rPr>
          <w:rFonts w:eastAsia="Calibri" w:cstheme="majorBidi"/>
          <w:b/>
          <w:bCs/>
        </w:rPr>
        <w:lastRenderedPageBreak/>
        <w:t xml:space="preserve">RAN1 to further study whether the legacy UL power control mechanism (including PHR) is </w:t>
      </w:r>
      <w:proofErr w:type="gramStart"/>
      <w:r>
        <w:rPr>
          <w:rFonts w:eastAsia="Calibri" w:cstheme="majorBidi"/>
          <w:b/>
          <w:bCs/>
        </w:rPr>
        <w:t>sufficient</w:t>
      </w:r>
      <w:proofErr w:type="gramEnd"/>
      <w:r>
        <w:rPr>
          <w:rFonts w:eastAsia="Calibri" w:cstheme="majorBidi"/>
          <w:b/>
          <w:bCs/>
        </w:rPr>
        <w:t xml:space="preserve"> for an IAB-node operating in an enhanced multiplexing mode.</w:t>
      </w:r>
    </w:p>
    <w:p w:rsidR="00C47826" w:rsidRDefault="00844823">
      <w:pPr>
        <w:pStyle w:val="ListParagraph"/>
        <w:numPr>
          <w:ilvl w:val="0"/>
          <w:numId w:val="2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FFS: if not (i.e., the legacy mechanism is not </w:t>
      </w:r>
      <w:proofErr w:type="gramStart"/>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sufficient</w:t>
      </w:r>
      <w:proofErr w:type="gramEnd"/>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support an IAB-node indicating information to assist with its UL power control.</w:t>
      </w:r>
    </w:p>
    <w:p w:rsidR="00C47826" w:rsidRDefault="00C47826">
      <w:pPr>
        <w:rPr>
          <w:rFonts w:eastAsia="MS PGothic" w:cstheme="minorHAnsi"/>
          <w:lang w:eastAsia="ja-JP"/>
        </w:rPr>
      </w:pPr>
    </w:p>
    <w:p w:rsidR="00C47826" w:rsidRDefault="00844823">
      <w:pPr>
        <w:rPr>
          <w:rFonts w:eastAsia="Calibri"/>
        </w:rPr>
      </w:pPr>
      <w:r>
        <w:rPr>
          <w:rFonts w:eastAsia="Calibri"/>
        </w:rPr>
        <w:t>Additional comments were provided for FL Proposal 4.1 from additional companies:</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C47826" w:rsidRDefault="00C47826">
            <w:pPr>
              <w:spacing w:after="0" w:line="240" w:lineRule="auto"/>
              <w:rPr>
                <w:rFonts w:ascii="CG Times (WN)" w:eastAsia="Batang" w:hAnsi="CG Times (WN)"/>
                <w:lang w:eastAsia="ko-KR"/>
              </w:rPr>
            </w:pP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C47826" w:rsidRDefault="00C47826">
            <w:pPr>
              <w:spacing w:after="0" w:line="240" w:lineRule="auto"/>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C47826" w:rsidRDefault="00C47826">
            <w:pPr>
              <w:spacing w:after="0" w:line="240" w:lineRule="auto"/>
              <w:rPr>
                <w:rFonts w:ascii="CG Times (WN)" w:eastAsia="Batang" w:hAnsi="CG Times (WN)"/>
                <w:lang w:eastAsia="zh-CN"/>
              </w:rPr>
            </w:pP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rsidR="00C47826" w:rsidRDefault="00844823">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6" w:type="dxa"/>
            <w:shd w:val="clear" w:color="auto" w:fill="auto"/>
          </w:tcPr>
          <w:p w:rsidR="00C47826" w:rsidRDefault="00844823">
            <w:pPr>
              <w:spacing w:after="0" w:line="240" w:lineRule="auto"/>
              <w:rPr>
                <w:rFonts w:eastAsia="SimSun"/>
                <w:lang w:eastAsia="zh-CN"/>
              </w:rPr>
            </w:pPr>
            <w:r>
              <w:rPr>
                <w:rFonts w:ascii="CG Times (WN)" w:eastAsia="Malgun Gothic" w:hAnsi="CG Times (WN)"/>
                <w:lang w:eastAsia="ko-KR"/>
              </w:rPr>
              <w:t xml:space="preserve">The PHR report might be enhanced to consider the desired transmit power, however it is questionable for us since it only contains the MT’s power headroom without considering DU which makes enhancement of PHR could be another burden.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is desirable to introduce assistance information considering MT and DU considering IAB-specific scenarios.</w:t>
            </w:r>
          </w:p>
        </w:tc>
      </w:tr>
    </w:tbl>
    <w:p w:rsidR="00C47826" w:rsidRDefault="00844823">
      <w:pPr>
        <w:rPr>
          <w:rFonts w:eastAsia="MS PGothic" w:cstheme="minorHAnsi"/>
          <w:u w:val="single"/>
          <w:lang w:eastAsia="ja-JP"/>
        </w:rPr>
      </w:pPr>
      <w:r>
        <w:rPr>
          <w:rFonts w:eastAsia="MS PGothic" w:cstheme="minorHAnsi"/>
          <w:u w:val="single"/>
          <w:lang w:eastAsia="ja-JP"/>
        </w:rPr>
        <w:t>Moderator response to the additional comments:</w:t>
      </w:r>
    </w:p>
    <w:p w:rsidR="00C47826" w:rsidRDefault="00844823">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rsidR="00C47826" w:rsidRDefault="00844823">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rsidR="00C47826" w:rsidRDefault="00C47826">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SimSun" w:hAnsi="CG Times (WN)"/>
                <w:lang w:val="en-US" w:eastAsia="zh-CN"/>
              </w:rPr>
              <w:t>further study</w:t>
            </w:r>
            <w:r>
              <w:rPr>
                <w:rFonts w:ascii="CG Times (WN)" w:eastAsiaTheme="minorEastAsia" w:hAnsi="CG Times (WN)"/>
                <w:lang w:eastAsia="ja-JP"/>
              </w:rPr>
              <w:t>.</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rsidR="00C47826" w:rsidRDefault="00844823">
            <w:pPr>
              <w:spacing w:after="0" w:line="240" w:lineRule="auto"/>
              <w:jc w:val="center"/>
              <w:rPr>
                <w:rFonts w:eastAsiaTheme="minorEastAsia"/>
                <w:lang w:eastAsia="ja-JP"/>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Malgun Gothic" w:hAnsi="CG Times (WN)"/>
                <w:lang w:eastAsia="ko-KR"/>
              </w:rPr>
              <w:t xml:space="preserve">It is fine for us to study existing power </w:t>
            </w:r>
            <w:proofErr w:type="gramStart"/>
            <w:r>
              <w:rPr>
                <w:rFonts w:ascii="CG Times (WN)" w:eastAsia="Malgun Gothic" w:hAnsi="CG Times (WN)"/>
                <w:lang w:eastAsia="ko-KR"/>
              </w:rPr>
              <w:t>control,</w:t>
            </w:r>
            <w:proofErr w:type="gramEnd"/>
            <w:r>
              <w:rPr>
                <w:rFonts w:ascii="CG Times (WN)" w:eastAsia="Malgun Gothic" w:hAnsi="CG Times (WN)"/>
                <w:lang w:eastAsia="ko-KR"/>
              </w:rPr>
              <w:t xml:space="preserve"> however the existing UL power control mechanism does not have content corresponding to the desired power, which should be supported somehow. Further it will be difficult to be included in the PHR.</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SimSun" w:hAnsi="CG Times (WN)"/>
                <w:lang w:eastAsia="zh-CN"/>
              </w:rPr>
              <w:t xml:space="preserve">It is fine to study this </w:t>
            </w:r>
            <w:proofErr w:type="gramStart"/>
            <w:r>
              <w:rPr>
                <w:rFonts w:ascii="CG Times (WN)" w:eastAsia="SimSun" w:hAnsi="CG Times (WN)"/>
                <w:lang w:eastAsia="zh-CN"/>
              </w:rPr>
              <w:t>further</w:t>
            </w:r>
            <w:proofErr w:type="gramEnd"/>
            <w:r>
              <w:rPr>
                <w:rFonts w:ascii="CG Times (WN)" w:eastAsia="SimSun" w:hAnsi="CG Times (WN)"/>
                <w:lang w:eastAsia="zh-CN"/>
              </w:rPr>
              <w:t xml:space="preserve"> but our view is that PHR only provides the power budget of the IAB-MT but does not provide any information on the IAB desired Tx power in order to operation simultaneous transmission/reception. </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C47826" w:rsidRDefault="00C47826">
            <w:pPr>
              <w:spacing w:after="0" w:line="240" w:lineRule="auto"/>
              <w:rPr>
                <w:rFonts w:ascii="CG Times (WN)" w:hAnsi="CG Times (WN)"/>
              </w:rPr>
            </w:pP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hAnsi="CG Times (WN)"/>
              </w:rPr>
              <w:t>Nokia, NSB</w:t>
            </w:r>
          </w:p>
        </w:tc>
        <w:tc>
          <w:tcPr>
            <w:tcW w:w="1981" w:type="dxa"/>
            <w:shd w:val="clear" w:color="auto" w:fill="auto"/>
          </w:tcPr>
          <w:p w:rsidR="00C47826" w:rsidRDefault="00844823">
            <w:pPr>
              <w:spacing w:after="0" w:line="240" w:lineRule="auto"/>
              <w:jc w:val="center"/>
              <w:rPr>
                <w:rFonts w:ascii="CG Times (WN)" w:hAnsi="CG Times (WN)"/>
              </w:rPr>
            </w:pPr>
            <w:r>
              <w:rPr>
                <w:rFonts w:ascii="CG Times (WN)" w:hAnsi="CG Times (WN)"/>
              </w:rPr>
              <w:t>Yes</w:t>
            </w:r>
          </w:p>
        </w:tc>
        <w:tc>
          <w:tcPr>
            <w:tcW w:w="5406" w:type="dxa"/>
            <w:shd w:val="clear" w:color="auto" w:fill="auto"/>
          </w:tcPr>
          <w:p w:rsidR="00C47826" w:rsidRDefault="00C47826">
            <w:pPr>
              <w:spacing w:after="0" w:line="240" w:lineRule="auto"/>
              <w:rPr>
                <w:rFonts w:ascii="CG Times (WN)" w:hAnsi="CG Times (WN)"/>
              </w:rPr>
            </w:pPr>
          </w:p>
        </w:tc>
      </w:tr>
    </w:tbl>
    <w:p w:rsidR="00C47826" w:rsidRDefault="00C47826">
      <w:pPr>
        <w:rPr>
          <w:rFonts w:eastAsia="MS PGothic" w:cstheme="minorHAnsi"/>
          <w:lang w:eastAsia="ja-JP"/>
        </w:rPr>
      </w:pPr>
    </w:p>
    <w:p w:rsidR="00C47826" w:rsidRDefault="00844823">
      <w:pPr>
        <w:rPr>
          <w:u w:val="single"/>
        </w:rPr>
      </w:pPr>
      <w:r>
        <w:rPr>
          <w:u w:val="single"/>
        </w:rPr>
        <w:t>Moderator response to the round of discussion above:</w:t>
      </w:r>
    </w:p>
    <w:p w:rsidR="00C47826" w:rsidRDefault="00844823">
      <w:pPr>
        <w:rPr>
          <w:rFonts w:eastAsia="MS PGothic" w:cstheme="minorHAnsi"/>
          <w:lang w:eastAsia="ja-JP"/>
        </w:rPr>
      </w:pPr>
      <w:r>
        <w:rPr>
          <w:rFonts w:eastAsia="MS PGothic" w:cstheme="minorHAnsi"/>
          <w:lang w:eastAsia="ja-JP"/>
        </w:rPr>
        <w:lastRenderedPageBreak/>
        <w:t xml:space="preserve">It seems all the companies essentially agree to this FL proposal. Further discussions on the necessity of defining new mechanisms or sufficiency of the legacy mechanisms can be deferred. </w:t>
      </w:r>
    </w:p>
    <w:p w:rsidR="00C47826" w:rsidRDefault="00844823">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4.1b please indicate in the table below:</w:t>
      </w:r>
    </w:p>
    <w:tbl>
      <w:tblPr>
        <w:tblStyle w:val="TableGrid"/>
        <w:tblW w:w="9445" w:type="dxa"/>
        <w:tblLook w:val="04A0" w:firstRow="1" w:lastRow="0" w:firstColumn="1" w:lastColumn="0" w:noHBand="0" w:noVBand="1"/>
      </w:tblPr>
      <w:tblGrid>
        <w:gridCol w:w="2242"/>
        <w:gridCol w:w="7203"/>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7202" w:type="dxa"/>
            <w:shd w:val="clear" w:color="auto" w:fill="auto"/>
          </w:tcPr>
          <w:p w:rsidR="00C47826" w:rsidRDefault="00844823">
            <w:pPr>
              <w:spacing w:after="0" w:line="240" w:lineRule="auto"/>
              <w:jc w:val="center"/>
              <w:rPr>
                <w:b/>
                <w:bCs/>
              </w:rPr>
            </w:pPr>
            <w:r>
              <w:rPr>
                <w:b/>
                <w:bCs/>
              </w:rPr>
              <w:t>Objection to FL Proposal 4.1b</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BatangChe"/>
                <w:lang w:val="en-US" w:eastAsia="zh-CN"/>
              </w:rPr>
              <w:t>LG</w:t>
            </w:r>
          </w:p>
        </w:tc>
        <w:tc>
          <w:tcPr>
            <w:tcW w:w="7202" w:type="dxa"/>
            <w:shd w:val="clear" w:color="auto" w:fill="auto"/>
          </w:tcPr>
          <w:p w:rsidR="00C47826" w:rsidRDefault="00844823">
            <w:pPr>
              <w:spacing w:after="0" w:line="240" w:lineRule="auto"/>
              <w:rPr>
                <w:rFonts w:ascii="CG Times (WN)" w:eastAsia="Batang" w:hAnsi="CG Times (WN)"/>
                <w:lang w:eastAsia="ja-JP"/>
              </w:rPr>
            </w:pPr>
            <w:r>
              <w:rPr>
                <w:rFonts w:eastAsia="Batang"/>
                <w:lang w:val="en-US" w:eastAsia="ko-KR"/>
              </w:rPr>
              <w:t xml:space="preserve">We can agree for the study, however we still think the legacy UL power control mechanism is not </w:t>
            </w:r>
            <w:proofErr w:type="gramStart"/>
            <w:r>
              <w:rPr>
                <w:rFonts w:eastAsia="Batang"/>
                <w:lang w:val="en-US" w:eastAsia="ko-KR"/>
              </w:rPr>
              <w:t>sufficient</w:t>
            </w:r>
            <w:proofErr w:type="gramEnd"/>
            <w:r>
              <w:rPr>
                <w:rFonts w:eastAsia="Batang"/>
                <w:lang w:val="en-US" w:eastAsia="ko-KR"/>
              </w:rPr>
              <w:t>.</w:t>
            </w:r>
          </w:p>
        </w:tc>
      </w:tr>
    </w:tbl>
    <w:p w:rsidR="00C47826" w:rsidRDefault="00C47826">
      <w:pPr>
        <w:rPr>
          <w:rFonts w:eastAsia="MS PGothic" w:cstheme="minorHAnsi"/>
          <w:lang w:eastAsia="ja-JP"/>
        </w:rPr>
      </w:pPr>
    </w:p>
    <w:p w:rsidR="00C47826" w:rsidRDefault="00844823">
      <w:pPr>
        <w:rPr>
          <w:u w:val="single"/>
        </w:rPr>
      </w:pPr>
      <w:r>
        <w:rPr>
          <w:u w:val="single"/>
        </w:rPr>
        <w:t>Moderator response to the round of discussion above:</w:t>
      </w:r>
    </w:p>
    <w:p w:rsidR="00C47826" w:rsidRDefault="00844823">
      <w:pPr>
        <w:rPr>
          <w:rFonts w:eastAsia="MS PGothic" w:cstheme="minorHAnsi"/>
          <w:lang w:eastAsia="ja-JP"/>
        </w:rPr>
      </w:pPr>
      <w:r>
        <w:rPr>
          <w:rFonts w:eastAsia="MS PGothic" w:cstheme="minorHAnsi"/>
          <w:lang w:eastAsia="ja-JP"/>
        </w:rPr>
        <w:t>There is no opposition, and this FL proposal can be considered for a potential agreement.</w:t>
      </w:r>
    </w:p>
    <w:p w:rsidR="00C47826" w:rsidRDefault="00844823">
      <w:pPr>
        <w:rPr>
          <w:rFonts w:eastAsia="MS PGothic" w:cstheme="minorHAnsi"/>
          <w:lang w:eastAsia="ja-JP"/>
        </w:rPr>
      </w:pPr>
      <w:r>
        <w:rPr>
          <w:rFonts w:eastAsia="MS PGothic" w:cstheme="minorHAnsi"/>
          <w:lang w:eastAsia="ja-JP"/>
        </w:rPr>
        <w:t>The following was agreed in the GTW session:</w:t>
      </w:r>
    </w:p>
    <w:p w:rsidR="00C47826" w:rsidRDefault="00844823">
      <w:pPr>
        <w:rPr>
          <w:rFonts w:cs="Times"/>
          <w:lang w:val="en-US" w:eastAsia="zh-CN"/>
        </w:rPr>
      </w:pPr>
      <w:r>
        <w:rPr>
          <w:rStyle w:val="Strong"/>
          <w:rFonts w:cs="Times"/>
          <w:highlight w:val="green"/>
          <w:lang w:eastAsia="zh-CN"/>
        </w:rPr>
        <w:t>Agreement</w:t>
      </w:r>
    </w:p>
    <w:p w:rsidR="00C47826" w:rsidRDefault="00844823">
      <w:pPr>
        <w:rPr>
          <w:rFonts w:eastAsia="Calibri"/>
          <w:b/>
          <w:bCs/>
        </w:rPr>
      </w:pPr>
      <w:r>
        <w:rPr>
          <w:rFonts w:eastAsia="Calibri"/>
          <w:b/>
          <w:bCs/>
        </w:rPr>
        <w:t xml:space="preserve">RAN1 to further study whether the legacy UL power control mechanism (including PHR) is </w:t>
      </w:r>
      <w:proofErr w:type="gramStart"/>
      <w:r>
        <w:rPr>
          <w:rFonts w:eastAsia="Calibri"/>
          <w:b/>
          <w:bCs/>
        </w:rPr>
        <w:t>sufficient</w:t>
      </w:r>
      <w:proofErr w:type="gramEnd"/>
      <w:r>
        <w:rPr>
          <w:rFonts w:eastAsia="Calibri"/>
          <w:b/>
          <w:bCs/>
        </w:rPr>
        <w:t xml:space="preserve"> for an IAB-node operating in an enhanced multiplexing mode.</w:t>
      </w:r>
    </w:p>
    <w:p w:rsidR="00C47826" w:rsidRDefault="00844823">
      <w:pPr>
        <w:pStyle w:val="ListParagraph"/>
        <w:numPr>
          <w:ilvl w:val="0"/>
          <w:numId w:val="22"/>
        </w:numPr>
        <w:rPr>
          <w:rFonts w:ascii="Times New Roman" w:eastAsia="MS PGothic" w:hAnsi="Times New Roman"/>
          <w:b/>
          <w:bCs/>
          <w:color w:val="auto"/>
          <w:szCs w:val="20"/>
          <w:lang w:eastAsia="ja-JP"/>
          <w14:textFill>
            <w14:solidFill>
              <w14:srgbClr w14:val="000000">
                <w14:lumMod w14:val="65000"/>
                <w14:lumOff w14:val="35000"/>
              </w14:srgbClr>
            </w14:solidFill>
          </w14:textFill>
        </w:rPr>
      </w:pPr>
      <w:r>
        <w:rPr>
          <w:rFonts w:ascii="Times New Roman" w:eastAsia="Calibri" w:hAnsi="Times New Roman"/>
          <w:b/>
          <w:bCs/>
          <w:color w:val="auto"/>
          <w:szCs w:val="20"/>
          <w14:textFill>
            <w14:solidFill>
              <w14:srgbClr w14:val="000000">
                <w14:lumMod w14:val="65000"/>
                <w14:lumOff w14:val="35000"/>
              </w14:srgbClr>
            </w14:solidFill>
          </w14:textFill>
        </w:rPr>
        <w:t xml:space="preserve">FFS: if not (i.e., the legacy mechanism is not </w:t>
      </w:r>
      <w:proofErr w:type="gramStart"/>
      <w:r>
        <w:rPr>
          <w:rFonts w:ascii="Times New Roman" w:eastAsia="Calibri" w:hAnsi="Times New Roman"/>
          <w:b/>
          <w:bCs/>
          <w:color w:val="auto"/>
          <w:szCs w:val="20"/>
          <w14:textFill>
            <w14:solidFill>
              <w14:srgbClr w14:val="000000">
                <w14:lumMod w14:val="65000"/>
                <w14:lumOff w14:val="35000"/>
              </w14:srgbClr>
            </w14:solidFill>
          </w14:textFill>
        </w:rPr>
        <w:t>sufficient</w:t>
      </w:r>
      <w:proofErr w:type="gramEnd"/>
      <w:r>
        <w:rPr>
          <w:rFonts w:ascii="Times New Roman" w:eastAsia="Calibri" w:hAnsi="Times New Roman"/>
          <w:b/>
          <w:bCs/>
          <w:color w:val="auto"/>
          <w:szCs w:val="20"/>
          <w14:textFill>
            <w14:solidFill>
              <w14:srgbClr w14:val="000000">
                <w14:lumMod w14:val="65000"/>
                <w14:lumOff w14:val="35000"/>
              </w14:srgbClr>
            </w14:solidFill>
          </w14:textFill>
        </w:rPr>
        <w:t>), support an IAB-node indicating information to assist with its UL power control.</w:t>
      </w:r>
    </w:p>
    <w:p w:rsidR="00C47826" w:rsidRDefault="00C47826">
      <w:pPr>
        <w:rPr>
          <w:rFonts w:eastAsia="MS PGothic" w:cstheme="minorHAnsi"/>
          <w:lang w:eastAsia="ja-JP"/>
        </w:rPr>
      </w:pPr>
    </w:p>
    <w:p w:rsidR="00C47826" w:rsidRDefault="00844823">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rsidR="00C47826" w:rsidRDefault="00844823">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rsidR="00C47826" w:rsidRDefault="00C47826">
      <w:pPr>
        <w:rPr>
          <w:rFonts w:eastAsia="MS PGothic" w:cstheme="minorHAnsi"/>
          <w:lang w:eastAsia="ja-JP"/>
        </w:rPr>
      </w:pPr>
    </w:p>
    <w:p w:rsidR="00C47826" w:rsidRDefault="00844823">
      <w:pPr>
        <w:rPr>
          <w:b/>
          <w:bCs/>
          <w:u w:val="single"/>
        </w:rPr>
      </w:pPr>
      <w:r>
        <w:rPr>
          <w:b/>
          <w:bCs/>
          <w:highlight w:val="lightGray"/>
          <w:u w:val="single"/>
        </w:rPr>
        <w:t>FL Proposal 4.2:</w:t>
      </w:r>
    </w:p>
    <w:p w:rsidR="00C47826" w:rsidRDefault="00844823">
      <w:pPr>
        <w:rPr>
          <w:rFonts w:ascii="Calibri" w:eastAsia="Calibri" w:hAnsi="Calibri"/>
          <w:b/>
          <w:bCs/>
        </w:rPr>
      </w:pPr>
      <w:r>
        <w:rPr>
          <w:rFonts w:ascii="Calibri" w:eastAsia="Calibri" w:hAnsi="Calibri"/>
          <w:b/>
          <w:bCs/>
        </w:rPr>
        <w:t>Support an IAB-node indicating information to assist with the DL power control of the parent-node.</w:t>
      </w:r>
    </w:p>
    <w:p w:rsidR="00C47826" w:rsidRDefault="00844823">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C47826" w:rsidRDefault="00844823">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rsidR="00C47826" w:rsidRDefault="00844823">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C47826" w:rsidRDefault="00C47826">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rsidR="00C47826" w:rsidRDefault="00844823">
            <w:pPr>
              <w:spacing w:after="0" w:line="240" w:lineRule="auto"/>
              <w:rPr>
                <w:rFonts w:eastAsia="SimSun"/>
                <w:lang w:val="en-US" w:eastAsia="zh-CN"/>
              </w:rPr>
            </w:pPr>
            <w:r>
              <w:rPr>
                <w:rFonts w:ascii="CG Times (WN)" w:eastAsia="SimSun" w:hAnsi="CG Times (WN)"/>
                <w:lang w:val="en-US" w:eastAsia="zh-CN"/>
              </w:rPr>
              <w:t xml:space="preserve">Considering the power balance between DL receiving and UL </w:t>
            </w:r>
            <w:proofErr w:type="gramStart"/>
            <w:r>
              <w:rPr>
                <w:rFonts w:ascii="CG Times (WN)" w:eastAsia="SimSun" w:hAnsi="CG Times (WN)"/>
                <w:lang w:val="en-US" w:eastAsia="zh-CN"/>
              </w:rPr>
              <w:t>receiving(</w:t>
            </w:r>
            <w:proofErr w:type="gramEnd"/>
            <w:r>
              <w:rPr>
                <w:rFonts w:ascii="CG Times (WN)" w:eastAsia="SimSun" w:hAnsi="CG Times (WN)"/>
                <w:lang w:val="en-US" w:eastAsia="zh-CN"/>
              </w:rPr>
              <w:t>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rsidR="00C47826" w:rsidRDefault="00844823">
            <w:pPr>
              <w:spacing w:after="0" w:line="240" w:lineRule="auto"/>
              <w:rPr>
                <w:rFonts w:ascii="CG Times (WN)" w:hAnsi="CG Times (WN)"/>
              </w:rPr>
            </w:pPr>
            <w:r>
              <w:rPr>
                <w:rFonts w:ascii="CG Times (WN)" w:eastAsia="SimSun" w:hAnsi="CG Times (WN)"/>
                <w:lang w:val="en-US" w:eastAsia="zh-CN"/>
              </w:rPr>
              <w:t xml:space="preserve">FFS: the </w:t>
            </w:r>
            <w:proofErr w:type="spellStart"/>
            <w:r>
              <w:rPr>
                <w:rFonts w:ascii="CG Times (WN)" w:eastAsia="SimSun" w:hAnsi="CG Times (WN)"/>
                <w:lang w:val="en-US" w:eastAsia="zh-CN"/>
              </w:rPr>
              <w:t>the</w:t>
            </w:r>
            <w:proofErr w:type="spellEnd"/>
            <w:r>
              <w:rPr>
                <w:rFonts w:ascii="CG Times (WN)" w:eastAsia="SimSun" w:hAnsi="CG Times (WN)"/>
                <w:lang w:val="en-US" w:eastAsia="zh-CN"/>
              </w:rPr>
              <w:t xml:space="preserve"> relationship between assistance information and beams/multiplexing modes/timing modes.</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lastRenderedPageBreak/>
              <w:t>Ericsson</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 xml:space="preserve">Provided any indication does not mandate a certain </w:t>
            </w:r>
            <w:proofErr w:type="spellStart"/>
            <w:r>
              <w:rPr>
                <w:rFonts w:ascii="CG Times (WN)" w:eastAsia="Batang" w:hAnsi="CG Times (WN)"/>
              </w:rPr>
              <w:t>behavior</w:t>
            </w:r>
            <w:proofErr w:type="spellEnd"/>
            <w:r>
              <w:rPr>
                <w:rFonts w:ascii="CG Times (WN)" w:eastAsia="Batang" w:hAnsi="CG Times (WN)"/>
              </w:rPr>
              <w:t xml:space="preserve"> by the DU.</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It is expected that the assistance information should be dynamic enough with </w:t>
            </w:r>
            <w:proofErr w:type="gramStart"/>
            <w:r>
              <w:rPr>
                <w:rFonts w:ascii="CG Times (WN)" w:eastAsia="Batang" w:hAnsi="CG Times (WN)"/>
              </w:rPr>
              <w:t>sufficient</w:t>
            </w:r>
            <w:proofErr w:type="gramEnd"/>
            <w:r>
              <w:rPr>
                <w:rFonts w:ascii="CG Times (WN)" w:eastAsia="Batang" w:hAnsi="CG Times (WN)"/>
              </w:rPr>
              <w:t xml:space="preserve"> granularity to consider different multiplexing modes or resource restrictions (e.g. avoiding access links/semi-static channels etc.)</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C47826" w:rsidRDefault="00844823">
            <w:pPr>
              <w:spacing w:after="0" w:line="240" w:lineRule="auto"/>
              <w:rPr>
                <w:rFonts w:eastAsia="Malgun Gothic"/>
                <w:lang w:eastAsia="ko-KR"/>
              </w:rPr>
            </w:pPr>
            <w:r>
              <w:rPr>
                <w:rFonts w:eastAsia="Malgun Gothic"/>
                <w:lang w:eastAsia="ko-KR"/>
              </w:rPr>
              <w:t>Agree on that the DU behaviour corresponding to this signalling should be optional.</w:t>
            </w:r>
          </w:p>
          <w:p w:rsidR="00C47826" w:rsidRDefault="00844823">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rsidR="00C47826" w:rsidRDefault="00844823">
            <w:pPr>
              <w:spacing w:after="0" w:line="240" w:lineRule="auto"/>
              <w:rPr>
                <w:rFonts w:eastAsia="Malgun Gothic"/>
                <w:lang w:eastAsia="ko-KR"/>
              </w:rPr>
            </w:pPr>
            <w:r>
              <w:rPr>
                <w:rFonts w:eastAsia="Malgun Gothic"/>
                <w:lang w:eastAsia="ko-KR"/>
              </w:rPr>
              <w:t>Given the situation, the following bullets may be helpful for future discussions:</w:t>
            </w:r>
          </w:p>
          <w:p w:rsidR="00C47826" w:rsidRDefault="00844823">
            <w:pPr>
              <w:pStyle w:val="ListParagraph"/>
              <w:numPr>
                <w:ilvl w:val="0"/>
                <w:numId w:val="42"/>
              </w:numPr>
              <w:spacing w:after="0" w:line="240" w:lineRule="auto"/>
              <w:rPr>
                <w:rFonts w:eastAsia="Malgun Gothic"/>
                <w:color w:val="595959" w:themeColor="text1" w:themeTint="A6"/>
                <w:lang w:eastAsia="ko-KR"/>
              </w:rPr>
            </w:pPr>
            <w:r>
              <w:rPr>
                <w:rFonts w:eastAsia="Malgun Gothic"/>
                <w:color w:val="595959" w:themeColor="text1" w:themeTint="A6"/>
                <w:lang w:eastAsia="ko-KR"/>
              </w:rPr>
              <w:t>FFS, possible DU behaviours (e.g. per channel/signal power adjustment)</w:t>
            </w:r>
          </w:p>
          <w:p w:rsidR="00C47826" w:rsidRDefault="00844823">
            <w:pPr>
              <w:pStyle w:val="ListParagraph"/>
              <w:numPr>
                <w:ilvl w:val="0"/>
                <w:numId w:val="42"/>
              </w:numPr>
              <w:spacing w:after="0" w:line="240" w:lineRule="auto"/>
              <w:rPr>
                <w:rFonts w:eastAsia="Malgun Gothic"/>
                <w:color w:val="595959" w:themeColor="text1" w:themeTint="A6"/>
                <w:lang w:eastAsia="ko-KR"/>
              </w:rPr>
            </w:pPr>
            <w:r>
              <w:rPr>
                <w:rFonts w:eastAsia="Malgun Gothic"/>
                <w:color w:val="595959" w:themeColor="text1" w:themeTint="A6"/>
                <w:lang w:eastAsia="ko-KR"/>
              </w:rPr>
              <w:t>FFS, applicability of the assistance information (e.g. applicable multiplexing mode)</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C47826" w:rsidRDefault="00C47826">
            <w:pPr>
              <w:spacing w:after="0" w:line="240" w:lineRule="auto"/>
              <w:rPr>
                <w:rFonts w:ascii="CG Times (WN)" w:eastAsia="Batang" w:hAnsi="CG Times (WN)"/>
                <w:lang w:eastAsia="ko-KR"/>
              </w:rPr>
            </w:pPr>
          </w:p>
        </w:tc>
      </w:tr>
    </w:tbl>
    <w:p w:rsidR="00C47826" w:rsidRDefault="00C47826">
      <w:pPr>
        <w:rPr>
          <w:rFonts w:eastAsia="MS PGothic" w:cstheme="minorHAnsi"/>
          <w:lang w:eastAsia="ja-JP"/>
        </w:rPr>
      </w:pPr>
    </w:p>
    <w:p w:rsidR="00C47826" w:rsidRDefault="00844823">
      <w:pPr>
        <w:rPr>
          <w:u w:val="single"/>
        </w:rPr>
      </w:pPr>
      <w:r>
        <w:rPr>
          <w:u w:val="single"/>
        </w:rPr>
        <w:t>Moderator response to the round of discussion above:</w:t>
      </w:r>
    </w:p>
    <w:p w:rsidR="00C47826" w:rsidRDefault="00844823">
      <w:pPr>
        <w:rPr>
          <w:rFonts w:eastAsia="MS PGothic" w:cstheme="minorHAnsi"/>
          <w:lang w:eastAsia="ja-JP"/>
        </w:rPr>
      </w:pPr>
      <w:proofErr w:type="gramStart"/>
      <w:r>
        <w:rPr>
          <w:rFonts w:eastAsia="MS PGothic" w:cstheme="minorHAnsi"/>
          <w:lang w:eastAsia="ja-JP"/>
        </w:rPr>
        <w:t>The majority of</w:t>
      </w:r>
      <w:proofErr w:type="gramEnd"/>
      <w:r>
        <w:rPr>
          <w:rFonts w:eastAsia="MS PGothic" w:cstheme="minorHAnsi"/>
          <w:lang w:eastAsia="ja-JP"/>
        </w:rPr>
        <w:t xml:space="preserve"> companies (7 out of 8) agreed to this proposal. ZTE and ETRI suggested to further study the relation/applicability of the assistance mode with respect to e.g. beams or multiplexing modes.</w:t>
      </w:r>
    </w:p>
    <w:p w:rsidR="00C47826" w:rsidRDefault="00844823">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w:t>
      </w:r>
      <w:proofErr w:type="spellStart"/>
      <w:r>
        <w:rPr>
          <w:rFonts w:eastAsia="MS PGothic" w:cstheme="minorHAnsi"/>
          <w:lang w:eastAsia="ja-JP"/>
        </w:rPr>
        <w:t>behavior</w:t>
      </w:r>
      <w:proofErr w:type="spellEnd"/>
      <w:r>
        <w:rPr>
          <w:rFonts w:eastAsia="MS PGothic" w:cstheme="minorHAnsi"/>
          <w:lang w:eastAsia="ja-JP"/>
        </w:rPr>
        <w:t xml:space="preserve">. </w:t>
      </w:r>
    </w:p>
    <w:p w:rsidR="00C47826" w:rsidRDefault="00C47826">
      <w:pPr>
        <w:rPr>
          <w:rFonts w:eastAsia="MS PGothic" w:cstheme="minorHAnsi"/>
          <w:lang w:eastAsia="ja-JP"/>
        </w:rPr>
      </w:pPr>
    </w:p>
    <w:p w:rsidR="00C47826" w:rsidRDefault="00844823">
      <w:pPr>
        <w:rPr>
          <w:rFonts w:asciiTheme="majorBidi" w:hAnsiTheme="majorBidi" w:cstheme="majorBidi"/>
          <w:b/>
          <w:bCs/>
          <w:u w:val="single"/>
        </w:rPr>
      </w:pPr>
      <w:r>
        <w:rPr>
          <w:rFonts w:cstheme="majorBidi"/>
          <w:b/>
          <w:bCs/>
          <w:highlight w:val="lightGray"/>
          <w:u w:val="single"/>
        </w:rPr>
        <w:t>FL Proposal 4.2b:</w:t>
      </w:r>
    </w:p>
    <w:p w:rsidR="00C47826" w:rsidRDefault="00844823">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rsidR="00C47826" w:rsidRDefault="00844823">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C47826" w:rsidRDefault="00844823">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rsidR="00C47826" w:rsidRDefault="00844823">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C47826" w:rsidRDefault="00844823">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rsidR="00C47826" w:rsidRDefault="00844823">
      <w:pPr>
        <w:rPr>
          <w:rFonts w:eastAsia="Calibri"/>
        </w:rPr>
      </w:pPr>
      <w:r>
        <w:rPr>
          <w:rFonts w:eastAsia="Calibri"/>
        </w:rPr>
        <w:t>Additional comments were provided for FL Proposal 4.2 from additional companies:</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C47826" w:rsidRDefault="00C47826">
            <w:pPr>
              <w:spacing w:after="0" w:line="240" w:lineRule="auto"/>
              <w:rPr>
                <w:rFonts w:ascii="CG Times (WN)" w:eastAsia="Batang" w:hAnsi="CG Times (WN)"/>
                <w:lang w:eastAsia="ko-KR"/>
              </w:rPr>
            </w:pP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lastRenderedPageBreak/>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C47826" w:rsidRDefault="00C47826">
            <w:pPr>
              <w:spacing w:after="0" w:line="240" w:lineRule="auto"/>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C47826" w:rsidRDefault="00C47826">
            <w:pPr>
              <w:spacing w:after="0" w:line="240" w:lineRule="auto"/>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C47826" w:rsidRDefault="00C47826">
            <w:pPr>
              <w:spacing w:after="0" w:line="240" w:lineRule="auto"/>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rsidR="00C47826" w:rsidRDefault="00844823">
            <w:pPr>
              <w:spacing w:after="0"/>
              <w:rPr>
                <w:rFonts w:eastAsia="Malgun Gothic"/>
                <w:lang w:eastAsia="ko-KR"/>
              </w:rPr>
            </w:pPr>
            <w:r>
              <w:rPr>
                <w:rFonts w:eastAsia="Malgun Gothic"/>
                <w:lang w:eastAsia="ko-KR"/>
              </w:rPr>
              <w:t xml:space="preserve">It is essential to resolve received power imbalance problem of simultaneous reception. </w:t>
            </w:r>
          </w:p>
          <w:p w:rsidR="00C47826" w:rsidRDefault="00844823">
            <w:pPr>
              <w:spacing w:after="0"/>
              <w:rPr>
                <w:rFonts w:eastAsia="Malgun Gothic"/>
                <w:lang w:eastAsia="ko-KR"/>
              </w:rPr>
            </w:pPr>
            <w:r>
              <w:rPr>
                <w:rFonts w:eastAsia="Malgun Gothic"/>
                <w:lang w:eastAsia="ko-KR"/>
              </w:rPr>
              <w:t xml:space="preserve">Since gNB can configure multiple CSI-RS resource with different Tx power level, we think that UE (or MT) may report the CSI-RS resource with preferred power level to gNB (or DU) as </w:t>
            </w:r>
            <w:proofErr w:type="gramStart"/>
            <w:r>
              <w:rPr>
                <w:rFonts w:eastAsia="Malgun Gothic"/>
                <w:lang w:eastAsia="ko-KR"/>
              </w:rPr>
              <w:t>a</w:t>
            </w:r>
            <w:proofErr w:type="gramEnd"/>
            <w:r>
              <w:rPr>
                <w:rFonts w:eastAsia="Malgun Gothic"/>
                <w:lang w:eastAsia="ko-KR"/>
              </w:rPr>
              <w:t xml:space="preserve"> assistance information. So, in the second bullet, we propose to add a solution.</w:t>
            </w:r>
          </w:p>
          <w:p w:rsidR="00C47826" w:rsidRDefault="00844823">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rsidR="00C47826" w:rsidRDefault="00C47826">
            <w:pPr>
              <w:spacing w:after="0" w:line="240" w:lineRule="auto"/>
              <w:rPr>
                <w:rFonts w:ascii="CG Times (WN)" w:hAnsi="CG Times (WN)"/>
              </w:rPr>
            </w:pPr>
          </w:p>
        </w:tc>
      </w:tr>
    </w:tbl>
    <w:p w:rsidR="00C47826" w:rsidRDefault="00C47826">
      <w:pPr>
        <w:rPr>
          <w:rFonts w:eastAsia="MS PGothic" w:cstheme="minorHAnsi"/>
          <w:lang w:eastAsia="ja-JP"/>
        </w:rPr>
      </w:pPr>
    </w:p>
    <w:p w:rsidR="00C47826" w:rsidRDefault="00844823">
      <w:pPr>
        <w:rPr>
          <w:rFonts w:eastAsia="MS PGothic" w:cstheme="minorHAnsi"/>
          <w:u w:val="single"/>
          <w:lang w:eastAsia="ja-JP"/>
        </w:rPr>
      </w:pPr>
      <w:r>
        <w:rPr>
          <w:rFonts w:eastAsia="MS PGothic" w:cstheme="minorHAnsi"/>
          <w:u w:val="single"/>
          <w:lang w:eastAsia="ja-JP"/>
        </w:rPr>
        <w:t>Moderator response to the additional comments:</w:t>
      </w:r>
    </w:p>
    <w:p w:rsidR="00C47826" w:rsidRDefault="00844823">
      <w:pPr>
        <w:rPr>
          <w:rFonts w:eastAsia="MS PGothic" w:cstheme="minorHAnsi"/>
          <w:lang w:eastAsia="ja-JP"/>
        </w:rPr>
      </w:pPr>
      <w:r>
        <w:rPr>
          <w:rFonts w:eastAsia="MS PGothic" w:cstheme="minorHAnsi"/>
          <w:lang w:eastAsia="ja-JP"/>
        </w:rPr>
        <w:t xml:space="preserve">The new comments are all supporting the proposal (it is now 13 out of 14 in </w:t>
      </w:r>
      <w:proofErr w:type="spellStart"/>
      <w:r>
        <w:rPr>
          <w:rFonts w:eastAsia="MS PGothic" w:cstheme="minorHAnsi"/>
          <w:lang w:eastAsia="ja-JP"/>
        </w:rPr>
        <w:t>favor</w:t>
      </w:r>
      <w:proofErr w:type="spellEnd"/>
      <w:r>
        <w:rPr>
          <w:rFonts w:eastAsia="MS PGothic" w:cstheme="minorHAnsi"/>
          <w:lang w:eastAsia="ja-JP"/>
        </w:rPr>
        <w:t xml:space="preserve"> of the proposal). So, we may consider FL proposal 4.2b for a potential agreement.</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844823">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As we commented before, we propose to add an example solution in the second bullet.</w:t>
            </w:r>
          </w:p>
          <w:p w:rsidR="00C47826" w:rsidRDefault="00844823">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rsidR="00C47826" w:rsidRDefault="00C47826">
            <w:pPr>
              <w:spacing w:after="0" w:line="240" w:lineRule="auto"/>
              <w:rPr>
                <w:rFonts w:ascii="CG Times (WN)" w:eastAsiaTheme="minorEastAsia" w:hAnsi="CG Times (WN)"/>
                <w:lang w:eastAsia="ja-JP"/>
              </w:rPr>
            </w:pP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C47826" w:rsidRDefault="00C47826">
            <w:pPr>
              <w:spacing w:after="0" w:line="240" w:lineRule="auto"/>
              <w:rPr>
                <w:rFonts w:ascii="CG Times (WN)" w:eastAsia="Batang" w:hAnsi="CG Times (WN)"/>
                <w:lang w:eastAsia="ko-KR"/>
              </w:rPr>
            </w:pP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C47826" w:rsidRDefault="00C47826">
            <w:pPr>
              <w:spacing w:after="0" w:line="240" w:lineRule="auto"/>
              <w:rPr>
                <w:rFonts w:ascii="CG Times (WN)" w:eastAsia="Batang" w:hAnsi="CG Times (WN)"/>
                <w:lang w:eastAsia="ko-KR"/>
              </w:rPr>
            </w:pP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hAnsi="CG Times (WN)"/>
              </w:rPr>
              <w:t>Nokia, NSB</w:t>
            </w:r>
          </w:p>
        </w:tc>
        <w:tc>
          <w:tcPr>
            <w:tcW w:w="1981" w:type="dxa"/>
            <w:shd w:val="clear" w:color="auto" w:fill="auto"/>
          </w:tcPr>
          <w:p w:rsidR="00C47826" w:rsidRDefault="00844823">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rsidR="00C47826" w:rsidRDefault="00844823">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rsidR="00C47826" w:rsidRDefault="00844823">
            <w:pPr>
              <w:pStyle w:val="paragraph"/>
              <w:textAlignment w:val="baseline"/>
              <w:rPr>
                <w:rFonts w:ascii="Arial" w:hAnsi="Arial" w:cs="Arial"/>
                <w:sz w:val="20"/>
                <w:szCs w:val="20"/>
              </w:rPr>
            </w:pPr>
            <w:r>
              <w:rPr>
                <w:rStyle w:val="normaltextrun"/>
                <w:rFonts w:ascii="Arial" w:eastAsia="MS Mincho" w:hAnsi="Arial" w:cs="Arial"/>
                <w:sz w:val="20"/>
                <w:szCs w:val="20"/>
              </w:rPr>
              <w:t>“</w:t>
            </w:r>
            <w:r>
              <w:rPr>
                <w:rStyle w:val="normaltextrun"/>
                <w:rFonts w:ascii="Arial" w:hAnsi="Arial" w:cs="Arial"/>
                <w:sz w:val="20"/>
                <w:szCs w:val="20"/>
              </w:rPr>
              <w:t>Note</w:t>
            </w:r>
            <w:r>
              <w:rPr>
                <w:rStyle w:val="normaltextrun"/>
                <w:rFonts w:ascii="Arial" w:eastAsia="MS Mincho"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Pr>
                <w:rStyle w:val="eop"/>
                <w:rFonts w:ascii="Arial" w:hAnsi="Arial" w:cs="Arial"/>
                <w:sz w:val="20"/>
                <w:szCs w:val="20"/>
              </w:rPr>
              <w:t> </w:t>
            </w:r>
          </w:p>
          <w:p w:rsidR="00C47826" w:rsidRDefault="00844823">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rsidR="00C47826" w:rsidRDefault="00844823">
            <w:pPr>
              <w:pStyle w:val="paragraph"/>
              <w:numPr>
                <w:ilvl w:val="0"/>
                <w:numId w:val="43"/>
              </w:numPr>
              <w:spacing w:before="280" w:after="0"/>
              <w:ind w:firstLine="0"/>
              <w:textAlignment w:val="baseline"/>
              <w:rPr>
                <w:rFonts w:ascii="Arial" w:hAnsi="Arial" w:cs="Arial"/>
                <w:sz w:val="20"/>
                <w:szCs w:val="20"/>
              </w:rPr>
            </w:pPr>
            <w:r>
              <w:rPr>
                <w:rStyle w:val="normaltextrun"/>
                <w:rFonts w:ascii="Arial" w:hAnsi="Arial" w:cs="Arial"/>
                <w:b/>
                <w:bCs/>
                <w:sz w:val="20"/>
                <w:szCs w:val="20"/>
              </w:rPr>
              <w:t>Note. Indication of this assistance information does not mandate an expected behavior at the parent-node.</w:t>
            </w:r>
            <w:r>
              <w:rPr>
                <w:rStyle w:val="eop"/>
                <w:rFonts w:ascii="Arial" w:hAnsi="Arial" w:cs="Arial"/>
                <w:sz w:val="20"/>
                <w:szCs w:val="20"/>
              </w:rPr>
              <w:t> </w:t>
            </w:r>
          </w:p>
          <w:p w:rsidR="00C47826" w:rsidRDefault="00844823">
            <w:pPr>
              <w:pStyle w:val="paragraph"/>
              <w:numPr>
                <w:ilvl w:val="0"/>
                <w:numId w:val="43"/>
              </w:numPr>
              <w:spacing w:before="280" w:after="0"/>
              <w:ind w:firstLine="0"/>
              <w:textAlignment w:val="baseline"/>
              <w:rPr>
                <w:rFonts w:ascii="Arial" w:hAnsi="Arial" w:cs="Arial"/>
                <w:sz w:val="20"/>
                <w:szCs w:val="20"/>
              </w:rPr>
            </w:pPr>
            <w:r>
              <w:rPr>
                <w:rStyle w:val="normaltextrun"/>
                <w:rFonts w:ascii="Arial" w:hAnsi="Arial" w:cs="Arial"/>
                <w:b/>
                <w:bCs/>
                <w:sz w:val="20"/>
                <w:szCs w:val="20"/>
              </w:rPr>
              <w:t>FFS: type of assistance information (e.g., desired received power, power adjustment)</w:t>
            </w:r>
            <w:r>
              <w:rPr>
                <w:rStyle w:val="eop"/>
                <w:rFonts w:ascii="Arial" w:hAnsi="Arial" w:cs="Arial"/>
                <w:sz w:val="20"/>
                <w:szCs w:val="20"/>
              </w:rPr>
              <w:t> </w:t>
            </w:r>
          </w:p>
          <w:p w:rsidR="00C47826" w:rsidRDefault="00844823">
            <w:pPr>
              <w:pStyle w:val="paragraph"/>
              <w:numPr>
                <w:ilvl w:val="0"/>
                <w:numId w:val="43"/>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rsidR="00C47826" w:rsidRDefault="00844823">
            <w:pPr>
              <w:pStyle w:val="paragraph"/>
              <w:numPr>
                <w:ilvl w:val="0"/>
                <w:numId w:val="43"/>
              </w:numPr>
              <w:ind w:firstLine="0"/>
              <w:textAlignment w:val="baseline"/>
              <w:rPr>
                <w:rFonts w:ascii="Arial" w:hAnsi="Arial" w:cs="Arial"/>
                <w:sz w:val="20"/>
                <w:szCs w:val="20"/>
              </w:rPr>
            </w:pPr>
            <w:r>
              <w:rPr>
                <w:rStyle w:val="normaltextrun"/>
                <w:rFonts w:ascii="Arial" w:hAnsi="Arial" w:cs="Arial"/>
                <w:b/>
                <w:bCs/>
                <w:sz w:val="20"/>
                <w:szCs w:val="20"/>
              </w:rPr>
              <w:lastRenderedPageBreak/>
              <w:t>FFS: applicability of the assistance information (e.g. relation to beams or multiplexing modes)</w:t>
            </w:r>
            <w:r>
              <w:rPr>
                <w:rStyle w:val="eop"/>
                <w:rFonts w:ascii="Arial" w:hAnsi="Arial" w:cs="Arial"/>
                <w:sz w:val="20"/>
                <w:szCs w:val="20"/>
              </w:rPr>
              <w:t> </w:t>
            </w:r>
          </w:p>
          <w:p w:rsidR="00C47826" w:rsidRDefault="00844823">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rsidR="00C47826" w:rsidRDefault="00C47826">
      <w:pPr>
        <w:rPr>
          <w:rFonts w:eastAsia="MS PGothic" w:cstheme="minorHAnsi"/>
          <w:lang w:eastAsia="ja-JP"/>
        </w:rPr>
      </w:pPr>
    </w:p>
    <w:p w:rsidR="00C47826" w:rsidRDefault="00844823">
      <w:pPr>
        <w:rPr>
          <w:u w:val="single"/>
        </w:rPr>
      </w:pPr>
      <w:r>
        <w:rPr>
          <w:u w:val="single"/>
        </w:rPr>
        <w:t>Moderator response to the round of discussion above:</w:t>
      </w:r>
    </w:p>
    <w:p w:rsidR="00C47826" w:rsidRDefault="00844823">
      <w:pPr>
        <w:rPr>
          <w:rFonts w:eastAsia="MS PGothic" w:cstheme="minorHAnsi"/>
          <w:lang w:eastAsia="ja-JP"/>
        </w:rPr>
      </w:pPr>
      <w:r>
        <w:rPr>
          <w:rFonts w:eastAsia="MS PGothic"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rsidR="00C47826" w:rsidRDefault="00844823">
      <w:pPr>
        <w:rPr>
          <w:rFonts w:asciiTheme="majorBidi" w:hAnsiTheme="majorBidi" w:cstheme="majorBidi"/>
          <w:b/>
          <w:bCs/>
          <w:u w:val="single"/>
        </w:rPr>
      </w:pPr>
      <w:r>
        <w:rPr>
          <w:rFonts w:cstheme="majorBidi"/>
          <w:b/>
          <w:bCs/>
          <w:highlight w:val="lightGray"/>
          <w:u w:val="single"/>
        </w:rPr>
        <w:t>FL Proposal 4.2c:</w:t>
      </w:r>
    </w:p>
    <w:p w:rsidR="00C47826" w:rsidRDefault="00844823">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rsidR="00C47826" w:rsidRDefault="00844823">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C47826" w:rsidRDefault="00844823">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 preferred CSI-RS resource)</w:t>
      </w:r>
    </w:p>
    <w:p w:rsidR="00C47826" w:rsidRDefault="00844823">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C47826" w:rsidRDefault="00844823">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rsidR="00C47826" w:rsidRDefault="00C47826">
      <w:pPr>
        <w:rPr>
          <w:rFonts w:eastAsia="MS PGothic" w:cstheme="minorHAnsi"/>
          <w:lang w:eastAsia="ja-JP"/>
        </w:rPr>
      </w:pPr>
    </w:p>
    <w:p w:rsidR="00C47826" w:rsidRDefault="00844823">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4.2c please indicate in the table below:</w:t>
      </w:r>
    </w:p>
    <w:tbl>
      <w:tblPr>
        <w:tblStyle w:val="TableGrid"/>
        <w:tblW w:w="9445" w:type="dxa"/>
        <w:tblLook w:val="04A0" w:firstRow="1" w:lastRow="0" w:firstColumn="1" w:lastColumn="0" w:noHBand="0" w:noVBand="1"/>
      </w:tblPr>
      <w:tblGrid>
        <w:gridCol w:w="2242"/>
        <w:gridCol w:w="7203"/>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7202" w:type="dxa"/>
            <w:shd w:val="clear" w:color="auto" w:fill="auto"/>
          </w:tcPr>
          <w:p w:rsidR="00C47826" w:rsidRDefault="00844823">
            <w:pPr>
              <w:spacing w:after="0" w:line="240" w:lineRule="auto"/>
              <w:jc w:val="center"/>
              <w:rPr>
                <w:b/>
                <w:bCs/>
              </w:rPr>
            </w:pPr>
            <w:r>
              <w:rPr>
                <w:b/>
                <w:bCs/>
              </w:rPr>
              <w:t>Objection to FL Proposal 4.2c</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rsidR="00C47826" w:rsidRDefault="00844823">
            <w:pPr>
              <w:spacing w:after="0" w:line="240" w:lineRule="auto"/>
              <w:rPr>
                <w:rFonts w:ascii="CG Times (WN)" w:eastAsia="Batang" w:hAnsi="CG Times (WN)"/>
                <w:lang w:eastAsia="ja-JP"/>
              </w:rPr>
            </w:pPr>
            <w:r>
              <w:rPr>
                <w:rFonts w:eastAsiaTheme="minorEastAsia"/>
                <w:lang w:eastAsia="ko-KR"/>
              </w:rPr>
              <w:t>Fine with proposal.</w:t>
            </w:r>
          </w:p>
        </w:tc>
      </w:tr>
      <w:tr w:rsidR="00C47826">
        <w:tc>
          <w:tcPr>
            <w:tcW w:w="2242" w:type="dxa"/>
            <w:shd w:val="clear" w:color="auto" w:fill="auto"/>
          </w:tcPr>
          <w:p w:rsidR="00C47826" w:rsidRDefault="00844823">
            <w:pPr>
              <w:spacing w:after="0" w:line="240" w:lineRule="auto"/>
              <w:jc w:val="center"/>
              <w:rPr>
                <w:rFonts w:eastAsia="BatangChe"/>
                <w:lang w:val="en-US" w:eastAsia="ko-KR"/>
              </w:rPr>
            </w:pPr>
            <w:r>
              <w:rPr>
                <w:rStyle w:val="normaltextrun"/>
                <w:sz w:val="22"/>
                <w:szCs w:val="22"/>
              </w:rPr>
              <w:t>Nokia</w:t>
            </w:r>
            <w:r>
              <w:rPr>
                <w:rStyle w:val="eop"/>
                <w:sz w:val="22"/>
                <w:szCs w:val="22"/>
              </w:rPr>
              <w:t> </w:t>
            </w:r>
          </w:p>
        </w:tc>
        <w:tc>
          <w:tcPr>
            <w:tcW w:w="7202" w:type="dxa"/>
            <w:shd w:val="clear" w:color="auto" w:fill="auto"/>
          </w:tcPr>
          <w:p w:rsidR="00C47826" w:rsidRDefault="00844823">
            <w:pPr>
              <w:pStyle w:val="paragraph"/>
              <w:spacing w:before="280" w:after="280"/>
              <w:textAlignment w:val="baseline"/>
              <w:rPr>
                <w:rStyle w:val="eop"/>
                <w:sz w:val="22"/>
                <w:szCs w:val="22"/>
              </w:rPr>
            </w:pPr>
            <w:r>
              <w:rPr>
                <w:rStyle w:val="normaltextrun"/>
                <w:sz w:val="22"/>
                <w:szCs w:val="22"/>
              </w:rPr>
              <w:t>Not Ok with the proposal. </w:t>
            </w:r>
            <w:r>
              <w:rPr>
                <w:rStyle w:val="eop"/>
                <w:sz w:val="22"/>
                <w:szCs w:val="22"/>
              </w:rPr>
              <w:t> </w:t>
            </w:r>
          </w:p>
          <w:p w:rsidR="00C47826" w:rsidRDefault="00844823">
            <w:pPr>
              <w:pStyle w:val="paragraph"/>
              <w:spacing w:before="280" w:after="280"/>
              <w:textAlignment w:val="baseline"/>
              <w:rPr>
                <w:rFonts w:eastAsiaTheme="minorEastAsia"/>
                <w:lang w:eastAsia="ko-KR"/>
              </w:rPr>
            </w:pPr>
            <w:r>
              <w:rPr>
                <w:rStyle w:val="normaltextrun"/>
                <w:sz w:val="22"/>
                <w:szCs w:val="22"/>
              </w:rPr>
              <w:t>We do not have a clear response for the previous comment.</w:t>
            </w:r>
            <w:r>
              <w:rPr>
                <w:rStyle w:val="eop"/>
                <w:sz w:val="22"/>
                <w:szCs w:val="22"/>
              </w:rPr>
              <w:t> </w:t>
            </w:r>
          </w:p>
        </w:tc>
      </w:tr>
      <w:tr w:rsidR="00C47826">
        <w:tc>
          <w:tcPr>
            <w:tcW w:w="2242" w:type="dxa"/>
            <w:shd w:val="clear" w:color="auto" w:fill="auto"/>
          </w:tcPr>
          <w:p w:rsidR="00C47826" w:rsidRDefault="00844823">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7202" w:type="dxa"/>
            <w:shd w:val="clear" w:color="auto" w:fill="auto"/>
          </w:tcPr>
          <w:p w:rsidR="00C47826" w:rsidRDefault="00844823">
            <w:pPr>
              <w:pStyle w:val="paragraph"/>
              <w:spacing w:before="280" w:after="280"/>
              <w:textAlignment w:val="baseline"/>
              <w:rPr>
                <w:rStyle w:val="normaltextrun"/>
                <w:rFonts w:eastAsia="Malgun Gothic"/>
                <w:sz w:val="22"/>
                <w:szCs w:val="22"/>
                <w:lang w:eastAsia="ko-KR"/>
              </w:rPr>
            </w:pPr>
            <w:r>
              <w:rPr>
                <w:rStyle w:val="normaltextrun"/>
                <w:rFonts w:eastAsia="Malgun Gothic"/>
                <w:sz w:val="22"/>
                <w:szCs w:val="22"/>
                <w:lang w:eastAsia="ko-KR"/>
              </w:rPr>
              <w:t xml:space="preserve">We are fine with the proposal. In our view, the issue may happen when MT and DU share the same panel. </w:t>
            </w:r>
            <w:proofErr w:type="gramStart"/>
            <w:r>
              <w:rPr>
                <w:rStyle w:val="normaltextrun"/>
                <w:rFonts w:eastAsia="Malgun Gothic"/>
                <w:sz w:val="22"/>
                <w:szCs w:val="22"/>
                <w:lang w:eastAsia="ko-KR"/>
              </w:rPr>
              <w:t>But,</w:t>
            </w:r>
            <w:proofErr w:type="gramEnd"/>
            <w:r>
              <w:rPr>
                <w:rStyle w:val="normaltextrun"/>
                <w:rFonts w:eastAsia="Malgun Gothic"/>
                <w:sz w:val="22"/>
                <w:szCs w:val="22"/>
                <w:lang w:eastAsia="ko-KR"/>
              </w:rPr>
              <w:t xml:space="preserve"> it is also true the issue may happen in case spatial isolation / separation may not be enough even if separate panels are used for the MT RX/DU RX. To address the issue, it may be difficult to solely rely on the existing schemes such as parent/IAB scheduling and power control. It is because even if the parent node still </w:t>
            </w:r>
            <w:proofErr w:type="gramStart"/>
            <w:r>
              <w:rPr>
                <w:rStyle w:val="normaltextrun"/>
                <w:rFonts w:eastAsia="Malgun Gothic"/>
                <w:sz w:val="22"/>
                <w:szCs w:val="22"/>
                <w:lang w:eastAsia="ko-KR"/>
              </w:rPr>
              <w:t>receive</w:t>
            </w:r>
            <w:proofErr w:type="gramEnd"/>
            <w:r>
              <w:rPr>
                <w:rStyle w:val="normaltextrun"/>
                <w:rFonts w:eastAsia="Malgun Gothic"/>
                <w:sz w:val="22"/>
                <w:szCs w:val="22"/>
                <w:lang w:eastAsia="ko-KR"/>
              </w:rPr>
              <w:t xml:space="preserve"> positive feedback to IAB MT reception, the parent node may not know the power imbalance situation in IAB DU. It is a reason why we think some indication to parent node is needed such that the parent node can be aware of the situation in the IAB node.</w:t>
            </w:r>
          </w:p>
        </w:tc>
      </w:tr>
    </w:tbl>
    <w:p w:rsidR="00C47826" w:rsidRDefault="00C47826">
      <w:pPr>
        <w:rPr>
          <w:rFonts w:eastAsia="MS PGothic" w:cstheme="minorHAnsi"/>
          <w:lang w:eastAsia="ja-JP"/>
        </w:rPr>
      </w:pPr>
    </w:p>
    <w:p w:rsidR="00C47826" w:rsidRDefault="00844823">
      <w:pPr>
        <w:rPr>
          <w:rFonts w:eastAsia="MS PGothic" w:cstheme="minorHAnsi"/>
          <w:u w:val="single"/>
          <w:lang w:eastAsia="ja-JP"/>
        </w:rPr>
      </w:pPr>
      <w:r>
        <w:rPr>
          <w:rFonts w:eastAsia="MS PGothic" w:cstheme="minorHAnsi"/>
          <w:u w:val="single"/>
          <w:lang w:eastAsia="ja-JP"/>
        </w:rPr>
        <w:t>Moderator response to the additional comments:</w:t>
      </w:r>
    </w:p>
    <w:p w:rsidR="00C47826" w:rsidRDefault="00844823">
      <w:pPr>
        <w:spacing w:after="0" w:line="240" w:lineRule="auto"/>
        <w:rPr>
          <w:rFonts w:asciiTheme="majorBidi" w:eastAsia="MS PGothic" w:hAnsiTheme="majorBidi" w:cstheme="majorBidi"/>
          <w:lang w:eastAsia="ja-JP"/>
        </w:rPr>
      </w:pPr>
      <w:r>
        <w:rPr>
          <w:rFonts w:eastAsia="MS PGothic" w:cstheme="majorBidi"/>
          <w:lang w:eastAsia="ja-JP"/>
        </w:rPr>
        <w:t xml:space="preserve">There is a single opposition to this FL proposal from Nokia. </w:t>
      </w:r>
    </w:p>
    <w:p w:rsidR="00C47826" w:rsidRDefault="00C47826">
      <w:pPr>
        <w:spacing w:after="0" w:line="240" w:lineRule="auto"/>
        <w:rPr>
          <w:rFonts w:asciiTheme="majorBidi" w:eastAsia="MS PGothic" w:hAnsiTheme="majorBidi" w:cstheme="majorBidi"/>
          <w:lang w:eastAsia="ja-JP"/>
        </w:rPr>
      </w:pPr>
    </w:p>
    <w:p w:rsidR="00C47826" w:rsidRDefault="00844823">
      <w:pPr>
        <w:spacing w:after="0" w:line="240" w:lineRule="auto"/>
        <w:rPr>
          <w:rStyle w:val="normaltextrun"/>
          <w:rFonts w:asciiTheme="majorBidi" w:hAnsiTheme="majorBidi" w:cstheme="majorBidi"/>
        </w:rPr>
      </w:pPr>
      <w:r>
        <w:rPr>
          <w:rFonts w:eastAsia="MS PGothic" w:cstheme="majorBidi"/>
          <w:lang w:eastAsia="ja-JP"/>
        </w:rPr>
        <w:t xml:space="preserve">Nokia mentioned it </w:t>
      </w:r>
      <w:r>
        <w:rPr>
          <w:rStyle w:val="normaltextrun"/>
          <w:rFonts w:cstheme="majorBidi"/>
        </w:rPr>
        <w:t xml:space="preserve">does “not see any need for extra information unless companies can explain what is wrong with existing </w:t>
      </w:r>
      <w:proofErr w:type="spellStart"/>
      <w:r>
        <w:rPr>
          <w:rStyle w:val="normaltextrun"/>
          <w:rFonts w:cstheme="majorBidi"/>
        </w:rPr>
        <w:t>signaling</w:t>
      </w:r>
      <w:proofErr w:type="spellEnd"/>
      <w:r>
        <w:rPr>
          <w:rStyle w:val="normaltextrun"/>
          <w:rFonts w:cstheme="majorBidi"/>
        </w:rPr>
        <w:t xml:space="preserve">”. We should note all other commenting companies supported this proposal. On why companies think extra information is needed, we refer Nokia to various proposals and the related discussions that can be found in the submitted contributions (e.g., DOCOMO’s proposal#4, ZTE’s proposal#4, AT&amp;T’s proposal#5, LG’s proposal#9, </w:t>
      </w:r>
      <w:proofErr w:type="spellStart"/>
      <w:r>
        <w:rPr>
          <w:rStyle w:val="normaltextrun"/>
          <w:rFonts w:cstheme="majorBidi"/>
        </w:rPr>
        <w:t>vivo’s</w:t>
      </w:r>
      <w:proofErr w:type="spellEnd"/>
      <w:r>
        <w:rPr>
          <w:rStyle w:val="normaltextrun"/>
          <w:rFonts w:cstheme="majorBidi"/>
        </w:rPr>
        <w:t xml:space="preserve"> proposal#3).</w:t>
      </w:r>
    </w:p>
    <w:p w:rsidR="00C47826" w:rsidRDefault="00C47826">
      <w:pPr>
        <w:spacing w:after="0" w:line="240" w:lineRule="auto"/>
        <w:rPr>
          <w:rStyle w:val="normaltextrun"/>
          <w:rFonts w:asciiTheme="majorBidi" w:hAnsiTheme="majorBidi" w:cstheme="majorBidi"/>
        </w:rPr>
      </w:pPr>
    </w:p>
    <w:p w:rsidR="00C47826" w:rsidRDefault="00C47826">
      <w:pPr>
        <w:spacing w:after="0" w:line="240" w:lineRule="auto"/>
        <w:rPr>
          <w:rStyle w:val="normaltextrun"/>
          <w:rFonts w:asciiTheme="majorBidi" w:hAnsiTheme="majorBidi" w:cstheme="majorBidi"/>
        </w:rPr>
      </w:pPr>
    </w:p>
    <w:tbl>
      <w:tblPr>
        <w:tblStyle w:val="TableGrid"/>
        <w:tblW w:w="9445" w:type="dxa"/>
        <w:tblLook w:val="04A0" w:firstRow="1" w:lastRow="0" w:firstColumn="1" w:lastColumn="0" w:noHBand="0" w:noVBand="1"/>
      </w:tblPr>
      <w:tblGrid>
        <w:gridCol w:w="2242"/>
        <w:gridCol w:w="7203"/>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7202" w:type="dxa"/>
            <w:shd w:val="clear" w:color="auto" w:fill="auto"/>
          </w:tcPr>
          <w:p w:rsidR="00C47826" w:rsidRDefault="00844823">
            <w:pPr>
              <w:spacing w:after="0" w:line="240" w:lineRule="auto"/>
              <w:jc w:val="center"/>
              <w:rPr>
                <w:b/>
                <w:bCs/>
              </w:rPr>
            </w:pPr>
            <w:r>
              <w:rPr>
                <w:b/>
                <w:bCs/>
              </w:rPr>
              <w:t>Further comments to FL Proposal 4.2c</w:t>
            </w:r>
          </w:p>
        </w:tc>
      </w:tr>
      <w:tr w:rsidR="00C47826">
        <w:tc>
          <w:tcPr>
            <w:tcW w:w="2242" w:type="dxa"/>
            <w:shd w:val="clear" w:color="auto" w:fill="auto"/>
          </w:tcPr>
          <w:p w:rsidR="00C47826" w:rsidRDefault="00C47826">
            <w:pPr>
              <w:spacing w:after="0" w:line="240" w:lineRule="auto"/>
              <w:jc w:val="center"/>
              <w:rPr>
                <w:rFonts w:eastAsia="SimSun"/>
                <w:lang w:val="en-US" w:eastAsia="zh-CN"/>
              </w:rPr>
            </w:pPr>
          </w:p>
        </w:tc>
        <w:tc>
          <w:tcPr>
            <w:tcW w:w="7202" w:type="dxa"/>
            <w:shd w:val="clear" w:color="auto" w:fill="auto"/>
          </w:tcPr>
          <w:p w:rsidR="00C47826" w:rsidRDefault="00C47826">
            <w:pPr>
              <w:spacing w:after="0" w:line="240" w:lineRule="auto"/>
              <w:rPr>
                <w:rFonts w:ascii="CG Times (WN)" w:eastAsia="Batang" w:hAnsi="CG Times (WN)"/>
                <w:lang w:eastAsia="ja-JP"/>
              </w:rPr>
            </w:pPr>
          </w:p>
        </w:tc>
      </w:tr>
    </w:tbl>
    <w:p w:rsidR="00C47826" w:rsidRDefault="00C47826">
      <w:pPr>
        <w:rPr>
          <w:rFonts w:eastAsia="MS PGothic" w:cstheme="minorHAnsi"/>
          <w:lang w:eastAsia="ja-JP"/>
        </w:rPr>
      </w:pPr>
    </w:p>
    <w:p w:rsidR="00C47826" w:rsidRDefault="00C47826">
      <w:pPr>
        <w:rPr>
          <w:rFonts w:eastAsia="MS PGothic" w:cstheme="minorHAnsi"/>
          <w:lang w:eastAsia="ja-JP"/>
        </w:rPr>
      </w:pPr>
    </w:p>
    <w:p w:rsidR="00C47826" w:rsidRDefault="00844823">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rsidR="00C47826" w:rsidRDefault="00844823">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rsidR="00C47826" w:rsidRDefault="00C47826">
      <w:pPr>
        <w:rPr>
          <w:rFonts w:cstheme="minorHAnsi"/>
        </w:rPr>
      </w:pPr>
    </w:p>
    <w:p w:rsidR="00C47826" w:rsidRDefault="00844823">
      <w:pPr>
        <w:rPr>
          <w:rFonts w:cstheme="minorHAnsi"/>
          <w:u w:val="single"/>
        </w:rPr>
      </w:pPr>
      <w:r>
        <w:rPr>
          <w:rFonts w:eastAsia="MS PGothic" w:cstheme="minorHAnsi"/>
          <w:b/>
          <w:bCs/>
          <w:u w:val="single"/>
          <w:lang w:eastAsia="ja-JP"/>
        </w:rPr>
        <w:t xml:space="preserve">Power control capability </w:t>
      </w:r>
    </w:p>
    <w:p w:rsidR="00C47826" w:rsidRDefault="00844823">
      <w:pPr>
        <w:rPr>
          <w:rFonts w:cstheme="minorHAnsi"/>
        </w:rPr>
      </w:pPr>
      <w:r>
        <w:rPr>
          <w:rFonts w:cstheme="minorHAnsi"/>
        </w:rPr>
        <w:t>It is mentioned that the capability of the IAB-nodes, in terms of the ability to modify their DU/MT’s TX power should be considered in the enhanced power control schemes.</w:t>
      </w:r>
    </w:p>
    <w:p w:rsidR="00C47826" w:rsidRDefault="00844823">
      <w:pPr>
        <w:rPr>
          <w:rFonts w:cstheme="minorHAnsi"/>
        </w:rPr>
      </w:pPr>
      <w:r>
        <w:rPr>
          <w:rFonts w:cstheme="minorHAnsi"/>
        </w:rPr>
        <w:t xml:space="preserve"> </w:t>
      </w:r>
    </w:p>
    <w:p w:rsidR="00C47826" w:rsidRDefault="00844823">
      <w:pPr>
        <w:rPr>
          <w:b/>
          <w:bCs/>
          <w:u w:val="single"/>
        </w:rPr>
      </w:pPr>
      <w:r>
        <w:rPr>
          <w:b/>
          <w:bCs/>
          <w:highlight w:val="lightGray"/>
          <w:u w:val="single"/>
        </w:rPr>
        <w:t>FL Proposal 4.3:</w:t>
      </w:r>
    </w:p>
    <w:p w:rsidR="00C47826" w:rsidRDefault="00844823">
      <w:pPr>
        <w:rPr>
          <w:rFonts w:ascii="Calibri" w:eastAsia="Calibri" w:hAnsi="Calibri"/>
          <w:b/>
          <w:bCs/>
        </w:rPr>
      </w:pPr>
      <w:r>
        <w:rPr>
          <w:rFonts w:ascii="Calibri" w:eastAsia="Calibri" w:hAnsi="Calibri"/>
          <w:b/>
          <w:bCs/>
        </w:rPr>
        <w:t>Allow for different capabilities regarding power control for IAB-nodes.</w:t>
      </w:r>
    </w:p>
    <w:p w:rsidR="00C47826" w:rsidRDefault="00C47826">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rsidR="00C47826" w:rsidRDefault="00844823">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 but</w:t>
            </w:r>
          </w:p>
        </w:tc>
        <w:tc>
          <w:tcPr>
            <w:tcW w:w="5406"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RAN4 issue?</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rsidR="00C47826" w:rsidRDefault="00C47826">
      <w:pPr>
        <w:rPr>
          <w:rFonts w:cstheme="minorHAnsi"/>
          <w:b/>
          <w:bCs/>
        </w:rPr>
      </w:pPr>
    </w:p>
    <w:p w:rsidR="00C47826" w:rsidRDefault="00844823">
      <w:pPr>
        <w:rPr>
          <w:rFonts w:cstheme="minorHAnsi"/>
        </w:rPr>
      </w:pPr>
      <w:r>
        <w:rPr>
          <w:rFonts w:cstheme="minorHAnsi"/>
        </w:rPr>
        <w:t xml:space="preserve">It seems there is no consensus for this proposal at this point, and </w:t>
      </w:r>
      <w:proofErr w:type="gramStart"/>
      <w:r>
        <w:rPr>
          <w:rFonts w:cstheme="minorHAnsi"/>
        </w:rPr>
        <w:t>the majority of</w:t>
      </w:r>
      <w:proofErr w:type="gramEnd"/>
      <w:r>
        <w:rPr>
          <w:rFonts w:cstheme="minorHAnsi"/>
        </w:rPr>
        <w:t xml:space="preserve"> companies think it is either too early to discuss this aspect or it is outside of RAN1 scope, hence the proposal is withdrawn for now.</w:t>
      </w:r>
    </w:p>
    <w:p w:rsidR="00C47826" w:rsidRDefault="00844823">
      <w:pPr>
        <w:rPr>
          <w:rFonts w:eastAsia="Calibri"/>
        </w:rPr>
      </w:pPr>
      <w:r>
        <w:rPr>
          <w:rFonts w:eastAsia="Calibri"/>
        </w:rPr>
        <w:t>Additional comments were provided for FL Proposal 4.3 from additional companies:</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 xml:space="preserve">The proposal is unclear. We suggest </w:t>
            </w:r>
            <w:proofErr w:type="gramStart"/>
            <w:r>
              <w:rPr>
                <w:rFonts w:ascii="CG Times (WN)" w:eastAsia="Malgun Gothic" w:hAnsi="CG Times (WN)"/>
                <w:lang w:eastAsia="ko-KR"/>
              </w:rPr>
              <w:t>to revisit</w:t>
            </w:r>
            <w:proofErr w:type="gramEnd"/>
            <w:r>
              <w:rPr>
                <w:rFonts w:ascii="CG Times (WN)" w:eastAsia="Malgun Gothic" w:hAnsi="CG Times (WN)"/>
                <w:lang w:eastAsia="ko-KR"/>
              </w:rPr>
              <w:t xml:space="preserve"> the matter of power control capability at a later stage when we have progress with mechanisms, signalling, etc.</w:t>
            </w: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C47826" w:rsidRDefault="00C47826">
            <w:pPr>
              <w:spacing w:after="0" w:line="240" w:lineRule="auto"/>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Not sure</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SimSun"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 xml:space="preserve">Maybe </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Agree with Nokia</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No, but</w:t>
            </w:r>
          </w:p>
        </w:tc>
        <w:tc>
          <w:tcPr>
            <w:tcW w:w="5406" w:type="dxa"/>
            <w:shd w:val="clear" w:color="auto" w:fill="auto"/>
          </w:tcPr>
          <w:p w:rsidR="00C47826" w:rsidRDefault="00844823">
            <w:pPr>
              <w:spacing w:after="0" w:line="240" w:lineRule="auto"/>
              <w:rPr>
                <w:rFonts w:eastAsia="SimSun"/>
                <w:lang w:eastAsia="zh-CN"/>
              </w:rPr>
            </w:pPr>
            <w:r>
              <w:rPr>
                <w:rFonts w:ascii="CG Times (WN)" w:eastAsia="Malgun Gothic" w:hAnsi="CG Times (WN)"/>
                <w:lang w:eastAsia="ko-KR"/>
              </w:rPr>
              <w:t>Different maximum transmit power should be considered for the power control.</w:t>
            </w:r>
          </w:p>
        </w:tc>
      </w:tr>
    </w:tbl>
    <w:p w:rsidR="00C47826" w:rsidRDefault="00C47826">
      <w:pPr>
        <w:rPr>
          <w:rFonts w:cstheme="minorHAnsi"/>
          <w:b/>
          <w:bCs/>
        </w:rPr>
      </w:pPr>
    </w:p>
    <w:p w:rsidR="00C47826" w:rsidRDefault="00844823">
      <w:pPr>
        <w:rPr>
          <w:rFonts w:cstheme="minorHAnsi"/>
        </w:rPr>
      </w:pPr>
      <w:r>
        <w:rPr>
          <w:rFonts w:cstheme="minorHAnsi"/>
        </w:rPr>
        <w:lastRenderedPageBreak/>
        <w:t>The additional comments did not warrant a change.</w:t>
      </w:r>
    </w:p>
    <w:p w:rsidR="00C47826" w:rsidRDefault="00844823">
      <w:pPr>
        <w:rPr>
          <w:rFonts w:cstheme="minorHAnsi"/>
        </w:rPr>
      </w:pPr>
      <w:r>
        <w:rPr>
          <w:rFonts w:cstheme="minorHAnsi"/>
        </w:rPr>
        <w:t>The following was agreed in the GTW session:</w:t>
      </w:r>
    </w:p>
    <w:p w:rsidR="00C47826" w:rsidRDefault="00844823">
      <w:pPr>
        <w:rPr>
          <w:rFonts w:cs="Times"/>
          <w:lang w:val="en-US" w:eastAsia="zh-CN"/>
        </w:rPr>
      </w:pPr>
      <w:r>
        <w:rPr>
          <w:rStyle w:val="Strong"/>
          <w:rFonts w:cs="Times"/>
          <w:highlight w:val="green"/>
          <w:lang w:eastAsia="zh-CN"/>
        </w:rPr>
        <w:t>Agreement</w:t>
      </w:r>
    </w:p>
    <w:p w:rsidR="00C47826" w:rsidRDefault="00844823">
      <w:pPr>
        <w:rPr>
          <w:rFonts w:eastAsia="Calibri" w:cs="Times"/>
          <w:b/>
          <w:bCs/>
        </w:rPr>
      </w:pPr>
      <w:r>
        <w:rPr>
          <w:rFonts w:eastAsia="Calibri" w:cs="Times"/>
          <w:b/>
          <w:bCs/>
        </w:rPr>
        <w:t xml:space="preserve">Support an IAB-node indicating information to assist with the DL power control of its parent-node towards the IAB-node without mandating an expected </w:t>
      </w:r>
      <w:proofErr w:type="spellStart"/>
      <w:r>
        <w:rPr>
          <w:rFonts w:eastAsia="Calibri" w:cs="Times"/>
          <w:b/>
          <w:bCs/>
        </w:rPr>
        <w:t>behavior</w:t>
      </w:r>
      <w:proofErr w:type="spellEnd"/>
      <w:r>
        <w:rPr>
          <w:rFonts w:eastAsia="Calibri" w:cs="Times"/>
          <w:b/>
          <w:bCs/>
        </w:rPr>
        <w:t xml:space="preserve"> at the parent node.</w:t>
      </w:r>
    </w:p>
    <w:p w:rsidR="00C47826" w:rsidRDefault="00844823">
      <w:pPr>
        <w:pStyle w:val="ListParagraph"/>
        <w:numPr>
          <w:ilvl w:val="0"/>
          <w:numId w:val="22"/>
        </w:numPr>
        <w:rPr>
          <w:rFonts w:eastAsia="Calibri" w:cs="Times"/>
          <w:b/>
          <w:bCs/>
          <w:color w:val="auto"/>
          <w:szCs w:val="20"/>
          <w14:textFill>
            <w14:solidFill>
              <w14:srgbClr w14:val="000000">
                <w14:lumMod w14:val="65000"/>
                <w14:lumOff w14:val="35000"/>
              </w14:srgbClr>
            </w14:solidFill>
          </w14:textFill>
        </w:rPr>
      </w:pPr>
      <w:r>
        <w:rPr>
          <w:rFonts w:eastAsia="Calibri" w:cs="Times"/>
          <w:b/>
          <w:bCs/>
          <w:color w:val="auto"/>
          <w:szCs w:val="20"/>
          <w14:textFill>
            <w14:solidFill>
              <w14:srgbClr w14:val="000000">
                <w14:lumMod w14:val="65000"/>
                <w14:lumOff w14:val="35000"/>
              </w14:srgbClr>
            </w14:solidFill>
          </w14:textFill>
        </w:rPr>
        <w:t>Note: At least the assistance information is for supporting the simultaneous operation within the IAB-node to avoid power imbalance</w:t>
      </w:r>
    </w:p>
    <w:p w:rsidR="00C47826" w:rsidRDefault="00844823">
      <w:pPr>
        <w:pStyle w:val="ListParagraph"/>
        <w:numPr>
          <w:ilvl w:val="0"/>
          <w:numId w:val="22"/>
        </w:numPr>
        <w:rPr>
          <w:rFonts w:eastAsia="Calibri" w:cs="Times"/>
          <w:b/>
          <w:bCs/>
          <w:color w:val="auto"/>
          <w:szCs w:val="20"/>
          <w14:textFill>
            <w14:solidFill>
              <w14:srgbClr w14:val="000000">
                <w14:lumMod w14:val="65000"/>
                <w14:lumOff w14:val="35000"/>
              </w14:srgbClr>
            </w14:solidFill>
          </w14:textFill>
        </w:rPr>
      </w:pPr>
      <w:r>
        <w:rPr>
          <w:rFonts w:eastAsia="Calibri" w:cs="Times"/>
          <w:b/>
          <w:bCs/>
          <w:color w:val="auto"/>
          <w:szCs w:val="20"/>
          <w14:textFill>
            <w14:solidFill>
              <w14:srgbClr w14:val="000000">
                <w14:lumMod w14:val="65000"/>
                <w14:lumOff w14:val="35000"/>
              </w14:srgbClr>
            </w14:solidFill>
          </w14:textFill>
        </w:rPr>
        <w:t>FFS: type of assistance information (e.g., desired received power, power adjustment, preferred CSI-RS resource)</w:t>
      </w:r>
    </w:p>
    <w:p w:rsidR="00C47826" w:rsidRDefault="00844823">
      <w:pPr>
        <w:pStyle w:val="ListParagraph"/>
        <w:numPr>
          <w:ilvl w:val="0"/>
          <w:numId w:val="22"/>
        </w:numPr>
        <w:rPr>
          <w:rFonts w:eastAsia="Calibri" w:cs="Times"/>
          <w:b/>
          <w:bCs/>
          <w:color w:val="auto"/>
          <w:szCs w:val="20"/>
          <w14:textFill>
            <w14:solidFill>
              <w14:srgbClr w14:val="000000">
                <w14:lumMod w14:val="65000"/>
                <w14:lumOff w14:val="35000"/>
              </w14:srgbClr>
            </w14:solidFill>
          </w14:textFill>
        </w:rPr>
      </w:pPr>
      <w:r>
        <w:rPr>
          <w:rFonts w:eastAsia="Calibri" w:cs="Times"/>
          <w:b/>
          <w:bCs/>
          <w:color w:val="auto"/>
          <w:szCs w:val="20"/>
          <w14:textFill>
            <w14:solidFill>
              <w14:srgbClr w14:val="000000">
                <w14:lumMod w14:val="65000"/>
                <w14:lumOff w14:val="35000"/>
              </w14:srgbClr>
            </w14:solidFill>
          </w14:textFill>
        </w:rPr>
        <w:t>FFS: whether this information is provided to the parent-node, the CU, or both.</w:t>
      </w:r>
    </w:p>
    <w:p w:rsidR="00C47826" w:rsidRDefault="00844823">
      <w:pPr>
        <w:pStyle w:val="ListParagraph"/>
        <w:numPr>
          <w:ilvl w:val="0"/>
          <w:numId w:val="22"/>
        </w:numPr>
        <w:rPr>
          <w:rFonts w:eastAsia="Calibri" w:cs="Times"/>
          <w:b/>
          <w:bCs/>
          <w:color w:val="auto"/>
          <w:szCs w:val="20"/>
          <w14:textFill>
            <w14:solidFill>
              <w14:srgbClr w14:val="000000">
                <w14:lumMod w14:val="65000"/>
                <w14:lumOff w14:val="35000"/>
              </w14:srgbClr>
            </w14:solidFill>
          </w14:textFill>
        </w:rPr>
      </w:pPr>
      <w:r>
        <w:rPr>
          <w:rFonts w:eastAsia="Calibri" w:cs="Times"/>
          <w:b/>
          <w:bCs/>
          <w:color w:val="auto"/>
          <w:szCs w:val="20"/>
          <w14:textFill>
            <w14:solidFill>
              <w14:srgbClr w14:val="000000">
                <w14:lumMod w14:val="65000"/>
                <w14:lumOff w14:val="35000"/>
              </w14:srgbClr>
            </w14:solidFill>
          </w14:textFill>
        </w:rPr>
        <w:t>FFS: applicability of the assistance information (e.g. relation to beams or multiplexing modes)</w:t>
      </w:r>
    </w:p>
    <w:p w:rsidR="00C47826" w:rsidRDefault="00844823">
      <w:pPr>
        <w:pStyle w:val="ListParagraph"/>
        <w:numPr>
          <w:ilvl w:val="0"/>
          <w:numId w:val="22"/>
        </w:numPr>
        <w:rPr>
          <w:rFonts w:eastAsia="Calibri" w:cs="Times"/>
          <w:b/>
          <w:bCs/>
          <w:color w:val="auto"/>
          <w:szCs w:val="20"/>
          <w14:textFill>
            <w14:solidFill>
              <w14:srgbClr w14:val="000000">
                <w14:lumMod w14:val="65000"/>
                <w14:lumOff w14:val="35000"/>
              </w14:srgbClr>
            </w14:solidFill>
          </w14:textFill>
        </w:rPr>
      </w:pPr>
      <w:r>
        <w:rPr>
          <w:rFonts w:eastAsia="Calibri" w:cs="Times"/>
          <w:b/>
          <w:bCs/>
          <w:color w:val="auto"/>
          <w:szCs w:val="20"/>
          <w14:textFill>
            <w14:solidFill>
              <w14:srgbClr w14:val="000000">
                <w14:lumMod w14:val="65000"/>
                <w14:lumOff w14:val="35000"/>
              </w14:srgbClr>
            </w14:solidFill>
          </w14:textFill>
        </w:rPr>
        <w:t>FFS: the channel carrying this assistance information</w:t>
      </w:r>
    </w:p>
    <w:p w:rsidR="00C47826" w:rsidRDefault="00C47826">
      <w:pPr>
        <w:pStyle w:val="ListParagraph"/>
        <w:ind w:left="0"/>
        <w:rPr>
          <w:rFonts w:eastAsia="Calibri" w:cs="Times"/>
          <w:b/>
          <w:bCs/>
          <w:color w:val="auto"/>
          <w:szCs w:val="20"/>
          <w14:textFill>
            <w14:solidFill>
              <w14:srgbClr w14:val="000000">
                <w14:lumMod w14:val="65000"/>
                <w14:lumOff w14:val="35000"/>
              </w14:srgbClr>
            </w14:solidFill>
          </w14:textFill>
        </w:rPr>
      </w:pPr>
    </w:p>
    <w:p w:rsidR="00C47826" w:rsidRDefault="00C47826">
      <w:pPr>
        <w:rPr>
          <w:rFonts w:cstheme="minorHAnsi"/>
        </w:rPr>
      </w:pPr>
    </w:p>
    <w:p w:rsidR="00C47826" w:rsidRDefault="00844823">
      <w:pPr>
        <w:rPr>
          <w:rFonts w:cstheme="minorHAnsi"/>
          <w:b/>
          <w:bCs/>
          <w:u w:val="single"/>
        </w:rPr>
      </w:pPr>
      <w:r>
        <w:rPr>
          <w:rFonts w:cstheme="minorHAnsi"/>
          <w:b/>
          <w:bCs/>
          <w:u w:val="single"/>
        </w:rPr>
        <w:t>Central power control coordination</w:t>
      </w:r>
    </w:p>
    <w:p w:rsidR="00C47826" w:rsidRDefault="00844823">
      <w:pPr>
        <w:rPr>
          <w:rFonts w:eastAsia="MS PGothic" w:cstheme="minorHAnsi"/>
          <w:lang w:eastAsia="ja-JP"/>
        </w:rPr>
      </w:pPr>
      <w:proofErr w:type="gramStart"/>
      <w:r>
        <w:rPr>
          <w:rFonts w:cstheme="minorHAnsi"/>
        </w:rPr>
        <w:t>The majority of</w:t>
      </w:r>
      <w:proofErr w:type="gramEnd"/>
      <w:r>
        <w:rPr>
          <w:rFonts w:cstheme="minorHAnsi"/>
        </w:rPr>
        <w:t xml:space="preserve"> the companies, commenting on this aspect, supported specifying mechanism for the CU to coordinate the IAB-node’s TX power – e.g. via setting limits on the max MT’s or DU’s TX power. </w:t>
      </w:r>
    </w:p>
    <w:p w:rsidR="00C47826" w:rsidRDefault="00C47826">
      <w:pPr>
        <w:rPr>
          <w:rFonts w:eastAsia="MS PGothic" w:cstheme="minorHAnsi"/>
          <w:lang w:eastAsia="ja-JP"/>
        </w:rPr>
      </w:pPr>
    </w:p>
    <w:p w:rsidR="00C47826" w:rsidRDefault="00844823">
      <w:pPr>
        <w:rPr>
          <w:b/>
          <w:bCs/>
          <w:u w:val="single"/>
        </w:rPr>
      </w:pPr>
      <w:r>
        <w:rPr>
          <w:b/>
          <w:bCs/>
          <w:highlight w:val="lightGray"/>
          <w:u w:val="single"/>
        </w:rPr>
        <w:t>FL Proposal 4.4:</w:t>
      </w:r>
    </w:p>
    <w:p w:rsidR="00C47826" w:rsidRDefault="00844823">
      <w:pPr>
        <w:rPr>
          <w:rFonts w:ascii="Calibri" w:eastAsia="Calibri" w:hAnsi="Calibri"/>
          <w:b/>
          <w:bCs/>
        </w:rPr>
      </w:pPr>
      <w:r>
        <w:rPr>
          <w:rFonts w:ascii="Calibri" w:eastAsia="Calibri" w:hAnsi="Calibri"/>
          <w:b/>
          <w:bCs/>
        </w:rPr>
        <w:t>Support CU indicating information to coordinate the DL/UL power control.</w:t>
      </w:r>
    </w:p>
    <w:p w:rsidR="00C47826" w:rsidRDefault="00844823">
      <w:pPr>
        <w:pStyle w:val="ListParagraph"/>
        <w:numPr>
          <w:ilvl w:val="0"/>
          <w:numId w:val="41"/>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rsidR="00C47826" w:rsidRDefault="00844823">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rsidR="00C47826" w:rsidRDefault="00844823">
            <w:pPr>
              <w:spacing w:after="0" w:line="240" w:lineRule="auto"/>
              <w:rPr>
                <w:rFonts w:ascii="CG Times (WN)" w:eastAsia="Batang" w:hAnsi="CG Times (WN)"/>
              </w:rPr>
            </w:pPr>
            <w:r>
              <w:rPr>
                <w:rFonts w:ascii="CG Times (WN)" w:eastAsia="Batang"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rsidR="00C47826" w:rsidRDefault="00844823">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We think the details of what </w:t>
            </w:r>
            <w:proofErr w:type="spellStart"/>
            <w:r>
              <w:rPr>
                <w:rFonts w:ascii="CG Times (WN)" w:eastAsia="Batang" w:hAnsi="CG Times (WN)"/>
              </w:rPr>
              <w:t>signaling</w:t>
            </w:r>
            <w:proofErr w:type="spellEnd"/>
            <w:r>
              <w:rPr>
                <w:rFonts w:ascii="CG Times (WN)" w:eastAsia="Batang" w:hAnsi="CG Times (WN)"/>
              </w:rPr>
              <w:t>/coordination is required can be addressed once the details of UL/DL PC enhancements are decided.</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Agree with AT&amp;T</w:t>
            </w:r>
          </w:p>
        </w:tc>
      </w:tr>
    </w:tbl>
    <w:p w:rsidR="00C47826" w:rsidRDefault="00C47826">
      <w:pPr>
        <w:rPr>
          <w:u w:val="single"/>
        </w:rPr>
      </w:pPr>
    </w:p>
    <w:p w:rsidR="00C47826" w:rsidRDefault="00844823">
      <w:pPr>
        <w:rPr>
          <w:u w:val="single"/>
        </w:rPr>
      </w:pPr>
      <w:r>
        <w:rPr>
          <w:u w:val="single"/>
        </w:rPr>
        <w:t>Moderator response to the round of discussion above:</w:t>
      </w:r>
    </w:p>
    <w:p w:rsidR="00C47826" w:rsidRDefault="00844823">
      <w:pPr>
        <w:rPr>
          <w:rFonts w:cstheme="minorHAnsi"/>
        </w:rPr>
      </w:pPr>
      <w:r>
        <w:rPr>
          <w:rFonts w:cstheme="minorHAnsi"/>
        </w:rPr>
        <w:t>It seems there is no consensus for this proposal at this point, hence the proposal is withdrawn for now.</w:t>
      </w:r>
    </w:p>
    <w:p w:rsidR="00C47826" w:rsidRDefault="00844823">
      <w:pPr>
        <w:rPr>
          <w:rFonts w:eastAsia="Calibri"/>
        </w:rPr>
      </w:pPr>
      <w:r>
        <w:rPr>
          <w:rFonts w:eastAsia="Calibri"/>
        </w:rPr>
        <w:t>Additional comments were provided for FL Proposal 4.4 from additional companies:</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C47826" w:rsidRDefault="00C47826">
            <w:pPr>
              <w:spacing w:after="0" w:line="240" w:lineRule="auto"/>
              <w:rPr>
                <w:rFonts w:ascii="CG Times (WN)" w:eastAsia="Batang" w:hAnsi="CG Times (WN)"/>
                <w:lang w:eastAsia="ko-KR"/>
              </w:rPr>
            </w:pP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C47826" w:rsidRDefault="00C47826">
            <w:pPr>
              <w:spacing w:after="0" w:line="240" w:lineRule="auto"/>
              <w:jc w:val="center"/>
              <w:rPr>
                <w:rFonts w:ascii="CG Times (WN)" w:eastAsia="Batang" w:hAnsi="CG Times (WN)"/>
                <w:lang w:eastAsia="ko-KR"/>
              </w:rPr>
            </w:pP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 xml:space="preserve">Share similar view with Nokia.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rsidR="00C47826" w:rsidRDefault="00C47826">
            <w:pPr>
              <w:spacing w:after="0" w:line="240" w:lineRule="auto"/>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SimSun" w:hAnsi="CG Times (WN)"/>
                <w:lang w:eastAsia="zh-CN"/>
              </w:rPr>
              <w:t>Power control is dynamic and related to many other factors such as interference. The coordination via CU may be too slow but we are open to discuss it further.</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C47826" w:rsidRDefault="00C47826">
            <w:pPr>
              <w:spacing w:after="0" w:line="240" w:lineRule="auto"/>
              <w:rPr>
                <w:rFonts w:ascii="CG Times (WN)" w:eastAsia="Batang" w:hAnsi="CG Times (WN)"/>
                <w:lang w:eastAsia="zh-CN"/>
              </w:rPr>
            </w:pP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rsidR="00C47826" w:rsidRDefault="00844823">
            <w:pPr>
              <w:spacing w:after="0" w:line="240" w:lineRule="auto"/>
              <w:rPr>
                <w:rFonts w:eastAsia="SimSun"/>
                <w:lang w:eastAsia="zh-CN"/>
              </w:rPr>
            </w:pPr>
            <w:r>
              <w:rPr>
                <w:rFonts w:ascii="CG Times (WN)" w:eastAsia="Malgun Gothic" w:hAnsi="CG Times (WN)"/>
                <w:lang w:eastAsia="ko-KR"/>
              </w:rPr>
              <w:t>CU can configure maximum allowed power for DL/UL globally and power control within that boundary is desirable.</w:t>
            </w:r>
          </w:p>
        </w:tc>
      </w:tr>
    </w:tbl>
    <w:p w:rsidR="00C47826" w:rsidRDefault="00C47826">
      <w:pPr>
        <w:rPr>
          <w:rFonts w:eastAsia="MS PGothic" w:cstheme="minorHAnsi"/>
          <w:lang w:eastAsia="ja-JP"/>
        </w:rPr>
      </w:pPr>
    </w:p>
    <w:p w:rsidR="00C47826" w:rsidRDefault="00844823">
      <w:pPr>
        <w:rPr>
          <w:u w:val="single"/>
        </w:rPr>
      </w:pPr>
      <w:r>
        <w:rPr>
          <w:u w:val="single"/>
        </w:rPr>
        <w:t>Moderator response to the additional comments:</w:t>
      </w:r>
    </w:p>
    <w:p w:rsidR="00C47826" w:rsidRDefault="00844823">
      <w:pPr>
        <w:rPr>
          <w:rFonts w:cstheme="minorHAnsi"/>
        </w:rPr>
      </w:pPr>
      <w:r>
        <w:rPr>
          <w:rFonts w:cstheme="minorHAnsi"/>
        </w:rPr>
        <w:t xml:space="preserve">The additional comments have increased support for this proposal. As a </w:t>
      </w:r>
      <w:proofErr w:type="gramStart"/>
      <w:r>
        <w:rPr>
          <w:rFonts w:cstheme="minorHAnsi"/>
        </w:rPr>
        <w:t>result</w:t>
      </w:r>
      <w:proofErr w:type="gramEnd"/>
      <w:r>
        <w:rPr>
          <w:rFonts w:cstheme="minorHAnsi"/>
        </w:rPr>
        <w:t xml:space="preserve"> a revised proposal is as follows:</w:t>
      </w:r>
    </w:p>
    <w:p w:rsidR="00C47826" w:rsidRDefault="00844823">
      <w:pPr>
        <w:rPr>
          <w:b/>
          <w:bCs/>
          <w:u w:val="single"/>
        </w:rPr>
      </w:pPr>
      <w:r>
        <w:rPr>
          <w:b/>
          <w:bCs/>
          <w:highlight w:val="lightGray"/>
          <w:u w:val="single"/>
        </w:rPr>
        <w:t>FL Proposal 4.4b:</w:t>
      </w:r>
    </w:p>
    <w:p w:rsidR="00C47826" w:rsidRDefault="00844823">
      <w:pPr>
        <w:rPr>
          <w:rFonts w:ascii="Calibri" w:eastAsia="Calibri" w:hAnsi="Calibri"/>
          <w:b/>
          <w:bCs/>
        </w:rPr>
      </w:pPr>
      <w:r>
        <w:rPr>
          <w:rFonts w:ascii="Calibri" w:eastAsia="Calibri" w:hAnsi="Calibri"/>
          <w:b/>
          <w:bCs/>
        </w:rPr>
        <w:t>Support CU indicating information to assist DL/UL power control at IAB nodes.</w:t>
      </w:r>
    </w:p>
    <w:p w:rsidR="00C47826" w:rsidRDefault="00844823">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rsidR="00C47826" w:rsidRDefault="00844823">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rsidR="00C47826" w:rsidRDefault="00844823">
            <w:pPr>
              <w:spacing w:after="0" w:line="240" w:lineRule="auto"/>
              <w:jc w:val="both"/>
              <w:rPr>
                <w:rFonts w:eastAsiaTheme="minorEastAsia"/>
                <w:lang w:eastAsia="ja-JP"/>
              </w:rPr>
            </w:pPr>
            <w:r>
              <w:rPr>
                <w:rFonts w:ascii="CG Times (WN)" w:eastAsiaTheme="minorEastAsia" w:hAnsi="CG Times (WN)"/>
                <w:lang w:eastAsia="ja-JP"/>
              </w:rPr>
              <w:t>Specifying DL power control and changes that will be valid for a subset of transmissions (i.e., is somehow dynamic) implies that the RF front end circuitry will need to handle that from one symbol to the next. In doing so, RAN1 will also need to handle any transients and channel effects this may result in.</w:t>
            </w:r>
          </w:p>
          <w:p w:rsidR="00C47826" w:rsidRDefault="00844823">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rsidR="00C47826" w:rsidRDefault="00844823">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rsidR="00C47826" w:rsidRDefault="00C47826">
            <w:pPr>
              <w:spacing w:after="0" w:line="240" w:lineRule="auto"/>
              <w:rPr>
                <w:rFonts w:ascii="CG Times (WN)" w:eastAsia="Batang" w:hAnsi="CG Times (WN)"/>
                <w:lang w:eastAsia="ja-JP"/>
              </w:rPr>
            </w:pPr>
          </w:p>
        </w:tc>
      </w:tr>
      <w:tr w:rsidR="00C47826">
        <w:tc>
          <w:tcPr>
            <w:tcW w:w="2242" w:type="dxa"/>
            <w:shd w:val="clear" w:color="auto" w:fill="auto"/>
          </w:tcPr>
          <w:p w:rsidR="00C47826" w:rsidRDefault="00844823">
            <w:pPr>
              <w:spacing w:after="0" w:line="240" w:lineRule="auto"/>
              <w:jc w:val="center"/>
              <w:rPr>
                <w:rFonts w:eastAsia="BatangChe"/>
                <w:lang w:eastAsia="ko-KR"/>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SimSun" w:hAnsi="CG Times (WN)"/>
                <w:lang w:eastAsia="zh-CN"/>
              </w:rPr>
              <w:t xml:space="preserve">As comment before, we still think power control is dynamic and coordination via CU may be too slow and cannot </w:t>
            </w:r>
            <w:proofErr w:type="gramStart"/>
            <w:r>
              <w:rPr>
                <w:rFonts w:ascii="CG Times (WN)" w:eastAsia="SimSun" w:hAnsi="CG Times (WN)"/>
                <w:lang w:eastAsia="zh-CN"/>
              </w:rPr>
              <w:lastRenderedPageBreak/>
              <w:t>actually track</w:t>
            </w:r>
            <w:proofErr w:type="gramEnd"/>
            <w:r>
              <w:rPr>
                <w:rFonts w:ascii="CG Times (WN)" w:eastAsia="SimSun" w:hAnsi="CG Times (WN)"/>
                <w:lang w:eastAsia="zh-CN"/>
              </w:rPr>
              <w:t xml:space="preserve"> the dynamic fluctuations of channel and interference.</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hAnsi="CG Times (WN)"/>
              </w:rPr>
              <w:lastRenderedPageBreak/>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C47826" w:rsidRDefault="00C47826">
            <w:pPr>
              <w:spacing w:after="0" w:line="240" w:lineRule="auto"/>
              <w:rPr>
                <w:rFonts w:ascii="CG Times (WN)" w:hAnsi="CG Times (WN)"/>
              </w:rPr>
            </w:pP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hAnsi="CG Times (WN)"/>
              </w:rPr>
              <w:t>Nokia, NSB</w:t>
            </w:r>
          </w:p>
        </w:tc>
        <w:tc>
          <w:tcPr>
            <w:tcW w:w="1981" w:type="dxa"/>
            <w:shd w:val="clear" w:color="auto" w:fill="auto"/>
          </w:tcPr>
          <w:p w:rsidR="00C47826" w:rsidRDefault="00844823">
            <w:pPr>
              <w:spacing w:after="0" w:line="240" w:lineRule="auto"/>
              <w:jc w:val="center"/>
              <w:rPr>
                <w:rFonts w:ascii="CG Times (WN)" w:hAnsi="CG Times (WN)"/>
              </w:rPr>
            </w:pPr>
            <w:r>
              <w:rPr>
                <w:rFonts w:ascii="CG Times (WN)" w:hAnsi="CG Times (WN)"/>
              </w:rPr>
              <w:t>No</w:t>
            </w:r>
          </w:p>
        </w:tc>
        <w:tc>
          <w:tcPr>
            <w:tcW w:w="5406" w:type="dxa"/>
            <w:shd w:val="clear" w:color="auto" w:fill="auto"/>
          </w:tcPr>
          <w:p w:rsidR="00C47826" w:rsidRDefault="00844823">
            <w:pPr>
              <w:spacing w:after="0" w:line="240" w:lineRule="auto"/>
              <w:rPr>
                <w:rFonts w:ascii="CG Times (WN)" w:hAnsi="CG Times (WN)"/>
              </w:rPr>
            </w:pPr>
            <w:r>
              <w:rPr>
                <w:rFonts w:ascii="CG Times (WN)" w:hAnsi="CG Times (WN)"/>
              </w:rPr>
              <w:t>Same comment as before</w:t>
            </w:r>
          </w:p>
        </w:tc>
      </w:tr>
    </w:tbl>
    <w:p w:rsidR="00C47826" w:rsidRDefault="00C47826">
      <w:pPr>
        <w:rPr>
          <w:rFonts w:cstheme="minorHAnsi"/>
        </w:rPr>
      </w:pPr>
    </w:p>
    <w:p w:rsidR="00C47826" w:rsidRDefault="00844823">
      <w:pPr>
        <w:rPr>
          <w:u w:val="single"/>
        </w:rPr>
      </w:pPr>
      <w:r>
        <w:rPr>
          <w:u w:val="single"/>
        </w:rPr>
        <w:t>Moderator response to the round of discussion above:</w:t>
      </w:r>
    </w:p>
    <w:p w:rsidR="00C47826" w:rsidRDefault="00844823">
      <w:pPr>
        <w:rPr>
          <w:rFonts w:cstheme="minorHAnsi"/>
        </w:rPr>
      </w:pPr>
      <w:r>
        <w:rPr>
          <w:rFonts w:cstheme="minorHAnsi"/>
        </w:rPr>
        <w:t>It seems there is no consensus for this proposal at this point, so the proposal is withdrawn for now.</w:t>
      </w:r>
    </w:p>
    <w:p w:rsidR="00C47826" w:rsidRDefault="00C47826">
      <w:pPr>
        <w:rPr>
          <w:rFonts w:cstheme="minorHAnsi"/>
        </w:rPr>
      </w:pPr>
    </w:p>
    <w:p w:rsidR="00C47826" w:rsidRDefault="00C47826">
      <w:pPr>
        <w:rPr>
          <w:rFonts w:eastAsia="MS PGothic" w:cstheme="minorHAnsi"/>
          <w:lang w:eastAsia="ja-JP"/>
        </w:rPr>
      </w:pPr>
    </w:p>
    <w:p w:rsidR="00C47826" w:rsidRDefault="00844823">
      <w:pPr>
        <w:rPr>
          <w:rFonts w:cstheme="minorHAnsi"/>
          <w:b/>
          <w:bCs/>
          <w:u w:val="single"/>
        </w:rPr>
      </w:pPr>
      <w:r>
        <w:rPr>
          <w:rFonts w:cstheme="minorHAnsi"/>
          <w:b/>
          <w:bCs/>
          <w:u w:val="single"/>
        </w:rPr>
        <w:t>MT and DU TX power sharing</w:t>
      </w:r>
    </w:p>
    <w:p w:rsidR="00C47826" w:rsidRDefault="00844823">
      <w:pPr>
        <w:rPr>
          <w:rFonts w:cstheme="minorHAnsi"/>
        </w:rPr>
      </w:pPr>
      <w:r>
        <w:rPr>
          <w:rFonts w:cstheme="minorHAnsi"/>
        </w:rPr>
        <w:t xml:space="preserve">Some companies suggested rules can be defined to address scenarios where MT and DU must share TX power, and NR-DC power sharing may be used as a starting point. </w:t>
      </w:r>
    </w:p>
    <w:p w:rsidR="00C47826" w:rsidRDefault="00C47826">
      <w:pPr>
        <w:rPr>
          <w:rFonts w:cstheme="minorHAnsi"/>
        </w:rPr>
      </w:pPr>
    </w:p>
    <w:p w:rsidR="00C47826" w:rsidRDefault="00844823">
      <w:pPr>
        <w:rPr>
          <w:b/>
          <w:bCs/>
          <w:u w:val="single"/>
        </w:rPr>
      </w:pPr>
      <w:r>
        <w:rPr>
          <w:b/>
          <w:bCs/>
          <w:highlight w:val="lightGray"/>
          <w:u w:val="single"/>
        </w:rPr>
        <w:t>FL Proposal 4.5:</w:t>
      </w:r>
    </w:p>
    <w:p w:rsidR="00C47826" w:rsidRDefault="00844823">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rsidR="00C47826" w:rsidRDefault="00844823">
      <w:pPr>
        <w:pStyle w:val="ListParagraph"/>
        <w:numPr>
          <w:ilvl w:val="0"/>
          <w:numId w:val="41"/>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C47826" w:rsidRDefault="00C47826">
            <w:pPr>
              <w:spacing w:after="0" w:line="240" w:lineRule="auto"/>
              <w:jc w:val="center"/>
              <w:rPr>
                <w:rFonts w:ascii="CG Times (WN)" w:eastAsia="Batang" w:hAnsi="CG Times (WN)"/>
              </w:rPr>
            </w:pPr>
          </w:p>
        </w:tc>
        <w:tc>
          <w:tcPr>
            <w:tcW w:w="5406" w:type="dxa"/>
            <w:shd w:val="clear" w:color="auto" w:fill="auto"/>
          </w:tcPr>
          <w:p w:rsidR="00C47826" w:rsidRDefault="00844823">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C47826" w:rsidRDefault="00844823">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rsidR="00C47826" w:rsidRDefault="00C47826">
            <w:pPr>
              <w:spacing w:after="0" w:line="240" w:lineRule="auto"/>
              <w:jc w:val="center"/>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rsidR="00C47826" w:rsidRDefault="00844823">
            <w:pPr>
              <w:spacing w:after="0" w:line="240" w:lineRule="auto"/>
              <w:jc w:val="both"/>
              <w:rPr>
                <w:rFonts w:ascii="CG Times (WN)" w:eastAsia="Batang" w:hAnsi="CG Times (WN)"/>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We are not sure if this is beneficial or feasible since there may be a range of </w:t>
            </w:r>
            <w:proofErr w:type="spellStart"/>
            <w:r>
              <w:rPr>
                <w:rFonts w:ascii="CG Times (WN)" w:eastAsia="Batang" w:hAnsi="CG Times (WN)"/>
              </w:rPr>
              <w:t>tradeoffs</w:t>
            </w:r>
            <w:proofErr w:type="spellEnd"/>
            <w:r>
              <w:rPr>
                <w:rFonts w:ascii="CG Times (WN)" w:eastAsia="Batang" w:hAnsi="CG Times (WN)"/>
              </w:rP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rPr>
                <w:rFonts w:ascii="CG Times (WN)" w:eastAsia="Batang" w:hAnsi="CG Times (WN)"/>
              </w:rPr>
              <w:t>behavior</w:t>
            </w:r>
            <w:proofErr w:type="spellEnd"/>
            <w:r>
              <w:rPr>
                <w:rFonts w:ascii="CG Times (WN)" w:eastAsia="Batang" w:hAnsi="CG Times (WN)"/>
              </w:rPr>
              <w:t xml:space="preserve"> could be considered in the future if a clear use case driving that need (e.g. full node mobility) is supported.</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We don’t see the need to enable power sharing between MT and DU, as we expect MT and DU will use different PAs. </w:t>
            </w:r>
          </w:p>
        </w:tc>
      </w:tr>
      <w:tr w:rsidR="00C47826">
        <w:tc>
          <w:tcPr>
            <w:tcW w:w="2242"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lastRenderedPageBreak/>
              <w:t>Nokia</w:t>
            </w:r>
          </w:p>
        </w:tc>
        <w:tc>
          <w:tcPr>
            <w:tcW w:w="1981" w:type="dxa"/>
            <w:shd w:val="clear" w:color="auto" w:fill="auto"/>
          </w:tcPr>
          <w:p w:rsidR="00C47826" w:rsidRDefault="00844823">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C47826" w:rsidRDefault="00844823">
            <w:pPr>
              <w:spacing w:after="0" w:line="240" w:lineRule="auto"/>
              <w:rPr>
                <w:rFonts w:ascii="CG Times (WN)" w:eastAsia="Batang" w:hAnsi="CG Times (WN)"/>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rsidR="00C47826" w:rsidRDefault="00C47826">
      <w:pPr>
        <w:rPr>
          <w:rFonts w:eastAsia="MS PGothic" w:cstheme="minorHAnsi"/>
          <w:lang w:eastAsia="ja-JP"/>
        </w:rPr>
      </w:pPr>
    </w:p>
    <w:p w:rsidR="00C47826" w:rsidRDefault="00844823">
      <w:pPr>
        <w:rPr>
          <w:u w:val="single"/>
        </w:rPr>
      </w:pPr>
      <w:r>
        <w:rPr>
          <w:u w:val="single"/>
        </w:rPr>
        <w:t>Moderator response to the round of discussion above:</w:t>
      </w:r>
    </w:p>
    <w:p w:rsidR="00C47826" w:rsidRDefault="00844823">
      <w:pPr>
        <w:rPr>
          <w:rFonts w:cstheme="minorHAnsi"/>
        </w:rPr>
      </w:pPr>
      <w:r>
        <w:rPr>
          <w:rFonts w:cstheme="minorHAnsi"/>
        </w:rPr>
        <w:t>It seems there is no consensus for this proposal at this point, hence the proposal is withdrawn for now.</w:t>
      </w:r>
    </w:p>
    <w:p w:rsidR="00C47826" w:rsidRDefault="00844823">
      <w:pPr>
        <w:rPr>
          <w:rFonts w:eastAsia="Calibri"/>
        </w:rPr>
      </w:pPr>
      <w:r>
        <w:rPr>
          <w:rFonts w:eastAsia="Calibri"/>
        </w:rPr>
        <w:t>Additional comments were provided for FL Proposal 4.5 from additional companies:</w:t>
      </w:r>
    </w:p>
    <w:tbl>
      <w:tblPr>
        <w:tblStyle w:val="TableGrid"/>
        <w:tblW w:w="9629" w:type="dxa"/>
        <w:tblLook w:val="04A0" w:firstRow="1" w:lastRow="0" w:firstColumn="1" w:lastColumn="0" w:noHBand="0" w:noVBand="1"/>
      </w:tblPr>
      <w:tblGrid>
        <w:gridCol w:w="2242"/>
        <w:gridCol w:w="1981"/>
        <w:gridCol w:w="5406"/>
      </w:tblGrid>
      <w:tr w:rsidR="00C47826">
        <w:tc>
          <w:tcPr>
            <w:tcW w:w="2242" w:type="dxa"/>
            <w:shd w:val="clear" w:color="auto" w:fill="auto"/>
          </w:tcPr>
          <w:p w:rsidR="00C47826" w:rsidRDefault="00844823">
            <w:pPr>
              <w:spacing w:after="0" w:line="240" w:lineRule="auto"/>
              <w:jc w:val="center"/>
              <w:rPr>
                <w:b/>
                <w:bCs/>
              </w:rPr>
            </w:pPr>
            <w:r>
              <w:rPr>
                <w:rFonts w:ascii="CG Times (WN)" w:eastAsia="Batang" w:hAnsi="CG Times (WN)"/>
                <w:b/>
                <w:bCs/>
              </w:rPr>
              <w:t>Company</w:t>
            </w:r>
          </w:p>
        </w:tc>
        <w:tc>
          <w:tcPr>
            <w:tcW w:w="1981" w:type="dxa"/>
            <w:shd w:val="clear" w:color="auto" w:fill="auto"/>
          </w:tcPr>
          <w:p w:rsidR="00C47826" w:rsidRDefault="00844823">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rsidR="00C47826" w:rsidRDefault="00844823">
            <w:pPr>
              <w:spacing w:after="0" w:line="240" w:lineRule="auto"/>
              <w:jc w:val="center"/>
              <w:rPr>
                <w:b/>
                <w:bCs/>
              </w:rPr>
            </w:pPr>
            <w:r>
              <w:rPr>
                <w:rFonts w:ascii="CG Times (WN)" w:eastAsia="Batang" w:hAnsi="CG Times (WN)"/>
                <w:b/>
                <w:bCs/>
              </w:rPr>
              <w:t>Comments</w:t>
            </w: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C47826">
        <w:tc>
          <w:tcPr>
            <w:tcW w:w="2242" w:type="dxa"/>
            <w:shd w:val="clear" w:color="auto" w:fill="auto"/>
          </w:tcPr>
          <w:p w:rsidR="00C47826" w:rsidRDefault="00844823">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C47826">
        <w:tc>
          <w:tcPr>
            <w:tcW w:w="2242" w:type="dxa"/>
            <w:tcBorders>
              <w:top w:val="nil"/>
            </w:tcBorders>
            <w:shd w:val="clear" w:color="auto" w:fill="auto"/>
          </w:tcPr>
          <w:p w:rsidR="00C47826" w:rsidRDefault="00844823">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C47826" w:rsidRDefault="00844823">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C47826" w:rsidRDefault="00C47826">
            <w:pPr>
              <w:spacing w:after="0" w:line="240" w:lineRule="auto"/>
              <w:rPr>
                <w:rFonts w:ascii="CG Times (WN)" w:eastAsia="Batang" w:hAnsi="CG Times (WN)"/>
              </w:rPr>
            </w:pPr>
          </w:p>
        </w:tc>
      </w:tr>
      <w:tr w:rsidR="00C47826">
        <w:tc>
          <w:tcPr>
            <w:tcW w:w="2242"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C47826" w:rsidRDefault="00844823">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rsidR="00C47826" w:rsidRDefault="00844823">
            <w:pPr>
              <w:spacing w:after="0" w:line="240" w:lineRule="auto"/>
              <w:rPr>
                <w:rFonts w:eastAsia="Malgun Gothic"/>
                <w:lang w:eastAsia="ko-KR"/>
              </w:rPr>
            </w:pPr>
            <w:r>
              <w:rPr>
                <w:rFonts w:ascii="CG Times (WN)" w:eastAsia="SimSun" w:hAnsi="CG Times (WN)"/>
                <w:lang w:eastAsia="zh-CN"/>
              </w:rPr>
              <w:t xml:space="preserve">Our understanding is that the MT and DU are different logical entities and the maximum power, RF requirement are specified separately by RAN4. Even though for some implementations, the MT and DU may share the same RF frontend, this does not necessarily </w:t>
            </w:r>
            <w:proofErr w:type="gramStart"/>
            <w:r>
              <w:rPr>
                <w:rFonts w:ascii="CG Times (WN)" w:eastAsia="SimSun" w:hAnsi="CG Times (WN)"/>
                <w:lang w:eastAsia="zh-CN"/>
              </w:rPr>
              <w:t>means</w:t>
            </w:r>
            <w:proofErr w:type="gramEnd"/>
            <w:r>
              <w:rPr>
                <w:rFonts w:ascii="CG Times (WN)" w:eastAsia="SimSun" w:hAnsi="CG Times (WN)"/>
                <w:lang w:eastAsia="zh-CN"/>
              </w:rPr>
              <w:t xml:space="preserve"> there is a specification need for it and power sharing can be done by implementation.</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C47826" w:rsidRDefault="00844823">
            <w:pPr>
              <w:spacing w:after="0" w:line="240" w:lineRule="auto"/>
              <w:rPr>
                <w:rFonts w:eastAsia="SimSun"/>
                <w:lang w:eastAsia="zh-CN"/>
              </w:rPr>
            </w:pPr>
            <w:r>
              <w:rPr>
                <w:rFonts w:ascii="CG Times (WN)" w:eastAsia="SimSun" w:hAnsi="CG Times (WN)"/>
                <w:lang w:eastAsia="zh-CN"/>
              </w:rPr>
              <w:t xml:space="preserve">Firstly, it should be confirmed that there is a scenario to use shared </w:t>
            </w:r>
            <w:proofErr w:type="gramStart"/>
            <w:r>
              <w:rPr>
                <w:rFonts w:ascii="CG Times (WN)" w:eastAsia="SimSun" w:hAnsi="CG Times (WN)"/>
                <w:lang w:eastAsia="zh-CN"/>
              </w:rPr>
              <w:t>PA  b</w:t>
            </w:r>
            <w:proofErr w:type="gramEnd"/>
            <w:r>
              <w:rPr>
                <w:rFonts w:ascii="CG Times (WN)" w:eastAsia="SimSun" w:hAnsi="CG Times (WN)"/>
                <w:lang w:eastAsia="zh-CN"/>
              </w:rPr>
              <w:t xml:space="preserve">/w DU and MT, it is noted that we have discussed PSD imbalance issue for a rather long time. </w:t>
            </w:r>
          </w:p>
          <w:p w:rsidR="00C47826" w:rsidRDefault="00844823">
            <w:pPr>
              <w:spacing w:after="0" w:line="240" w:lineRule="auto"/>
              <w:rPr>
                <w:rFonts w:eastAsia="SimSun"/>
                <w:lang w:eastAsia="zh-CN"/>
              </w:rPr>
            </w:pPr>
            <w:r>
              <w:rPr>
                <w:rFonts w:ascii="CG Times (WN)" w:eastAsia="SimSun"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rsidR="00C47826" w:rsidRDefault="00844823">
            <w:pPr>
              <w:spacing w:after="0" w:line="240" w:lineRule="auto"/>
              <w:rPr>
                <w:rFonts w:eastAsia="SimSun"/>
                <w:lang w:eastAsia="zh-CN"/>
              </w:rPr>
            </w:pPr>
            <w:proofErr w:type="gramStart"/>
            <w:r>
              <w:rPr>
                <w:rFonts w:ascii="CG Times (WN)" w:eastAsia="SimSun" w:hAnsi="CG Times (WN)"/>
                <w:lang w:eastAsia="zh-CN"/>
              </w:rPr>
              <w:t>Moreover</w:t>
            </w:r>
            <w:proofErr w:type="gramEnd"/>
            <w:r>
              <w:rPr>
                <w:rFonts w:ascii="CG Times (WN)" w:eastAsia="SimSun" w:hAnsi="CG Times (WN)"/>
                <w:lang w:eastAsia="zh-CN"/>
              </w:rPr>
              <w:t xml:space="preserve"> for other IAB scenario besides wide area IAB, we are open for discussion of the DU/MT power sharing mechanism.</w:t>
            </w:r>
          </w:p>
        </w:tc>
      </w:tr>
      <w:tr w:rsidR="00C47826">
        <w:tc>
          <w:tcPr>
            <w:tcW w:w="2242"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rsidR="00C47826" w:rsidRDefault="00844823">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rsidR="00C47826" w:rsidRDefault="00844823">
            <w:pPr>
              <w:spacing w:after="0" w:line="240" w:lineRule="auto"/>
              <w:rPr>
                <w:rFonts w:eastAsia="SimSun"/>
                <w:lang w:eastAsia="zh-CN"/>
              </w:rPr>
            </w:pPr>
            <w:r>
              <w:rPr>
                <w:rFonts w:ascii="CG Times (WN)" w:eastAsia="Malgun Gothic" w:hAnsi="CG Times (WN)"/>
                <w:lang w:eastAsia="ko-KR"/>
              </w:rPr>
              <w:t xml:space="preserve">The power shortage problem can be occurred when 1) the transmit power of IAB is limited by regulation due to co-located antenna (e.g., single panel) and 2) the IAB has single panel.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should be discussed and the NR-DC could be a good starting point.</w:t>
            </w:r>
          </w:p>
        </w:tc>
      </w:tr>
    </w:tbl>
    <w:p w:rsidR="00C47826" w:rsidRDefault="00C47826">
      <w:pPr>
        <w:rPr>
          <w:b/>
          <w:bCs/>
        </w:rPr>
      </w:pPr>
    </w:p>
    <w:p w:rsidR="00C47826" w:rsidRDefault="00844823">
      <w:pPr>
        <w:rPr>
          <w:u w:val="single"/>
        </w:rPr>
      </w:pPr>
      <w:r>
        <w:rPr>
          <w:u w:val="single"/>
        </w:rPr>
        <w:t>Moderator response to the additional comments:</w:t>
      </w:r>
    </w:p>
    <w:p w:rsidR="00C47826" w:rsidRDefault="00844823">
      <w:r>
        <w:rPr>
          <w:rFonts w:cstheme="minorHAnsi"/>
        </w:rPr>
        <w:t xml:space="preserve">The additional comments have increased support for this </w:t>
      </w:r>
      <w:proofErr w:type="gramStart"/>
      <w:r>
        <w:rPr>
          <w:rFonts w:cstheme="minorHAnsi"/>
        </w:rPr>
        <w:t>proposal,</w:t>
      </w:r>
      <w:proofErr w:type="gramEnd"/>
      <w:r>
        <w:rPr>
          <w:rFonts w:cstheme="minorHAnsi"/>
        </w:rPr>
        <w:t xml:space="preserve"> however the topic seems controversial and there does not seem to be a clear majority view. As a </w:t>
      </w:r>
      <w:proofErr w:type="gramStart"/>
      <w:r>
        <w:rPr>
          <w:rFonts w:cstheme="minorHAnsi"/>
        </w:rPr>
        <w:t>result</w:t>
      </w:r>
      <w:proofErr w:type="gramEnd"/>
      <w:r>
        <w:rPr>
          <w:rFonts w:cstheme="minorHAnsi"/>
        </w:rPr>
        <w:t xml:space="preserve"> it is recommended this particular point remains FFS and proponents are expected to bring in additional justification in the next meeting.</w:t>
      </w:r>
    </w:p>
    <w:sectPr w:rsidR="00C47826">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AE8" w:rsidRDefault="00990AE8" w:rsidP="00990AE8">
      <w:pPr>
        <w:spacing w:after="0" w:line="240" w:lineRule="auto"/>
      </w:pPr>
      <w:r>
        <w:separator/>
      </w:r>
    </w:p>
  </w:endnote>
  <w:endnote w:type="continuationSeparator" w:id="0">
    <w:p w:rsidR="00990AE8" w:rsidRDefault="00990AE8" w:rsidP="0099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MT">
    <w:altName w:val="Arial"/>
    <w:charset w:val="01"/>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auto"/>
    <w:pitch w:val="default"/>
    <w:sig w:usb0="00000000" w:usb1="00000000" w:usb2="00000000" w:usb3="00000000" w:csb0="0000019F" w:csb1="00000000"/>
  </w:font>
  <w:font w:name="Calibri-Bold">
    <w:altName w:val="Calibri"/>
    <w:charset w:val="01"/>
    <w:family w:val="roman"/>
    <w:pitch w:val="default"/>
  </w:font>
  <w:font w:name="TimesNewRomanPS-BoldMT">
    <w:altName w:val="Times New Roman"/>
    <w:charset w:val="01"/>
    <w:family w:val="roman"/>
    <w:pitch w:val="default"/>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AE8" w:rsidRDefault="00990AE8" w:rsidP="00990AE8">
      <w:pPr>
        <w:spacing w:after="0" w:line="240" w:lineRule="auto"/>
      </w:pPr>
      <w:r>
        <w:separator/>
      </w:r>
    </w:p>
  </w:footnote>
  <w:footnote w:type="continuationSeparator" w:id="0">
    <w:p w:rsidR="00990AE8" w:rsidRDefault="00990AE8" w:rsidP="0099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4D03"/>
    <w:multiLevelType w:val="multilevel"/>
    <w:tmpl w:val="0F154D0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10FF4C23"/>
    <w:multiLevelType w:val="multilevel"/>
    <w:tmpl w:val="10FF4C23"/>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12476770"/>
    <w:multiLevelType w:val="multilevel"/>
    <w:tmpl w:val="12476770"/>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3" w15:restartNumberingAfterBreak="0">
    <w:nsid w:val="164E6D24"/>
    <w:multiLevelType w:val="multilevel"/>
    <w:tmpl w:val="164E6D24"/>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8D306D0"/>
    <w:multiLevelType w:val="multilevel"/>
    <w:tmpl w:val="18D306D0"/>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1BB10102"/>
    <w:multiLevelType w:val="multilevel"/>
    <w:tmpl w:val="1BB10102"/>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8C6CA0"/>
    <w:multiLevelType w:val="multilevel"/>
    <w:tmpl w:val="1C8C6CA0"/>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D72B74"/>
    <w:multiLevelType w:val="multilevel"/>
    <w:tmpl w:val="1CD72B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2931959"/>
    <w:multiLevelType w:val="multilevel"/>
    <w:tmpl w:val="22931959"/>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27D96B8C"/>
    <w:multiLevelType w:val="multilevel"/>
    <w:tmpl w:val="312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D47C0"/>
    <w:multiLevelType w:val="multilevel"/>
    <w:tmpl w:val="29DD47C0"/>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A72CB"/>
    <w:multiLevelType w:val="multilevel"/>
    <w:tmpl w:val="2CCA72CB"/>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F0147C"/>
    <w:multiLevelType w:val="multilevel"/>
    <w:tmpl w:val="2DF0147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6CA2BAB"/>
    <w:multiLevelType w:val="multilevel"/>
    <w:tmpl w:val="36CA2BA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6E700AF"/>
    <w:multiLevelType w:val="multilevel"/>
    <w:tmpl w:val="36E700AF"/>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9857110"/>
    <w:multiLevelType w:val="multilevel"/>
    <w:tmpl w:val="3985711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B2C40F5"/>
    <w:multiLevelType w:val="multilevel"/>
    <w:tmpl w:val="3B2C40F5"/>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CE02E86"/>
    <w:multiLevelType w:val="multilevel"/>
    <w:tmpl w:val="3CE02E8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1CD1576"/>
    <w:multiLevelType w:val="multilevel"/>
    <w:tmpl w:val="41CD1576"/>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2381A2E"/>
    <w:multiLevelType w:val="multilevel"/>
    <w:tmpl w:val="42381A2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44264E2"/>
    <w:multiLevelType w:val="multilevel"/>
    <w:tmpl w:val="444264E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4983453"/>
    <w:multiLevelType w:val="multilevel"/>
    <w:tmpl w:val="44983453"/>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2" w15:restartNumberingAfterBreak="0">
    <w:nsid w:val="487D2A06"/>
    <w:multiLevelType w:val="multilevel"/>
    <w:tmpl w:val="487D2A06"/>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3" w15:restartNumberingAfterBreak="0">
    <w:nsid w:val="48B64407"/>
    <w:multiLevelType w:val="multilevel"/>
    <w:tmpl w:val="48B6440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811489"/>
    <w:multiLevelType w:val="multilevel"/>
    <w:tmpl w:val="4D811489"/>
    <w:lvl w:ilvl="0">
      <w:start w:val="1"/>
      <w:numFmt w:val="decimal"/>
      <w:lvlText w:val="%1."/>
      <w:lvlJc w:val="left"/>
      <w:pPr>
        <w:ind w:left="360" w:hanging="360"/>
      </w:pPr>
      <w:rPr>
        <w:b/>
        <w:i w:val="0"/>
        <w:iCs w:val="0"/>
        <w:sz w:val="20"/>
        <w:szCs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2032EE"/>
    <w:multiLevelType w:val="multilevel"/>
    <w:tmpl w:val="4F2032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1126FC7"/>
    <w:multiLevelType w:val="multilevel"/>
    <w:tmpl w:val="51126FC7"/>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A469A4"/>
    <w:multiLevelType w:val="multilevel"/>
    <w:tmpl w:val="54A469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612B6F36"/>
    <w:multiLevelType w:val="multilevel"/>
    <w:tmpl w:val="612B6F3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41A010E"/>
    <w:multiLevelType w:val="multilevel"/>
    <w:tmpl w:val="641A0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58A2295"/>
    <w:multiLevelType w:val="multilevel"/>
    <w:tmpl w:val="658A2295"/>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5B648AD"/>
    <w:multiLevelType w:val="multilevel"/>
    <w:tmpl w:val="65B648AD"/>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7C2471F"/>
    <w:multiLevelType w:val="multilevel"/>
    <w:tmpl w:val="67C2471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6CAF3AFC"/>
    <w:multiLevelType w:val="multilevel"/>
    <w:tmpl w:val="6CAF3AF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DD26553"/>
    <w:multiLevelType w:val="multilevel"/>
    <w:tmpl w:val="6DD26553"/>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FE6E15"/>
    <w:multiLevelType w:val="multilevel"/>
    <w:tmpl w:val="6DFE6E15"/>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2D17EDD"/>
    <w:multiLevelType w:val="multilevel"/>
    <w:tmpl w:val="72D17E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CA2DA0"/>
    <w:multiLevelType w:val="multilevel"/>
    <w:tmpl w:val="74CA2DA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8" w15:restartNumberingAfterBreak="0">
    <w:nsid w:val="783B2FF9"/>
    <w:multiLevelType w:val="multilevel"/>
    <w:tmpl w:val="783B2FF9"/>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BA4E8F"/>
    <w:multiLevelType w:val="multilevel"/>
    <w:tmpl w:val="78BA4E8F"/>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7C8850E1"/>
    <w:multiLevelType w:val="multilevel"/>
    <w:tmpl w:val="7C8850E1"/>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1" w15:restartNumberingAfterBreak="0">
    <w:nsid w:val="7CB44C14"/>
    <w:multiLevelType w:val="multilevel"/>
    <w:tmpl w:val="7CB44C14"/>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F24634D"/>
    <w:multiLevelType w:val="multilevel"/>
    <w:tmpl w:val="7F24634D"/>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7FEF412A"/>
    <w:multiLevelType w:val="multilevel"/>
    <w:tmpl w:val="7FEF412A"/>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5"/>
  </w:num>
  <w:num w:numId="3">
    <w:abstractNumId w:val="17"/>
  </w:num>
  <w:num w:numId="4">
    <w:abstractNumId w:val="19"/>
  </w:num>
  <w:num w:numId="5">
    <w:abstractNumId w:val="25"/>
  </w:num>
  <w:num w:numId="6">
    <w:abstractNumId w:val="21"/>
  </w:num>
  <w:num w:numId="7">
    <w:abstractNumId w:val="12"/>
  </w:num>
  <w:num w:numId="8">
    <w:abstractNumId w:val="2"/>
  </w:num>
  <w:num w:numId="9">
    <w:abstractNumId w:val="36"/>
  </w:num>
  <w:num w:numId="10">
    <w:abstractNumId w:val="20"/>
  </w:num>
  <w:num w:numId="11">
    <w:abstractNumId w:val="13"/>
  </w:num>
  <w:num w:numId="12">
    <w:abstractNumId w:val="33"/>
  </w:num>
  <w:num w:numId="13">
    <w:abstractNumId w:val="5"/>
  </w:num>
  <w:num w:numId="14">
    <w:abstractNumId w:val="32"/>
  </w:num>
  <w:num w:numId="15">
    <w:abstractNumId w:val="27"/>
  </w:num>
  <w:num w:numId="16">
    <w:abstractNumId w:val="40"/>
  </w:num>
  <w:num w:numId="17">
    <w:abstractNumId w:val="10"/>
  </w:num>
  <w:num w:numId="18">
    <w:abstractNumId w:val="6"/>
  </w:num>
  <w:num w:numId="19">
    <w:abstractNumId w:val="16"/>
  </w:num>
  <w:num w:numId="20">
    <w:abstractNumId w:val="15"/>
  </w:num>
  <w:num w:numId="21">
    <w:abstractNumId w:val="31"/>
  </w:num>
  <w:num w:numId="22">
    <w:abstractNumId w:val="23"/>
  </w:num>
  <w:num w:numId="23">
    <w:abstractNumId w:val="41"/>
  </w:num>
  <w:num w:numId="24">
    <w:abstractNumId w:val="22"/>
  </w:num>
  <w:num w:numId="25">
    <w:abstractNumId w:val="18"/>
  </w:num>
  <w:num w:numId="26">
    <w:abstractNumId w:val="38"/>
  </w:num>
  <w:num w:numId="27">
    <w:abstractNumId w:val="34"/>
  </w:num>
  <w:num w:numId="28">
    <w:abstractNumId w:val="8"/>
  </w:num>
  <w:num w:numId="29">
    <w:abstractNumId w:val="42"/>
  </w:num>
  <w:num w:numId="30">
    <w:abstractNumId w:val="4"/>
  </w:num>
  <w:num w:numId="31">
    <w:abstractNumId w:val="43"/>
  </w:num>
  <w:num w:numId="32">
    <w:abstractNumId w:val="26"/>
  </w:num>
  <w:num w:numId="33">
    <w:abstractNumId w:val="7"/>
  </w:num>
  <w:num w:numId="34">
    <w:abstractNumId w:val="30"/>
  </w:num>
  <w:num w:numId="35">
    <w:abstractNumId w:val="24"/>
  </w:num>
  <w:num w:numId="36">
    <w:abstractNumId w:val="28"/>
  </w:num>
  <w:num w:numId="37">
    <w:abstractNumId w:val="11"/>
  </w:num>
  <w:num w:numId="38">
    <w:abstractNumId w:val="29"/>
  </w:num>
  <w:num w:numId="39">
    <w:abstractNumId w:val="14"/>
  </w:num>
  <w:num w:numId="40">
    <w:abstractNumId w:val="3"/>
  </w:num>
  <w:num w:numId="41">
    <w:abstractNumId w:val="39"/>
  </w:num>
  <w:num w:numId="42">
    <w:abstractNumId w:val="37"/>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1B"/>
    <w:rsid w:val="002A0681"/>
    <w:rsid w:val="004639E9"/>
    <w:rsid w:val="004F6C1B"/>
    <w:rsid w:val="00641950"/>
    <w:rsid w:val="007C4F3A"/>
    <w:rsid w:val="00844823"/>
    <w:rsid w:val="008B7888"/>
    <w:rsid w:val="00990AE8"/>
    <w:rsid w:val="00A70667"/>
    <w:rsid w:val="00B15FD9"/>
    <w:rsid w:val="00C47826"/>
    <w:rsid w:val="20BE6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AB6BF"/>
  <w15:docId w15:val="{D0A87DB1-E6FD-4F56-87B2-6DD3813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rPr>
  </w:style>
  <w:style w:type="paragraph" w:styleId="Heading1">
    <w:name w:val="heading 1"/>
    <w:basedOn w:val="Normal"/>
    <w:next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widowControl w:val="0"/>
      <w:spacing w:after="200"/>
      <w:outlineLvl w:val="5"/>
    </w:pPr>
  </w:style>
  <w:style w:type="paragraph" w:styleId="Heading7">
    <w:name w:val="heading 7"/>
    <w:basedOn w:val="Normal"/>
    <w:next w:val="Normal"/>
    <w:qFormat/>
    <w:pPr>
      <w:widowControl w:val="0"/>
      <w:spacing w:after="200"/>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図表番号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本文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フッター (文字)"/>
    <w:basedOn w:val="DefaultParagraphFont"/>
    <w:uiPriority w:val="99"/>
    <w:qFormat/>
    <w:rPr>
      <w:rFonts w:ascii="Segoe UI" w:hAnsi="Segoe UI" w:cs="Segoe UI"/>
      <w:sz w:val="18"/>
      <w:szCs w:val="18"/>
      <w:lang w:val="en-GB"/>
    </w:rPr>
  </w:style>
  <w:style w:type="character" w:customStyle="1" w:styleId="a3">
    <w:name w:val="ヘッダー (文字)"/>
    <w:basedOn w:val="DefaultParagraphFont"/>
    <w:qFormat/>
    <w:rPr>
      <w:rFonts w:ascii="Times" w:hAnsi="Times"/>
      <w:szCs w:val="24"/>
    </w:rPr>
  </w:style>
  <w:style w:type="character" w:customStyle="1" w:styleId="a4">
    <w:name w:val="脚注文字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副題 (文字)"/>
    <w:basedOn w:val="DefaultParagraphFont"/>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
    <w:name w:val="副标题 Char1"/>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表題 (文字)"/>
    <w:basedOn w:val="DefaultParagraphFont"/>
    <w:semiHidden/>
    <w:qFormat/>
    <w:rPr>
      <w:rFonts w:ascii="Arial" w:eastAsia="Times New Roman" w:hAnsi="Arial" w:cs="Times New Roman"/>
      <w:b/>
      <w:sz w:val="18"/>
      <w:szCs w:val="20"/>
      <w:lang w:val="en-GB"/>
    </w:rPr>
  </w:style>
  <w:style w:type="character" w:customStyle="1" w:styleId="a7">
    <w:name w:val="リスト段落 (文字)"/>
    <w:basedOn w:val="DefaultParagraphFont"/>
    <w:qFormat/>
    <w:rPr>
      <w:rFonts w:ascii="Times New Roman" w:eastAsia="Times New Roman" w:hAnsi="Times New Roman" w:cs="Times New Roman"/>
      <w:sz w:val="16"/>
      <w:szCs w:val="20"/>
      <w:lang w:val="en-GB"/>
    </w:rPr>
  </w:style>
  <w:style w:type="character" w:customStyle="1" w:styleId="Char">
    <w:name w:val="列出段落 Char"/>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Char0">
    <w:name w:val="副标题 Char"/>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character" w:customStyle="1" w:styleId="ListLabel621">
    <w:name w:val="ListLabel 621"/>
    <w:qFormat/>
    <w:rPr>
      <w:rFonts w:cs="Times"/>
    </w:rPr>
  </w:style>
  <w:style w:type="character" w:customStyle="1" w:styleId="ListLabel622">
    <w:name w:val="ListLabel 622"/>
    <w:qFormat/>
    <w:rPr>
      <w:rFonts w:cs="Wingdings"/>
    </w:rPr>
  </w:style>
  <w:style w:type="character" w:customStyle="1" w:styleId="ListLabel623">
    <w:name w:val="ListLabel 623"/>
    <w:qFormat/>
    <w:rPr>
      <w:rFonts w:cs="Wingdings"/>
    </w:rPr>
  </w:style>
  <w:style w:type="character" w:customStyle="1" w:styleId="ListLabel624">
    <w:name w:val="ListLabel 624"/>
    <w:qFormat/>
    <w:rPr>
      <w:rFonts w:cs="Wingdings"/>
    </w:rPr>
  </w:style>
  <w:style w:type="character" w:customStyle="1" w:styleId="ListLabel625">
    <w:name w:val="ListLabel 625"/>
    <w:qFormat/>
    <w:rPr>
      <w:rFonts w:cs="Wingdings"/>
    </w:rPr>
  </w:style>
  <w:style w:type="character" w:customStyle="1" w:styleId="ListLabel626">
    <w:name w:val="ListLabel 626"/>
    <w:qFormat/>
    <w:rPr>
      <w:rFonts w:cs="Wingdings"/>
    </w:rPr>
  </w:style>
  <w:style w:type="character" w:customStyle="1" w:styleId="ListLabel627">
    <w:name w:val="ListLabel 627"/>
    <w:qFormat/>
    <w:rPr>
      <w:rFonts w:cs="Wingdings"/>
    </w:rPr>
  </w:style>
  <w:style w:type="character" w:customStyle="1" w:styleId="ListLabel628">
    <w:name w:val="ListLabel 628"/>
    <w:qFormat/>
    <w:rPr>
      <w:rFonts w:cs="Wingdings"/>
    </w:rPr>
  </w:style>
  <w:style w:type="character" w:customStyle="1" w:styleId="ListLabel629">
    <w:name w:val="ListLabel 629"/>
    <w:qFormat/>
    <w:rPr>
      <w:rFonts w:cs="Wingdings"/>
    </w:rPr>
  </w:style>
  <w:style w:type="character" w:customStyle="1" w:styleId="ListLabel630">
    <w:name w:val="ListLabel 630"/>
    <w:qFormat/>
    <w:rPr>
      <w:rFonts w:ascii="Times New Roman" w:hAnsi="Times New Roman" w:cs="Times New Roman"/>
      <w:sz w:val="20"/>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ascii="Times New Roman" w:hAnsi="Times New Roman" w:cs="Symbol"/>
      <w:b/>
      <w:sz w:val="20"/>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Times New Roman" w:hAnsi="Times New Roman" w:cs="Symbol"/>
      <w:b/>
      <w:sz w:val="20"/>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ascii="Times New Roman" w:hAnsi="Times New Roman" w:cs="Symbol"/>
      <w:sz w:val="20"/>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Times New Roman"/>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Wingdings"/>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Symbol"/>
      <w:b/>
      <w:sz w:val="20"/>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b/>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ascii="Times New Roman" w:hAnsi="Times New Roman" w:cs="Symbol"/>
      <w:sz w:val="20"/>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ascii="Calibri" w:hAnsi="Calibri" w:cs="ArialMT"/>
      <w:b/>
      <w:sz w:val="20"/>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ascii="Times New Roman" w:hAnsi="Times New Roman" w:cs="ArialMT"/>
      <w:b/>
      <w:sz w:val="20"/>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ascii="Arial" w:hAnsi="Arial" w:cs="Symbol"/>
      <w:sz w:val="20"/>
    </w:rPr>
  </w:style>
  <w:style w:type="character" w:customStyle="1" w:styleId="ListLabel730">
    <w:name w:val="ListLabel 730"/>
    <w:qFormat/>
    <w:rPr>
      <w:rFonts w:cs="Courier New"/>
      <w:sz w:val="20"/>
    </w:rPr>
  </w:style>
  <w:style w:type="character" w:customStyle="1" w:styleId="ListLabel731">
    <w:name w:val="ListLabel 731"/>
    <w:qFormat/>
    <w:rPr>
      <w:rFonts w:cs="Wingdings"/>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Symbol"/>
      <w:b/>
    </w:rPr>
  </w:style>
  <w:style w:type="character" w:customStyle="1" w:styleId="ListLabel739">
    <w:name w:val="ListLabel 739"/>
    <w:qFormat/>
    <w:rPr>
      <w:rFonts w:cs="ArialMT"/>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b/>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ascii="Times New Roman" w:hAnsi="Times New Roman" w:cs="Courier New"/>
      <w:sz w:val="20"/>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ascii="Calibri" w:hAnsi="Calibri" w:cs="ArialMT"/>
      <w:b/>
      <w:sz w:val="20"/>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ArialMT"/>
      <w:b/>
      <w:sz w:val="20"/>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b/>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b/>
      <w:sz w:val="20"/>
      <w:szCs w:val="22"/>
    </w:rPr>
  </w:style>
  <w:style w:type="character" w:customStyle="1" w:styleId="ListLabel793">
    <w:name w:val="ListLabel 793"/>
    <w:qFormat/>
    <w:rPr>
      <w:b/>
      <w:sz w:val="20"/>
      <w:szCs w:val="22"/>
    </w:rPr>
  </w:style>
  <w:style w:type="character" w:customStyle="1" w:styleId="ListLabel794">
    <w:name w:val="ListLabel 794"/>
    <w:qFormat/>
    <w:rPr>
      <w:b/>
      <w:sz w:val="20"/>
      <w:szCs w:val="22"/>
    </w:rPr>
  </w:style>
  <w:style w:type="character" w:customStyle="1" w:styleId="ListLabel795">
    <w:name w:val="ListLabel 795"/>
    <w:qFormat/>
    <w:rPr>
      <w:rFonts w:ascii="Arial" w:hAnsi="Arial" w:cs="Symbol"/>
      <w:b/>
      <w:sz w:val="20"/>
    </w:rPr>
  </w:style>
  <w:style w:type="character" w:customStyle="1" w:styleId="ListLabel796">
    <w:name w:val="ListLabel 796"/>
    <w:qFormat/>
    <w:rPr>
      <w:rFonts w:cs="Courier New"/>
      <w:sz w:val="20"/>
    </w:rPr>
  </w:style>
  <w:style w:type="character" w:customStyle="1" w:styleId="ListLabel797">
    <w:name w:val="ListLabel 797"/>
    <w:qFormat/>
    <w:rPr>
      <w:rFonts w:cs="Wingdings"/>
      <w:sz w:val="20"/>
    </w:rPr>
  </w:style>
  <w:style w:type="character" w:customStyle="1" w:styleId="ListLabel798">
    <w:name w:val="ListLabel 798"/>
    <w:qFormat/>
    <w:rPr>
      <w:rFonts w:cs="Wingdings"/>
      <w:sz w:val="20"/>
    </w:rPr>
  </w:style>
  <w:style w:type="character" w:customStyle="1" w:styleId="ListLabel799">
    <w:name w:val="ListLabel 799"/>
    <w:qFormat/>
    <w:rPr>
      <w:rFonts w:cs="Wingdings"/>
      <w:sz w:val="20"/>
    </w:rPr>
  </w:style>
  <w:style w:type="character" w:customStyle="1" w:styleId="ListLabel800">
    <w:name w:val="ListLabel 800"/>
    <w:qFormat/>
    <w:rPr>
      <w:rFonts w:cs="Wingdings"/>
      <w:sz w:val="20"/>
    </w:rPr>
  </w:style>
  <w:style w:type="character" w:customStyle="1" w:styleId="ListLabel801">
    <w:name w:val="ListLabel 801"/>
    <w:qFormat/>
    <w:rPr>
      <w:rFonts w:cs="Wingdings"/>
      <w:sz w:val="20"/>
    </w:rPr>
  </w:style>
  <w:style w:type="character" w:customStyle="1" w:styleId="ListLabel802">
    <w:name w:val="ListLabel 802"/>
    <w:qFormat/>
    <w:rPr>
      <w:rFonts w:cs="Wingdings"/>
      <w:sz w:val="20"/>
    </w:rPr>
  </w:style>
  <w:style w:type="character" w:customStyle="1" w:styleId="ListLabel803">
    <w:name w:val="ListLabel 803"/>
    <w:qFormat/>
    <w:rPr>
      <w:rFonts w:cs="Wingdings"/>
      <w:sz w:val="20"/>
    </w:rPr>
  </w:style>
  <w:style w:type="character" w:customStyle="1" w:styleId="ListLabel804">
    <w:name w:val="ListLabel 804"/>
    <w:qFormat/>
    <w:rPr>
      <w:rFonts w:ascii="Arial" w:hAnsi="Arial" w:cs="Symbol"/>
      <w:b/>
      <w:sz w:val="20"/>
    </w:rPr>
  </w:style>
  <w:style w:type="character" w:customStyle="1" w:styleId="ListLabel805">
    <w:name w:val="ListLabel 805"/>
    <w:qFormat/>
    <w:rPr>
      <w:rFonts w:cs="Courier New"/>
      <w:sz w:val="20"/>
    </w:rPr>
  </w:style>
  <w:style w:type="character" w:customStyle="1" w:styleId="ListLabel806">
    <w:name w:val="ListLabel 806"/>
    <w:qFormat/>
    <w:rPr>
      <w:rFonts w:cs="Wingdings"/>
      <w:sz w:val="20"/>
    </w:rPr>
  </w:style>
  <w:style w:type="character" w:customStyle="1" w:styleId="ListLabel807">
    <w:name w:val="ListLabel 807"/>
    <w:qFormat/>
    <w:rPr>
      <w:rFonts w:cs="Wingdings"/>
      <w:sz w:val="20"/>
    </w:rPr>
  </w:style>
  <w:style w:type="character" w:customStyle="1" w:styleId="ListLabel808">
    <w:name w:val="ListLabel 808"/>
    <w:qFormat/>
    <w:rPr>
      <w:rFonts w:cs="Wingdings"/>
      <w:sz w:val="20"/>
    </w:rPr>
  </w:style>
  <w:style w:type="character" w:customStyle="1" w:styleId="ListLabel809">
    <w:name w:val="ListLabel 809"/>
    <w:qFormat/>
    <w:rPr>
      <w:rFonts w:cs="Wingdings"/>
      <w:sz w:val="20"/>
    </w:rPr>
  </w:style>
  <w:style w:type="character" w:customStyle="1" w:styleId="ListLabel810">
    <w:name w:val="ListLabel 810"/>
    <w:qFormat/>
    <w:rPr>
      <w:rFonts w:cs="Wingdings"/>
      <w:sz w:val="20"/>
    </w:rPr>
  </w:style>
  <w:style w:type="character" w:customStyle="1" w:styleId="ListLabel811">
    <w:name w:val="ListLabel 811"/>
    <w:qFormat/>
    <w:rPr>
      <w:rFonts w:cs="Wingdings"/>
      <w:sz w:val="20"/>
    </w:rPr>
  </w:style>
  <w:style w:type="character" w:customStyle="1" w:styleId="ListLabel812">
    <w:name w:val="ListLabel 812"/>
    <w:qFormat/>
    <w:rPr>
      <w:rFonts w:cs="Wingdings"/>
      <w:sz w:val="20"/>
    </w:rPr>
  </w:style>
  <w:style w:type="character" w:customStyle="1" w:styleId="ListLabel813">
    <w:name w:val="ListLabel 813"/>
    <w:qFormat/>
    <w:rPr>
      <w:rFonts w:ascii="Arial" w:hAnsi="Arial" w:cs="Symbol"/>
      <w:b/>
      <w:sz w:val="20"/>
    </w:rPr>
  </w:style>
  <w:style w:type="character" w:customStyle="1" w:styleId="ListLabel814">
    <w:name w:val="ListLabel 814"/>
    <w:qFormat/>
    <w:rPr>
      <w:rFonts w:cs="Courier New"/>
      <w:sz w:val="20"/>
    </w:rPr>
  </w:style>
  <w:style w:type="character" w:customStyle="1" w:styleId="ListLabel815">
    <w:name w:val="ListLabel 815"/>
    <w:qFormat/>
    <w:rPr>
      <w:rFonts w:cs="Wingdings"/>
      <w:sz w:val="20"/>
    </w:rPr>
  </w:style>
  <w:style w:type="character" w:customStyle="1" w:styleId="ListLabel816">
    <w:name w:val="ListLabel 816"/>
    <w:qFormat/>
    <w:rPr>
      <w:rFonts w:cs="Wingdings"/>
      <w:sz w:val="20"/>
    </w:rPr>
  </w:style>
  <w:style w:type="character" w:customStyle="1" w:styleId="ListLabel817">
    <w:name w:val="ListLabel 817"/>
    <w:qFormat/>
    <w:rPr>
      <w:rFonts w:cs="Wingdings"/>
      <w:sz w:val="20"/>
    </w:rPr>
  </w:style>
  <w:style w:type="character" w:customStyle="1" w:styleId="ListLabel818">
    <w:name w:val="ListLabel 818"/>
    <w:qFormat/>
    <w:rPr>
      <w:rFonts w:cs="Wingdings"/>
      <w:sz w:val="20"/>
    </w:rPr>
  </w:style>
  <w:style w:type="character" w:customStyle="1" w:styleId="ListLabel819">
    <w:name w:val="ListLabel 819"/>
    <w:qFormat/>
    <w:rPr>
      <w:rFonts w:cs="Wingdings"/>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b/>
      <w:sz w:val="22"/>
      <w:szCs w:val="22"/>
    </w:rPr>
  </w:style>
  <w:style w:type="character" w:customStyle="1" w:styleId="ListLabel823">
    <w:name w:val="ListLabel 823"/>
    <w:qFormat/>
    <w:rPr>
      <w:rFonts w:ascii="Calibri" w:hAnsi="Calibri" w:cs="Symbol"/>
      <w:b/>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ascii="Times New Roman" w:hAnsi="Times New Roman" w:cs="Symbol"/>
      <w:sz w:val="20"/>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b/>
      <w:sz w:val="20"/>
      <w:szCs w:val="22"/>
    </w:rPr>
  </w:style>
  <w:style w:type="character" w:customStyle="1" w:styleId="ListLabel842">
    <w:name w:val="ListLabel 842"/>
    <w:qFormat/>
    <w:rPr>
      <w:rFonts w:cs="Symbol"/>
      <w:b/>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b/>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cs="Symbol"/>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cs="Symbol"/>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Courier New"/>
      <w:b/>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Symbol"/>
      <w:b/>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Times New Roman" w:hAnsi="Times New Roman" w:cs="Symbol"/>
      <w:b/>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Wingdings"/>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Wingdings"/>
    </w:rPr>
  </w:style>
  <w:style w:type="character" w:customStyle="1" w:styleId="ListLabel906">
    <w:name w:val="ListLabel 906"/>
    <w:qFormat/>
    <w:rPr>
      <w:rFonts w:ascii="Arial" w:hAnsi="Arial" w:cs="Symbol"/>
      <w:sz w:val="20"/>
    </w:rPr>
  </w:style>
  <w:style w:type="character" w:customStyle="1" w:styleId="ListLabel907">
    <w:name w:val="ListLabel 907"/>
    <w:qFormat/>
    <w:rPr>
      <w:rFonts w:cs="Courier New"/>
      <w:sz w:val="20"/>
    </w:rPr>
  </w:style>
  <w:style w:type="character" w:customStyle="1" w:styleId="ListLabel908">
    <w:name w:val="ListLabel 908"/>
    <w:qFormat/>
    <w:rPr>
      <w:rFonts w:cs="Wingdings"/>
      <w:sz w:val="20"/>
    </w:rPr>
  </w:style>
  <w:style w:type="character" w:customStyle="1" w:styleId="ListLabel909">
    <w:name w:val="ListLabel 909"/>
    <w:qFormat/>
    <w:rPr>
      <w:rFonts w:cs="Wingdings"/>
      <w:sz w:val="20"/>
    </w:rPr>
  </w:style>
  <w:style w:type="character" w:customStyle="1" w:styleId="ListLabel910">
    <w:name w:val="ListLabel 910"/>
    <w:qFormat/>
    <w:rPr>
      <w:rFonts w:cs="Wingdings"/>
      <w:sz w:val="20"/>
    </w:rPr>
  </w:style>
  <w:style w:type="character" w:customStyle="1" w:styleId="ListLabel911">
    <w:name w:val="ListLabel 911"/>
    <w:qFormat/>
    <w:rPr>
      <w:rFonts w:cs="Wingdings"/>
      <w:sz w:val="20"/>
    </w:rPr>
  </w:style>
  <w:style w:type="character" w:customStyle="1" w:styleId="ListLabel912">
    <w:name w:val="ListLabel 912"/>
    <w:qFormat/>
    <w:rPr>
      <w:rFonts w:cs="Wingdings"/>
      <w:sz w:val="20"/>
    </w:rPr>
  </w:style>
  <w:style w:type="character" w:customStyle="1" w:styleId="ListLabel913">
    <w:name w:val="ListLabel 913"/>
    <w:qFormat/>
    <w:rPr>
      <w:rFonts w:cs="Wingdings"/>
      <w:sz w:val="20"/>
    </w:rPr>
  </w:style>
  <w:style w:type="character" w:customStyle="1" w:styleId="ListLabel914">
    <w:name w:val="ListLabel 914"/>
    <w:qFormat/>
    <w:rPr>
      <w:rFonts w:cs="Wingdings"/>
      <w:sz w:val="20"/>
    </w:rPr>
  </w:style>
  <w:style w:type="character" w:customStyle="1" w:styleId="ListLabel915">
    <w:name w:val="ListLabel 915"/>
    <w:qFormat/>
    <w:rPr>
      <w:b/>
      <w:sz w:val="20"/>
      <w:szCs w:val="22"/>
    </w:rPr>
  </w:style>
  <w:style w:type="character" w:customStyle="1" w:styleId="ListLabel916">
    <w:name w:val="ListLabel 916"/>
    <w:qFormat/>
    <w:rPr>
      <w:rFonts w:cs="Courier New"/>
    </w:rPr>
  </w:style>
  <w:style w:type="character" w:customStyle="1" w:styleId="ListLabel917">
    <w:name w:val="ListLabel 917"/>
    <w:qFormat/>
    <w:rPr>
      <w:rFonts w:cs="Courier New"/>
    </w:rPr>
  </w:style>
  <w:style w:type="character" w:customStyle="1" w:styleId="ListLabel918">
    <w:name w:val="ListLabel 918"/>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rPr>
  </w:style>
  <w:style w:type="paragraph" w:customStyle="1" w:styleId="ZH">
    <w:name w:val="ZH"/>
    <w:qFormat/>
    <w:pPr>
      <w:widowControl w:val="0"/>
      <w:spacing w:after="200"/>
      <w:textAlignment w:val="baseline"/>
    </w:pPr>
    <w:rPr>
      <w:rFonts w:ascii="Arial" w:eastAsia="Times New Roman" w:hAnsi="Arial" w:cs="Times New Roman"/>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rPr>
  </w:style>
  <w:style w:type="paragraph" w:customStyle="1" w:styleId="ZB">
    <w:name w:val="ZB"/>
    <w:qFormat/>
    <w:pPr>
      <w:widowControl w:val="0"/>
      <w:spacing w:after="200"/>
      <w:ind w:right="28"/>
      <w:jc w:val="right"/>
      <w:textAlignment w:val="baseline"/>
    </w:pPr>
    <w:rPr>
      <w:rFonts w:ascii="Arial" w:eastAsia="Times New Roman" w:hAnsi="Arial" w:cs="Times New Roman"/>
      <w:i/>
    </w:rPr>
  </w:style>
  <w:style w:type="paragraph" w:customStyle="1" w:styleId="ZD">
    <w:name w:val="ZD"/>
    <w:qFormat/>
    <w:pPr>
      <w:widowControl w:val="0"/>
      <w:spacing w:after="200"/>
      <w:textAlignment w:val="baseline"/>
    </w:pPr>
    <w:rPr>
      <w:rFonts w:ascii="Arial" w:eastAsia="Times New Roman" w:hAnsi="Arial" w:cs="Times New Roman"/>
      <w:sz w:val="32"/>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Normal"/>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qFormat/>
    <w:rPr>
      <w:color w:val="595959" w:themeColor="text1" w:themeTint="A6"/>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80239">
      <w:bodyDiv w:val="1"/>
      <w:marLeft w:val="0"/>
      <w:marRight w:val="0"/>
      <w:marTop w:val="0"/>
      <w:marBottom w:val="0"/>
      <w:divBdr>
        <w:top w:val="none" w:sz="0" w:space="0" w:color="auto"/>
        <w:left w:val="none" w:sz="0" w:space="0" w:color="auto"/>
        <w:bottom w:val="none" w:sz="0" w:space="0" w:color="auto"/>
        <w:right w:val="none" w:sz="0" w:space="0" w:color="auto"/>
      </w:divBdr>
      <w:divsChild>
        <w:div w:id="285965362">
          <w:marLeft w:val="0"/>
          <w:marRight w:val="0"/>
          <w:marTop w:val="0"/>
          <w:marBottom w:val="0"/>
          <w:divBdr>
            <w:top w:val="none" w:sz="0" w:space="0" w:color="auto"/>
            <w:left w:val="none" w:sz="0" w:space="0" w:color="auto"/>
            <w:bottom w:val="none" w:sz="0" w:space="0" w:color="auto"/>
            <w:right w:val="none" w:sz="0" w:space="0" w:color="auto"/>
          </w:divBdr>
          <w:divsChild>
            <w:div w:id="1811364421">
              <w:marLeft w:val="0"/>
              <w:marRight w:val="0"/>
              <w:marTop w:val="0"/>
              <w:marBottom w:val="0"/>
              <w:divBdr>
                <w:top w:val="none" w:sz="0" w:space="0" w:color="auto"/>
                <w:left w:val="none" w:sz="0" w:space="0" w:color="auto"/>
                <w:bottom w:val="none" w:sz="0" w:space="0" w:color="auto"/>
                <w:right w:val="none" w:sz="0" w:space="0" w:color="auto"/>
              </w:divBdr>
              <w:divsChild>
                <w:div w:id="1142968933">
                  <w:marLeft w:val="0"/>
                  <w:marRight w:val="0"/>
                  <w:marTop w:val="0"/>
                  <w:marBottom w:val="0"/>
                  <w:divBdr>
                    <w:top w:val="none" w:sz="0" w:space="0" w:color="auto"/>
                    <w:left w:val="none" w:sz="0" w:space="0" w:color="auto"/>
                    <w:bottom w:val="none" w:sz="0" w:space="0" w:color="auto"/>
                    <w:right w:val="none" w:sz="0" w:space="0" w:color="auto"/>
                  </w:divBdr>
                  <w:divsChild>
                    <w:div w:id="1376197259">
                      <w:marLeft w:val="0"/>
                      <w:marRight w:val="0"/>
                      <w:marTop w:val="0"/>
                      <w:marBottom w:val="0"/>
                      <w:divBdr>
                        <w:top w:val="none" w:sz="0" w:space="0" w:color="auto"/>
                        <w:left w:val="none" w:sz="0" w:space="0" w:color="auto"/>
                        <w:bottom w:val="none" w:sz="0" w:space="0" w:color="auto"/>
                        <w:right w:val="none" w:sz="0" w:space="0" w:color="auto"/>
                      </w:divBdr>
                    </w:div>
                  </w:divsChild>
                </w:div>
                <w:div w:id="229316447">
                  <w:marLeft w:val="0"/>
                  <w:marRight w:val="0"/>
                  <w:marTop w:val="0"/>
                  <w:marBottom w:val="0"/>
                  <w:divBdr>
                    <w:top w:val="none" w:sz="0" w:space="0" w:color="auto"/>
                    <w:left w:val="none" w:sz="0" w:space="0" w:color="auto"/>
                    <w:bottom w:val="none" w:sz="0" w:space="0" w:color="auto"/>
                    <w:right w:val="none" w:sz="0" w:space="0" w:color="auto"/>
                  </w:divBdr>
                  <w:divsChild>
                    <w:div w:id="485558410">
                      <w:marLeft w:val="0"/>
                      <w:marRight w:val="0"/>
                      <w:marTop w:val="0"/>
                      <w:marBottom w:val="0"/>
                      <w:divBdr>
                        <w:top w:val="none" w:sz="0" w:space="0" w:color="auto"/>
                        <w:left w:val="none" w:sz="0" w:space="0" w:color="auto"/>
                        <w:bottom w:val="none" w:sz="0" w:space="0" w:color="auto"/>
                        <w:right w:val="none" w:sz="0" w:space="0" w:color="auto"/>
                      </w:divBdr>
                    </w:div>
                    <w:div w:id="837620821">
                      <w:marLeft w:val="0"/>
                      <w:marRight w:val="0"/>
                      <w:marTop w:val="0"/>
                      <w:marBottom w:val="0"/>
                      <w:divBdr>
                        <w:top w:val="none" w:sz="0" w:space="0" w:color="auto"/>
                        <w:left w:val="none" w:sz="0" w:space="0" w:color="auto"/>
                        <w:bottom w:val="none" w:sz="0" w:space="0" w:color="auto"/>
                        <w:right w:val="none" w:sz="0" w:space="0" w:color="auto"/>
                      </w:divBdr>
                    </w:div>
                    <w:div w:id="221404964">
                      <w:marLeft w:val="0"/>
                      <w:marRight w:val="0"/>
                      <w:marTop w:val="0"/>
                      <w:marBottom w:val="0"/>
                      <w:divBdr>
                        <w:top w:val="none" w:sz="0" w:space="0" w:color="auto"/>
                        <w:left w:val="none" w:sz="0" w:space="0" w:color="auto"/>
                        <w:bottom w:val="none" w:sz="0" w:space="0" w:color="auto"/>
                        <w:right w:val="none" w:sz="0" w:space="0" w:color="auto"/>
                      </w:divBdr>
                    </w:div>
                    <w:div w:id="43258843">
                      <w:marLeft w:val="0"/>
                      <w:marRight w:val="0"/>
                      <w:marTop w:val="0"/>
                      <w:marBottom w:val="0"/>
                      <w:divBdr>
                        <w:top w:val="none" w:sz="0" w:space="0" w:color="auto"/>
                        <w:left w:val="none" w:sz="0" w:space="0" w:color="auto"/>
                        <w:bottom w:val="none" w:sz="0" w:space="0" w:color="auto"/>
                        <w:right w:val="none" w:sz="0" w:space="0" w:color="auto"/>
                      </w:divBdr>
                    </w:div>
                    <w:div w:id="1056272396">
                      <w:marLeft w:val="0"/>
                      <w:marRight w:val="0"/>
                      <w:marTop w:val="0"/>
                      <w:marBottom w:val="0"/>
                      <w:divBdr>
                        <w:top w:val="none" w:sz="0" w:space="0" w:color="auto"/>
                        <w:left w:val="none" w:sz="0" w:space="0" w:color="auto"/>
                        <w:bottom w:val="none" w:sz="0" w:space="0" w:color="auto"/>
                        <w:right w:val="none" w:sz="0" w:space="0" w:color="auto"/>
                      </w:divBdr>
                    </w:div>
                    <w:div w:id="367341192">
                      <w:marLeft w:val="0"/>
                      <w:marRight w:val="0"/>
                      <w:marTop w:val="0"/>
                      <w:marBottom w:val="0"/>
                      <w:divBdr>
                        <w:top w:val="none" w:sz="0" w:space="0" w:color="auto"/>
                        <w:left w:val="none" w:sz="0" w:space="0" w:color="auto"/>
                        <w:bottom w:val="none" w:sz="0" w:space="0" w:color="auto"/>
                        <w:right w:val="none" w:sz="0" w:space="0" w:color="auto"/>
                      </w:divBdr>
                    </w:div>
                    <w:div w:id="638195770">
                      <w:marLeft w:val="0"/>
                      <w:marRight w:val="0"/>
                      <w:marTop w:val="0"/>
                      <w:marBottom w:val="0"/>
                      <w:divBdr>
                        <w:top w:val="none" w:sz="0" w:space="0" w:color="auto"/>
                        <w:left w:val="none" w:sz="0" w:space="0" w:color="auto"/>
                        <w:bottom w:val="none" w:sz="0" w:space="0" w:color="auto"/>
                        <w:right w:val="none" w:sz="0" w:space="0" w:color="auto"/>
                      </w:divBdr>
                    </w:div>
                    <w:div w:id="93594063">
                      <w:marLeft w:val="0"/>
                      <w:marRight w:val="0"/>
                      <w:marTop w:val="0"/>
                      <w:marBottom w:val="0"/>
                      <w:divBdr>
                        <w:top w:val="none" w:sz="0" w:space="0" w:color="auto"/>
                        <w:left w:val="none" w:sz="0" w:space="0" w:color="auto"/>
                        <w:bottom w:val="none" w:sz="0" w:space="0" w:color="auto"/>
                        <w:right w:val="none" w:sz="0" w:space="0" w:color="auto"/>
                      </w:divBdr>
                    </w:div>
                    <w:div w:id="3826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2442">
      <w:bodyDiv w:val="1"/>
      <w:marLeft w:val="0"/>
      <w:marRight w:val="0"/>
      <w:marTop w:val="0"/>
      <w:marBottom w:val="0"/>
      <w:divBdr>
        <w:top w:val="none" w:sz="0" w:space="0" w:color="auto"/>
        <w:left w:val="none" w:sz="0" w:space="0" w:color="auto"/>
        <w:bottom w:val="none" w:sz="0" w:space="0" w:color="auto"/>
        <w:right w:val="none" w:sz="0" w:space="0" w:color="auto"/>
      </w:divBdr>
      <w:divsChild>
        <w:div w:id="2035495273">
          <w:marLeft w:val="0"/>
          <w:marRight w:val="0"/>
          <w:marTop w:val="0"/>
          <w:marBottom w:val="0"/>
          <w:divBdr>
            <w:top w:val="none" w:sz="0" w:space="0" w:color="auto"/>
            <w:left w:val="none" w:sz="0" w:space="0" w:color="auto"/>
            <w:bottom w:val="none" w:sz="0" w:space="0" w:color="auto"/>
            <w:right w:val="none" w:sz="0" w:space="0" w:color="auto"/>
          </w:divBdr>
          <w:divsChild>
            <w:div w:id="1448427000">
              <w:marLeft w:val="0"/>
              <w:marRight w:val="0"/>
              <w:marTop w:val="0"/>
              <w:marBottom w:val="0"/>
              <w:divBdr>
                <w:top w:val="none" w:sz="0" w:space="0" w:color="auto"/>
                <w:left w:val="none" w:sz="0" w:space="0" w:color="auto"/>
                <w:bottom w:val="none" w:sz="0" w:space="0" w:color="auto"/>
                <w:right w:val="none" w:sz="0" w:space="0" w:color="auto"/>
              </w:divBdr>
              <w:divsChild>
                <w:div w:id="1846018943">
                  <w:marLeft w:val="0"/>
                  <w:marRight w:val="0"/>
                  <w:marTop w:val="0"/>
                  <w:marBottom w:val="0"/>
                  <w:divBdr>
                    <w:top w:val="none" w:sz="0" w:space="0" w:color="auto"/>
                    <w:left w:val="none" w:sz="0" w:space="0" w:color="auto"/>
                    <w:bottom w:val="none" w:sz="0" w:space="0" w:color="auto"/>
                    <w:right w:val="none" w:sz="0" w:space="0" w:color="auto"/>
                  </w:divBdr>
                  <w:divsChild>
                    <w:div w:id="864636860">
                      <w:marLeft w:val="0"/>
                      <w:marRight w:val="0"/>
                      <w:marTop w:val="0"/>
                      <w:marBottom w:val="0"/>
                      <w:divBdr>
                        <w:top w:val="none" w:sz="0" w:space="0" w:color="auto"/>
                        <w:left w:val="none" w:sz="0" w:space="0" w:color="auto"/>
                        <w:bottom w:val="none" w:sz="0" w:space="0" w:color="auto"/>
                        <w:right w:val="none" w:sz="0" w:space="0" w:color="auto"/>
                      </w:divBdr>
                    </w:div>
                  </w:divsChild>
                </w:div>
                <w:div w:id="1423144388">
                  <w:marLeft w:val="0"/>
                  <w:marRight w:val="0"/>
                  <w:marTop w:val="0"/>
                  <w:marBottom w:val="0"/>
                  <w:divBdr>
                    <w:top w:val="none" w:sz="0" w:space="0" w:color="auto"/>
                    <w:left w:val="none" w:sz="0" w:space="0" w:color="auto"/>
                    <w:bottom w:val="none" w:sz="0" w:space="0" w:color="auto"/>
                    <w:right w:val="none" w:sz="0" w:space="0" w:color="auto"/>
                  </w:divBdr>
                  <w:divsChild>
                    <w:div w:id="6173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72464">
      <w:bodyDiv w:val="1"/>
      <w:marLeft w:val="0"/>
      <w:marRight w:val="0"/>
      <w:marTop w:val="0"/>
      <w:marBottom w:val="0"/>
      <w:divBdr>
        <w:top w:val="none" w:sz="0" w:space="0" w:color="auto"/>
        <w:left w:val="none" w:sz="0" w:space="0" w:color="auto"/>
        <w:bottom w:val="none" w:sz="0" w:space="0" w:color="auto"/>
        <w:right w:val="none" w:sz="0" w:space="0" w:color="auto"/>
      </w:divBdr>
      <w:divsChild>
        <w:div w:id="1468431393">
          <w:marLeft w:val="0"/>
          <w:marRight w:val="0"/>
          <w:marTop w:val="0"/>
          <w:marBottom w:val="0"/>
          <w:divBdr>
            <w:top w:val="none" w:sz="0" w:space="0" w:color="auto"/>
            <w:left w:val="none" w:sz="0" w:space="0" w:color="auto"/>
            <w:bottom w:val="none" w:sz="0" w:space="0" w:color="auto"/>
            <w:right w:val="none" w:sz="0" w:space="0" w:color="auto"/>
          </w:divBdr>
          <w:divsChild>
            <w:div w:id="1694109259">
              <w:marLeft w:val="0"/>
              <w:marRight w:val="0"/>
              <w:marTop w:val="0"/>
              <w:marBottom w:val="0"/>
              <w:divBdr>
                <w:top w:val="none" w:sz="0" w:space="0" w:color="auto"/>
                <w:left w:val="none" w:sz="0" w:space="0" w:color="auto"/>
                <w:bottom w:val="none" w:sz="0" w:space="0" w:color="auto"/>
                <w:right w:val="none" w:sz="0" w:space="0" w:color="auto"/>
              </w:divBdr>
              <w:divsChild>
                <w:div w:id="71046184">
                  <w:marLeft w:val="0"/>
                  <w:marRight w:val="0"/>
                  <w:marTop w:val="0"/>
                  <w:marBottom w:val="0"/>
                  <w:divBdr>
                    <w:top w:val="none" w:sz="0" w:space="0" w:color="auto"/>
                    <w:left w:val="none" w:sz="0" w:space="0" w:color="auto"/>
                    <w:bottom w:val="none" w:sz="0" w:space="0" w:color="auto"/>
                    <w:right w:val="none" w:sz="0" w:space="0" w:color="auto"/>
                  </w:divBdr>
                  <w:divsChild>
                    <w:div w:id="459807185">
                      <w:marLeft w:val="0"/>
                      <w:marRight w:val="0"/>
                      <w:marTop w:val="0"/>
                      <w:marBottom w:val="0"/>
                      <w:divBdr>
                        <w:top w:val="none" w:sz="0" w:space="0" w:color="auto"/>
                        <w:left w:val="none" w:sz="0" w:space="0" w:color="auto"/>
                        <w:bottom w:val="none" w:sz="0" w:space="0" w:color="auto"/>
                        <w:right w:val="none" w:sz="0" w:space="0" w:color="auto"/>
                      </w:divBdr>
                    </w:div>
                  </w:divsChild>
                </w:div>
                <w:div w:id="2109303966">
                  <w:marLeft w:val="0"/>
                  <w:marRight w:val="0"/>
                  <w:marTop w:val="0"/>
                  <w:marBottom w:val="0"/>
                  <w:divBdr>
                    <w:top w:val="none" w:sz="0" w:space="0" w:color="auto"/>
                    <w:left w:val="none" w:sz="0" w:space="0" w:color="auto"/>
                    <w:bottom w:val="none" w:sz="0" w:space="0" w:color="auto"/>
                    <w:right w:val="none" w:sz="0" w:space="0" w:color="auto"/>
                  </w:divBdr>
                  <w:divsChild>
                    <w:div w:id="1109086530">
                      <w:marLeft w:val="0"/>
                      <w:marRight w:val="0"/>
                      <w:marTop w:val="0"/>
                      <w:marBottom w:val="0"/>
                      <w:divBdr>
                        <w:top w:val="none" w:sz="0" w:space="0" w:color="auto"/>
                        <w:left w:val="none" w:sz="0" w:space="0" w:color="auto"/>
                        <w:bottom w:val="none" w:sz="0" w:space="0" w:color="auto"/>
                        <w:right w:val="none" w:sz="0" w:space="0" w:color="auto"/>
                      </w:divBdr>
                    </w:div>
                  </w:divsChild>
                </w:div>
                <w:div w:id="1684355673">
                  <w:marLeft w:val="0"/>
                  <w:marRight w:val="0"/>
                  <w:marTop w:val="0"/>
                  <w:marBottom w:val="0"/>
                  <w:divBdr>
                    <w:top w:val="none" w:sz="0" w:space="0" w:color="auto"/>
                    <w:left w:val="none" w:sz="0" w:space="0" w:color="auto"/>
                    <w:bottom w:val="none" w:sz="0" w:space="0" w:color="auto"/>
                    <w:right w:val="none" w:sz="0" w:space="0" w:color="auto"/>
                  </w:divBdr>
                  <w:divsChild>
                    <w:div w:id="6205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1503">
      <w:bodyDiv w:val="1"/>
      <w:marLeft w:val="0"/>
      <w:marRight w:val="0"/>
      <w:marTop w:val="0"/>
      <w:marBottom w:val="0"/>
      <w:divBdr>
        <w:top w:val="none" w:sz="0" w:space="0" w:color="auto"/>
        <w:left w:val="none" w:sz="0" w:space="0" w:color="auto"/>
        <w:bottom w:val="none" w:sz="0" w:space="0" w:color="auto"/>
        <w:right w:val="none" w:sz="0" w:space="0" w:color="auto"/>
      </w:divBdr>
      <w:divsChild>
        <w:div w:id="570241379">
          <w:marLeft w:val="0"/>
          <w:marRight w:val="0"/>
          <w:marTop w:val="0"/>
          <w:marBottom w:val="0"/>
          <w:divBdr>
            <w:top w:val="none" w:sz="0" w:space="0" w:color="auto"/>
            <w:left w:val="none" w:sz="0" w:space="0" w:color="auto"/>
            <w:bottom w:val="none" w:sz="0" w:space="0" w:color="auto"/>
            <w:right w:val="none" w:sz="0" w:space="0" w:color="auto"/>
          </w:divBdr>
          <w:divsChild>
            <w:div w:id="265427457">
              <w:marLeft w:val="0"/>
              <w:marRight w:val="0"/>
              <w:marTop w:val="0"/>
              <w:marBottom w:val="0"/>
              <w:divBdr>
                <w:top w:val="none" w:sz="0" w:space="0" w:color="auto"/>
                <w:left w:val="none" w:sz="0" w:space="0" w:color="auto"/>
                <w:bottom w:val="none" w:sz="0" w:space="0" w:color="auto"/>
                <w:right w:val="none" w:sz="0" w:space="0" w:color="auto"/>
              </w:divBdr>
              <w:divsChild>
                <w:div w:id="712272808">
                  <w:marLeft w:val="0"/>
                  <w:marRight w:val="0"/>
                  <w:marTop w:val="0"/>
                  <w:marBottom w:val="0"/>
                  <w:divBdr>
                    <w:top w:val="none" w:sz="0" w:space="0" w:color="auto"/>
                    <w:left w:val="none" w:sz="0" w:space="0" w:color="auto"/>
                    <w:bottom w:val="none" w:sz="0" w:space="0" w:color="auto"/>
                    <w:right w:val="none" w:sz="0" w:space="0" w:color="auto"/>
                  </w:divBdr>
                  <w:divsChild>
                    <w:div w:id="1083916967">
                      <w:marLeft w:val="0"/>
                      <w:marRight w:val="0"/>
                      <w:marTop w:val="0"/>
                      <w:marBottom w:val="0"/>
                      <w:divBdr>
                        <w:top w:val="none" w:sz="0" w:space="0" w:color="auto"/>
                        <w:left w:val="none" w:sz="0" w:space="0" w:color="auto"/>
                        <w:bottom w:val="none" w:sz="0" w:space="0" w:color="auto"/>
                        <w:right w:val="none" w:sz="0" w:space="0" w:color="auto"/>
                      </w:divBdr>
                    </w:div>
                  </w:divsChild>
                </w:div>
                <w:div w:id="1869372479">
                  <w:marLeft w:val="0"/>
                  <w:marRight w:val="0"/>
                  <w:marTop w:val="0"/>
                  <w:marBottom w:val="0"/>
                  <w:divBdr>
                    <w:top w:val="none" w:sz="0" w:space="0" w:color="auto"/>
                    <w:left w:val="none" w:sz="0" w:space="0" w:color="auto"/>
                    <w:bottom w:val="none" w:sz="0" w:space="0" w:color="auto"/>
                    <w:right w:val="none" w:sz="0" w:space="0" w:color="auto"/>
                  </w:divBdr>
                  <w:divsChild>
                    <w:div w:id="918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41913">
      <w:bodyDiv w:val="1"/>
      <w:marLeft w:val="0"/>
      <w:marRight w:val="0"/>
      <w:marTop w:val="0"/>
      <w:marBottom w:val="0"/>
      <w:divBdr>
        <w:top w:val="none" w:sz="0" w:space="0" w:color="auto"/>
        <w:left w:val="none" w:sz="0" w:space="0" w:color="auto"/>
        <w:bottom w:val="none" w:sz="0" w:space="0" w:color="auto"/>
        <w:right w:val="none" w:sz="0" w:space="0" w:color="auto"/>
      </w:divBdr>
      <w:divsChild>
        <w:div w:id="1619752020">
          <w:marLeft w:val="0"/>
          <w:marRight w:val="0"/>
          <w:marTop w:val="0"/>
          <w:marBottom w:val="0"/>
          <w:divBdr>
            <w:top w:val="none" w:sz="0" w:space="0" w:color="auto"/>
            <w:left w:val="none" w:sz="0" w:space="0" w:color="auto"/>
            <w:bottom w:val="none" w:sz="0" w:space="0" w:color="auto"/>
            <w:right w:val="none" w:sz="0" w:space="0" w:color="auto"/>
          </w:divBdr>
          <w:divsChild>
            <w:div w:id="1646274058">
              <w:marLeft w:val="0"/>
              <w:marRight w:val="0"/>
              <w:marTop w:val="0"/>
              <w:marBottom w:val="0"/>
              <w:divBdr>
                <w:top w:val="none" w:sz="0" w:space="0" w:color="auto"/>
                <w:left w:val="none" w:sz="0" w:space="0" w:color="auto"/>
                <w:bottom w:val="none" w:sz="0" w:space="0" w:color="auto"/>
                <w:right w:val="none" w:sz="0" w:space="0" w:color="auto"/>
              </w:divBdr>
              <w:divsChild>
                <w:div w:id="1955744420">
                  <w:marLeft w:val="0"/>
                  <w:marRight w:val="0"/>
                  <w:marTop w:val="0"/>
                  <w:marBottom w:val="0"/>
                  <w:divBdr>
                    <w:top w:val="none" w:sz="0" w:space="0" w:color="auto"/>
                    <w:left w:val="none" w:sz="0" w:space="0" w:color="auto"/>
                    <w:bottom w:val="none" w:sz="0" w:space="0" w:color="auto"/>
                    <w:right w:val="none" w:sz="0" w:space="0" w:color="auto"/>
                  </w:divBdr>
                  <w:divsChild>
                    <w:div w:id="2138403838">
                      <w:marLeft w:val="0"/>
                      <w:marRight w:val="0"/>
                      <w:marTop w:val="0"/>
                      <w:marBottom w:val="0"/>
                      <w:divBdr>
                        <w:top w:val="none" w:sz="0" w:space="0" w:color="auto"/>
                        <w:left w:val="none" w:sz="0" w:space="0" w:color="auto"/>
                        <w:bottom w:val="none" w:sz="0" w:space="0" w:color="auto"/>
                        <w:right w:val="none" w:sz="0" w:space="0" w:color="auto"/>
                      </w:divBdr>
                    </w:div>
                  </w:divsChild>
                </w:div>
                <w:div w:id="1496728676">
                  <w:marLeft w:val="0"/>
                  <w:marRight w:val="0"/>
                  <w:marTop w:val="0"/>
                  <w:marBottom w:val="0"/>
                  <w:divBdr>
                    <w:top w:val="none" w:sz="0" w:space="0" w:color="auto"/>
                    <w:left w:val="none" w:sz="0" w:space="0" w:color="auto"/>
                    <w:bottom w:val="none" w:sz="0" w:space="0" w:color="auto"/>
                    <w:right w:val="none" w:sz="0" w:space="0" w:color="auto"/>
                  </w:divBdr>
                  <w:divsChild>
                    <w:div w:id="119037057">
                      <w:marLeft w:val="0"/>
                      <w:marRight w:val="0"/>
                      <w:marTop w:val="0"/>
                      <w:marBottom w:val="0"/>
                      <w:divBdr>
                        <w:top w:val="none" w:sz="0" w:space="0" w:color="auto"/>
                        <w:left w:val="none" w:sz="0" w:space="0" w:color="auto"/>
                        <w:bottom w:val="none" w:sz="0" w:space="0" w:color="auto"/>
                        <w:right w:val="none" w:sz="0" w:space="0" w:color="auto"/>
                      </w:divBdr>
                    </w:div>
                  </w:divsChild>
                </w:div>
                <w:div w:id="1858039168">
                  <w:marLeft w:val="0"/>
                  <w:marRight w:val="0"/>
                  <w:marTop w:val="0"/>
                  <w:marBottom w:val="0"/>
                  <w:divBdr>
                    <w:top w:val="none" w:sz="0" w:space="0" w:color="auto"/>
                    <w:left w:val="none" w:sz="0" w:space="0" w:color="auto"/>
                    <w:bottom w:val="none" w:sz="0" w:space="0" w:color="auto"/>
                    <w:right w:val="none" w:sz="0" w:space="0" w:color="auto"/>
                  </w:divBdr>
                  <w:divsChild>
                    <w:div w:id="1599019745">
                      <w:marLeft w:val="0"/>
                      <w:marRight w:val="0"/>
                      <w:marTop w:val="0"/>
                      <w:marBottom w:val="0"/>
                      <w:divBdr>
                        <w:top w:val="none" w:sz="0" w:space="0" w:color="auto"/>
                        <w:left w:val="none" w:sz="0" w:space="0" w:color="auto"/>
                        <w:bottom w:val="none" w:sz="0" w:space="0" w:color="auto"/>
                        <w:right w:val="none" w:sz="0" w:space="0" w:color="auto"/>
                      </w:divBdr>
                    </w:div>
                    <w:div w:id="1069961531">
                      <w:marLeft w:val="0"/>
                      <w:marRight w:val="0"/>
                      <w:marTop w:val="0"/>
                      <w:marBottom w:val="0"/>
                      <w:divBdr>
                        <w:top w:val="none" w:sz="0" w:space="0" w:color="auto"/>
                        <w:left w:val="none" w:sz="0" w:space="0" w:color="auto"/>
                        <w:bottom w:val="none" w:sz="0" w:space="0" w:color="auto"/>
                        <w:right w:val="none" w:sz="0" w:space="0" w:color="auto"/>
                      </w:divBdr>
                    </w:div>
                    <w:div w:id="1457068625">
                      <w:marLeft w:val="0"/>
                      <w:marRight w:val="0"/>
                      <w:marTop w:val="0"/>
                      <w:marBottom w:val="0"/>
                      <w:divBdr>
                        <w:top w:val="none" w:sz="0" w:space="0" w:color="auto"/>
                        <w:left w:val="none" w:sz="0" w:space="0" w:color="auto"/>
                        <w:bottom w:val="none" w:sz="0" w:space="0" w:color="auto"/>
                        <w:right w:val="none" w:sz="0" w:space="0" w:color="auto"/>
                      </w:divBdr>
                    </w:div>
                    <w:div w:id="536312082">
                      <w:marLeft w:val="0"/>
                      <w:marRight w:val="0"/>
                      <w:marTop w:val="0"/>
                      <w:marBottom w:val="0"/>
                      <w:divBdr>
                        <w:top w:val="none" w:sz="0" w:space="0" w:color="auto"/>
                        <w:left w:val="none" w:sz="0" w:space="0" w:color="auto"/>
                        <w:bottom w:val="none" w:sz="0" w:space="0" w:color="auto"/>
                        <w:right w:val="none" w:sz="0" w:space="0" w:color="auto"/>
                      </w:divBdr>
                    </w:div>
                    <w:div w:id="1501503835">
                      <w:marLeft w:val="0"/>
                      <w:marRight w:val="0"/>
                      <w:marTop w:val="0"/>
                      <w:marBottom w:val="0"/>
                      <w:divBdr>
                        <w:top w:val="none" w:sz="0" w:space="0" w:color="auto"/>
                        <w:left w:val="none" w:sz="0" w:space="0" w:color="auto"/>
                        <w:bottom w:val="none" w:sz="0" w:space="0" w:color="auto"/>
                        <w:right w:val="none" w:sz="0" w:space="0" w:color="auto"/>
                      </w:divBdr>
                    </w:div>
                    <w:div w:id="685637980">
                      <w:marLeft w:val="0"/>
                      <w:marRight w:val="0"/>
                      <w:marTop w:val="0"/>
                      <w:marBottom w:val="0"/>
                      <w:divBdr>
                        <w:top w:val="none" w:sz="0" w:space="0" w:color="auto"/>
                        <w:left w:val="none" w:sz="0" w:space="0" w:color="auto"/>
                        <w:bottom w:val="none" w:sz="0" w:space="0" w:color="auto"/>
                        <w:right w:val="none" w:sz="0" w:space="0" w:color="auto"/>
                      </w:divBdr>
                    </w:div>
                    <w:div w:id="1086534602">
                      <w:marLeft w:val="0"/>
                      <w:marRight w:val="0"/>
                      <w:marTop w:val="0"/>
                      <w:marBottom w:val="0"/>
                      <w:divBdr>
                        <w:top w:val="none" w:sz="0" w:space="0" w:color="auto"/>
                        <w:left w:val="none" w:sz="0" w:space="0" w:color="auto"/>
                        <w:bottom w:val="none" w:sz="0" w:space="0" w:color="auto"/>
                        <w:right w:val="none" w:sz="0" w:space="0" w:color="auto"/>
                      </w:divBdr>
                    </w:div>
                    <w:div w:id="1853572912">
                      <w:marLeft w:val="0"/>
                      <w:marRight w:val="0"/>
                      <w:marTop w:val="0"/>
                      <w:marBottom w:val="0"/>
                      <w:divBdr>
                        <w:top w:val="none" w:sz="0" w:space="0" w:color="auto"/>
                        <w:left w:val="none" w:sz="0" w:space="0" w:color="auto"/>
                        <w:bottom w:val="none" w:sz="0" w:space="0" w:color="auto"/>
                        <w:right w:val="none" w:sz="0" w:space="0" w:color="auto"/>
                      </w:divBdr>
                    </w:div>
                    <w:div w:id="524440714">
                      <w:marLeft w:val="0"/>
                      <w:marRight w:val="0"/>
                      <w:marTop w:val="0"/>
                      <w:marBottom w:val="0"/>
                      <w:divBdr>
                        <w:top w:val="none" w:sz="0" w:space="0" w:color="auto"/>
                        <w:left w:val="none" w:sz="0" w:space="0" w:color="auto"/>
                        <w:bottom w:val="none" w:sz="0" w:space="0" w:color="auto"/>
                        <w:right w:val="none" w:sz="0" w:space="0" w:color="auto"/>
                      </w:divBdr>
                    </w:div>
                    <w:div w:id="1150291676">
                      <w:marLeft w:val="0"/>
                      <w:marRight w:val="0"/>
                      <w:marTop w:val="0"/>
                      <w:marBottom w:val="0"/>
                      <w:divBdr>
                        <w:top w:val="none" w:sz="0" w:space="0" w:color="auto"/>
                        <w:left w:val="none" w:sz="0" w:space="0" w:color="auto"/>
                        <w:bottom w:val="none" w:sz="0" w:space="0" w:color="auto"/>
                        <w:right w:val="none" w:sz="0" w:space="0" w:color="auto"/>
                      </w:divBdr>
                    </w:div>
                    <w:div w:id="479926235">
                      <w:marLeft w:val="0"/>
                      <w:marRight w:val="0"/>
                      <w:marTop w:val="0"/>
                      <w:marBottom w:val="0"/>
                      <w:divBdr>
                        <w:top w:val="none" w:sz="0" w:space="0" w:color="auto"/>
                        <w:left w:val="none" w:sz="0" w:space="0" w:color="auto"/>
                        <w:bottom w:val="none" w:sz="0" w:space="0" w:color="auto"/>
                        <w:right w:val="none" w:sz="0" w:space="0" w:color="auto"/>
                      </w:divBdr>
                    </w:div>
                    <w:div w:id="945163439">
                      <w:marLeft w:val="0"/>
                      <w:marRight w:val="0"/>
                      <w:marTop w:val="0"/>
                      <w:marBottom w:val="0"/>
                      <w:divBdr>
                        <w:top w:val="none" w:sz="0" w:space="0" w:color="auto"/>
                        <w:left w:val="none" w:sz="0" w:space="0" w:color="auto"/>
                        <w:bottom w:val="none" w:sz="0" w:space="0" w:color="auto"/>
                        <w:right w:val="none" w:sz="0" w:space="0" w:color="auto"/>
                      </w:divBdr>
                    </w:div>
                    <w:div w:id="852763195">
                      <w:marLeft w:val="0"/>
                      <w:marRight w:val="0"/>
                      <w:marTop w:val="0"/>
                      <w:marBottom w:val="0"/>
                      <w:divBdr>
                        <w:top w:val="none" w:sz="0" w:space="0" w:color="auto"/>
                        <w:left w:val="none" w:sz="0" w:space="0" w:color="auto"/>
                        <w:bottom w:val="none" w:sz="0" w:space="0" w:color="auto"/>
                        <w:right w:val="none" w:sz="0" w:space="0" w:color="auto"/>
                      </w:divBdr>
                    </w:div>
                    <w:div w:id="1324549706">
                      <w:marLeft w:val="0"/>
                      <w:marRight w:val="0"/>
                      <w:marTop w:val="0"/>
                      <w:marBottom w:val="0"/>
                      <w:divBdr>
                        <w:top w:val="none" w:sz="0" w:space="0" w:color="auto"/>
                        <w:left w:val="none" w:sz="0" w:space="0" w:color="auto"/>
                        <w:bottom w:val="none" w:sz="0" w:space="0" w:color="auto"/>
                        <w:right w:val="none" w:sz="0" w:space="0" w:color="auto"/>
                      </w:divBdr>
                    </w:div>
                    <w:div w:id="1176379646">
                      <w:marLeft w:val="0"/>
                      <w:marRight w:val="0"/>
                      <w:marTop w:val="0"/>
                      <w:marBottom w:val="0"/>
                      <w:divBdr>
                        <w:top w:val="none" w:sz="0" w:space="0" w:color="auto"/>
                        <w:left w:val="none" w:sz="0" w:space="0" w:color="auto"/>
                        <w:bottom w:val="none" w:sz="0" w:space="0" w:color="auto"/>
                        <w:right w:val="none" w:sz="0" w:space="0" w:color="auto"/>
                      </w:divBdr>
                    </w:div>
                    <w:div w:id="1321081135">
                      <w:marLeft w:val="0"/>
                      <w:marRight w:val="0"/>
                      <w:marTop w:val="0"/>
                      <w:marBottom w:val="0"/>
                      <w:divBdr>
                        <w:top w:val="none" w:sz="0" w:space="0" w:color="auto"/>
                        <w:left w:val="none" w:sz="0" w:space="0" w:color="auto"/>
                        <w:bottom w:val="none" w:sz="0" w:space="0" w:color="auto"/>
                        <w:right w:val="none" w:sz="0" w:space="0" w:color="auto"/>
                      </w:divBdr>
                    </w:div>
                    <w:div w:id="1510826871">
                      <w:marLeft w:val="0"/>
                      <w:marRight w:val="0"/>
                      <w:marTop w:val="0"/>
                      <w:marBottom w:val="0"/>
                      <w:divBdr>
                        <w:top w:val="none" w:sz="0" w:space="0" w:color="auto"/>
                        <w:left w:val="none" w:sz="0" w:space="0" w:color="auto"/>
                        <w:bottom w:val="none" w:sz="0" w:space="0" w:color="auto"/>
                        <w:right w:val="none" w:sz="0" w:space="0" w:color="auto"/>
                      </w:divBdr>
                    </w:div>
                    <w:div w:id="16689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9093">
      <w:bodyDiv w:val="1"/>
      <w:marLeft w:val="0"/>
      <w:marRight w:val="0"/>
      <w:marTop w:val="0"/>
      <w:marBottom w:val="0"/>
      <w:divBdr>
        <w:top w:val="none" w:sz="0" w:space="0" w:color="auto"/>
        <w:left w:val="none" w:sz="0" w:space="0" w:color="auto"/>
        <w:bottom w:val="none" w:sz="0" w:space="0" w:color="auto"/>
        <w:right w:val="none" w:sz="0" w:space="0" w:color="auto"/>
      </w:divBdr>
      <w:divsChild>
        <w:div w:id="219830605">
          <w:marLeft w:val="0"/>
          <w:marRight w:val="0"/>
          <w:marTop w:val="0"/>
          <w:marBottom w:val="0"/>
          <w:divBdr>
            <w:top w:val="none" w:sz="0" w:space="0" w:color="auto"/>
            <w:left w:val="none" w:sz="0" w:space="0" w:color="auto"/>
            <w:bottom w:val="none" w:sz="0" w:space="0" w:color="auto"/>
            <w:right w:val="none" w:sz="0" w:space="0" w:color="auto"/>
          </w:divBdr>
          <w:divsChild>
            <w:div w:id="305821244">
              <w:marLeft w:val="0"/>
              <w:marRight w:val="0"/>
              <w:marTop w:val="0"/>
              <w:marBottom w:val="0"/>
              <w:divBdr>
                <w:top w:val="none" w:sz="0" w:space="0" w:color="auto"/>
                <w:left w:val="none" w:sz="0" w:space="0" w:color="auto"/>
                <w:bottom w:val="none" w:sz="0" w:space="0" w:color="auto"/>
                <w:right w:val="none" w:sz="0" w:space="0" w:color="auto"/>
              </w:divBdr>
              <w:divsChild>
                <w:div w:id="1997106593">
                  <w:marLeft w:val="0"/>
                  <w:marRight w:val="0"/>
                  <w:marTop w:val="0"/>
                  <w:marBottom w:val="0"/>
                  <w:divBdr>
                    <w:top w:val="none" w:sz="0" w:space="0" w:color="auto"/>
                    <w:left w:val="none" w:sz="0" w:space="0" w:color="auto"/>
                    <w:bottom w:val="none" w:sz="0" w:space="0" w:color="auto"/>
                    <w:right w:val="none" w:sz="0" w:space="0" w:color="auto"/>
                  </w:divBdr>
                  <w:divsChild>
                    <w:div w:id="235022405">
                      <w:marLeft w:val="0"/>
                      <w:marRight w:val="0"/>
                      <w:marTop w:val="0"/>
                      <w:marBottom w:val="0"/>
                      <w:divBdr>
                        <w:top w:val="none" w:sz="0" w:space="0" w:color="auto"/>
                        <w:left w:val="none" w:sz="0" w:space="0" w:color="auto"/>
                        <w:bottom w:val="none" w:sz="0" w:space="0" w:color="auto"/>
                        <w:right w:val="none" w:sz="0" w:space="0" w:color="auto"/>
                      </w:divBdr>
                    </w:div>
                  </w:divsChild>
                </w:div>
                <w:div w:id="549460162">
                  <w:marLeft w:val="0"/>
                  <w:marRight w:val="0"/>
                  <w:marTop w:val="0"/>
                  <w:marBottom w:val="0"/>
                  <w:divBdr>
                    <w:top w:val="none" w:sz="0" w:space="0" w:color="auto"/>
                    <w:left w:val="none" w:sz="0" w:space="0" w:color="auto"/>
                    <w:bottom w:val="none" w:sz="0" w:space="0" w:color="auto"/>
                    <w:right w:val="none" w:sz="0" w:space="0" w:color="auto"/>
                  </w:divBdr>
                  <w:divsChild>
                    <w:div w:id="1736705028">
                      <w:marLeft w:val="0"/>
                      <w:marRight w:val="0"/>
                      <w:marTop w:val="0"/>
                      <w:marBottom w:val="0"/>
                      <w:divBdr>
                        <w:top w:val="none" w:sz="0" w:space="0" w:color="auto"/>
                        <w:left w:val="none" w:sz="0" w:space="0" w:color="auto"/>
                        <w:bottom w:val="none" w:sz="0" w:space="0" w:color="auto"/>
                        <w:right w:val="none" w:sz="0" w:space="0" w:color="auto"/>
                      </w:divBdr>
                    </w:div>
                  </w:divsChild>
                </w:div>
                <w:div w:id="919021505">
                  <w:marLeft w:val="0"/>
                  <w:marRight w:val="0"/>
                  <w:marTop w:val="0"/>
                  <w:marBottom w:val="0"/>
                  <w:divBdr>
                    <w:top w:val="none" w:sz="0" w:space="0" w:color="auto"/>
                    <w:left w:val="none" w:sz="0" w:space="0" w:color="auto"/>
                    <w:bottom w:val="none" w:sz="0" w:space="0" w:color="auto"/>
                    <w:right w:val="none" w:sz="0" w:space="0" w:color="auto"/>
                  </w:divBdr>
                  <w:divsChild>
                    <w:div w:id="12275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FA393-9491-4FEA-8E5F-1DCE22908489}">
  <ds:schemaRefs/>
</ds:datastoreItem>
</file>

<file path=customXml/itemProps3.xml><?xml version="1.0" encoding="utf-8"?>
<ds:datastoreItem xmlns:ds="http://schemas.openxmlformats.org/officeDocument/2006/customXml" ds:itemID="{21A2DF64-4F5E-4F30-8437-92E9F1465807}">
  <ds:schemaRefs/>
</ds:datastoreItem>
</file>

<file path=customXml/itemProps4.xml><?xml version="1.0" encoding="utf-8"?>
<ds:datastoreItem xmlns:ds="http://schemas.openxmlformats.org/officeDocument/2006/customXml" ds:itemID="{87CC9AB4-4AEE-4554-95CD-FD843529A73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22666</Words>
  <Characters>129198</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Wanuga, Kevin (Nokia - US/Murray Hill)</cp:lastModifiedBy>
  <cp:revision>2</cp:revision>
  <dcterms:created xsi:type="dcterms:W3CDTF">2021-02-04T16:13:00Z</dcterms:created>
  <dcterms:modified xsi:type="dcterms:W3CDTF">2021-02-04T16:13:00Z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https://www.3gpp.org/ftp/tsg_ran/WG1_RL1/TSGR1_104-e/Inbox/drafts/8.10.2/[104-e-NR-eIAB-02]/2nd_check_point/Summary of [104-e-NR-eIAB-02].cp2.v023_ZTE_DCM.docx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(3)YzSYdQ05rHfXzyd4C0jPSLqHLTHOIUMv8aYWqD1dy5mUsDLtM4v06B46m17c1KbTaS5Z6FQ9
GCLlVU6UtGfOlJxaut/hjFMm1vealNa1cP07h+Mny3EF2o+oyVhTmW/9bHq3mGHMgczjfRax
43dWp/Xxe1r/I7gwnx/hipsqXK8wCZ6kco56pExxRtHX9J4KnCLT3yPosf5LANH6oDhonk1S
j3+zczzpUsRIG/wWGZ</vt:lpwstr>
  </property>
  <property fmtid="{D5CDD505-2E9C-101B-9397-08002B2CF9AE}" pid="12" name="_2015_ms_pID_7253431">
    <vt:lpwstr>LYDifDRzM9D+U0gQeUTArkvAcm2z2S1YRnG67xexqNiwe3jefSAfru
URHHMXacT65GMSo8s4Xra+bJbUBJiCdkitF7Ei7D8xtM1fhatx+v3IOafdyoUwgz2uSUQZTr
If2V3DdN9Ha/OBkCW71STTJnIW/ZPuhs5Y5qIbgbWyGEpVqwQ7z14/koGjnVKTB806KZyW4D
5135kClaisF5VuCujelQtvk5ybqeU0Umkq5i</vt:lpwstr>
  </property>
  <property fmtid="{D5CDD505-2E9C-101B-9397-08002B2CF9AE}" pid="13" name="_AdHocReviewCycleID">
    <vt:i4>655305648</vt:i4>
  </property>
  <property fmtid="{D5CDD505-2E9C-101B-9397-08002B2CF9AE}" pid="14" name="_AuthorEmail">
    <vt:lpwstr>navida@qti.qualcomm.com</vt:lpwstr>
  </property>
  <property fmtid="{D5CDD505-2E9C-101B-9397-08002B2CF9AE}" pid="15" name="_AuthorEmailDisplayName">
    <vt:lpwstr>Navid Abedini</vt:lpwstr>
  </property>
  <property fmtid="{D5CDD505-2E9C-101B-9397-08002B2CF9AE}" pid="16" name="_EmailSubject">
    <vt:lpwstr>8.10.2 discussion</vt:lpwstr>
  </property>
  <property fmtid="{D5CDD505-2E9C-101B-9397-08002B2CF9AE}" pid="17" name="_NewReviewCycle">
    <vt:lpwstr/>
  </property>
  <property fmtid="{D5CDD505-2E9C-101B-9397-08002B2CF9AE}" pid="18" name="_ReviewingToolsShownOnce">
    <vt:lpwstr/>
  </property>
  <property fmtid="{D5CDD505-2E9C-101B-9397-08002B2CF9AE}" pid="19" name="_2015_ms_pID_7253432">
    <vt:lpwstr>/g==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1612417280</vt:lpwstr>
  </property>
</Properties>
</file>