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D36BF" w14:textId="284F0592" w:rsidR="007E3CA2" w:rsidRDefault="00982D9C">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#10</w:t>
      </w:r>
      <w:r>
        <w:rPr>
          <w:rFonts w:ascii="Arial" w:eastAsia="MS Mincho" w:hAnsi="Arial" w:cs="Arial" w:hint="eastAsia"/>
          <w:b/>
          <w:bCs/>
        </w:rPr>
        <w:t>4</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sidR="00DA50CE">
        <w:rPr>
          <w:rFonts w:ascii="Arial" w:eastAsia="Malgun Gothic" w:hAnsi="Arial" w:cs="Arial"/>
          <w:b/>
          <w:bCs/>
          <w:lang w:eastAsia="en-US"/>
        </w:rPr>
        <w:t>01833</w:t>
      </w:r>
    </w:p>
    <w:p w14:paraId="7C79EB64" w14:textId="77777777" w:rsidR="007E3CA2" w:rsidRDefault="00982D9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January 25</w:t>
      </w:r>
      <w:r>
        <w:rPr>
          <w:rFonts w:ascii="Arial" w:eastAsia="Malgun Gothic" w:hAnsi="Arial" w:cs="Arial"/>
          <w:b/>
          <w:bCs/>
          <w:vertAlign w:val="superscript"/>
          <w:lang w:eastAsia="en-US"/>
        </w:rPr>
        <w:t>th</w:t>
      </w:r>
      <w:r>
        <w:rPr>
          <w:rFonts w:ascii="Arial" w:eastAsia="Malgun Gothic" w:hAnsi="Arial" w:cs="Arial"/>
          <w:b/>
          <w:bCs/>
          <w:lang w:eastAsia="en-US"/>
        </w:rPr>
        <w:t xml:space="preserve"> – February 5</w:t>
      </w:r>
      <w:r>
        <w:rPr>
          <w:rFonts w:ascii="Arial" w:eastAsia="Malgun Gothic" w:hAnsi="Arial" w:cs="Arial"/>
          <w:b/>
          <w:bCs/>
          <w:vertAlign w:val="superscript"/>
          <w:lang w:eastAsia="en-US"/>
        </w:rPr>
        <w:t>th</w:t>
      </w:r>
      <w:r>
        <w:rPr>
          <w:rFonts w:ascii="Arial" w:eastAsia="Malgun Gothic" w:hAnsi="Arial" w:cs="Arial"/>
          <w:b/>
          <w:bCs/>
          <w:lang w:eastAsia="en-US"/>
        </w:rPr>
        <w:t>, 2021</w:t>
      </w:r>
    </w:p>
    <w:p w14:paraId="6C484965" w14:textId="77777777" w:rsidR="007E3CA2" w:rsidRDefault="007E3CA2">
      <w:pPr>
        <w:tabs>
          <w:tab w:val="center" w:pos="4536"/>
          <w:tab w:val="right" w:pos="9072"/>
        </w:tabs>
        <w:spacing w:line="276" w:lineRule="auto"/>
        <w:rPr>
          <w:rFonts w:ascii="Arial" w:eastAsia="Malgun Gothic" w:hAnsi="Arial" w:cs="Arial"/>
          <w:b/>
          <w:bCs/>
          <w:szCs w:val="24"/>
          <w:lang w:eastAsia="en-US"/>
        </w:rPr>
      </w:pPr>
    </w:p>
    <w:p w14:paraId="2C34A174" w14:textId="77777777" w:rsidR="007E3CA2" w:rsidRDefault="00982D9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7A22990F" w14:textId="77777777" w:rsidR="007E3CA2" w:rsidRDefault="00982D9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1C56BDF3" w14:textId="77777777" w:rsidR="007E3CA2" w:rsidRDefault="00982D9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[104-e-NR-UEFeature-URLLCIIoT-01]</w:t>
      </w:r>
    </w:p>
    <w:p w14:paraId="46C1E387" w14:textId="77777777" w:rsidR="007E3CA2" w:rsidRDefault="00982D9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7427A20" w14:textId="77777777" w:rsidR="007E3CA2" w:rsidRDefault="007E3CA2">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6C53ED6C" w14:textId="77777777" w:rsidR="007E3CA2" w:rsidRDefault="00982D9C">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6AC8333B" w14:textId="77777777" w:rsidR="007E3CA2" w:rsidRDefault="00982D9C">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1D6246F6" w14:textId="77777777" w:rsidR="007E3CA2" w:rsidRDefault="007E3CA2">
      <w:pPr>
        <w:spacing w:afterLines="50" w:after="120"/>
        <w:jc w:val="both"/>
        <w:rPr>
          <w:rFonts w:eastAsia="MS Mincho"/>
          <w:sz w:val="22"/>
          <w:szCs w:val="22"/>
          <w:lang w:val="en-US"/>
        </w:rPr>
      </w:pPr>
    </w:p>
    <w:p w14:paraId="5E490DD4" w14:textId="77777777" w:rsidR="007E3CA2" w:rsidRDefault="00982D9C">
      <w:pPr>
        <w:rPr>
          <w:rFonts w:ascii="Times" w:eastAsia="Batang" w:hAnsi="Times" w:cs="Times"/>
          <w:b/>
          <w:bCs/>
          <w:sz w:val="20"/>
          <w:u w:val="single"/>
          <w:lang w:eastAsia="zh-CN"/>
        </w:rPr>
      </w:pPr>
      <w:r>
        <w:rPr>
          <w:rFonts w:ascii="Times" w:eastAsia="Batang" w:hAnsi="Times" w:cs="Times"/>
          <w:b/>
          <w:bCs/>
          <w:sz w:val="20"/>
          <w:u w:val="single"/>
          <w:lang w:eastAsia="zh-CN"/>
        </w:rPr>
        <w:t>URLLC/IIoT</w:t>
      </w:r>
    </w:p>
    <w:p w14:paraId="33A45C47" w14:textId="514F66A7" w:rsidR="007E3CA2" w:rsidRDefault="00982D9C">
      <w:pPr>
        <w:rPr>
          <w:rFonts w:ascii="Times" w:eastAsia="Batang" w:hAnsi="Times" w:cs="Times"/>
          <w:bCs/>
          <w:sz w:val="20"/>
          <w:highlight w:val="cyan"/>
          <w:lang w:val="en-US" w:eastAsia="zh-CN"/>
        </w:rPr>
      </w:pPr>
      <w:r>
        <w:rPr>
          <w:rFonts w:ascii="Times" w:eastAsia="Batang" w:hAnsi="Times" w:cs="Times"/>
          <w:bCs/>
          <w:sz w:val="20"/>
          <w:highlight w:val="cyan"/>
          <w:lang w:eastAsia="zh-CN"/>
        </w:rPr>
        <w:t xml:space="preserve">[104-e-NR-UEFeature-URLLCIIoT-01] Email discussion/approval on UE features for NR URLLC and </w:t>
      </w:r>
      <w:proofErr w:type="spellStart"/>
      <w:r>
        <w:rPr>
          <w:rFonts w:ascii="Times" w:eastAsia="Batang" w:hAnsi="Times" w:cs="Times"/>
          <w:bCs/>
          <w:sz w:val="20"/>
          <w:highlight w:val="cyan"/>
          <w:lang w:eastAsia="zh-CN"/>
        </w:rPr>
        <w:t>I</w:t>
      </w:r>
      <w:r w:rsidR="00DA50CE">
        <w:rPr>
          <w:rFonts w:ascii="Times" w:eastAsia="Batang" w:hAnsi="Times" w:cs="Times"/>
          <w:bCs/>
          <w:sz w:val="20"/>
          <w:highlight w:val="cyan"/>
          <w:lang w:eastAsia="zh-CN"/>
        </w:rPr>
        <w:t>i</w:t>
      </w:r>
      <w:r>
        <w:rPr>
          <w:rFonts w:ascii="Times" w:eastAsia="Batang" w:hAnsi="Times" w:cs="Times"/>
          <w:bCs/>
          <w:sz w:val="20"/>
          <w:highlight w:val="cyan"/>
          <w:lang w:eastAsia="zh-CN"/>
        </w:rPr>
        <w:t>oT</w:t>
      </w:r>
      <w:proofErr w:type="spellEnd"/>
      <w:r>
        <w:rPr>
          <w:rFonts w:ascii="Times" w:eastAsia="Batang" w:hAnsi="Times" w:cs="Times"/>
          <w:bCs/>
          <w:sz w:val="20"/>
          <w:highlight w:val="cyan"/>
          <w:lang w:eastAsia="zh-CN"/>
        </w:rPr>
        <w:t xml:space="preserve"> (25</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 – 29</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w:t>
      </w:r>
      <w:r>
        <w:rPr>
          <w:rFonts w:ascii="Times" w:eastAsia="Times New Roman" w:hAnsi="Times" w:cs="Times"/>
          <w:color w:val="000000"/>
          <w:sz w:val="20"/>
          <w:highlight w:val="cyan"/>
          <w:lang w:eastAsia="zh-CN"/>
        </w:rPr>
        <w:t xml:space="preserve"> – Hiroki (DCM)</w:t>
      </w:r>
    </w:p>
    <w:p w14:paraId="4374D69A"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confirm working assumption to add the replicated FGs of 11-2a/c with restriction for non-aligned span case</w:t>
      </w:r>
    </w:p>
    <w:p w14:paraId="74599E5F"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add the replicated FGs of 11-2d/e with restriction for non-aligned span case</w:t>
      </w:r>
    </w:p>
    <w:p w14:paraId="2D1D86D8"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interpretation of FG11-7b/9/9a and FG12-2/2a in case of cross-carrier operation (interpretation 1 or 3)</w:t>
      </w:r>
    </w:p>
    <w:p w14:paraId="60CAC856"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relationship between FG11-4/4a and FG12-1</w:t>
      </w:r>
    </w:p>
    <w:p w14:paraId="5E746A1A" w14:textId="77777777" w:rsidR="007E3CA2" w:rsidRDefault="007E3CA2">
      <w:pPr>
        <w:rPr>
          <w:b/>
          <w:sz w:val="22"/>
          <w:szCs w:val="22"/>
        </w:rPr>
      </w:pPr>
    </w:p>
    <w:p w14:paraId="33173FA3" w14:textId="77777777" w:rsidR="007E3CA2" w:rsidRDefault="007E3CA2">
      <w:pPr>
        <w:rPr>
          <w:b/>
          <w:sz w:val="22"/>
          <w:szCs w:val="22"/>
        </w:rPr>
      </w:pPr>
    </w:p>
    <w:p w14:paraId="1DF1220A" w14:textId="77777777" w:rsidR="007E3CA2" w:rsidRDefault="007E3CA2">
      <w:pPr>
        <w:rPr>
          <w:b/>
        </w:rPr>
      </w:pPr>
    </w:p>
    <w:p w14:paraId="46B39A98" w14:textId="77777777" w:rsidR="007E3CA2" w:rsidRDefault="007E3CA2">
      <w:pPr>
        <w:rPr>
          <w:b/>
        </w:rPr>
        <w:sectPr w:rsidR="007E3CA2">
          <w:footerReference w:type="default" r:id="rId14"/>
          <w:pgSz w:w="11906" w:h="16838"/>
          <w:pgMar w:top="851" w:right="1134" w:bottom="567" w:left="1134" w:header="720" w:footer="720" w:gutter="0"/>
          <w:cols w:space="720"/>
          <w:docGrid w:linePitch="326"/>
        </w:sectPr>
      </w:pPr>
    </w:p>
    <w:p w14:paraId="733EA590" w14:textId="26EA4159" w:rsidR="007E3CA2" w:rsidRDefault="00982D9C">
      <w:pPr>
        <w:pStyle w:val="ListParagraph"/>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URLLC/</w:t>
      </w:r>
      <w:proofErr w:type="spellStart"/>
      <w:r>
        <w:rPr>
          <w:rFonts w:ascii="Arial" w:eastAsia="Batang" w:hAnsi="Arial"/>
          <w:sz w:val="32"/>
          <w:szCs w:val="32"/>
          <w:lang w:val="en-US" w:eastAsia="ko-KR"/>
        </w:rPr>
        <w:t>I</w:t>
      </w:r>
      <w:r w:rsidR="00DA50CE">
        <w:rPr>
          <w:rFonts w:ascii="Arial" w:eastAsia="Batang" w:hAnsi="Arial"/>
          <w:sz w:val="32"/>
          <w:szCs w:val="32"/>
          <w:lang w:val="en-US" w:eastAsia="ko-KR"/>
        </w:rPr>
        <w:t>i</w:t>
      </w:r>
      <w:r>
        <w:rPr>
          <w:rFonts w:ascii="Arial" w:eastAsia="Batang" w:hAnsi="Arial"/>
          <w:sz w:val="32"/>
          <w:szCs w:val="32"/>
          <w:lang w:val="en-US" w:eastAsia="ko-KR"/>
        </w:rPr>
        <w:t>oT</w:t>
      </w:r>
      <w:proofErr w:type="spellEnd"/>
    </w:p>
    <w:p w14:paraId="4562782D" w14:textId="77777777" w:rsidR="007E3CA2" w:rsidRDefault="007E3CA2">
      <w:pPr>
        <w:pStyle w:val="ListParagraph"/>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DA941B8" w14:textId="77777777" w:rsidR="007E3CA2" w:rsidRDefault="007E3CA2">
      <w:pPr>
        <w:pStyle w:val="ListParagraph"/>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114B14DA"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Replicated FGs of 11-2a/c[/d/e]</w:t>
      </w:r>
    </w:p>
    <w:p w14:paraId="086B9CFB"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44D7E58D" w14:textId="77777777">
        <w:tc>
          <w:tcPr>
            <w:tcW w:w="846" w:type="dxa"/>
          </w:tcPr>
          <w:p w14:paraId="2371FBF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66DCD23A" w14:textId="77777777" w:rsidR="007E3CA2" w:rsidRDefault="00982D9C">
            <w:pPr>
              <w:snapToGrid w:val="0"/>
              <w:spacing w:beforeLines="50" w:before="120" w:after="120"/>
              <w:rPr>
                <w:lang w:eastAsia="zh-CN"/>
              </w:rPr>
            </w:pPr>
            <w:r>
              <w:rPr>
                <w:lang w:eastAsia="zh-CN"/>
              </w:rPr>
              <w:t xml:space="preserve">In RAN1 #103-e, a working assumption was made for introducing new FGs for PDCCH monitoring at least for CA case (i.e., </w:t>
            </w:r>
            <w:r>
              <w:rPr>
                <w:rFonts w:eastAsia="Yu Gothic"/>
              </w:rPr>
              <w:t xml:space="preserve">replicated </w:t>
            </w:r>
            <w:r>
              <w:rPr>
                <w:lang w:eastAsia="zh-CN"/>
              </w:rPr>
              <w:t xml:space="preserve">FGs of 11-2a/c) while still open for DC case (i.e., </w:t>
            </w:r>
            <w:r>
              <w:rPr>
                <w:rFonts w:eastAsia="Yu Gothic"/>
              </w:rPr>
              <w:t>replicated FGs of 11-2[d/e]</w:t>
            </w:r>
            <w:r>
              <w:rPr>
                <w:lang w:eastAsia="zh-CN"/>
              </w:rPr>
              <w:t>)</w:t>
            </w:r>
            <w:r>
              <w:rPr>
                <w:rFonts w:hint="eastAsia"/>
                <w:lang w:eastAsia="zh-CN"/>
              </w:rPr>
              <w:t xml:space="preserve">. After lengthy discussion in several meetings, the working assumption is a good compromise by adding a MO configuration restriction for only non-aligned span case in CA, and therefore should be confirmed. </w:t>
            </w:r>
          </w:p>
          <w:tbl>
            <w:tblPr>
              <w:tblStyle w:val="TableGrid"/>
              <w:tblW w:w="5000" w:type="pct"/>
              <w:tblLook w:val="04A0" w:firstRow="1" w:lastRow="0" w:firstColumn="1" w:lastColumn="0" w:noHBand="0" w:noVBand="1"/>
            </w:tblPr>
            <w:tblGrid>
              <w:gridCol w:w="21308"/>
            </w:tblGrid>
            <w:tr w:rsidR="007E3CA2" w14:paraId="46AF784A" w14:textId="77777777">
              <w:tc>
                <w:tcPr>
                  <w:tcW w:w="5000" w:type="pct"/>
                </w:tcPr>
                <w:p w14:paraId="4079F98D" w14:textId="77777777" w:rsidR="007E3CA2" w:rsidRDefault="00982D9C">
                  <w:pPr>
                    <w:spacing w:after="0"/>
                    <w:ind w:left="1442" w:hanging="482"/>
                    <w:rPr>
                      <w:rFonts w:ascii="Times" w:hAnsi="Times" w:cs="Times"/>
                      <w:b/>
                      <w:bCs/>
                    </w:rPr>
                  </w:pPr>
                  <w:r>
                    <w:rPr>
                      <w:rFonts w:ascii="Times" w:hAnsi="Times" w:cs="Times"/>
                      <w:b/>
                      <w:bCs/>
                      <w:highlight w:val="darkYellow"/>
                    </w:rPr>
                    <w:t>Work assumption:</w:t>
                  </w:r>
                  <w:r>
                    <w:rPr>
                      <w:rFonts w:ascii="Times" w:hAnsi="Times" w:cs="Times"/>
                      <w:b/>
                      <w:bCs/>
                    </w:rPr>
                    <w:t xml:space="preserve"> </w:t>
                  </w:r>
                </w:p>
                <w:p w14:paraId="22676114" w14:textId="77777777" w:rsidR="007E3CA2" w:rsidRDefault="00982D9C">
                  <w:pPr>
                    <w:numPr>
                      <w:ilvl w:val="0"/>
                      <w:numId w:val="12"/>
                    </w:numPr>
                    <w:spacing w:before="120" w:after="0"/>
                    <w:ind w:left="1440" w:hanging="480"/>
                    <w:jc w:val="both"/>
                    <w:rPr>
                      <w:rFonts w:ascii="Times" w:eastAsia="Yu Gothic" w:hAnsi="Times" w:cs="Times"/>
                      <w:b/>
                      <w:bCs/>
                    </w:rPr>
                  </w:pPr>
                  <w:r>
                    <w:rPr>
                      <w:rFonts w:ascii="Times" w:eastAsia="Yu Gothic" w:hAnsi="Times" w:cs="Times" w:hint="eastAsia"/>
                      <w:b/>
                      <w:bCs/>
                    </w:rPr>
                    <w:t>T</w:t>
                  </w:r>
                  <w:r>
                    <w:rPr>
                      <w:rFonts w:ascii="Times" w:eastAsia="Yu Gothic" w:hAnsi="Times" w:cs="Times"/>
                      <w:b/>
                      <w:bCs/>
                    </w:rPr>
                    <w:t>he replicated FGs of 11-2a/c[d/e] with restriction for non-aligned span case are added to RAN1 UE features list</w:t>
                  </w:r>
                </w:p>
                <w:p w14:paraId="73040159" w14:textId="77777777" w:rsidR="007E3CA2" w:rsidRDefault="00982D9C">
                  <w:pPr>
                    <w:numPr>
                      <w:ilvl w:val="1"/>
                      <w:numId w:val="12"/>
                    </w:numPr>
                    <w:spacing w:before="120" w:after="0"/>
                    <w:ind w:hanging="480"/>
                    <w:jc w:val="both"/>
                    <w:rPr>
                      <w:rFonts w:ascii="Times" w:eastAsia="Yu Gothic" w:hAnsi="Times" w:cs="Times"/>
                      <w:b/>
                      <w:bCs/>
                    </w:rPr>
                  </w:pPr>
                  <w:r>
                    <w:rPr>
                      <w:rFonts w:ascii="Times" w:eastAsia="Yu Gothic" w:hAnsi="Times" w:cs="Times"/>
                      <w:b/>
                      <w:bCs/>
                    </w:rPr>
                    <w:t>Component 2 of new FGs is below</w:t>
                  </w:r>
                </w:p>
                <w:p w14:paraId="7BB49F4D" w14:textId="77777777" w:rsidR="007E3CA2" w:rsidRDefault="00982D9C">
                  <w:pPr>
                    <w:numPr>
                      <w:ilvl w:val="2"/>
                      <w:numId w:val="12"/>
                    </w:numPr>
                    <w:spacing w:before="120" w:after="0"/>
                    <w:ind w:left="1440" w:hanging="480"/>
                    <w:jc w:val="both"/>
                    <w:rPr>
                      <w:rFonts w:ascii="Times" w:eastAsia="Yu Gothic" w:hAnsi="Times" w:cs="Times"/>
                      <w:b/>
                      <w:bCs/>
                    </w:rPr>
                  </w:pPr>
                  <w:r>
                    <w:rPr>
                      <w:rFonts w:ascii="Times" w:eastAsia="Yu Gothic" w:hAnsi="Times" w:cs="Times"/>
                      <w:b/>
                      <w:bCs/>
                    </w:rPr>
                    <w:t>UE supports aligned span and non-aligned span</w:t>
                  </w:r>
                </w:p>
                <w:p w14:paraId="5B50436F" w14:textId="77777777" w:rsidR="007E3CA2" w:rsidRDefault="00982D9C">
                  <w:pPr>
                    <w:numPr>
                      <w:ilvl w:val="3"/>
                      <w:numId w:val="12"/>
                    </w:numPr>
                    <w:spacing w:before="120" w:after="0"/>
                    <w:ind w:left="1440" w:hanging="480"/>
                    <w:jc w:val="both"/>
                    <w:rPr>
                      <w:lang w:eastAsia="zh-CN"/>
                    </w:rPr>
                  </w:pPr>
                  <w:r>
                    <w:rPr>
                      <w:rFonts w:ascii="Times" w:eastAsia="Yu Gothic" w:hAnsi="Times" w:cs="Times"/>
                      <w:b/>
                      <w:bCs/>
                    </w:rPr>
                    <w:t xml:space="preserve">In case of non-aligned span when the configured number of cells with Rel-16 PDCCH monitoring is larger than the UE reported value, </w:t>
                  </w:r>
                  <w:r>
                    <w:rPr>
                      <w:rFonts w:ascii="Times" w:eastAsia="Yu Gothic" w:hAnsi="Times" w:cs="Times" w:hint="eastAsia"/>
                      <w:b/>
                      <w:bCs/>
                    </w:rPr>
                    <w:t>P</w:t>
                  </w:r>
                  <w:r>
                    <w:rPr>
                      <w:rFonts w:ascii="Times" w:eastAsia="Yu Gothic" w:hAnsi="Times" w:cs="Times"/>
                      <w:b/>
                      <w:bCs/>
                    </w:rPr>
                    <w:t>DCCH monitoring occasion(s) should be configured only on same symbol(s) every slot</w:t>
                  </w:r>
                </w:p>
                <w:p w14:paraId="3137D9E8" w14:textId="77777777" w:rsidR="007E3CA2" w:rsidRDefault="007E3CA2">
                  <w:pPr>
                    <w:spacing w:after="0"/>
                    <w:ind w:left="1440" w:hanging="480"/>
                    <w:rPr>
                      <w:rFonts w:ascii="Times" w:eastAsia="Yu Gothic" w:hAnsi="Times" w:cs="Times"/>
                      <w:b/>
                      <w:bCs/>
                    </w:rPr>
                  </w:pPr>
                </w:p>
              </w:tc>
            </w:tr>
          </w:tbl>
          <w:p w14:paraId="54A69502" w14:textId="77777777" w:rsidR="007E3CA2" w:rsidRDefault="007E3CA2">
            <w:pPr>
              <w:spacing w:after="0"/>
              <w:rPr>
                <w:rFonts w:ascii="Times" w:eastAsia="Yu Gothic" w:hAnsi="Times" w:cs="Times"/>
                <w:b/>
                <w:bCs/>
              </w:rPr>
            </w:pPr>
          </w:p>
          <w:p w14:paraId="15AF5DAC" w14:textId="77777777" w:rsidR="007E3CA2" w:rsidRDefault="00982D9C">
            <w:pPr>
              <w:snapToGrid w:val="0"/>
              <w:spacing w:afterLines="50" w:after="120"/>
              <w:rPr>
                <w:i/>
                <w:iCs/>
                <w:lang w:eastAsia="zh-CN"/>
              </w:rPr>
            </w:pPr>
            <w:r>
              <w:rPr>
                <w:b/>
                <w:bCs/>
                <w:i/>
                <w:iCs/>
                <w:lang w:eastAsia="zh-CN"/>
              </w:rPr>
              <w:t xml:space="preserve">Proposal 2: </w:t>
            </w:r>
            <w:r>
              <w:rPr>
                <w:i/>
                <w:iCs/>
                <w:lang w:eastAsia="zh-CN"/>
              </w:rPr>
              <w:t xml:space="preserve">Confirm the working assumption for adding replicated FGs </w:t>
            </w:r>
            <w:r>
              <w:rPr>
                <w:rFonts w:eastAsia="Yu Gothic"/>
                <w:i/>
                <w:iCs/>
              </w:rPr>
              <w:t>of 11-2a/c</w:t>
            </w:r>
            <w:r>
              <w:rPr>
                <w:i/>
                <w:iCs/>
                <w:lang w:eastAsia="zh-CN"/>
              </w:rPr>
              <w:t xml:space="preserve"> </w:t>
            </w:r>
            <w:r>
              <w:rPr>
                <w:rFonts w:eastAsia="Yu Gothic"/>
                <w:i/>
                <w:iCs/>
              </w:rPr>
              <w:t>with restriction for non-aligned span case</w:t>
            </w:r>
            <w:r>
              <w:rPr>
                <w:i/>
                <w:iCs/>
                <w:lang w:eastAsia="zh-CN"/>
              </w:rPr>
              <w:t xml:space="preserve">. </w:t>
            </w:r>
          </w:p>
          <w:p w14:paraId="03A95133" w14:textId="71CFE9B3" w:rsidR="007E3CA2" w:rsidRDefault="00982D9C">
            <w:pPr>
              <w:spacing w:after="0"/>
              <w:rPr>
                <w:lang w:eastAsia="zh-CN"/>
              </w:rPr>
            </w:pPr>
            <w:r>
              <w:rPr>
                <w:rFonts w:hint="eastAsia"/>
                <w:lang w:eastAsia="zh-CN"/>
              </w:rPr>
              <w:t xml:space="preserve">The current FGs for PDCCH monitoring in NR-DC, i.e., FG 11-2d/11-2e copied as below, includes two cases. One case is there is only one CC per CG and another case is there are more than one CCs per CG. For the former case, there is no need to add above MO configuration restriction since non-aligned span issue only exists for CA. Thus, one way is to split FG 11-2d into two FGs for above two cases separately, and add the MO configuration restriction only for the </w:t>
            </w:r>
            <w:proofErr w:type="spellStart"/>
            <w:r>
              <w:rPr>
                <w:rFonts w:hint="eastAsia"/>
                <w:lang w:eastAsia="zh-CN"/>
              </w:rPr>
              <w:t>later</w:t>
            </w:r>
            <w:proofErr w:type="spellEnd"/>
            <w:r>
              <w:rPr>
                <w:rFonts w:hint="eastAsia"/>
                <w:lang w:eastAsia="zh-CN"/>
              </w:rPr>
              <w:t xml:space="preserve"> case. However, this would fundamentally change current UE capability reporting and thus not backward compatible. Another way is to change the prerequisite of FG 11-2d from </w:t>
            </w:r>
            <w:r w:rsidR="00DA50CE">
              <w:rPr>
                <w:lang w:eastAsia="zh-CN"/>
              </w:rPr>
              <w:t>’</w:t>
            </w:r>
            <w:r>
              <w:rPr>
                <w:rFonts w:hint="eastAsia"/>
                <w:lang w:eastAsia="zh-CN"/>
              </w:rPr>
              <w:t>11-2</w:t>
            </w:r>
            <w:r>
              <w:rPr>
                <w:lang w:eastAsia="zh-CN"/>
              </w:rPr>
              <w:t>’</w:t>
            </w:r>
            <w:r>
              <w:rPr>
                <w:rFonts w:hint="eastAsia"/>
                <w:lang w:eastAsia="zh-CN"/>
              </w:rPr>
              <w:t xml:space="preserve"> to </w:t>
            </w:r>
            <w:r w:rsidR="00DA50CE">
              <w:rPr>
                <w:lang w:eastAsia="zh-CN"/>
              </w:rPr>
              <w:t>’</w:t>
            </w:r>
            <w:r>
              <w:rPr>
                <w:rFonts w:hint="eastAsia"/>
                <w:lang w:eastAsia="zh-CN"/>
              </w:rPr>
              <w:t>11-2a</w:t>
            </w:r>
            <w:r>
              <w:rPr>
                <w:lang w:eastAsia="zh-CN"/>
              </w:rPr>
              <w:t>’</w:t>
            </w:r>
            <w:r>
              <w:rPr>
                <w:rFonts w:hint="eastAsia"/>
                <w:lang w:eastAsia="zh-CN"/>
              </w:rPr>
              <w:t xml:space="preserve">. That is, a UE supporting Rel-16 PDCCH monitoring for DC has to support Rel-16 PDCCH monitoring for CA. In this context, the MO configuration restriction for each CG, if applicable, could follow that defined in FG 11-2a. Similarly, the prerequisite of FG 11-2e from </w:t>
            </w:r>
            <w:r w:rsidR="00DA50CE">
              <w:rPr>
                <w:lang w:eastAsia="zh-CN"/>
              </w:rPr>
              <w:t>’</w:t>
            </w:r>
            <w:r>
              <w:rPr>
                <w:rFonts w:hint="eastAsia"/>
                <w:lang w:eastAsia="zh-CN"/>
              </w:rPr>
              <w:t>11-2b</w:t>
            </w:r>
            <w:r>
              <w:rPr>
                <w:lang w:eastAsia="zh-CN"/>
              </w:rPr>
              <w:t>’</w:t>
            </w:r>
            <w:r>
              <w:rPr>
                <w:rFonts w:hint="eastAsia"/>
                <w:lang w:eastAsia="zh-CN"/>
              </w:rPr>
              <w:t xml:space="preserve"> to </w:t>
            </w:r>
            <w:r w:rsidR="00DA50CE">
              <w:rPr>
                <w:lang w:eastAsia="zh-CN"/>
              </w:rPr>
              <w:t>’</w:t>
            </w:r>
            <w:r>
              <w:rPr>
                <w:rFonts w:hint="eastAsia"/>
                <w:lang w:eastAsia="zh-CN"/>
              </w:rPr>
              <w:t>11-2c</w:t>
            </w:r>
            <w:r>
              <w:rPr>
                <w:lang w:eastAsia="zh-CN"/>
              </w:rPr>
              <w:t>’</w:t>
            </w:r>
            <w:r>
              <w:rPr>
                <w:rFonts w:hint="eastAsia"/>
                <w:lang w:eastAsia="zh-CN"/>
              </w:rPr>
              <w:t xml:space="preserve">. In our view, changing the prerequisite of FG 11-2d/2e is preferred since no new UE FGs needs to be introduced in NR-DC.  </w:t>
            </w:r>
          </w:p>
          <w:p w14:paraId="119CD078" w14:textId="77777777" w:rsidR="007E3CA2" w:rsidRDefault="007E3CA2">
            <w:pPr>
              <w:spacing w:after="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168"/>
              <w:gridCol w:w="2600"/>
              <w:gridCol w:w="4615"/>
              <w:gridCol w:w="1453"/>
              <w:gridCol w:w="7790"/>
            </w:tblGrid>
            <w:tr w:rsidR="007E3CA2" w14:paraId="1F454E83" w14:textId="77777777">
              <w:trPr>
                <w:trHeight w:val="810"/>
              </w:trPr>
              <w:tc>
                <w:tcPr>
                  <w:tcW w:w="864" w:type="pct"/>
                  <w:tcBorders>
                    <w:top w:val="single" w:sz="4" w:space="0" w:color="auto"/>
                    <w:left w:val="single" w:sz="4" w:space="0" w:color="auto"/>
                    <w:bottom w:val="single" w:sz="4" w:space="0" w:color="auto"/>
                    <w:right w:val="single" w:sz="4" w:space="0" w:color="auto"/>
                  </w:tcBorders>
                </w:tcPr>
                <w:p w14:paraId="47F65540" w14:textId="77777777" w:rsidR="007E3CA2" w:rsidRDefault="00982D9C">
                  <w:pPr>
                    <w:rPr>
                      <w:rFonts w:eastAsia="Batang"/>
                      <w:sz w:val="16"/>
                      <w:szCs w:val="16"/>
                      <w:lang w:eastAsia="zh-CN"/>
                    </w:rPr>
                  </w:pPr>
                  <w:r>
                    <w:rPr>
                      <w:rFonts w:eastAsia="Batang"/>
                      <w:sz w:val="16"/>
                      <w:szCs w:val="16"/>
                      <w:lang w:eastAsia="zh-CN"/>
                    </w:rPr>
                    <w:t xml:space="preserve">11. </w:t>
                  </w:r>
                </w:p>
                <w:p w14:paraId="503140EE" w14:textId="77777777" w:rsidR="007E3CA2" w:rsidRDefault="00982D9C">
                  <w:pPr>
                    <w:pStyle w:val="TAL"/>
                    <w:rPr>
                      <w:rFonts w:ascii="Times New Roman" w:hAnsi="Times New Roman"/>
                      <w:sz w:val="16"/>
                      <w:szCs w:val="16"/>
                      <w:lang w:eastAsia="ja-JP"/>
                    </w:rPr>
                  </w:pPr>
                  <w:r>
                    <w:rPr>
                      <w:rFonts w:ascii="Times New Roman" w:eastAsia="Batang" w:hAnsi="Times New Roman"/>
                      <w:sz w:val="16"/>
                      <w:szCs w:val="16"/>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0C94CBA5"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11-2d</w:t>
                  </w:r>
                </w:p>
              </w:tc>
              <w:tc>
                <w:tcPr>
                  <w:tcW w:w="610" w:type="pct"/>
                  <w:tcBorders>
                    <w:top w:val="single" w:sz="4" w:space="0" w:color="auto"/>
                    <w:left w:val="single" w:sz="4" w:space="0" w:color="auto"/>
                    <w:bottom w:val="single" w:sz="4" w:space="0" w:color="auto"/>
                    <w:right w:val="single" w:sz="4" w:space="0" w:color="auto"/>
                  </w:tcBorders>
                </w:tcPr>
                <w:p w14:paraId="435542F8"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Capability on the number of CCs for monitoring a maximum number of BDs and non-overlapped CCEs per span for MCG and for SCG when configured for NR-DC operation with Rel-16 PDCCH monitoring capability on all the serving cells</w:t>
                  </w:r>
                </w:p>
              </w:tc>
              <w:tc>
                <w:tcPr>
                  <w:tcW w:w="1083" w:type="pct"/>
                  <w:tcBorders>
                    <w:top w:val="single" w:sz="4" w:space="0" w:color="auto"/>
                    <w:left w:val="single" w:sz="4" w:space="0" w:color="auto"/>
                    <w:bottom w:val="single" w:sz="4" w:space="0" w:color="auto"/>
                    <w:right w:val="single" w:sz="4" w:space="0" w:color="auto"/>
                  </w:tcBorders>
                </w:tcPr>
                <w:p w14:paraId="38F70F9E" w14:textId="77777777" w:rsidR="007E3CA2" w:rsidRDefault="00982D9C">
                  <w:pPr>
                    <w:numPr>
                      <w:ilvl w:val="0"/>
                      <w:numId w:val="13"/>
                    </w:numPr>
                    <w:overflowPunct w:val="0"/>
                    <w:autoSpaceDE w:val="0"/>
                    <w:autoSpaceDN w:val="0"/>
                    <w:adjustRightInd w:val="0"/>
                    <w:spacing w:after="180"/>
                    <w:jc w:val="both"/>
                    <w:textAlignment w:val="baseline"/>
                    <w:rPr>
                      <w:rFonts w:eastAsia="Batang"/>
                      <w:sz w:val="16"/>
                      <w:szCs w:val="16"/>
                      <w:lang w:eastAsia="zh-CN"/>
                    </w:rPr>
                  </w:pPr>
                  <w:r>
                    <w:rPr>
                      <w:rFonts w:eastAsia="Batang"/>
                      <w:sz w:val="16"/>
                      <w:szCs w:val="16"/>
                      <w:lang w:eastAsia="zh-CN"/>
                    </w:rPr>
                    <w:t>Supported combination of (</w:t>
                  </w:r>
                  <w:r>
                    <w:rPr>
                      <w:rFonts w:eastAsia="Batang"/>
                      <w:i/>
                      <w:iCs/>
                      <w:sz w:val="16"/>
                      <w:szCs w:val="16"/>
                      <w:lang w:eastAsia="zh-CN"/>
                    </w:rPr>
                    <w:t>pdcch-BlindDetectionMCG-UE-r16</w:t>
                  </w:r>
                  <w:r>
                    <w:rPr>
                      <w:rFonts w:eastAsia="Batang"/>
                      <w:sz w:val="16"/>
                      <w:szCs w:val="16"/>
                      <w:lang w:eastAsia="zh-CN"/>
                    </w:rPr>
                    <w:t xml:space="preserve">, </w:t>
                  </w:r>
                  <w:r>
                    <w:rPr>
                      <w:rFonts w:eastAsia="Batang"/>
                      <w:i/>
                      <w:iCs/>
                      <w:sz w:val="16"/>
                      <w:szCs w:val="16"/>
                      <w:lang w:eastAsia="zh-CN"/>
                    </w:rPr>
                    <w:t>pdcch-BlindDetectionSCG-UE-r16</w:t>
                  </w:r>
                  <w:r>
                    <w:rPr>
                      <w:rFonts w:eastAsia="Batang"/>
                      <w:sz w:val="16"/>
                      <w:szCs w:val="16"/>
                      <w:lang w:eastAsia="zh-CN"/>
                    </w:rPr>
                    <w:t>)</w:t>
                  </w:r>
                </w:p>
              </w:tc>
              <w:tc>
                <w:tcPr>
                  <w:tcW w:w="341" w:type="pct"/>
                  <w:tcBorders>
                    <w:top w:val="single" w:sz="4" w:space="0" w:color="auto"/>
                    <w:left w:val="single" w:sz="4" w:space="0" w:color="auto"/>
                    <w:bottom w:val="single" w:sz="4" w:space="0" w:color="auto"/>
                    <w:right w:val="single" w:sz="4" w:space="0" w:color="auto"/>
                  </w:tcBorders>
                </w:tcPr>
                <w:p w14:paraId="791EECF9" w14:textId="77777777" w:rsidR="007E3CA2" w:rsidRDefault="00982D9C">
                  <w:pPr>
                    <w:pStyle w:val="TAL"/>
                    <w:rPr>
                      <w:rFonts w:ascii="Times New Roman" w:eastAsia="MS Mincho" w:hAnsi="Times New Roman"/>
                      <w:sz w:val="16"/>
                      <w:szCs w:val="16"/>
                      <w:lang w:eastAsia="ja-JP"/>
                    </w:rPr>
                  </w:pPr>
                  <w:r>
                    <w:rPr>
                      <w:rFonts w:ascii="Times New Roman" w:eastAsia="Batang" w:hAnsi="Times New Roman"/>
                      <w:sz w:val="16"/>
                      <w:szCs w:val="16"/>
                      <w:highlight w:val="yellow"/>
                      <w:lang w:eastAsia="zh-CN"/>
                    </w:rPr>
                    <w:t>11-2</w:t>
                  </w:r>
                </w:p>
              </w:tc>
              <w:tc>
                <w:tcPr>
                  <w:tcW w:w="1828" w:type="pct"/>
                  <w:tcBorders>
                    <w:top w:val="single" w:sz="4" w:space="0" w:color="auto"/>
                    <w:left w:val="single" w:sz="4" w:space="0" w:color="auto"/>
                    <w:bottom w:val="single" w:sz="4" w:space="0" w:color="auto"/>
                    <w:right w:val="single" w:sz="4" w:space="0" w:color="auto"/>
                  </w:tcBorders>
                </w:tcPr>
                <w:p w14:paraId="3275FEB9"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73B9D93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1 to pdcch-BlindDetectionCA-r16-1</w:t>
                  </w:r>
                </w:p>
                <w:p w14:paraId="3BCE32C6"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1 to pdcch-BlindDetectionCA-r16-1</w:t>
                  </w:r>
                </w:p>
                <w:p w14:paraId="707EA71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 &gt;= pdcch-BlindDetectionCA-r16</w:t>
                  </w:r>
                </w:p>
                <w:p w14:paraId="45DC793D" w14:textId="77777777" w:rsidR="007E3CA2" w:rsidRDefault="00982D9C">
                  <w:pPr>
                    <w:pStyle w:val="TAL"/>
                    <w:rPr>
                      <w:rFonts w:ascii="Times New Roman" w:hAnsi="Times New Roman"/>
                      <w:szCs w:val="18"/>
                    </w:rPr>
                  </w:pPr>
                  <w:r>
                    <w:rPr>
                      <w:rFonts w:ascii="Times New Roman" w:hAnsi="Times New Roman"/>
                      <w:szCs w:val="18"/>
                    </w:rPr>
                    <w:t>Otherwise, if N_(NR-DC,max,r16)^(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 and the UE is configured on both the MCG and the SCG for NR-DC as indicated in UE-NR-Capability</w:t>
                  </w:r>
                </w:p>
                <w:p w14:paraId="3624046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the value of pdcch-BlindDetectionMCG-UE-r16 or of pdcch-BlindDetectionSCG-UE-r16 is 1,</w:t>
                  </w:r>
                </w:p>
                <w:p w14:paraId="1EC8FAA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N_(NR-DC,max,r16)^(</w:t>
                  </w:r>
                  <w:proofErr w:type="spellStart"/>
                  <w:r>
                    <w:rPr>
                      <w:rFonts w:ascii="Times New Roman" w:hAnsi="Times New Roman"/>
                      <w:szCs w:val="18"/>
                    </w:rPr>
                    <w:t>DL,cells</w:t>
                  </w:r>
                  <w:proofErr w:type="spellEnd"/>
                  <w:r>
                    <w:rPr>
                      <w:rFonts w:ascii="Times New Roman" w:hAnsi="Times New Roman"/>
                      <w:szCs w:val="18"/>
                    </w:rPr>
                    <w:t>).</w:t>
                  </w:r>
                </w:p>
              </w:tc>
            </w:tr>
            <w:tr w:rsidR="007E3CA2" w14:paraId="001C6BDF" w14:textId="77777777">
              <w:trPr>
                <w:trHeight w:val="2822"/>
              </w:trPr>
              <w:tc>
                <w:tcPr>
                  <w:tcW w:w="864" w:type="pct"/>
                  <w:tcBorders>
                    <w:top w:val="single" w:sz="4" w:space="0" w:color="auto"/>
                    <w:left w:val="single" w:sz="4" w:space="0" w:color="auto"/>
                    <w:bottom w:val="single" w:sz="4" w:space="0" w:color="auto"/>
                    <w:right w:val="single" w:sz="4" w:space="0" w:color="auto"/>
                  </w:tcBorders>
                </w:tcPr>
                <w:p w14:paraId="40E1A9A4" w14:textId="77777777" w:rsidR="007E3CA2" w:rsidRDefault="00982D9C">
                  <w:pPr>
                    <w:rPr>
                      <w:rFonts w:eastAsia="Batang"/>
                      <w:sz w:val="18"/>
                      <w:szCs w:val="18"/>
                      <w:lang w:eastAsia="zh-CN"/>
                    </w:rPr>
                  </w:pPr>
                  <w:r>
                    <w:rPr>
                      <w:rFonts w:eastAsia="Batang"/>
                      <w:sz w:val="18"/>
                      <w:szCs w:val="18"/>
                      <w:lang w:eastAsia="zh-CN"/>
                    </w:rPr>
                    <w:lastRenderedPageBreak/>
                    <w:t xml:space="preserve">11. </w:t>
                  </w:r>
                </w:p>
                <w:p w14:paraId="2C35DF4E" w14:textId="77777777" w:rsidR="007E3CA2" w:rsidRDefault="00982D9C">
                  <w:pPr>
                    <w:pStyle w:val="TAL"/>
                    <w:rPr>
                      <w:rFonts w:ascii="Times New Roman" w:hAnsi="Times New Roman"/>
                      <w:szCs w:val="18"/>
                      <w:lang w:eastAsia="ja-JP"/>
                    </w:rPr>
                  </w:pPr>
                  <w:r>
                    <w:rPr>
                      <w:rFonts w:ascii="Times New Roman" w:eastAsia="Batang" w:hAnsi="Times New Roman"/>
                      <w:szCs w:val="18"/>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29C48E4D"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11-2e</w:t>
                  </w:r>
                </w:p>
              </w:tc>
              <w:tc>
                <w:tcPr>
                  <w:tcW w:w="610" w:type="pct"/>
                  <w:tcBorders>
                    <w:top w:val="single" w:sz="4" w:space="0" w:color="auto"/>
                    <w:left w:val="single" w:sz="4" w:space="0" w:color="auto"/>
                    <w:bottom w:val="single" w:sz="4" w:space="0" w:color="auto"/>
                    <w:right w:val="single" w:sz="4" w:space="0" w:color="auto"/>
                  </w:tcBorders>
                </w:tcPr>
                <w:p w14:paraId="7493E714"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Number of carriers for CCE/BD scaling for MCG and for SCG when configured for NR-DC operation with mix of Rel. 16 and Rel. 15 PDCCH monitoring capabilities on different carriers</w:t>
                  </w:r>
                </w:p>
              </w:tc>
              <w:tc>
                <w:tcPr>
                  <w:tcW w:w="1083" w:type="pct"/>
                  <w:tcBorders>
                    <w:top w:val="single" w:sz="4" w:space="0" w:color="auto"/>
                    <w:left w:val="single" w:sz="4" w:space="0" w:color="auto"/>
                    <w:bottom w:val="single" w:sz="4" w:space="0" w:color="auto"/>
                    <w:right w:val="single" w:sz="4" w:space="0" w:color="auto"/>
                  </w:tcBorders>
                </w:tcPr>
                <w:p w14:paraId="6914D290" w14:textId="77777777" w:rsidR="007E3CA2" w:rsidRDefault="00982D9C">
                  <w:pPr>
                    <w:numPr>
                      <w:ilvl w:val="0"/>
                      <w:numId w:val="15"/>
                    </w:numPr>
                    <w:overflowPunct w:val="0"/>
                    <w:autoSpaceDE w:val="0"/>
                    <w:autoSpaceDN w:val="0"/>
                    <w:adjustRightInd w:val="0"/>
                    <w:spacing w:after="180"/>
                    <w:jc w:val="both"/>
                    <w:textAlignment w:val="baseline"/>
                    <w:rPr>
                      <w:rFonts w:eastAsia="Batang"/>
                      <w:sz w:val="18"/>
                      <w:szCs w:val="18"/>
                      <w:lang w:eastAsia="zh-CN"/>
                    </w:rPr>
                  </w:pPr>
                  <w:r>
                    <w:rPr>
                      <w:rFonts w:eastAsia="Batang"/>
                      <w:sz w:val="18"/>
                      <w:szCs w:val="18"/>
                      <w:lang w:eastAsia="zh-CN"/>
                    </w:rPr>
                    <w:t>Supported combination(s) of (</w:t>
                  </w:r>
                  <w:r>
                    <w:rPr>
                      <w:rFonts w:eastAsia="Batang"/>
                      <w:i/>
                      <w:iCs/>
                      <w:sz w:val="18"/>
                      <w:szCs w:val="18"/>
                      <w:lang w:eastAsia="zh-CN"/>
                    </w:rPr>
                    <w:t>pdcch-BlindDetectionMCG-UE-r15</w:t>
                  </w:r>
                  <w:r>
                    <w:rPr>
                      <w:rFonts w:eastAsia="Batang"/>
                      <w:sz w:val="18"/>
                      <w:szCs w:val="18"/>
                      <w:lang w:eastAsia="zh-CN"/>
                    </w:rPr>
                    <w:t xml:space="preserve">, </w:t>
                  </w:r>
                  <w:r>
                    <w:rPr>
                      <w:rFonts w:eastAsia="Batang"/>
                      <w:i/>
                      <w:iCs/>
                      <w:sz w:val="18"/>
                      <w:szCs w:val="18"/>
                      <w:lang w:eastAsia="zh-CN"/>
                    </w:rPr>
                    <w:t>pdcch-BlindDetectionSCG-UE-r15, pdcch-BlindDetectionMCG-UE-r16</w:t>
                  </w:r>
                  <w:r>
                    <w:rPr>
                      <w:rFonts w:eastAsia="Batang"/>
                      <w:sz w:val="18"/>
                      <w:szCs w:val="18"/>
                      <w:lang w:eastAsia="zh-CN"/>
                    </w:rPr>
                    <w:t xml:space="preserve">, </w:t>
                  </w:r>
                  <w:r>
                    <w:rPr>
                      <w:rFonts w:eastAsia="Batang"/>
                      <w:i/>
                      <w:iCs/>
                      <w:sz w:val="18"/>
                      <w:szCs w:val="18"/>
                      <w:lang w:eastAsia="zh-CN"/>
                    </w:rPr>
                    <w:t>pdcch-BlindDetectionSCG-UE-r16</w:t>
                  </w:r>
                  <w:r>
                    <w:rPr>
                      <w:rFonts w:eastAsia="Batang"/>
                      <w:sz w:val="18"/>
                      <w:szCs w:val="18"/>
                      <w:lang w:eastAsia="zh-CN"/>
                    </w:rPr>
                    <w:t>)</w:t>
                  </w:r>
                </w:p>
              </w:tc>
              <w:tc>
                <w:tcPr>
                  <w:tcW w:w="341" w:type="pct"/>
                  <w:tcBorders>
                    <w:top w:val="single" w:sz="4" w:space="0" w:color="auto"/>
                    <w:left w:val="single" w:sz="4" w:space="0" w:color="auto"/>
                    <w:bottom w:val="single" w:sz="4" w:space="0" w:color="auto"/>
                    <w:right w:val="single" w:sz="4" w:space="0" w:color="auto"/>
                  </w:tcBorders>
                </w:tcPr>
                <w:p w14:paraId="5EDED885" w14:textId="77777777" w:rsidR="007E3CA2" w:rsidRDefault="00982D9C">
                  <w:pPr>
                    <w:pStyle w:val="TAL"/>
                    <w:rPr>
                      <w:rFonts w:ascii="Times New Roman" w:eastAsia="MS Mincho" w:hAnsi="Times New Roman"/>
                      <w:szCs w:val="18"/>
                      <w:lang w:eastAsia="ja-JP"/>
                    </w:rPr>
                  </w:pPr>
                  <w:r>
                    <w:rPr>
                      <w:rFonts w:ascii="Times New Roman" w:eastAsia="Batang" w:hAnsi="Times New Roman"/>
                      <w:szCs w:val="18"/>
                      <w:highlight w:val="yellow"/>
                      <w:lang w:eastAsia="zh-CN"/>
                    </w:rPr>
                    <w:t>11-2b</w:t>
                  </w:r>
                </w:p>
              </w:tc>
              <w:tc>
                <w:tcPr>
                  <w:tcW w:w="1828" w:type="pct"/>
                  <w:tcBorders>
                    <w:top w:val="single" w:sz="4" w:space="0" w:color="auto"/>
                    <w:left w:val="single" w:sz="4" w:space="0" w:color="auto"/>
                    <w:bottom w:val="single" w:sz="4" w:space="0" w:color="auto"/>
                    <w:right w:val="single" w:sz="4" w:space="0" w:color="auto"/>
                  </w:tcBorders>
                </w:tcPr>
                <w:p w14:paraId="262549F9" w14:textId="77777777" w:rsidR="007E3CA2" w:rsidRDefault="00982D9C">
                  <w:pPr>
                    <w:pStyle w:val="TAL"/>
                    <w:rPr>
                      <w:rFonts w:ascii="Times New Roman" w:eastAsia="Batang" w:hAnsi="Times New Roman"/>
                      <w:szCs w:val="18"/>
                      <w:lang w:eastAsia="zh-CN"/>
                    </w:rPr>
                  </w:pPr>
                  <w:r>
                    <w:rPr>
                      <w:rFonts w:ascii="Times New Roman" w:eastAsia="Batang" w:hAnsi="Times New Roman"/>
                      <w:szCs w:val="18"/>
                      <w:lang w:eastAsia="zh-CN"/>
                    </w:rPr>
                    <w:t>One combination of (</w:t>
                  </w:r>
                  <w:r>
                    <w:rPr>
                      <w:rFonts w:ascii="Times New Roman" w:eastAsia="Batang" w:hAnsi="Times New Roman"/>
                      <w:i/>
                      <w:szCs w:val="18"/>
                      <w:lang w:eastAsia="zh-CN"/>
                    </w:rPr>
                    <w:t>pdcch-BlindDetectionMCG-UE-r15, pdcch-BlindDetectionSCG-UE-r15, pdcch-BlindDetectionMCG-UE-r16, pdcch-BlindDetectionSCG-UE-r16</w:t>
                  </w:r>
                  <w:r>
                    <w:rPr>
                      <w:rFonts w:ascii="Times New Roman" w:eastAsia="Batang" w:hAnsi="Times New Roman"/>
                      <w:szCs w:val="18"/>
                      <w:lang w:eastAsia="zh-CN"/>
                    </w:rPr>
                    <w:t>) corresponds to one combination of (</w:t>
                  </w:r>
                  <w:r>
                    <w:rPr>
                      <w:rFonts w:ascii="Times New Roman" w:eastAsia="Batang" w:hAnsi="Times New Roman"/>
                      <w:i/>
                      <w:szCs w:val="18"/>
                      <w:lang w:eastAsia="zh-CN"/>
                    </w:rPr>
                    <w:t>pdcch-BlindDetectionCA-r15, pdcch-BlindDetectionCA-r16</w:t>
                  </w:r>
                  <w:r>
                    <w:rPr>
                      <w:rFonts w:ascii="Times New Roman" w:eastAsia="Batang" w:hAnsi="Times New Roman"/>
                      <w:szCs w:val="18"/>
                      <w:lang w:eastAsia="zh-CN"/>
                    </w:rPr>
                    <w:t>)</w:t>
                  </w:r>
                </w:p>
                <w:p w14:paraId="7F939F42" w14:textId="77777777" w:rsidR="007E3CA2" w:rsidRDefault="007E3CA2">
                  <w:pPr>
                    <w:pStyle w:val="TAL"/>
                    <w:rPr>
                      <w:rFonts w:ascii="Times New Roman" w:eastAsia="Batang" w:hAnsi="Times New Roman"/>
                      <w:szCs w:val="18"/>
                      <w:lang w:eastAsia="zh-CN"/>
                    </w:rPr>
                  </w:pPr>
                </w:p>
                <w:p w14:paraId="5D51A3F5"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pdcch-BlindDetectionCA-r15, </w:t>
                  </w:r>
                </w:p>
                <w:p w14:paraId="200BC6F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to pdcch-BlindDetectionCA-r15</w:t>
                  </w:r>
                </w:p>
                <w:p w14:paraId="7EDBFCB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to pdcch-BlindDetectionCA-r15</w:t>
                  </w:r>
                </w:p>
                <w:p w14:paraId="5879F6C7"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pdcch-BlindDetectionSCG-UE-r15&gt;= pdcch-BlindDetectionCA-r15</w:t>
                  </w:r>
                </w:p>
                <w:p w14:paraId="59FD2076" w14:textId="77777777" w:rsidR="007E3CA2" w:rsidRDefault="00982D9C">
                  <w:pPr>
                    <w:pStyle w:val="TAL"/>
                    <w:rPr>
                      <w:rFonts w:ascii="Times New Roman" w:hAnsi="Times New Roman"/>
                      <w:szCs w:val="18"/>
                    </w:rPr>
                  </w:pPr>
                  <w:r>
                    <w:rPr>
                      <w:rFonts w:ascii="Times New Roman" w:hAnsi="Times New Roman"/>
                      <w:szCs w:val="18"/>
                    </w:rPr>
                    <w:t>Otherwise, if N_(NR-DC,max,r15)^(</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r15monitoringcapability</w:t>
                  </w:r>
                </w:p>
                <w:p w14:paraId="5ED3257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1, 2]</w:t>
                  </w:r>
                </w:p>
                <w:p w14:paraId="6551DEF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1, 2]</w:t>
                  </w:r>
                </w:p>
                <w:p w14:paraId="10E45AB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 &gt;= N_(NR-DC,max,r15)^(</w:t>
                  </w:r>
                  <w:proofErr w:type="spellStart"/>
                  <w:r>
                    <w:rPr>
                      <w:rFonts w:ascii="Times New Roman" w:hAnsi="Times New Roman"/>
                      <w:szCs w:val="18"/>
                    </w:rPr>
                    <w:t>DL,cells</w:t>
                  </w:r>
                  <w:proofErr w:type="spellEnd"/>
                  <w:r>
                    <w:rPr>
                      <w:rFonts w:ascii="Times New Roman" w:hAnsi="Times New Roman"/>
                      <w:szCs w:val="18"/>
                    </w:rPr>
                    <w:t>)</w:t>
                  </w:r>
                </w:p>
                <w:p w14:paraId="2377F66B"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4C35309A"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to pdcch-BlindDetectionCA-r16</w:t>
                  </w:r>
                </w:p>
                <w:p w14:paraId="2F96539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to pdcch-BlindDetectionCA-r16</w:t>
                  </w:r>
                </w:p>
                <w:p w14:paraId="3511CB4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pdcch-BlindDetectionSCG-UE-r16&gt;= pdcch-BlindDetectionCA-r16</w:t>
                  </w:r>
                </w:p>
                <w:p w14:paraId="06B05390" w14:textId="77777777" w:rsidR="007E3CA2" w:rsidRDefault="00982D9C">
                  <w:pPr>
                    <w:pStyle w:val="TAL"/>
                    <w:rPr>
                      <w:rFonts w:ascii="Times New Roman" w:hAnsi="Times New Roman"/>
                      <w:szCs w:val="18"/>
                    </w:rPr>
                  </w:pPr>
                  <w:r>
                    <w:rPr>
                      <w:rFonts w:ascii="Times New Roman" w:hAnsi="Times New Roman"/>
                      <w:szCs w:val="18"/>
                    </w:rPr>
                    <w:t>Otherwise, if N_(NR-DC,max,r16)^(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w:t>
                  </w:r>
                </w:p>
                <w:p w14:paraId="35827CF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1]</w:t>
                  </w:r>
                </w:p>
                <w:p w14:paraId="6A00549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1]</w:t>
                  </w:r>
                </w:p>
                <w:p w14:paraId="29BAD8D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N_(NR-DC,max,r16)^(</w:t>
                  </w:r>
                  <w:proofErr w:type="spellStart"/>
                  <w:r>
                    <w:rPr>
                      <w:rFonts w:ascii="Times New Roman" w:hAnsi="Times New Roman"/>
                      <w:szCs w:val="18"/>
                    </w:rPr>
                    <w:t>DL,cells</w:t>
                  </w:r>
                  <w:proofErr w:type="spellEnd"/>
                  <w:r>
                    <w:rPr>
                      <w:rFonts w:ascii="Times New Roman" w:hAnsi="Times New Roman"/>
                      <w:szCs w:val="18"/>
                    </w:rPr>
                    <w:t>)</w:t>
                  </w:r>
                </w:p>
              </w:tc>
            </w:tr>
          </w:tbl>
          <w:p w14:paraId="5D63085A" w14:textId="77777777" w:rsidR="007E3CA2" w:rsidRDefault="007E3CA2">
            <w:pPr>
              <w:snapToGrid w:val="0"/>
              <w:spacing w:beforeLines="50" w:before="120" w:after="120"/>
              <w:rPr>
                <w:lang w:eastAsia="zh-CN"/>
              </w:rPr>
            </w:pPr>
          </w:p>
          <w:p w14:paraId="3B444355" w14:textId="16AD2061" w:rsidR="007E3CA2" w:rsidRDefault="00982D9C">
            <w:pPr>
              <w:pStyle w:val="Proposal"/>
              <w:numPr>
                <w:ilvl w:val="0"/>
                <w:numId w:val="0"/>
              </w:numPr>
              <w:tabs>
                <w:tab w:val="clear" w:pos="936"/>
                <w:tab w:val="left" w:pos="840"/>
                <w:tab w:val="left" w:leader="dot" w:pos="1701"/>
              </w:tabs>
              <w:spacing w:line="240" w:lineRule="auto"/>
              <w:ind w:left="936" w:hanging="936"/>
              <w:rPr>
                <w:rFonts w:eastAsia="SimSun"/>
                <w:lang w:val="en-US"/>
              </w:rPr>
            </w:pPr>
            <w:r>
              <w:rPr>
                <w:i/>
                <w:iCs/>
              </w:rPr>
              <w:t xml:space="preserve">Proposal 3: </w:t>
            </w:r>
            <w:r>
              <w:rPr>
                <w:rFonts w:hint="eastAsia"/>
                <w:i/>
                <w:iCs/>
              </w:rPr>
              <w:t xml:space="preserve">Change the prerequisite of FG 11-2d and 11-2e to </w:t>
            </w:r>
            <w:r w:rsidR="00DA50CE">
              <w:rPr>
                <w:i/>
                <w:iCs/>
              </w:rPr>
              <w:t>’</w:t>
            </w:r>
            <w:r>
              <w:rPr>
                <w:rFonts w:hint="eastAsia"/>
                <w:i/>
                <w:iCs/>
              </w:rPr>
              <w:t>11-2a</w:t>
            </w:r>
            <w:r>
              <w:rPr>
                <w:i/>
                <w:iCs/>
              </w:rPr>
              <w:t>’</w:t>
            </w:r>
            <w:r>
              <w:rPr>
                <w:rFonts w:hint="eastAsia"/>
                <w:i/>
                <w:iCs/>
              </w:rPr>
              <w:t xml:space="preserve"> and </w:t>
            </w:r>
            <w:r w:rsidR="00DA50CE">
              <w:rPr>
                <w:i/>
                <w:iCs/>
              </w:rPr>
              <w:t>’</w:t>
            </w:r>
            <w:r>
              <w:rPr>
                <w:rFonts w:hint="eastAsia"/>
                <w:i/>
                <w:iCs/>
              </w:rPr>
              <w:t>11-2c</w:t>
            </w:r>
            <w:r>
              <w:rPr>
                <w:i/>
                <w:iCs/>
              </w:rPr>
              <w:t>’</w:t>
            </w:r>
            <w:r>
              <w:rPr>
                <w:rFonts w:hint="eastAsia"/>
                <w:i/>
                <w:iCs/>
              </w:rPr>
              <w:t xml:space="preserve"> respectively.</w:t>
            </w:r>
          </w:p>
        </w:tc>
      </w:tr>
      <w:tr w:rsidR="007E3CA2" w14:paraId="372B1FC6" w14:textId="77777777">
        <w:tc>
          <w:tcPr>
            <w:tcW w:w="846" w:type="dxa"/>
          </w:tcPr>
          <w:p w14:paraId="298E2B9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4E2BF442" w14:textId="77777777" w:rsidR="007E3CA2" w:rsidRDefault="00982D9C">
            <w:pPr>
              <w:pStyle w:val="BodyText"/>
              <w:rPr>
                <w:rFonts w:eastAsiaTheme="minorEastAsia"/>
                <w:sz w:val="20"/>
              </w:rPr>
            </w:pPr>
            <w:r>
              <w:t>Rel-16 introduces new UE PDCCH monitoring capability on the maximum numbers of blind decodes and non-overlapped CCEs where the limits are defined per span (see 38.213 V16.4.0).</w:t>
            </w:r>
          </w:p>
          <w:p w14:paraId="07467A19" w14:textId="77777777" w:rsidR="007E3CA2" w:rsidRDefault="00982D9C">
            <w:pPr>
              <w:pStyle w:val="BodyText"/>
            </w:pPr>
            <w:r>
              <w:t>When a UE is configured to monitor multiple DL cells with Rel-16 PDCCH monitoring capability for a given (X,Y), if the number of configured DL cells is larger than the UE capability reported value, the total PDCCH monitoring limits are scaled proportionally to the UE reported value. In such case, PDCCH monitoring spans across the concerned DL cells may be determined to be aligned or unaligned and the total limits are applied to a set of spans across the DL cells in a different manner (</w:t>
            </w:r>
            <w:bookmarkStart w:id="3" w:name="_Hlk61801118"/>
            <w:r>
              <w:t>see 38.213 V16.4.0 section 10.1</w:t>
            </w:r>
            <w:bookmarkEnd w:id="3"/>
            <w:r>
              <w:t>).</w:t>
            </w:r>
          </w:p>
          <w:p w14:paraId="35C6B6B2" w14:textId="77777777" w:rsidR="007E3CA2" w:rsidRDefault="007E3CA2">
            <w:pPr>
              <w:pStyle w:val="BodyText"/>
            </w:pPr>
          </w:p>
          <w:p w14:paraId="235BAB8C" w14:textId="7E426BDB" w:rsidR="007E3CA2" w:rsidRDefault="00982D9C">
            <w:pPr>
              <w:pStyle w:val="BodyText"/>
            </w:pPr>
            <w:r>
              <w:t xml:space="preserve">In Rel-16, additional UE features (FG 11-2a to FG 11-2e) are introduced for </w:t>
            </w:r>
            <w:proofErr w:type="spellStart"/>
            <w:r>
              <w:t>U</w:t>
            </w:r>
            <w:r w:rsidR="00DA50CE">
              <w:t>e</w:t>
            </w:r>
            <w:r>
              <w:t>s</w:t>
            </w:r>
            <w:proofErr w:type="spellEnd"/>
            <w:r>
              <w:t xml:space="preserve"> supporting Rel-16 PDCCH monitoring. Later UE feature discussions revolve around whether and how to support </w:t>
            </w:r>
            <w:proofErr w:type="spellStart"/>
            <w:r>
              <w:t>U</w:t>
            </w:r>
            <w:r w:rsidR="00DA50CE">
              <w:t>e</w:t>
            </w:r>
            <w:r>
              <w:t>s</w:t>
            </w:r>
            <w:proofErr w:type="spellEnd"/>
            <w:r>
              <w:t xml:space="preserve"> with lower complexity for Rel-16 PDCCH monitoring, especially for determining whether the spans across the DL cells are aligned or unaligned in case that the number of configured DL cells is larger than the UE reported value.</w:t>
            </w:r>
          </w:p>
          <w:p w14:paraId="0ED0EE62" w14:textId="77777777" w:rsidR="007E3CA2" w:rsidRDefault="007E3CA2">
            <w:pPr>
              <w:pStyle w:val="BodyText"/>
            </w:pPr>
          </w:p>
          <w:p w14:paraId="0055D4E3" w14:textId="77777777" w:rsidR="007E3CA2" w:rsidRDefault="00982D9C">
            <w:pPr>
              <w:pStyle w:val="BodyText"/>
            </w:pPr>
            <w:r>
              <w:t xml:space="preserve">In RAN1 #103-e </w:t>
            </w:r>
            <w:r>
              <w:fldChar w:fldCharType="begin"/>
            </w:r>
            <w:r>
              <w:instrText xml:space="preserve"> REF OLE_LINK8 \r \h </w:instrText>
            </w:r>
            <w:r>
              <w:fldChar w:fldCharType="separate"/>
            </w:r>
            <w:r>
              <w:t>[2]</w:t>
            </w:r>
            <w:r>
              <w:fldChar w:fldCharType="end"/>
            </w:r>
            <w:r>
              <w:t>, the following working assumption was made for potential additional UE features related to Rel-16 PDCCH monitoring.</w:t>
            </w:r>
          </w:p>
          <w:p w14:paraId="77D4AD2D" w14:textId="77777777" w:rsidR="007E3CA2" w:rsidRDefault="00982D9C">
            <w:pPr>
              <w:spacing w:after="0"/>
              <w:rPr>
                <w:rFonts w:ascii="Times" w:hAnsi="Times" w:cs="Times"/>
                <w:b/>
                <w:bCs/>
              </w:rPr>
            </w:pPr>
            <w:r>
              <w:rPr>
                <w:rFonts w:ascii="Times" w:hAnsi="Times" w:cs="Times"/>
                <w:b/>
                <w:bCs/>
                <w:highlight w:val="darkYellow"/>
              </w:rPr>
              <w:t>Work assumption:</w:t>
            </w:r>
            <w:r>
              <w:rPr>
                <w:rFonts w:ascii="Times" w:hAnsi="Times" w:cs="Times"/>
                <w:b/>
                <w:bCs/>
              </w:rPr>
              <w:t xml:space="preserve"> </w:t>
            </w:r>
          </w:p>
          <w:p w14:paraId="350497B4" w14:textId="77777777" w:rsidR="007E3CA2" w:rsidRDefault="00982D9C">
            <w:pPr>
              <w:numPr>
                <w:ilvl w:val="0"/>
                <w:numId w:val="12"/>
              </w:numPr>
              <w:overflowPunct/>
              <w:autoSpaceDE/>
              <w:adjustRightInd/>
              <w:spacing w:after="0"/>
              <w:rPr>
                <w:rFonts w:ascii="Times" w:eastAsia="Yu Gothic" w:hAnsi="Times" w:cs="Times"/>
                <w:b/>
                <w:bCs/>
              </w:rPr>
            </w:pPr>
            <w:r>
              <w:rPr>
                <w:rFonts w:ascii="Times" w:eastAsia="Yu Gothic" w:hAnsi="Times" w:cs="Times"/>
                <w:b/>
                <w:bCs/>
              </w:rPr>
              <w:t>The replicated FGs of 11-2a/c[d/e] with restriction for non-aligned span case are added to RAN1 UE features list</w:t>
            </w:r>
          </w:p>
          <w:p w14:paraId="0C3C9C1A" w14:textId="77777777" w:rsidR="007E3CA2" w:rsidRDefault="00982D9C">
            <w:pPr>
              <w:numPr>
                <w:ilvl w:val="1"/>
                <w:numId w:val="12"/>
              </w:numPr>
              <w:overflowPunct/>
              <w:autoSpaceDE/>
              <w:adjustRightInd/>
              <w:spacing w:after="0"/>
              <w:rPr>
                <w:rFonts w:ascii="Times" w:eastAsia="Yu Gothic" w:hAnsi="Times" w:cs="Times"/>
                <w:b/>
                <w:bCs/>
              </w:rPr>
            </w:pPr>
            <w:r>
              <w:rPr>
                <w:rFonts w:ascii="Times" w:eastAsia="Yu Gothic" w:hAnsi="Times" w:cs="Times"/>
                <w:b/>
                <w:bCs/>
              </w:rPr>
              <w:t>Component 2 of new FGs is below</w:t>
            </w:r>
          </w:p>
          <w:p w14:paraId="0C3D3E68" w14:textId="77777777" w:rsidR="007E3CA2" w:rsidRDefault="00982D9C">
            <w:pPr>
              <w:numPr>
                <w:ilvl w:val="2"/>
                <w:numId w:val="12"/>
              </w:numPr>
              <w:overflowPunct/>
              <w:autoSpaceDE/>
              <w:adjustRightInd/>
              <w:spacing w:after="0"/>
              <w:rPr>
                <w:rFonts w:ascii="Times" w:eastAsia="Yu Gothic" w:hAnsi="Times" w:cs="Times"/>
                <w:b/>
                <w:bCs/>
              </w:rPr>
            </w:pPr>
            <w:r>
              <w:rPr>
                <w:rFonts w:ascii="Times" w:eastAsia="Yu Gothic" w:hAnsi="Times" w:cs="Times"/>
                <w:b/>
                <w:bCs/>
              </w:rPr>
              <w:t>UE supports aligned span and non-aligned span</w:t>
            </w:r>
          </w:p>
          <w:p w14:paraId="248FCEA9" w14:textId="77777777" w:rsidR="007E3CA2" w:rsidRDefault="00982D9C">
            <w:pPr>
              <w:numPr>
                <w:ilvl w:val="3"/>
                <w:numId w:val="12"/>
              </w:numPr>
              <w:overflowPunct/>
              <w:autoSpaceDE/>
              <w:adjustRightInd/>
              <w:spacing w:after="0"/>
              <w:rPr>
                <w:rFonts w:ascii="Times" w:eastAsia="Yu Gothic" w:hAnsi="Times" w:cs="Times"/>
                <w:b/>
                <w:bCs/>
              </w:rPr>
            </w:pPr>
            <w:r>
              <w:rPr>
                <w:rFonts w:ascii="Times" w:eastAsia="Yu Gothic" w:hAnsi="Times" w:cs="Times"/>
                <w:b/>
                <w:bCs/>
              </w:rPr>
              <w:t>In case of non-aligned span when the configured number of cells with Rel-16 PDCCH monitoring is larger than the UE reported value, PDCCH monitoring occasion(s) should be configured only on same symbol(s) every slot</w:t>
            </w:r>
          </w:p>
          <w:p w14:paraId="3BF7E9AF" w14:textId="77777777" w:rsidR="007E3CA2" w:rsidRDefault="007E3CA2">
            <w:pPr>
              <w:spacing w:after="0"/>
              <w:ind w:left="1680"/>
              <w:rPr>
                <w:rFonts w:ascii="Times" w:eastAsia="Yu Gothic" w:hAnsi="Times" w:cs="Times"/>
                <w:b/>
                <w:bCs/>
              </w:rPr>
            </w:pPr>
          </w:p>
          <w:p w14:paraId="30CCB292" w14:textId="77777777" w:rsidR="007E3CA2" w:rsidRDefault="007E3CA2">
            <w:pPr>
              <w:rPr>
                <w:rFonts w:eastAsiaTheme="minorEastAsia"/>
              </w:rPr>
            </w:pPr>
          </w:p>
          <w:p w14:paraId="37EB5645" w14:textId="77777777" w:rsidR="007E3CA2" w:rsidRDefault="00982D9C">
            <w:pPr>
              <w:rPr>
                <w:rFonts w:ascii="Arial" w:hAnsi="Arial" w:cs="Arial"/>
              </w:rPr>
            </w:pPr>
            <w:r>
              <w:rPr>
                <w:rFonts w:ascii="Arial" w:hAnsi="Arial" w:cs="Arial"/>
              </w:rPr>
              <w:t>The new UE features are aimed at reducing UE complexity in determining whether the spans across the DL cells are aligned. Since the notion of aligned or unaligned spans are relevant for Rel-16 PDCCH monitoring only when the number of configured DL cells where UE monitors PDCCH is larger than the UE capability reported value, it is reasonable that these new UE features are introduced only for such case.</w:t>
            </w:r>
          </w:p>
          <w:p w14:paraId="5A5956A1" w14:textId="7F80FFA1" w:rsidR="007E3CA2" w:rsidRDefault="00982D9C">
            <w:pPr>
              <w:rPr>
                <w:rFonts w:ascii="Arial" w:hAnsi="Arial" w:cs="Arial"/>
              </w:rPr>
            </w:pPr>
            <w:r>
              <w:rPr>
                <w:rFonts w:ascii="Arial" w:hAnsi="Arial" w:cs="Arial"/>
              </w:rPr>
              <w:t xml:space="preserve">Thus the working assumption above can be confirmed. For CA, the changes described by the WA are realized by introducing two new UE features, e.g., FG 11-2f and 11-2g, which replicate FG 11-2a and 11-2c with the component 2 described for the non-aligned span case. Example of the new UE features FG 11-2f and 11-2g, replicating FG 11-2a and 11-2c are provided in the table below. Note that the UE should report either FG 11-2a/c (i.e., more capable </w:t>
            </w:r>
            <w:proofErr w:type="spellStart"/>
            <w:r>
              <w:rPr>
                <w:rFonts w:ascii="Arial" w:hAnsi="Arial" w:cs="Arial"/>
              </w:rPr>
              <w:t>U</w:t>
            </w:r>
            <w:r w:rsidR="00DA50CE">
              <w:rPr>
                <w:rFonts w:ascii="Arial" w:hAnsi="Arial" w:cs="Arial"/>
              </w:rPr>
              <w:t>e</w:t>
            </w:r>
            <w:r>
              <w:rPr>
                <w:rFonts w:ascii="Arial" w:hAnsi="Arial" w:cs="Arial"/>
              </w:rPr>
              <w:t>s</w:t>
            </w:r>
            <w:proofErr w:type="spellEnd"/>
            <w:r>
              <w:rPr>
                <w:rFonts w:ascii="Arial" w:hAnsi="Arial" w:cs="Arial"/>
              </w:rPr>
              <w:t xml:space="preserve">) or FG 11-2f/g (i.e., less capable </w:t>
            </w:r>
            <w:proofErr w:type="spellStart"/>
            <w:r>
              <w:rPr>
                <w:rFonts w:ascii="Arial" w:hAnsi="Arial" w:cs="Arial"/>
              </w:rPr>
              <w:t>U</w:t>
            </w:r>
            <w:r w:rsidR="00DA50CE">
              <w:rPr>
                <w:rFonts w:ascii="Arial" w:hAnsi="Arial" w:cs="Arial"/>
              </w:rPr>
              <w:t>e</w:t>
            </w:r>
            <w:r>
              <w:rPr>
                <w:rFonts w:ascii="Arial" w:hAnsi="Arial" w:cs="Arial"/>
              </w:rPr>
              <w:t>s</w:t>
            </w:r>
            <w:proofErr w:type="spellEnd"/>
            <w:r>
              <w:rPr>
                <w:rFonts w:ascii="Arial" w:hAnsi="Arial" w:cs="Arial"/>
              </w:rPr>
              <w:t xml:space="preserve">), but not both.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1475"/>
              <w:gridCol w:w="6959"/>
              <w:gridCol w:w="9295"/>
            </w:tblGrid>
            <w:tr w:rsidR="007E3CA2" w14:paraId="397DF760"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5D35DB" w14:textId="77777777" w:rsidR="007E3CA2" w:rsidRDefault="00982D9C">
                  <w:pPr>
                    <w:pStyle w:val="TAL"/>
                    <w:rPr>
                      <w:rFonts w:ascii="Times New Roman" w:hAnsi="Times New Roman"/>
                      <w:szCs w:val="18"/>
                      <w:lang w:eastAsia="ja-JP"/>
                    </w:rPr>
                  </w:pPr>
                  <w:r>
                    <w:rPr>
                      <w:rFonts w:ascii="Times New Roman" w:hAnsi="Times New Roman"/>
                      <w:szCs w:val="18"/>
                      <w:lang w:eastAsia="ja-JP"/>
                    </w:rPr>
                    <w:lastRenderedPageBreak/>
                    <w:t xml:space="preserve">11. </w:t>
                  </w:r>
                </w:p>
                <w:p w14:paraId="02E7E476"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1534247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11-2f</w:t>
                  </w:r>
                </w:p>
              </w:tc>
              <w:tc>
                <w:tcPr>
                  <w:tcW w:w="1633" w:type="pct"/>
                  <w:tcBorders>
                    <w:top w:val="single" w:sz="4" w:space="0" w:color="auto"/>
                    <w:left w:val="single" w:sz="4" w:space="0" w:color="auto"/>
                    <w:bottom w:val="single" w:sz="4" w:space="0" w:color="auto"/>
                    <w:right w:val="single" w:sz="4" w:space="0" w:color="auto"/>
                  </w:tcBorders>
                </w:tcPr>
                <w:p w14:paraId="0C669E8E"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Capability on the number of CCs for monitoring a maximum number of BDs and non-overlapped CCEs per span when configured with DL CA with Rel-16 PDCCH monitoring capability on all the serving cells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57DD6B1A" w14:textId="77777777" w:rsidR="007E3CA2" w:rsidRDefault="00982D9C">
                  <w:pPr>
                    <w:pStyle w:val="TAL"/>
                    <w:numPr>
                      <w:ilvl w:val="0"/>
                      <w:numId w:val="16"/>
                    </w:numPr>
                    <w:autoSpaceDN w:val="0"/>
                    <w:rPr>
                      <w:rFonts w:ascii="Times New Roman" w:hAnsi="Times New Roman"/>
                      <w:szCs w:val="18"/>
                      <w:lang w:val="en-US" w:eastAsia="ja-JP"/>
                    </w:rPr>
                  </w:pPr>
                  <w:r>
                    <w:rPr>
                      <w:rFonts w:ascii="Times New Roman" w:hAnsi="Times New Roman"/>
                      <w:szCs w:val="18"/>
                      <w:lang w:val="en-US" w:eastAsia="ja-JP"/>
                    </w:rPr>
                    <w:t>Capability on the number of CCs for monitoring a maximum number of BDs and non-overlapped CCEs per span when configured with DL CA with Rel-16 PDCCH monitoring capability on all the serving cells</w:t>
                  </w:r>
                </w:p>
                <w:p w14:paraId="6462A327" w14:textId="77777777" w:rsidR="007E3CA2" w:rsidRDefault="00982D9C">
                  <w:pPr>
                    <w:pStyle w:val="ListParagraph"/>
                    <w:numPr>
                      <w:ilvl w:val="1"/>
                      <w:numId w:val="16"/>
                    </w:numPr>
                    <w:autoSpaceDN w:val="0"/>
                    <w:ind w:leftChars="0"/>
                    <w:rPr>
                      <w:rFonts w:eastAsiaTheme="minorEastAsia"/>
                      <w:sz w:val="18"/>
                      <w:szCs w:val="18"/>
                      <w:lang w:val="en-US" w:eastAsia="en-US"/>
                    </w:rPr>
                  </w:pPr>
                  <w:r>
                    <w:rPr>
                      <w:rFonts w:eastAsiaTheme="minorEastAsia"/>
                      <w:sz w:val="18"/>
                      <w:szCs w:val="18"/>
                      <w:lang w:val="en-US"/>
                    </w:rPr>
                    <w:t>Candidate value for the component: {2, 3, …, 16}</w:t>
                  </w:r>
                </w:p>
                <w:p w14:paraId="3719FFC9" w14:textId="77777777" w:rsidR="007E3CA2" w:rsidRDefault="00982D9C">
                  <w:pPr>
                    <w:pStyle w:val="ListParagraph"/>
                    <w:numPr>
                      <w:ilvl w:val="0"/>
                      <w:numId w:val="16"/>
                    </w:numPr>
                    <w:autoSpaceDN w:val="0"/>
                    <w:ind w:leftChars="0"/>
                    <w:rPr>
                      <w:rFonts w:eastAsiaTheme="minorEastAsia"/>
                      <w:sz w:val="18"/>
                      <w:szCs w:val="18"/>
                      <w:lang w:val="en-US"/>
                    </w:rPr>
                  </w:pPr>
                  <w:r>
                    <w:rPr>
                      <w:rFonts w:eastAsiaTheme="minorEastAsia"/>
                      <w:sz w:val="18"/>
                      <w:szCs w:val="18"/>
                      <w:lang w:val="en-US"/>
                    </w:rPr>
                    <w:t>Supported span arrangement for CA</w:t>
                  </w:r>
                </w:p>
                <w:p w14:paraId="7B769C14" w14:textId="77777777" w:rsidR="007E3CA2" w:rsidRDefault="00982D9C">
                  <w:pPr>
                    <w:pStyle w:val="ListParagraph"/>
                    <w:numPr>
                      <w:ilvl w:val="1"/>
                      <w:numId w:val="16"/>
                    </w:numPr>
                    <w:autoSpaceDN w:val="0"/>
                    <w:ind w:leftChars="0"/>
                    <w:rPr>
                      <w:rFonts w:eastAsiaTheme="minorEastAsia"/>
                      <w:sz w:val="18"/>
                      <w:szCs w:val="18"/>
                      <w:lang w:val="en-US"/>
                    </w:rPr>
                  </w:pPr>
                  <w:r>
                    <w:rPr>
                      <w:rFonts w:eastAsia="MS Mincho"/>
                      <w:sz w:val="18"/>
                      <w:szCs w:val="18"/>
                      <w:lang w:val="en-US"/>
                    </w:rPr>
                    <w:t>Candidate value for the component: {aligned spans only, aligned spans and non-aligned spans}</w:t>
                  </w:r>
                </w:p>
                <w:p w14:paraId="104EB835" w14:textId="77777777" w:rsidR="007E3CA2" w:rsidRDefault="00982D9C">
                  <w:pPr>
                    <w:pStyle w:val="ListParagraph"/>
                    <w:numPr>
                      <w:ilvl w:val="1"/>
                      <w:numId w:val="16"/>
                    </w:numPr>
                    <w:autoSpaceDN w:val="0"/>
                    <w:ind w:leftChars="0"/>
                    <w:rPr>
                      <w:rFonts w:eastAsiaTheme="minorEastAsia"/>
                      <w:color w:val="FF0000"/>
                      <w:sz w:val="18"/>
                      <w:szCs w:val="18"/>
                      <w:lang w:val="en-US"/>
                    </w:rPr>
                  </w:pPr>
                  <w:r>
                    <w:rPr>
                      <w:rFonts w:eastAsiaTheme="minorEastAsia"/>
                      <w:color w:val="FF0000"/>
                      <w:sz w:val="18"/>
                      <w:szCs w:val="18"/>
                      <w:lang w:val="en-US"/>
                    </w:rPr>
                    <w:t xml:space="preserve">For UE supporting both aligned spans and non-aligned spans, </w:t>
                  </w:r>
                </w:p>
                <w:p w14:paraId="36FD965B" w14:textId="77777777" w:rsidR="007E3CA2" w:rsidRDefault="00982D9C">
                  <w:pPr>
                    <w:numPr>
                      <w:ilvl w:val="2"/>
                      <w:numId w:val="16"/>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r w:rsidR="007E3CA2" w14:paraId="4CB8A469"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88014E"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6CA6E899"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5A36189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11-2g</w:t>
                  </w:r>
                </w:p>
              </w:tc>
              <w:tc>
                <w:tcPr>
                  <w:tcW w:w="1633" w:type="pct"/>
                  <w:tcBorders>
                    <w:top w:val="single" w:sz="4" w:space="0" w:color="auto"/>
                    <w:left w:val="single" w:sz="4" w:space="0" w:color="auto"/>
                    <w:bottom w:val="single" w:sz="4" w:space="0" w:color="auto"/>
                    <w:right w:val="single" w:sz="4" w:space="0" w:color="auto"/>
                  </w:tcBorders>
                </w:tcPr>
                <w:p w14:paraId="68592434"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Number of carriers for CCE/BD scaling with DL CA with mix of Rel. 16 and Rel. 15 PDCCH monitoring capabilities on different carriers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3ECEBB34" w14:textId="77777777" w:rsidR="007E3CA2" w:rsidRDefault="00982D9C">
                  <w:pPr>
                    <w:pStyle w:val="TAL"/>
                    <w:numPr>
                      <w:ilvl w:val="0"/>
                      <w:numId w:val="17"/>
                    </w:numPr>
                    <w:autoSpaceDN w:val="0"/>
                    <w:rPr>
                      <w:rFonts w:ascii="Times New Roman" w:hAnsi="Times New Roman"/>
                      <w:szCs w:val="18"/>
                      <w:lang w:val="en-US" w:eastAsia="ja-JP"/>
                    </w:rPr>
                  </w:pPr>
                  <w:r>
                    <w:rPr>
                      <w:rFonts w:ascii="Times New Roman" w:hAnsi="Times New Roman"/>
                      <w:szCs w:val="18"/>
                      <w:lang w:val="en-US" w:eastAsia="ja-JP"/>
                    </w:rPr>
                    <w:t>Supported combination(s) of (pdcch-BlindDetectionCA-R15, pdcch-BlindDetectionCA-R16)</w:t>
                  </w:r>
                </w:p>
                <w:p w14:paraId="1BF08B57"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pdcch-BlindDetectionCA-R15 is 1 to 15</w:t>
                  </w:r>
                </w:p>
                <w:p w14:paraId="761E4D16"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pdcch-BlindDetectionCA-R16 is 1 to 15</w:t>
                  </w:r>
                </w:p>
                <w:p w14:paraId="038045F3" w14:textId="77777777" w:rsidR="007E3CA2" w:rsidRDefault="00982D9C">
                  <w:pPr>
                    <w:pStyle w:val="ListParagraph"/>
                    <w:numPr>
                      <w:ilvl w:val="0"/>
                      <w:numId w:val="17"/>
                    </w:numPr>
                    <w:autoSpaceDN w:val="0"/>
                    <w:ind w:leftChars="0"/>
                    <w:rPr>
                      <w:rFonts w:eastAsiaTheme="minorEastAsia"/>
                      <w:sz w:val="18"/>
                      <w:szCs w:val="18"/>
                      <w:lang w:val="en-US" w:eastAsia="en-US"/>
                    </w:rPr>
                  </w:pPr>
                  <w:r>
                    <w:rPr>
                      <w:rFonts w:eastAsiaTheme="minorEastAsia"/>
                      <w:sz w:val="18"/>
                      <w:szCs w:val="18"/>
                      <w:lang w:val="en-US"/>
                    </w:rPr>
                    <w:t>Supported span arrangement for CA</w:t>
                  </w:r>
                </w:p>
                <w:p w14:paraId="6B081F9E"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eastAsia="MS Mincho" w:hAnsi="Times New Roman"/>
                      <w:szCs w:val="18"/>
                      <w:lang w:val="en-US"/>
                    </w:rPr>
                    <w:t>Candidate value for the component: {aligned spans only, aligned spans and non-aligned spans}</w:t>
                  </w:r>
                </w:p>
                <w:p w14:paraId="31B1CDE9" w14:textId="77777777" w:rsidR="007E3CA2" w:rsidRDefault="00982D9C">
                  <w:pPr>
                    <w:pStyle w:val="ListParagraph"/>
                    <w:numPr>
                      <w:ilvl w:val="1"/>
                      <w:numId w:val="17"/>
                    </w:numPr>
                    <w:autoSpaceDN w:val="0"/>
                    <w:ind w:leftChars="0"/>
                    <w:rPr>
                      <w:rFonts w:eastAsiaTheme="minorEastAsia"/>
                      <w:color w:val="FF0000"/>
                      <w:sz w:val="18"/>
                      <w:szCs w:val="18"/>
                      <w:lang w:val="en-US" w:eastAsia="en-US"/>
                    </w:rPr>
                  </w:pPr>
                  <w:r>
                    <w:rPr>
                      <w:rFonts w:eastAsiaTheme="minorEastAsia"/>
                      <w:color w:val="FF0000"/>
                      <w:sz w:val="18"/>
                      <w:szCs w:val="18"/>
                      <w:lang w:val="en-US"/>
                    </w:rPr>
                    <w:t xml:space="preserve">For UE supporting both aligned spans and non-aligned spans, </w:t>
                  </w:r>
                </w:p>
                <w:p w14:paraId="0D353180" w14:textId="77777777" w:rsidR="007E3CA2" w:rsidRDefault="00982D9C">
                  <w:pPr>
                    <w:numPr>
                      <w:ilvl w:val="2"/>
                      <w:numId w:val="17"/>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bl>
          <w:p w14:paraId="628830BA" w14:textId="77777777" w:rsidR="007E3CA2" w:rsidRDefault="007E3CA2">
            <w:pPr>
              <w:rPr>
                <w:rFonts w:eastAsiaTheme="minorEastAsia"/>
                <w:sz w:val="20"/>
                <w:lang w:val="en-US"/>
              </w:rPr>
            </w:pPr>
          </w:p>
          <w:p w14:paraId="1DC22E95" w14:textId="77777777" w:rsidR="007E3CA2" w:rsidRDefault="00982D9C">
            <w:pPr>
              <w:rPr>
                <w:rFonts w:ascii="Arial" w:hAnsi="Arial" w:cs="Arial"/>
              </w:rPr>
            </w:pPr>
            <w:r>
              <w:rPr>
                <w:rFonts w:ascii="Arial" w:hAnsi="Arial" w:cs="Arial"/>
              </w:rPr>
              <w:t>For NR-DC, the PDCCH monitoring capability builds on top of the CA monitoring capability (see 38.213 V16.4.0 section 10.1). Thus similar UE features for the case when a UE is configured for NR-DC operation can be considered, i.e., new UE features 11-2h/i replicating FG 11-2d/e with restriction only for the non-aligned span case.</w:t>
            </w:r>
          </w:p>
          <w:p w14:paraId="3D81C9E5"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lang w:eastAsia="ja-JP"/>
              </w:rPr>
            </w:pPr>
            <w:bookmarkStart w:id="4" w:name="_Toc61304233"/>
            <w:bookmarkStart w:id="5" w:name="_Toc61905349"/>
            <w:r>
              <w:rPr>
                <w:lang w:eastAsia="ja-JP"/>
              </w:rPr>
              <w:t>Confirm the working assumption to introduce new UE features, replicating FG 11-2 a/c/d/e with FG 11-2f/g/h/i with restriction added for the non-aligned span case.</w:t>
            </w:r>
            <w:bookmarkEnd w:id="4"/>
            <w:bookmarkEnd w:id="5"/>
          </w:p>
        </w:tc>
      </w:tr>
      <w:tr w:rsidR="007E3CA2" w14:paraId="3BC1356B" w14:textId="77777777">
        <w:tc>
          <w:tcPr>
            <w:tcW w:w="846" w:type="dxa"/>
          </w:tcPr>
          <w:p w14:paraId="0C6EB0A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8]</w:t>
            </w:r>
          </w:p>
        </w:tc>
        <w:tc>
          <w:tcPr>
            <w:tcW w:w="21534" w:type="dxa"/>
          </w:tcPr>
          <w:p w14:paraId="0D7B68E2" w14:textId="77777777" w:rsidR="007E3CA2" w:rsidRDefault="00982D9C">
            <w:r>
              <w:t>In RAN1#103-e the following working assumption has been agreed on:</w:t>
            </w:r>
          </w:p>
          <w:p w14:paraId="52736FC1" w14:textId="77777777" w:rsidR="007E3CA2" w:rsidRDefault="00982D9C">
            <w:r>
              <w:rPr>
                <w:noProof/>
                <w:lang w:val="en-US" w:eastAsia="zh-CN"/>
              </w:rPr>
              <mc:AlternateContent>
                <mc:Choice Requires="wps">
                  <w:drawing>
                    <wp:inline distT="0" distB="0" distL="0" distR="0" wp14:anchorId="0CA30BA6" wp14:editId="660295B3">
                      <wp:extent cx="914400" cy="971550"/>
                      <wp:effectExtent l="0" t="0" r="23495" b="19050"/>
                      <wp:docPr id="2" name="Text Box 2"/>
                      <wp:cNvGraphicFramePr/>
                      <a:graphic xmlns:a="http://schemas.openxmlformats.org/drawingml/2006/main">
                        <a:graphicData uri="http://schemas.microsoft.com/office/word/2010/wordprocessingShape">
                          <wps:wsp>
                            <wps:cNvSpPr txBox="1"/>
                            <wps:spPr>
                              <a:xfrm>
                                <a:off x="0" y="0"/>
                                <a:ext cx="914400" cy="971550"/>
                              </a:xfrm>
                              <a:prstGeom prst="rect">
                                <a:avLst/>
                              </a:prstGeom>
                              <a:solidFill>
                                <a:schemeClr val="lt1"/>
                              </a:solidFill>
                              <a:ln w="6350">
                                <a:solidFill>
                                  <a:prstClr val="black"/>
                                </a:solidFill>
                              </a:ln>
                            </wps:spPr>
                            <wps:txbx>
                              <w:txbxContent>
                                <w:p w14:paraId="297E9482" w14:textId="77777777" w:rsidR="00477580" w:rsidRDefault="00477580">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477580" w:rsidRDefault="00477580">
                                  <w:pPr>
                                    <w:pStyle w:val="ListParagraph"/>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477580" w:rsidRDefault="00477580">
                                  <w:pPr>
                                    <w:pStyle w:val="ListParagraph"/>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477580" w:rsidRDefault="00477580">
                                  <w:pPr>
                                    <w:pStyle w:val="ListParagraph"/>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477580" w:rsidRDefault="00477580">
                                  <w:pPr>
                                    <w:pStyle w:val="ListParagraph"/>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477580" w:rsidRDefault="00477580"/>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inline>
                  </w:drawing>
                </mc:Choice>
                <mc:Fallback>
                  <w:pict>
                    <v:shapetype w14:anchorId="0CA30BA6" id="_x0000_t202" coordsize="21600,21600" o:spt="202" path="m,l,21600r21600,l21600,xe">
                      <v:stroke joinstyle="miter"/>
                      <v:path gradientshapeok="t" o:connecttype="rect"/>
                    </v:shapetype>
                    <v:shape id="Text Box 2" o:spid="_x0000_s1026" type="#_x0000_t202" style="width:1in;height: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" fillcolor="white [3201]" strokeweight=".5pt">
                      <v:textbox>
                        <w:txbxContent>
                          <w:p w14:paraId="297E9482" w14:textId="77777777" w:rsidR="00477580" w:rsidRDefault="00477580">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477580" w:rsidRDefault="00477580">
                            <w:pPr>
                              <w:pStyle w:val="ListParagraph"/>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477580" w:rsidRDefault="00477580">
                            <w:pPr>
                              <w:pStyle w:val="ListParagraph"/>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477580" w:rsidRDefault="00477580">
                            <w:pPr>
                              <w:pStyle w:val="ListParagraph"/>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477580" w:rsidRDefault="00477580">
                            <w:pPr>
                              <w:pStyle w:val="ListParagraph"/>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477580" w:rsidRDefault="00477580"/>
                        </w:txbxContent>
                      </v:textbox>
                      <w10:anchorlock/>
                    </v:shape>
                  </w:pict>
                </mc:Fallback>
              </mc:AlternateContent>
            </w:r>
          </w:p>
          <w:p w14:paraId="31932E29" w14:textId="77777777" w:rsidR="007E3CA2" w:rsidRDefault="00982D9C">
            <w:r>
              <w:t>In general it is OK to confirm the WA, with the following considerations:</w:t>
            </w:r>
          </w:p>
          <w:p w14:paraId="765E95B6" w14:textId="77777777" w:rsidR="007E3CA2" w:rsidRDefault="00982D9C">
            <w:pPr>
              <w:pStyle w:val="ListParagraph"/>
              <w:numPr>
                <w:ilvl w:val="0"/>
                <w:numId w:val="19"/>
              </w:numPr>
              <w:ind w:leftChars="0"/>
              <w:contextualSpacing/>
              <w:rPr>
                <w:sz w:val="20"/>
              </w:rPr>
            </w:pPr>
            <w:r>
              <w:rPr>
                <w:sz w:val="20"/>
              </w:rPr>
              <w:t>There is no need to replicate 11-2d, as it is not directly related to the issue addressed by 11-2a/c</w:t>
            </w:r>
          </w:p>
          <w:p w14:paraId="25A25783" w14:textId="77777777" w:rsidR="007E3CA2" w:rsidRDefault="00982D9C">
            <w:pPr>
              <w:pStyle w:val="ListParagraph"/>
              <w:numPr>
                <w:ilvl w:val="0"/>
                <w:numId w:val="19"/>
              </w:numPr>
              <w:ind w:leftChars="0"/>
              <w:contextualSpacing/>
              <w:rPr>
                <w:sz w:val="20"/>
              </w:rPr>
            </w:pPr>
            <w:r>
              <w:rPr>
                <w:sz w:val="20"/>
              </w:rPr>
              <w:t>There is no need to replicate 11-2e, it would be sufficient to modify the pre-requisite to ”one of {11-2b, 11-2x}”, where 11-2x denotes the new replicated FG 11-2b.</w:t>
            </w:r>
          </w:p>
          <w:p w14:paraId="600401BF" w14:textId="77777777" w:rsidR="007E3CA2" w:rsidRDefault="007E3CA2"/>
          <w:p w14:paraId="14C3EF54" w14:textId="77777777" w:rsidR="007E3CA2" w:rsidRDefault="00982D9C">
            <w:pPr>
              <w:rPr>
                <w:b/>
                <w:bCs/>
              </w:rPr>
            </w:pPr>
            <w:r>
              <w:rPr>
                <w:b/>
                <w:bCs/>
              </w:rPr>
              <w:t xml:space="preserve">Proposal 3: Confirm the working assumption for replicating FGs of 11-2a/c. Do not replicate FGs for 11-2d/e. </w:t>
            </w:r>
          </w:p>
        </w:tc>
      </w:tr>
      <w:tr w:rsidR="007E3CA2" w14:paraId="308C6D78" w14:textId="77777777">
        <w:tc>
          <w:tcPr>
            <w:tcW w:w="846" w:type="dxa"/>
          </w:tcPr>
          <w:p w14:paraId="7E2B23C8"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9]</w:t>
            </w:r>
          </w:p>
        </w:tc>
        <w:tc>
          <w:tcPr>
            <w:tcW w:w="21534" w:type="dxa"/>
          </w:tcPr>
          <w:p w14:paraId="5808AEA9" w14:textId="77777777" w:rsidR="007E3CA2" w:rsidRDefault="00982D9C">
            <w:pPr>
              <w:rPr>
                <w:lang w:eastAsia="zh-CN"/>
              </w:rPr>
            </w:pPr>
            <w:r>
              <w:rPr>
                <w:lang w:eastAsia="zh-CN"/>
              </w:rPr>
              <w:t>The restriction that the same span pattern repeats in every slot for a given CC for Rel-16 PDCCH monitoring capability was discussed</w:t>
            </w:r>
            <w:r>
              <w:rPr>
                <w:rFonts w:hint="eastAsia"/>
                <w:lang w:eastAsia="zh-CN"/>
              </w:rPr>
              <w:t xml:space="preserve"> </w:t>
            </w:r>
            <w:r>
              <w:rPr>
                <w:lang w:eastAsia="zh-CN"/>
              </w:rPr>
              <w:t>in RAN1#103-e meeting. The main concern for such a restriction is that it will introduce serious constraints, i.e. the same location of actual PDCCH monitoring occasions for all the slots. In order to relax the constraints for scheduling, it has been proposed to only introduce this restriction for the non-aligned span case.</w:t>
            </w:r>
            <w:r>
              <w:rPr>
                <w:rFonts w:hint="eastAsia"/>
                <w:lang w:eastAsia="zh-CN"/>
              </w:rPr>
              <w:t xml:space="preserve"> </w:t>
            </w:r>
            <w:r>
              <w:rPr>
                <w:lang w:eastAsia="zh-CN"/>
              </w:rPr>
              <w:t>The working assumption that was reached is as below:</w:t>
            </w:r>
          </w:p>
          <w:tbl>
            <w:tblPr>
              <w:tblStyle w:val="TableGrid"/>
              <w:tblW w:w="5000" w:type="pct"/>
              <w:tblLook w:val="04A0" w:firstRow="1" w:lastRow="0" w:firstColumn="1" w:lastColumn="0" w:noHBand="0" w:noVBand="1"/>
            </w:tblPr>
            <w:tblGrid>
              <w:gridCol w:w="21308"/>
            </w:tblGrid>
            <w:tr w:rsidR="007E3CA2" w14:paraId="063B9F0F" w14:textId="77777777">
              <w:tc>
                <w:tcPr>
                  <w:tcW w:w="5000" w:type="pct"/>
                </w:tcPr>
                <w:p w14:paraId="60215EBC" w14:textId="77777777" w:rsidR="007E3CA2" w:rsidRDefault="00982D9C">
                  <w:pPr>
                    <w:rPr>
                      <w:rFonts w:cs="Times"/>
                    </w:rPr>
                  </w:pPr>
                  <w:r>
                    <w:rPr>
                      <w:rFonts w:cs="Times"/>
                      <w:highlight w:val="darkYellow"/>
                    </w:rPr>
                    <w:t>Work assumption:</w:t>
                  </w:r>
                  <w:r>
                    <w:rPr>
                      <w:rFonts w:cs="Times"/>
                    </w:rPr>
                    <w:t xml:space="preserve"> </w:t>
                  </w:r>
                </w:p>
                <w:p w14:paraId="7B3C4E3A" w14:textId="77777777" w:rsidR="007E3CA2" w:rsidRDefault="00982D9C">
                  <w:pPr>
                    <w:pStyle w:val="ListParagraph"/>
                    <w:widowControl w:val="0"/>
                    <w:numPr>
                      <w:ilvl w:val="0"/>
                      <w:numId w:val="20"/>
                    </w:numPr>
                    <w:autoSpaceDE/>
                    <w:autoSpaceDN/>
                    <w:adjustRightInd/>
                    <w:spacing w:after="0"/>
                    <w:ind w:leftChars="0"/>
                    <w:rPr>
                      <w:rFonts w:ascii="Times" w:eastAsia="Yu Gothic" w:hAnsi="Times" w:cs="Times"/>
                    </w:rPr>
                  </w:pPr>
                  <w:r>
                    <w:rPr>
                      <w:rFonts w:ascii="Times" w:eastAsia="Yu Gothic" w:hAnsi="Times" w:cs="Times" w:hint="eastAsia"/>
                    </w:rPr>
                    <w:t>T</w:t>
                  </w:r>
                  <w:r>
                    <w:rPr>
                      <w:rFonts w:ascii="Times" w:eastAsia="Yu Gothic" w:hAnsi="Times" w:cs="Times"/>
                    </w:rPr>
                    <w:t>he replicated FGs of 11-2a/c[d/e] with restriction for non-aligned span case are added to RAN1 UE features list</w:t>
                  </w:r>
                </w:p>
                <w:p w14:paraId="5391F18B" w14:textId="77777777" w:rsidR="007E3CA2" w:rsidRDefault="00982D9C">
                  <w:pPr>
                    <w:pStyle w:val="ListParagraph"/>
                    <w:widowControl w:val="0"/>
                    <w:numPr>
                      <w:ilvl w:val="1"/>
                      <w:numId w:val="20"/>
                    </w:numPr>
                    <w:autoSpaceDE/>
                    <w:autoSpaceDN/>
                    <w:adjustRightInd/>
                    <w:spacing w:after="0"/>
                    <w:ind w:leftChars="0"/>
                    <w:rPr>
                      <w:rFonts w:ascii="Times" w:eastAsia="Yu Gothic" w:hAnsi="Times" w:cs="Times"/>
                    </w:rPr>
                  </w:pPr>
                  <w:r>
                    <w:rPr>
                      <w:rFonts w:ascii="Times" w:eastAsia="Yu Gothic" w:hAnsi="Times" w:cs="Times"/>
                    </w:rPr>
                    <w:t>Component 2 of new FGs is below</w:t>
                  </w:r>
                </w:p>
                <w:p w14:paraId="20EC3FAF" w14:textId="77777777" w:rsidR="007E3CA2" w:rsidRDefault="00982D9C">
                  <w:pPr>
                    <w:pStyle w:val="ListParagraph"/>
                    <w:widowControl w:val="0"/>
                    <w:numPr>
                      <w:ilvl w:val="2"/>
                      <w:numId w:val="20"/>
                    </w:numPr>
                    <w:autoSpaceDE/>
                    <w:autoSpaceDN/>
                    <w:adjustRightInd/>
                    <w:spacing w:after="0"/>
                    <w:ind w:leftChars="0"/>
                    <w:rPr>
                      <w:rFonts w:ascii="Times" w:eastAsia="Yu Gothic" w:hAnsi="Times" w:cs="Times"/>
                    </w:rPr>
                  </w:pPr>
                  <w:r>
                    <w:rPr>
                      <w:rFonts w:ascii="Times" w:eastAsia="Yu Gothic" w:hAnsi="Times" w:cs="Times"/>
                    </w:rPr>
                    <w:t>UE supports aligned span and non-aligned span</w:t>
                  </w:r>
                </w:p>
                <w:p w14:paraId="2253DC6A" w14:textId="77777777" w:rsidR="007E3CA2" w:rsidRDefault="00982D9C">
                  <w:pPr>
                    <w:pStyle w:val="ListParagraph"/>
                    <w:widowControl w:val="0"/>
                    <w:numPr>
                      <w:ilvl w:val="3"/>
                      <w:numId w:val="20"/>
                    </w:numPr>
                    <w:autoSpaceDE/>
                    <w:autoSpaceDN/>
                    <w:adjustRightInd/>
                    <w:spacing w:after="0"/>
                    <w:ind w:leftChars="0"/>
                    <w:rPr>
                      <w:rFonts w:ascii="Times" w:eastAsia="Yu Gothic" w:hAnsi="Times" w:cs="Times"/>
                    </w:rPr>
                  </w:pPr>
                  <w:r>
                    <w:rPr>
                      <w:rFonts w:ascii="Times" w:eastAsia="Yu Gothic" w:hAnsi="Times" w:cs="Times"/>
                    </w:rPr>
                    <w:t xml:space="preserve">In case of non-aligned span when the configured number of cells with Rel-16 PDCCH monitoring is larger than the UE reported value, </w:t>
                  </w:r>
                  <w:r>
                    <w:rPr>
                      <w:rFonts w:ascii="Times" w:eastAsia="Yu Gothic" w:hAnsi="Times" w:cs="Times" w:hint="eastAsia"/>
                    </w:rPr>
                    <w:t>P</w:t>
                  </w:r>
                  <w:r>
                    <w:rPr>
                      <w:rFonts w:ascii="Times" w:eastAsia="Yu Gothic" w:hAnsi="Times" w:cs="Times"/>
                    </w:rPr>
                    <w:t>DCCH monitoring occasion(s) should be configured only on same symbol(s) every slot</w:t>
                  </w:r>
                </w:p>
              </w:tc>
            </w:tr>
          </w:tbl>
          <w:p w14:paraId="3851C00B" w14:textId="77777777" w:rsidR="007E3CA2" w:rsidRDefault="007E3CA2">
            <w:pPr>
              <w:rPr>
                <w:lang w:eastAsia="zh-CN"/>
              </w:rPr>
            </w:pPr>
          </w:p>
          <w:p w14:paraId="33412550" w14:textId="77777777" w:rsidR="007E3CA2" w:rsidRDefault="00982D9C">
            <w:pPr>
              <w:rPr>
                <w:lang w:eastAsia="zh-CN"/>
              </w:rPr>
            </w:pPr>
            <w:r>
              <w:rPr>
                <w:rFonts w:hint="eastAsia"/>
                <w:lang w:eastAsia="zh-CN"/>
              </w:rPr>
              <w:t>W</w:t>
            </w:r>
            <w:r>
              <w:rPr>
                <w:lang w:eastAsia="zh-CN"/>
              </w:rPr>
              <w:t xml:space="preserve">e are fine for this working assumption, thus no specification change is needed on the span definition or the method to determine the combination (X, Y). </w:t>
            </w:r>
            <w:r>
              <w:rPr>
                <w:rFonts w:hint="eastAsia"/>
                <w:lang w:eastAsia="zh-CN"/>
              </w:rPr>
              <w:t>A</w:t>
            </w:r>
            <w:r>
              <w:rPr>
                <w:lang w:eastAsia="zh-CN"/>
              </w:rPr>
              <w:t xml:space="preserve">s for FG 11-2d and 11-2e, the restriction is also needed to ease the UE’s implementation for the DC case. However the replicated FGs of 11-2d and FG11-2e is not needed, since the restriction can be achieved by reporting FGs of 11-2d/e together with the new FGs (i.e. the replicated FGs of 11-2a/c with restriction for non-aligned span case), instead of together with FGs of 11-2a/c. </w:t>
            </w:r>
          </w:p>
          <w:p w14:paraId="65413432" w14:textId="77777777" w:rsidR="007E3CA2" w:rsidRDefault="00982D9C">
            <w:pPr>
              <w:rPr>
                <w:lang w:eastAsia="zh-CN"/>
              </w:rPr>
            </w:pPr>
            <w:r>
              <w:rPr>
                <w:b/>
                <w:lang w:eastAsia="zh-CN"/>
              </w:rPr>
              <w:t>Proposal eURLLC-1: Confirm the following working assumption from RAN1#103-e with modification as following:</w:t>
            </w:r>
          </w:p>
          <w:p w14:paraId="117C3C9B" w14:textId="77777777" w:rsidR="007E3CA2" w:rsidRDefault="00982D9C">
            <w:pPr>
              <w:pStyle w:val="ListParagraph"/>
              <w:numPr>
                <w:ilvl w:val="0"/>
                <w:numId w:val="20"/>
              </w:numPr>
              <w:autoSpaceDE/>
              <w:autoSpaceDN/>
              <w:adjustRightInd/>
              <w:spacing w:after="0"/>
              <w:ind w:leftChars="0"/>
              <w:rPr>
                <w:rFonts w:ascii="Times" w:eastAsia="Yu Gothic" w:hAnsi="Times" w:cs="Times"/>
                <w:b/>
              </w:rPr>
            </w:pPr>
            <w:r>
              <w:rPr>
                <w:rFonts w:ascii="Times" w:eastAsia="Yu Gothic" w:hAnsi="Times" w:cs="Times" w:hint="eastAsia"/>
                <w:b/>
              </w:rPr>
              <w:lastRenderedPageBreak/>
              <w:t>T</w:t>
            </w:r>
            <w:r>
              <w:rPr>
                <w:rFonts w:ascii="Times" w:eastAsia="Yu Gothic" w:hAnsi="Times" w:cs="Times"/>
                <w:b/>
              </w:rPr>
              <w:t>he replicated FGs of 11-2a/c</w:t>
            </w:r>
            <w:r>
              <w:rPr>
                <w:rFonts w:ascii="Times" w:eastAsia="Yu Gothic" w:hAnsi="Times" w:cs="Times"/>
                <w:b/>
                <w:strike/>
                <w:color w:val="FF0000"/>
              </w:rPr>
              <w:t>[d/e]</w:t>
            </w:r>
            <w:r>
              <w:rPr>
                <w:rFonts w:ascii="Times" w:eastAsia="Yu Gothic" w:hAnsi="Times" w:cs="Times"/>
                <w:b/>
              </w:rPr>
              <w:t xml:space="preserve"> with restriction for non-aligned span case are added to RAN1 UE features list</w:t>
            </w:r>
          </w:p>
          <w:p w14:paraId="662DC300" w14:textId="77777777" w:rsidR="007E3CA2" w:rsidRDefault="00982D9C">
            <w:pPr>
              <w:pStyle w:val="ListParagraph"/>
              <w:numPr>
                <w:ilvl w:val="1"/>
                <w:numId w:val="20"/>
              </w:numPr>
              <w:autoSpaceDE/>
              <w:autoSpaceDN/>
              <w:adjustRightInd/>
              <w:spacing w:after="0"/>
              <w:ind w:leftChars="0"/>
              <w:rPr>
                <w:rFonts w:ascii="Times" w:eastAsia="Yu Gothic" w:hAnsi="Times" w:cs="Times"/>
                <w:b/>
              </w:rPr>
            </w:pPr>
            <w:r>
              <w:rPr>
                <w:rFonts w:ascii="Times" w:eastAsia="Yu Gothic" w:hAnsi="Times" w:cs="Times"/>
                <w:b/>
              </w:rPr>
              <w:t>Component 2 of new FGs is below</w:t>
            </w:r>
          </w:p>
          <w:p w14:paraId="049EB5CA" w14:textId="77777777" w:rsidR="007E3CA2" w:rsidRDefault="00982D9C">
            <w:pPr>
              <w:pStyle w:val="ListParagraph"/>
              <w:numPr>
                <w:ilvl w:val="2"/>
                <w:numId w:val="20"/>
              </w:numPr>
              <w:autoSpaceDE/>
              <w:autoSpaceDN/>
              <w:adjustRightInd/>
              <w:spacing w:after="0"/>
              <w:ind w:leftChars="0"/>
              <w:rPr>
                <w:rFonts w:ascii="Times" w:eastAsia="Yu Gothic" w:hAnsi="Times" w:cs="Times"/>
                <w:b/>
              </w:rPr>
            </w:pPr>
            <w:r>
              <w:rPr>
                <w:rFonts w:ascii="Times" w:eastAsia="Yu Gothic" w:hAnsi="Times" w:cs="Times"/>
                <w:b/>
              </w:rPr>
              <w:t>UE supports aligned span and non-aligned span</w:t>
            </w:r>
          </w:p>
          <w:p w14:paraId="57B0B13E" w14:textId="77777777" w:rsidR="007E3CA2" w:rsidRDefault="00982D9C">
            <w:pPr>
              <w:pStyle w:val="ListParagraph"/>
              <w:numPr>
                <w:ilvl w:val="3"/>
                <w:numId w:val="20"/>
              </w:numPr>
              <w:autoSpaceDE/>
              <w:autoSpaceDN/>
              <w:adjustRightInd/>
              <w:spacing w:after="0"/>
              <w:ind w:leftChars="0"/>
              <w:rPr>
                <w:rFonts w:ascii="Times" w:eastAsia="Yu Gothic" w:hAnsi="Times" w:cs="Times"/>
              </w:rPr>
            </w:pPr>
            <w:r>
              <w:rPr>
                <w:rFonts w:ascii="Times" w:eastAsia="Yu Gothic" w:hAnsi="Times" w:cs="Times"/>
                <w:b/>
              </w:rPr>
              <w:t xml:space="preserve">In case of non-aligned span when the configured number of cells with Rel-16 PDCCH monitoring is larger than the UE reported value, </w:t>
            </w:r>
            <w:r>
              <w:rPr>
                <w:rFonts w:ascii="Times" w:eastAsia="Yu Gothic" w:hAnsi="Times" w:cs="Times" w:hint="eastAsia"/>
                <w:b/>
              </w:rPr>
              <w:t>P</w:t>
            </w:r>
            <w:r>
              <w:rPr>
                <w:rFonts w:ascii="Times" w:eastAsia="Yu Gothic" w:hAnsi="Times" w:cs="Times"/>
                <w:b/>
              </w:rPr>
              <w:t>DCCH monitoring occasion(s) should be configured only on same symbol(s) every slot</w:t>
            </w:r>
          </w:p>
        </w:tc>
      </w:tr>
      <w:tr w:rsidR="007E3CA2" w14:paraId="114B230D" w14:textId="77777777">
        <w:tc>
          <w:tcPr>
            <w:tcW w:w="846" w:type="dxa"/>
          </w:tcPr>
          <w:p w14:paraId="1650552F"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22E0B595" w14:textId="77777777" w:rsidR="007E3CA2" w:rsidRDefault="00982D9C">
            <w:pPr>
              <w:rPr>
                <w:bCs/>
                <w:lang w:val="en-US"/>
              </w:rPr>
            </w:pPr>
            <w:r>
              <w:rPr>
                <w:bCs/>
                <w:lang w:val="en-US"/>
              </w:rPr>
              <w:t>At the RAN1#103-e meeting, following working assumption was made [2].</w:t>
            </w:r>
          </w:p>
          <w:tbl>
            <w:tblPr>
              <w:tblStyle w:val="TableGrid"/>
              <w:tblW w:w="5000" w:type="pct"/>
              <w:tblLook w:val="04A0" w:firstRow="1" w:lastRow="0" w:firstColumn="1" w:lastColumn="0" w:noHBand="0" w:noVBand="1"/>
            </w:tblPr>
            <w:tblGrid>
              <w:gridCol w:w="21308"/>
            </w:tblGrid>
            <w:tr w:rsidR="007E3CA2" w14:paraId="0C07AE36" w14:textId="77777777">
              <w:tc>
                <w:tcPr>
                  <w:tcW w:w="5000" w:type="pct"/>
                  <w:tcBorders>
                    <w:top w:val="single" w:sz="4" w:space="0" w:color="auto"/>
                    <w:left w:val="single" w:sz="4" w:space="0" w:color="auto"/>
                    <w:bottom w:val="single" w:sz="4" w:space="0" w:color="auto"/>
                    <w:right w:val="single" w:sz="4" w:space="0" w:color="auto"/>
                  </w:tcBorders>
                </w:tcPr>
                <w:p w14:paraId="21A2CFE0" w14:textId="77777777" w:rsidR="007E3CA2" w:rsidRDefault="00982D9C">
                  <w:pPr>
                    <w:rPr>
                      <w:rFonts w:ascii="Times" w:hAnsi="Times" w:cs="Times"/>
                      <w:b/>
                      <w:bCs/>
                      <w:sz w:val="20"/>
                    </w:rPr>
                  </w:pPr>
                  <w:r>
                    <w:rPr>
                      <w:rFonts w:ascii="Times" w:hAnsi="Times" w:cs="Times"/>
                      <w:b/>
                      <w:bCs/>
                      <w:sz w:val="20"/>
                      <w:highlight w:val="darkYellow"/>
                    </w:rPr>
                    <w:t>Work assumption:</w:t>
                  </w:r>
                  <w:r>
                    <w:rPr>
                      <w:rFonts w:ascii="Times" w:hAnsi="Times" w:cs="Times"/>
                      <w:b/>
                      <w:bCs/>
                      <w:sz w:val="20"/>
                    </w:rPr>
                    <w:t xml:space="preserve"> </w:t>
                  </w:r>
                </w:p>
                <w:p w14:paraId="7E0D876F" w14:textId="77777777" w:rsidR="007E3CA2" w:rsidRDefault="00982D9C">
                  <w:pPr>
                    <w:numPr>
                      <w:ilvl w:val="0"/>
                      <w:numId w:val="12"/>
                    </w:numPr>
                    <w:overflowPunct/>
                    <w:autoSpaceDE/>
                    <w:adjustRightInd/>
                    <w:spacing w:after="0"/>
                    <w:rPr>
                      <w:rFonts w:ascii="Times" w:eastAsia="Yu Gothic" w:hAnsi="Times" w:cs="Times"/>
                      <w:b/>
                      <w:bCs/>
                      <w:sz w:val="20"/>
                    </w:rPr>
                  </w:pPr>
                  <w:r>
                    <w:rPr>
                      <w:rFonts w:ascii="Times" w:eastAsia="Yu Gothic" w:hAnsi="Times" w:cs="Times"/>
                      <w:b/>
                      <w:bCs/>
                      <w:sz w:val="20"/>
                    </w:rPr>
                    <w:t>The replicated FGs of 11-2a/c[d/e] with restriction for non-aligned span case are added to RAN1 UE features list</w:t>
                  </w:r>
                </w:p>
                <w:p w14:paraId="68119CF7" w14:textId="77777777" w:rsidR="007E3CA2" w:rsidRDefault="00982D9C">
                  <w:pPr>
                    <w:numPr>
                      <w:ilvl w:val="1"/>
                      <w:numId w:val="12"/>
                    </w:numPr>
                    <w:overflowPunct/>
                    <w:autoSpaceDE/>
                    <w:adjustRightInd/>
                    <w:spacing w:after="0"/>
                    <w:rPr>
                      <w:rFonts w:ascii="Times" w:eastAsia="Yu Gothic" w:hAnsi="Times" w:cs="Times"/>
                      <w:b/>
                      <w:bCs/>
                      <w:sz w:val="20"/>
                    </w:rPr>
                  </w:pPr>
                  <w:r>
                    <w:rPr>
                      <w:rFonts w:ascii="Times" w:eastAsia="Yu Gothic" w:hAnsi="Times" w:cs="Times"/>
                      <w:b/>
                      <w:bCs/>
                      <w:sz w:val="20"/>
                    </w:rPr>
                    <w:t>Component 2 of new FGs is below</w:t>
                  </w:r>
                </w:p>
                <w:p w14:paraId="06BFA273" w14:textId="77777777" w:rsidR="007E3CA2" w:rsidRDefault="00982D9C">
                  <w:pPr>
                    <w:numPr>
                      <w:ilvl w:val="2"/>
                      <w:numId w:val="12"/>
                    </w:numPr>
                    <w:overflowPunct/>
                    <w:autoSpaceDE/>
                    <w:adjustRightInd/>
                    <w:spacing w:after="0"/>
                    <w:rPr>
                      <w:rFonts w:ascii="Times" w:eastAsia="Yu Gothic" w:hAnsi="Times" w:cs="Times"/>
                      <w:b/>
                      <w:bCs/>
                      <w:sz w:val="20"/>
                    </w:rPr>
                  </w:pPr>
                  <w:r>
                    <w:rPr>
                      <w:rFonts w:ascii="Times" w:eastAsia="Yu Gothic" w:hAnsi="Times" w:cs="Times"/>
                      <w:b/>
                      <w:bCs/>
                      <w:sz w:val="20"/>
                    </w:rPr>
                    <w:t>UE supports aligned span and non-aligned span</w:t>
                  </w:r>
                </w:p>
                <w:p w14:paraId="00C7CCC7" w14:textId="77777777" w:rsidR="007E3CA2" w:rsidRDefault="00982D9C">
                  <w:pPr>
                    <w:numPr>
                      <w:ilvl w:val="3"/>
                      <w:numId w:val="12"/>
                    </w:numPr>
                    <w:overflowPunct/>
                    <w:autoSpaceDE/>
                    <w:adjustRightInd/>
                    <w:spacing w:after="0"/>
                    <w:rPr>
                      <w:rFonts w:ascii="Times" w:eastAsia="Yu Gothic" w:hAnsi="Times" w:cs="Times"/>
                      <w:b/>
                      <w:bCs/>
                      <w:sz w:val="20"/>
                    </w:rPr>
                  </w:pPr>
                  <w:r>
                    <w:rPr>
                      <w:rFonts w:ascii="Times" w:eastAsia="Yu Gothic" w:hAnsi="Times" w:cs="Times"/>
                      <w:b/>
                      <w:bCs/>
                      <w:sz w:val="20"/>
                    </w:rPr>
                    <w:t>In case of non-aligned span when the configured number of cells with Rel-16 PDCCH monitoring is larger than the UE reported value, PDCCH monitoring occasion(s) should be configured only on same symbol(s) every slot</w:t>
                  </w:r>
                </w:p>
              </w:tc>
            </w:tr>
          </w:tbl>
          <w:p w14:paraId="1DB2FEC6" w14:textId="77777777" w:rsidR="007E3CA2" w:rsidRDefault="007E3CA2">
            <w:pPr>
              <w:rPr>
                <w:bCs/>
                <w:lang w:val="en-US"/>
              </w:rPr>
            </w:pPr>
          </w:p>
          <w:p w14:paraId="76E4B6E6" w14:textId="77777777" w:rsidR="007E3CA2" w:rsidRDefault="00982D9C">
            <w:pPr>
              <w:rPr>
                <w:bCs/>
                <w:lang w:val="en-US"/>
              </w:rPr>
            </w:pPr>
            <w:r>
              <w:rPr>
                <w:bCs/>
                <w:lang w:val="en-US"/>
              </w:rPr>
              <w:t>Based on that, new FG 11-2f and 11-2g as shown below can be considered as well as potential similar replicated FGs of 11-2d/2e with restriction for non-aligned span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58"/>
              <w:gridCol w:w="1450"/>
              <w:gridCol w:w="5819"/>
              <w:gridCol w:w="1156"/>
              <w:gridCol w:w="790"/>
              <w:gridCol w:w="781"/>
              <w:gridCol w:w="1267"/>
              <w:gridCol w:w="1156"/>
              <w:gridCol w:w="909"/>
              <w:gridCol w:w="910"/>
              <w:gridCol w:w="1665"/>
              <w:gridCol w:w="1703"/>
              <w:gridCol w:w="1183"/>
            </w:tblGrid>
            <w:tr w:rsidR="007E3CA2" w14:paraId="5F01AD97"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F498A42" w14:textId="77777777" w:rsidR="007E3CA2" w:rsidRDefault="00982D9C">
                  <w:pPr>
                    <w:rPr>
                      <w:ins w:id="6" w:author="Harada Hiroki" w:date="2020-11-10T16:57:00Z"/>
                      <w:rFonts w:ascii="Times" w:eastAsia="Batang" w:hAnsi="Times"/>
                      <w:sz w:val="20"/>
                      <w:lang w:eastAsia="zh-CN"/>
                    </w:rPr>
                  </w:pPr>
                  <w:ins w:id="7" w:author="Harada Hiroki" w:date="2020-11-10T16:57:00Z">
                    <w:r>
                      <w:rPr>
                        <w:rFonts w:ascii="Times" w:eastAsia="Batang" w:hAnsi="Times"/>
                        <w:sz w:val="20"/>
                        <w:lang w:eastAsia="zh-CN"/>
                      </w:rPr>
                      <w:t xml:space="preserve">11. </w:t>
                    </w:r>
                  </w:ins>
                </w:p>
                <w:p w14:paraId="0349C90B" w14:textId="77777777" w:rsidR="007E3CA2" w:rsidRDefault="00982D9C">
                  <w:pPr>
                    <w:rPr>
                      <w:rFonts w:ascii="Times" w:eastAsia="Batang" w:hAnsi="Times"/>
                      <w:sz w:val="20"/>
                      <w:lang w:eastAsia="zh-CN"/>
                    </w:rPr>
                  </w:pPr>
                  <w:ins w:id="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0B24DEA" w14:textId="77777777" w:rsidR="007E3CA2" w:rsidRDefault="00982D9C">
                  <w:pPr>
                    <w:pStyle w:val="TAL"/>
                    <w:rPr>
                      <w:ins w:id="9" w:author="Harada Hiroki" w:date="2020-11-10T16:57:00Z"/>
                      <w:rFonts w:ascii="Times" w:eastAsia="Batang" w:hAnsi="Times"/>
                      <w:sz w:val="20"/>
                      <w:lang w:eastAsia="zh-CN"/>
                    </w:rPr>
                  </w:pPr>
                  <w:ins w:id="1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1363D637" w14:textId="77777777" w:rsidR="007E3CA2" w:rsidRDefault="00982D9C">
                  <w:pPr>
                    <w:pStyle w:val="TAL"/>
                    <w:rPr>
                      <w:ins w:id="11" w:author="Harada Hiroki" w:date="2020-11-10T16:57:00Z"/>
                      <w:rFonts w:ascii="Times" w:eastAsia="Batang" w:hAnsi="Times"/>
                      <w:sz w:val="20"/>
                      <w:lang w:eastAsia="zh-CN"/>
                    </w:rPr>
                  </w:pPr>
                  <w:ins w:id="1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81DBC0B" w14:textId="77777777" w:rsidR="007E3CA2" w:rsidRDefault="00982D9C">
                  <w:pPr>
                    <w:pStyle w:val="TAL"/>
                    <w:numPr>
                      <w:ilvl w:val="0"/>
                      <w:numId w:val="21"/>
                    </w:numPr>
                    <w:rPr>
                      <w:ins w:id="13" w:author="Harada Hiroki" w:date="2020-11-10T16:57:00Z"/>
                      <w:rFonts w:asciiTheme="majorHAnsi" w:hAnsiTheme="majorHAnsi" w:cstheme="majorHAnsi"/>
                      <w:szCs w:val="18"/>
                      <w:lang w:val="en-US" w:eastAsia="ja-JP"/>
                    </w:rPr>
                  </w:pPr>
                  <w:ins w:id="1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27C3D773" w14:textId="77777777" w:rsidR="007E3CA2" w:rsidRDefault="00982D9C">
                  <w:pPr>
                    <w:pStyle w:val="ListParagraph"/>
                    <w:numPr>
                      <w:ilvl w:val="1"/>
                      <w:numId w:val="21"/>
                    </w:numPr>
                    <w:ind w:leftChars="0"/>
                    <w:rPr>
                      <w:ins w:id="15" w:author="Harada Hiroki" w:date="2020-11-10T16:57:00Z"/>
                      <w:rFonts w:asciiTheme="majorHAnsi" w:eastAsiaTheme="minorEastAsia" w:hAnsiTheme="majorHAnsi" w:cstheme="majorHAnsi"/>
                      <w:sz w:val="18"/>
                      <w:szCs w:val="18"/>
                      <w:lang w:val="en-US"/>
                    </w:rPr>
                  </w:pPr>
                  <w:ins w:id="16" w:author="Harada Hiroki" w:date="2020-11-10T16:57:00Z">
                    <w:r>
                      <w:rPr>
                        <w:rFonts w:asciiTheme="majorHAnsi" w:eastAsiaTheme="minorEastAsia" w:hAnsiTheme="majorHAnsi" w:cstheme="majorHAnsi"/>
                        <w:sz w:val="18"/>
                        <w:szCs w:val="18"/>
                        <w:lang w:val="en-US"/>
                      </w:rPr>
                      <w:t>Candidate value for the component: {2, 3, …, 16}</w:t>
                    </w:r>
                  </w:ins>
                </w:p>
                <w:p w14:paraId="1F2D2E85" w14:textId="77777777" w:rsidR="007E3CA2" w:rsidRDefault="00982D9C">
                  <w:pPr>
                    <w:pStyle w:val="ListParagraph"/>
                    <w:numPr>
                      <w:ilvl w:val="0"/>
                      <w:numId w:val="21"/>
                    </w:numPr>
                    <w:ind w:leftChars="0"/>
                    <w:rPr>
                      <w:ins w:id="17" w:author="Harada Hiroki" w:date="2020-11-10T16:57:00Z"/>
                      <w:rFonts w:asciiTheme="majorHAnsi" w:eastAsiaTheme="minorEastAsia" w:hAnsiTheme="majorHAnsi" w:cstheme="majorHAnsi"/>
                      <w:sz w:val="18"/>
                      <w:szCs w:val="18"/>
                      <w:lang w:val="en-US"/>
                    </w:rPr>
                  </w:pPr>
                  <w:ins w:id="18" w:author="Harada Hiroki" w:date="2020-11-10T16:57:00Z">
                    <w:r>
                      <w:rPr>
                        <w:rFonts w:asciiTheme="majorHAnsi" w:eastAsiaTheme="minorEastAsia" w:hAnsiTheme="majorHAnsi" w:cstheme="majorHAnsi"/>
                        <w:sz w:val="18"/>
                        <w:szCs w:val="18"/>
                        <w:lang w:val="en-US"/>
                      </w:rPr>
                      <w:t>UE supports aligned span and non-aligned span</w:t>
                    </w:r>
                  </w:ins>
                </w:p>
                <w:p w14:paraId="235E72B2" w14:textId="77777777" w:rsidR="007E3CA2" w:rsidRDefault="00982D9C">
                  <w:pPr>
                    <w:numPr>
                      <w:ilvl w:val="1"/>
                      <w:numId w:val="22"/>
                    </w:numPr>
                    <w:rPr>
                      <w:ins w:id="19" w:author="Harada Hiroki" w:date="2020-11-10T16:57:00Z"/>
                      <w:rFonts w:ascii="Times" w:eastAsia="Batang" w:hAnsi="Times"/>
                      <w:sz w:val="20"/>
                      <w:lang w:eastAsia="zh-CN"/>
                    </w:rPr>
                  </w:pPr>
                  <w:ins w:id="2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7962C9FD" w14:textId="77777777" w:rsidR="007E3CA2" w:rsidRDefault="00982D9C">
                  <w:pPr>
                    <w:pStyle w:val="TAL"/>
                    <w:rPr>
                      <w:ins w:id="21" w:author="Harada Hiroki" w:date="2020-11-10T16:57:00Z"/>
                      <w:rFonts w:ascii="Times" w:eastAsia="Batang" w:hAnsi="Times"/>
                      <w:sz w:val="20"/>
                      <w:lang w:eastAsia="zh-CN"/>
                    </w:rPr>
                  </w:pPr>
                  <w:ins w:id="2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5DEBD902" w14:textId="77777777" w:rsidR="007E3CA2" w:rsidRDefault="00982D9C">
                  <w:pPr>
                    <w:pStyle w:val="TAL"/>
                    <w:rPr>
                      <w:ins w:id="23" w:author="Harada Hiroki" w:date="2020-11-10T16:57:00Z"/>
                      <w:rFonts w:ascii="Times" w:eastAsia="Batang" w:hAnsi="Times"/>
                      <w:sz w:val="20"/>
                      <w:lang w:eastAsia="zh-CN"/>
                    </w:rPr>
                  </w:pPr>
                  <w:ins w:id="2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3BF1035C" w14:textId="77777777" w:rsidR="007E3CA2" w:rsidRDefault="00982D9C">
                  <w:pPr>
                    <w:pStyle w:val="TAL"/>
                    <w:rPr>
                      <w:ins w:id="25" w:author="Harada Hiroki" w:date="2020-11-10T16:57:00Z"/>
                      <w:rFonts w:ascii="Times" w:eastAsia="Batang" w:hAnsi="Times"/>
                      <w:sz w:val="20"/>
                      <w:lang w:eastAsia="zh-CN"/>
                    </w:rPr>
                  </w:pPr>
                  <w:ins w:id="2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281AADE6" w14:textId="77777777" w:rsidR="007E3CA2" w:rsidRDefault="007E3CA2">
                  <w:pPr>
                    <w:pStyle w:val="TAL"/>
                    <w:rPr>
                      <w:ins w:id="2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228E235A" w14:textId="77777777" w:rsidR="007E3CA2" w:rsidRDefault="00982D9C">
                  <w:pPr>
                    <w:pStyle w:val="TAL"/>
                    <w:rPr>
                      <w:ins w:id="28" w:author="Harada Hiroki" w:date="2020-11-10T16:57:00Z"/>
                      <w:rFonts w:ascii="Times" w:eastAsia="Batang" w:hAnsi="Times"/>
                      <w:sz w:val="20"/>
                      <w:lang w:eastAsia="zh-CN"/>
                    </w:rPr>
                  </w:pPr>
                  <w:ins w:id="2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41EF0285" w14:textId="77777777" w:rsidR="007E3CA2" w:rsidRDefault="00982D9C">
                  <w:pPr>
                    <w:pStyle w:val="TAL"/>
                    <w:rPr>
                      <w:ins w:id="30" w:author="Harada Hiroki" w:date="2020-11-10T16:57:00Z"/>
                      <w:rFonts w:ascii="Times" w:eastAsia="Batang" w:hAnsi="Times"/>
                      <w:sz w:val="20"/>
                      <w:lang w:eastAsia="zh-CN"/>
                    </w:rPr>
                  </w:pPr>
                  <w:ins w:id="3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09408575" w14:textId="77777777" w:rsidR="007E3CA2" w:rsidRDefault="00982D9C">
                  <w:pPr>
                    <w:pStyle w:val="TAL"/>
                    <w:rPr>
                      <w:ins w:id="32" w:author="Harada Hiroki" w:date="2020-11-10T16:57:00Z"/>
                      <w:rFonts w:ascii="Times" w:eastAsia="Batang" w:hAnsi="Times"/>
                      <w:sz w:val="20"/>
                      <w:lang w:eastAsia="zh-CN"/>
                    </w:rPr>
                  </w:pPr>
                  <w:ins w:id="3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B4C8484" w14:textId="77777777" w:rsidR="007E3CA2" w:rsidRDefault="00982D9C">
                  <w:pPr>
                    <w:pStyle w:val="TAL"/>
                    <w:rPr>
                      <w:ins w:id="34" w:author="Harada Hiroki" w:date="2020-11-10T16:57:00Z"/>
                      <w:rFonts w:ascii="Times" w:eastAsia="Batang" w:hAnsi="Times"/>
                      <w:sz w:val="20"/>
                      <w:lang w:eastAsia="zh-CN"/>
                    </w:rPr>
                  </w:pPr>
                  <w:ins w:id="3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11847979" w14:textId="77777777" w:rsidR="007E3CA2" w:rsidRDefault="007E3CA2">
                  <w:pPr>
                    <w:pStyle w:val="TAL"/>
                    <w:rPr>
                      <w:ins w:id="3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34CF4E" w14:textId="77777777" w:rsidR="007E3CA2" w:rsidRDefault="00982D9C">
                  <w:pPr>
                    <w:pStyle w:val="TAL"/>
                    <w:rPr>
                      <w:ins w:id="37" w:author="Harada Hiroki" w:date="2020-11-10T16:57:00Z"/>
                      <w:rFonts w:ascii="Times" w:eastAsia="Batang" w:hAnsi="Times"/>
                      <w:sz w:val="20"/>
                      <w:lang w:eastAsia="zh-CN"/>
                    </w:rPr>
                  </w:pPr>
                  <w:ins w:id="38" w:author="Harada Hiroki" w:date="2020-11-10T16:57:00Z">
                    <w:r>
                      <w:rPr>
                        <w:rFonts w:asciiTheme="majorHAnsi" w:hAnsiTheme="majorHAnsi" w:cstheme="majorHAnsi"/>
                        <w:szCs w:val="18"/>
                        <w:lang w:eastAsia="ja-JP"/>
                      </w:rPr>
                      <w:t>Optional with capability signalling</w:t>
                    </w:r>
                  </w:ins>
                </w:p>
              </w:tc>
            </w:tr>
            <w:tr w:rsidR="007E3CA2" w14:paraId="59BDAC48"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5E6D53EB" w14:textId="77777777" w:rsidR="007E3CA2" w:rsidRDefault="00982D9C">
                  <w:pPr>
                    <w:pStyle w:val="TAL"/>
                    <w:rPr>
                      <w:ins w:id="39" w:author="Harada Hiroki" w:date="2020-11-10T16:57:00Z"/>
                      <w:rFonts w:asciiTheme="majorHAnsi" w:hAnsiTheme="majorHAnsi" w:cstheme="majorHAnsi"/>
                      <w:szCs w:val="18"/>
                      <w:lang w:eastAsia="ja-JP"/>
                    </w:rPr>
                  </w:pPr>
                  <w:ins w:id="40" w:author="Harada Hiroki" w:date="2020-11-10T16:57:00Z">
                    <w:r>
                      <w:rPr>
                        <w:rFonts w:asciiTheme="majorHAnsi" w:hAnsiTheme="majorHAnsi" w:cstheme="majorHAnsi"/>
                        <w:szCs w:val="18"/>
                        <w:lang w:eastAsia="ja-JP"/>
                      </w:rPr>
                      <w:t xml:space="preserve">11. </w:t>
                    </w:r>
                  </w:ins>
                </w:p>
                <w:p w14:paraId="233944F3" w14:textId="77777777" w:rsidR="007E3CA2" w:rsidRDefault="00982D9C">
                  <w:pPr>
                    <w:pStyle w:val="TAL"/>
                    <w:rPr>
                      <w:ins w:id="41" w:author="Harada Hiroki" w:date="2020-11-10T16:57:00Z"/>
                      <w:rFonts w:ascii="Times" w:eastAsia="Batang" w:hAnsi="Times"/>
                      <w:sz w:val="20"/>
                      <w:lang w:eastAsia="zh-CN"/>
                    </w:rPr>
                  </w:pPr>
                  <w:ins w:id="4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6716EB4D" w14:textId="77777777" w:rsidR="007E3CA2" w:rsidRDefault="00982D9C">
                  <w:pPr>
                    <w:pStyle w:val="TAL"/>
                    <w:rPr>
                      <w:ins w:id="43" w:author="Harada Hiroki" w:date="2020-11-10T16:57:00Z"/>
                      <w:rFonts w:ascii="Times" w:eastAsia="Batang" w:hAnsi="Times"/>
                      <w:sz w:val="20"/>
                      <w:lang w:eastAsia="zh-CN"/>
                    </w:rPr>
                  </w:pPr>
                  <w:ins w:id="4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54DDEAF" w14:textId="77777777" w:rsidR="007E3CA2" w:rsidRDefault="00982D9C">
                  <w:pPr>
                    <w:pStyle w:val="TAL"/>
                    <w:rPr>
                      <w:ins w:id="45" w:author="Harada Hiroki" w:date="2020-11-10T16:57:00Z"/>
                      <w:rFonts w:ascii="Times" w:eastAsia="Batang" w:hAnsi="Times"/>
                      <w:sz w:val="20"/>
                      <w:lang w:eastAsia="zh-CN"/>
                    </w:rPr>
                  </w:pPr>
                  <w:ins w:id="4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4764C720" w14:textId="77777777" w:rsidR="007E3CA2" w:rsidRDefault="00982D9C">
                  <w:pPr>
                    <w:pStyle w:val="TAL"/>
                    <w:numPr>
                      <w:ilvl w:val="0"/>
                      <w:numId w:val="23"/>
                    </w:numPr>
                    <w:rPr>
                      <w:ins w:id="47" w:author="Harada Hiroki" w:date="2020-11-10T16:57:00Z"/>
                      <w:rFonts w:asciiTheme="majorHAnsi" w:hAnsiTheme="majorHAnsi" w:cstheme="majorHAnsi"/>
                      <w:szCs w:val="18"/>
                      <w:lang w:val="en-US" w:eastAsia="ja-JP"/>
                    </w:rPr>
                  </w:pPr>
                  <w:ins w:id="48" w:author="Harada Hiroki" w:date="2020-11-10T16:57:00Z">
                    <w:r>
                      <w:rPr>
                        <w:rFonts w:asciiTheme="majorHAnsi" w:hAnsiTheme="majorHAnsi" w:cstheme="majorHAnsi"/>
                        <w:szCs w:val="18"/>
                        <w:lang w:val="en-US" w:eastAsia="ja-JP"/>
                      </w:rPr>
                      <w:t>Supported combination(s) of (pdcch-BlindDetectionCA-R15, pdcch-BlindDetectionCA-R16)</w:t>
                    </w:r>
                  </w:ins>
                </w:p>
                <w:p w14:paraId="0037F1AB" w14:textId="77777777" w:rsidR="007E3CA2" w:rsidRDefault="00982D9C">
                  <w:pPr>
                    <w:numPr>
                      <w:ilvl w:val="1"/>
                      <w:numId w:val="22"/>
                    </w:numPr>
                    <w:rPr>
                      <w:ins w:id="49" w:author="Harada Hiroki" w:date="2020-11-10T16:57:00Z"/>
                      <w:rFonts w:asciiTheme="majorHAnsi" w:eastAsiaTheme="minorEastAsia" w:hAnsiTheme="majorHAnsi" w:cstheme="majorHAnsi"/>
                      <w:sz w:val="18"/>
                      <w:szCs w:val="18"/>
                      <w:lang w:val="en-US"/>
                    </w:rPr>
                  </w:pPr>
                  <w:ins w:id="5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7D3ED4D4" w14:textId="77777777" w:rsidR="007E3CA2" w:rsidRDefault="00982D9C">
                  <w:pPr>
                    <w:numPr>
                      <w:ilvl w:val="1"/>
                      <w:numId w:val="22"/>
                    </w:numPr>
                    <w:rPr>
                      <w:ins w:id="51" w:author="Harada Hiroki" w:date="2020-11-10T16:57:00Z"/>
                      <w:rFonts w:asciiTheme="majorHAnsi" w:eastAsiaTheme="minorEastAsia" w:hAnsiTheme="majorHAnsi" w:cstheme="majorHAnsi"/>
                      <w:sz w:val="18"/>
                      <w:szCs w:val="18"/>
                      <w:lang w:val="en-US"/>
                    </w:rPr>
                  </w:pPr>
                  <w:ins w:id="5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6E77D38F" w14:textId="77777777" w:rsidR="007E3CA2" w:rsidRDefault="00982D9C">
                  <w:pPr>
                    <w:pStyle w:val="ListParagraph"/>
                    <w:numPr>
                      <w:ilvl w:val="0"/>
                      <w:numId w:val="23"/>
                    </w:numPr>
                    <w:ind w:leftChars="0"/>
                    <w:rPr>
                      <w:ins w:id="53" w:author="Harada Hiroki" w:date="2020-11-10T16:57:00Z"/>
                      <w:rFonts w:asciiTheme="majorHAnsi" w:eastAsiaTheme="minorEastAsia" w:hAnsiTheme="majorHAnsi" w:cstheme="majorHAnsi"/>
                      <w:sz w:val="18"/>
                      <w:szCs w:val="18"/>
                      <w:lang w:val="en-US"/>
                    </w:rPr>
                  </w:pPr>
                  <w:ins w:id="54" w:author="Harada Hiroki" w:date="2020-11-10T16:57:00Z">
                    <w:r>
                      <w:rPr>
                        <w:rFonts w:asciiTheme="majorHAnsi" w:eastAsiaTheme="minorEastAsia" w:hAnsiTheme="majorHAnsi" w:cstheme="majorHAnsi"/>
                        <w:sz w:val="18"/>
                        <w:szCs w:val="18"/>
                        <w:lang w:val="en-US"/>
                      </w:rPr>
                      <w:t>UE supports aligned span and non-aligned span</w:t>
                    </w:r>
                  </w:ins>
                </w:p>
                <w:p w14:paraId="05FBF7A2" w14:textId="77777777" w:rsidR="007E3CA2" w:rsidRDefault="00982D9C">
                  <w:pPr>
                    <w:numPr>
                      <w:ilvl w:val="1"/>
                      <w:numId w:val="22"/>
                    </w:numPr>
                    <w:rPr>
                      <w:ins w:id="55" w:author="Harada Hiroki" w:date="2020-11-10T16:57:00Z"/>
                      <w:rFonts w:ascii="Times" w:eastAsia="Batang" w:hAnsi="Times"/>
                      <w:sz w:val="20"/>
                      <w:lang w:eastAsia="zh-CN"/>
                    </w:rPr>
                  </w:pPr>
                  <w:ins w:id="5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E57BDDF" w14:textId="77777777" w:rsidR="007E3CA2" w:rsidRDefault="00982D9C">
                  <w:pPr>
                    <w:pStyle w:val="TAL"/>
                    <w:rPr>
                      <w:ins w:id="57" w:author="Harada Hiroki" w:date="2020-11-10T16:57:00Z"/>
                      <w:rFonts w:ascii="Times" w:eastAsia="Batang" w:hAnsi="Times"/>
                      <w:sz w:val="20"/>
                      <w:lang w:eastAsia="zh-CN"/>
                    </w:rPr>
                  </w:pPr>
                  <w:ins w:id="5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771BDA71" w14:textId="77777777" w:rsidR="007E3CA2" w:rsidRDefault="00982D9C">
                  <w:pPr>
                    <w:pStyle w:val="TAL"/>
                    <w:rPr>
                      <w:ins w:id="59" w:author="Harada Hiroki" w:date="2020-11-10T16:57:00Z"/>
                      <w:rFonts w:ascii="Times" w:eastAsia="Batang" w:hAnsi="Times"/>
                      <w:sz w:val="20"/>
                      <w:lang w:eastAsia="zh-CN"/>
                    </w:rPr>
                  </w:pPr>
                  <w:ins w:id="6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98175E" w14:textId="77777777" w:rsidR="007E3CA2" w:rsidRDefault="00982D9C">
                  <w:pPr>
                    <w:pStyle w:val="TAL"/>
                    <w:rPr>
                      <w:ins w:id="61" w:author="Harada Hiroki" w:date="2020-11-10T16:57:00Z"/>
                      <w:rFonts w:ascii="Times" w:eastAsia="Batang" w:hAnsi="Times"/>
                      <w:sz w:val="20"/>
                      <w:lang w:eastAsia="zh-CN"/>
                    </w:rPr>
                  </w:pPr>
                  <w:ins w:id="6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1FC51D6F" w14:textId="77777777" w:rsidR="007E3CA2" w:rsidRDefault="007E3CA2">
                  <w:pPr>
                    <w:pStyle w:val="TAL"/>
                    <w:rPr>
                      <w:ins w:id="6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6806EC36" w14:textId="77777777" w:rsidR="007E3CA2" w:rsidRDefault="00982D9C">
                  <w:pPr>
                    <w:pStyle w:val="TAL"/>
                    <w:rPr>
                      <w:ins w:id="64" w:author="Harada Hiroki" w:date="2020-11-10T16:57:00Z"/>
                      <w:rFonts w:ascii="Times" w:eastAsia="Batang" w:hAnsi="Times"/>
                      <w:sz w:val="20"/>
                      <w:lang w:eastAsia="zh-CN"/>
                    </w:rPr>
                  </w:pPr>
                  <w:ins w:id="6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CA0CFFF" w14:textId="77777777" w:rsidR="007E3CA2" w:rsidRDefault="00982D9C">
                  <w:pPr>
                    <w:pStyle w:val="TAL"/>
                    <w:rPr>
                      <w:ins w:id="66" w:author="Harada Hiroki" w:date="2020-11-10T16:57:00Z"/>
                      <w:rFonts w:ascii="Times" w:eastAsia="Batang" w:hAnsi="Times"/>
                      <w:sz w:val="20"/>
                      <w:lang w:eastAsia="zh-CN"/>
                    </w:rPr>
                  </w:pPr>
                  <w:ins w:id="6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058578E" w14:textId="77777777" w:rsidR="007E3CA2" w:rsidRDefault="00982D9C">
                  <w:pPr>
                    <w:pStyle w:val="TAL"/>
                    <w:rPr>
                      <w:ins w:id="68" w:author="Harada Hiroki" w:date="2020-11-10T16:57:00Z"/>
                      <w:rFonts w:ascii="Times" w:eastAsia="Batang" w:hAnsi="Times"/>
                      <w:sz w:val="20"/>
                      <w:lang w:eastAsia="zh-CN"/>
                    </w:rPr>
                  </w:pPr>
                  <w:ins w:id="6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823CE69" w14:textId="77777777" w:rsidR="007E3CA2" w:rsidRDefault="00982D9C">
                  <w:pPr>
                    <w:pStyle w:val="TAL"/>
                    <w:rPr>
                      <w:ins w:id="70" w:author="Harada Hiroki" w:date="2020-11-10T16:57:00Z"/>
                      <w:rFonts w:ascii="Times" w:eastAsia="Batang" w:hAnsi="Times"/>
                      <w:sz w:val="20"/>
                      <w:lang w:eastAsia="zh-CN"/>
                    </w:rPr>
                  </w:pPr>
                  <w:ins w:id="7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0B2544E" w14:textId="77777777" w:rsidR="007E3CA2" w:rsidRDefault="00982D9C">
                  <w:pPr>
                    <w:pStyle w:val="TAL"/>
                    <w:rPr>
                      <w:ins w:id="72" w:author="Harada Hiroki" w:date="2020-11-10T16:57:00Z"/>
                      <w:rFonts w:ascii="Times" w:eastAsia="Batang" w:hAnsi="Times"/>
                      <w:sz w:val="20"/>
                      <w:lang w:eastAsia="zh-CN"/>
                    </w:rPr>
                  </w:pPr>
                  <w:ins w:id="7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34591D16" w14:textId="77777777" w:rsidR="007E3CA2" w:rsidRDefault="00982D9C">
                  <w:pPr>
                    <w:pStyle w:val="TAL"/>
                    <w:rPr>
                      <w:ins w:id="74" w:author="Harada Hiroki" w:date="2020-11-10T16:57:00Z"/>
                      <w:rFonts w:ascii="Times" w:eastAsia="Batang" w:hAnsi="Times"/>
                      <w:sz w:val="20"/>
                      <w:lang w:eastAsia="zh-CN"/>
                    </w:rPr>
                  </w:pPr>
                  <w:ins w:id="75" w:author="Harada Hiroki" w:date="2020-11-10T16:57:00Z">
                    <w:r>
                      <w:rPr>
                        <w:rFonts w:asciiTheme="majorHAnsi" w:hAnsiTheme="majorHAnsi" w:cstheme="majorHAnsi"/>
                        <w:szCs w:val="18"/>
                        <w:lang w:eastAsia="ja-JP"/>
                      </w:rPr>
                      <w:t>Optional with capability signalling</w:t>
                    </w:r>
                  </w:ins>
                </w:p>
              </w:tc>
            </w:tr>
          </w:tbl>
          <w:p w14:paraId="5C873772" w14:textId="77777777" w:rsidR="007E3CA2" w:rsidRDefault="007E3CA2">
            <w:pPr>
              <w:rPr>
                <w:rFonts w:ascii="Arial" w:eastAsia="Batang" w:hAnsi="Arial"/>
                <w:sz w:val="32"/>
                <w:szCs w:val="32"/>
                <w:lang w:val="en-US" w:eastAsia="ko-KR"/>
              </w:rPr>
            </w:pPr>
          </w:p>
          <w:p w14:paraId="4A6702D4"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CE466DD" w14:textId="77777777" w:rsidR="007E3CA2" w:rsidRDefault="00982D9C">
            <w:pPr>
              <w:pStyle w:val="ListParagraph"/>
              <w:numPr>
                <w:ilvl w:val="0"/>
                <w:numId w:val="24"/>
              </w:numPr>
              <w:ind w:leftChars="0"/>
              <w:rPr>
                <w:rFonts w:ascii="Arial" w:eastAsia="Batang" w:hAnsi="Arial"/>
                <w:sz w:val="32"/>
                <w:szCs w:val="32"/>
                <w:lang w:val="en-US" w:eastAsia="ko-KR"/>
              </w:rPr>
            </w:pPr>
            <w:r>
              <w:rPr>
                <w:rFonts w:eastAsia="MS Mincho" w:cs="Batang"/>
                <w:sz w:val="22"/>
                <w:szCs w:val="22"/>
                <w:lang w:val="en-US"/>
              </w:rPr>
              <w:t>We are fine with the working assumption to introduce the replicated FGs of FG 11-2a/2c with the additional component as FG 11-2f/2g. It reduces UE implementation complexity and is less problematic for spec. Regarding whether or not to introduce similar restriction to FG 11-2d/2e, we don’t think it is needed as PDCCH monitoring is performed independently between MCG and SCG.</w:t>
            </w:r>
          </w:p>
        </w:tc>
      </w:tr>
    </w:tbl>
    <w:p w14:paraId="0A8C5975" w14:textId="77777777" w:rsidR="007E3CA2" w:rsidRDefault="007E3CA2">
      <w:pPr>
        <w:rPr>
          <w:rFonts w:ascii="Arial" w:eastAsia="Batang" w:hAnsi="Arial"/>
          <w:sz w:val="32"/>
          <w:szCs w:val="32"/>
          <w:lang w:val="en-US" w:eastAsia="ko-KR"/>
        </w:rPr>
      </w:pPr>
    </w:p>
    <w:p w14:paraId="455085AA"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3D24B262" w14:textId="77777777" w:rsidR="007E3CA2" w:rsidRDefault="007E3CA2">
      <w:pPr>
        <w:rPr>
          <w:rFonts w:ascii="Arial" w:eastAsia="MS Mincho" w:hAnsi="Arial"/>
          <w:sz w:val="32"/>
          <w:szCs w:val="32"/>
        </w:rPr>
      </w:pPr>
    </w:p>
    <w:p w14:paraId="43DC3B75"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#1</w:t>
      </w:r>
    </w:p>
    <w:p w14:paraId="72E1D9E2"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lastRenderedPageBreak/>
        <w:t>W</w:t>
      </w:r>
      <w:r>
        <w:rPr>
          <w:rFonts w:eastAsia="MS Mincho" w:cs="Batang"/>
          <w:b/>
          <w:bCs/>
          <w:sz w:val="22"/>
          <w:szCs w:val="22"/>
        </w:rPr>
        <w:t xml:space="preserve">hether or not to confirm working assumption to add the </w:t>
      </w:r>
      <w:r>
        <w:rPr>
          <w:rFonts w:ascii="Times" w:eastAsia="Yu Gothic" w:hAnsi="Times" w:cs="Times"/>
          <w:b/>
          <w:bCs/>
        </w:rPr>
        <w:t>replicated FGs of 11-2a/c with restriction for non-aligned span case</w:t>
      </w:r>
    </w:p>
    <w:p w14:paraId="5D709FE5"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 xml:space="preserve">hether or not to add the </w:t>
      </w:r>
      <w:r>
        <w:rPr>
          <w:rFonts w:ascii="Times" w:eastAsia="Yu Gothic" w:hAnsi="Times" w:cs="Times"/>
          <w:b/>
          <w:bCs/>
        </w:rPr>
        <w:t>replicated FGs of 11-2d/e with restriction for non-aligned span case</w:t>
      </w:r>
    </w:p>
    <w:p w14:paraId="44B30A81" w14:textId="77777777" w:rsidR="007E3CA2" w:rsidRDefault="007E3CA2">
      <w:pPr>
        <w:rPr>
          <w:rFonts w:ascii="Arial" w:eastAsia="MS Mincho" w:hAnsi="Arial"/>
          <w:sz w:val="32"/>
          <w:szCs w:val="32"/>
        </w:rPr>
      </w:pPr>
    </w:p>
    <w:p w14:paraId="23A6C970"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508A879B"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 xml:space="preserve">Confirm working assumption to add the </w:t>
      </w:r>
      <w:r>
        <w:rPr>
          <w:rFonts w:ascii="Times" w:eastAsia="Yu Gothic" w:hAnsi="Times" w:cs="Times"/>
          <w:b/>
          <w:bCs/>
        </w:rPr>
        <w:t>replicated FGs of 11-2a/c with restriction for non-aligned span case</w:t>
      </w:r>
    </w:p>
    <w:p w14:paraId="6D812ECE" w14:textId="77777777" w:rsidR="007E3CA2" w:rsidRDefault="00982D9C">
      <w:pPr>
        <w:pStyle w:val="ListParagraph"/>
        <w:numPr>
          <w:ilvl w:val="1"/>
          <w:numId w:val="10"/>
        </w:numPr>
        <w:ind w:leftChars="0"/>
        <w:rPr>
          <w:rFonts w:eastAsia="MS Mincho" w:cs="Batang"/>
          <w:sz w:val="22"/>
          <w:szCs w:val="22"/>
        </w:rPr>
      </w:pPr>
      <w:r>
        <w:rPr>
          <w:rFonts w:eastAsia="MS Mincho" w:cs="Batang"/>
          <w:b/>
          <w:bCs/>
          <w:sz w:val="22"/>
          <w:szCs w:val="22"/>
        </w:rPr>
        <w:t>Support: ZTE, Ericsson, Nokia/NSB, Huawei/</w:t>
      </w:r>
      <w:proofErr w:type="spellStart"/>
      <w:r>
        <w:rPr>
          <w:rFonts w:eastAsia="MS Mincho" w:cs="Batang"/>
          <w:b/>
          <w:bCs/>
          <w:sz w:val="22"/>
          <w:szCs w:val="22"/>
        </w:rPr>
        <w:t>HiSi</w:t>
      </w:r>
      <w:proofErr w:type="spellEnd"/>
      <w:r>
        <w:rPr>
          <w:rFonts w:eastAsia="MS Mincho" w:cs="Batang"/>
          <w:b/>
          <w:bCs/>
          <w:sz w:val="22"/>
          <w:szCs w:val="22"/>
        </w:rPr>
        <w:t>, DOCOMO</w:t>
      </w:r>
    </w:p>
    <w:p w14:paraId="0FED8B73" w14:textId="77777777" w:rsidR="007E3CA2" w:rsidRDefault="00982D9C">
      <w:pPr>
        <w:pStyle w:val="ListParagraph"/>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 xml:space="preserve">ot support: </w:t>
      </w:r>
    </w:p>
    <w:p w14:paraId="270B82EF"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 xml:space="preserve">Add the </w:t>
      </w:r>
      <w:r>
        <w:rPr>
          <w:rFonts w:ascii="Times" w:eastAsia="Yu Gothic" w:hAnsi="Times" w:cs="Times"/>
          <w:b/>
          <w:bCs/>
        </w:rPr>
        <w:t>replicated FGs of 11-2d/e with restriction for non-aligned span case</w:t>
      </w:r>
    </w:p>
    <w:p w14:paraId="7FAAE196" w14:textId="77777777" w:rsidR="007E3CA2" w:rsidRDefault="00982D9C">
      <w:pPr>
        <w:pStyle w:val="ListParagraph"/>
        <w:numPr>
          <w:ilvl w:val="1"/>
          <w:numId w:val="10"/>
        </w:numPr>
        <w:ind w:leftChars="0"/>
        <w:rPr>
          <w:rFonts w:eastAsia="MS Mincho" w:cs="Batang"/>
          <w:sz w:val="22"/>
          <w:szCs w:val="22"/>
        </w:rPr>
      </w:pPr>
      <w:r>
        <w:rPr>
          <w:rFonts w:eastAsia="MS Mincho" w:cs="Batang"/>
          <w:b/>
          <w:bCs/>
          <w:sz w:val="22"/>
          <w:szCs w:val="22"/>
        </w:rPr>
        <w:t>Support: Ericsson</w:t>
      </w:r>
    </w:p>
    <w:p w14:paraId="599D44BB" w14:textId="77777777" w:rsidR="007E3CA2" w:rsidRDefault="00982D9C">
      <w:pPr>
        <w:pStyle w:val="ListParagraph"/>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ZTE, Nokia/NSB, Huawei/</w:t>
      </w:r>
      <w:proofErr w:type="spellStart"/>
      <w:r>
        <w:rPr>
          <w:rFonts w:eastAsia="MS Mincho" w:cs="Batang"/>
          <w:b/>
          <w:bCs/>
          <w:sz w:val="22"/>
          <w:szCs w:val="22"/>
        </w:rPr>
        <w:t>HiSi</w:t>
      </w:r>
      <w:proofErr w:type="spellEnd"/>
      <w:r>
        <w:rPr>
          <w:rFonts w:eastAsia="MS Mincho" w:cs="Batang"/>
          <w:b/>
          <w:bCs/>
          <w:sz w:val="22"/>
          <w:szCs w:val="22"/>
        </w:rPr>
        <w:t>, DOCOMO</w:t>
      </w:r>
    </w:p>
    <w:p w14:paraId="0162A2EA" w14:textId="77777777" w:rsidR="007E3CA2" w:rsidRDefault="00982D9C">
      <w:pPr>
        <w:pStyle w:val="ListParagraph"/>
        <w:numPr>
          <w:ilvl w:val="2"/>
          <w:numId w:val="10"/>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hange the prerequisite of 11-2d/e: ZTE (from 11-2 to 11-2a and from 11-2b to 11-2c), Nokia/NSB (from 11-2b to one of {11-2b, 11-2x}), Huawei/</w:t>
      </w:r>
      <w:proofErr w:type="spellStart"/>
      <w:r>
        <w:rPr>
          <w:rFonts w:eastAsia="MS Mincho" w:cs="Batang"/>
          <w:b/>
          <w:bCs/>
          <w:sz w:val="22"/>
          <w:szCs w:val="22"/>
        </w:rPr>
        <w:t>HiSi</w:t>
      </w:r>
      <w:proofErr w:type="spellEnd"/>
      <w:r>
        <w:rPr>
          <w:rFonts w:eastAsia="MS Mincho" w:cs="Batang"/>
          <w:b/>
          <w:bCs/>
          <w:sz w:val="22"/>
          <w:szCs w:val="22"/>
        </w:rPr>
        <w:t xml:space="preserve"> (from 11-2 to 11-2f and from 11-2b to 11-2g)</w:t>
      </w:r>
    </w:p>
    <w:p w14:paraId="40108A7A" w14:textId="77777777" w:rsidR="007E3CA2" w:rsidRDefault="007E3CA2">
      <w:pPr>
        <w:rPr>
          <w:rFonts w:eastAsia="MS Mincho" w:cs="Batang"/>
          <w:sz w:val="22"/>
          <w:szCs w:val="22"/>
        </w:rPr>
      </w:pPr>
    </w:p>
    <w:p w14:paraId="559D4F40" w14:textId="77777777" w:rsidR="007E3CA2" w:rsidRDefault="00982D9C">
      <w:pPr>
        <w:rPr>
          <w:rFonts w:eastAsia="MS Mincho" w:cs="Batang"/>
          <w:sz w:val="22"/>
          <w:szCs w:val="22"/>
        </w:rPr>
      </w:pPr>
      <w:r>
        <w:rPr>
          <w:rFonts w:eastAsia="MS Mincho" w:cs="Batang"/>
          <w:sz w:val="22"/>
          <w:szCs w:val="22"/>
        </w:rPr>
        <w:t>Based on above, following two FL proposals can be made.</w:t>
      </w:r>
    </w:p>
    <w:p w14:paraId="0EF622E5" w14:textId="77777777" w:rsidR="007E3CA2" w:rsidRDefault="007E3CA2">
      <w:pPr>
        <w:rPr>
          <w:rFonts w:eastAsia="MS Mincho" w:cs="Batang"/>
          <w:sz w:val="22"/>
          <w:szCs w:val="22"/>
        </w:rPr>
      </w:pPr>
    </w:p>
    <w:p w14:paraId="13A55A19" w14:textId="77777777" w:rsidR="007E3CA2" w:rsidRDefault="00982D9C" w:rsidP="00B8678A">
      <w:pPr>
        <w:rPr>
          <w:rFonts w:eastAsia="MS Mincho" w:cs="Batang"/>
          <w:b/>
          <w:bCs/>
          <w:sz w:val="22"/>
          <w:szCs w:val="22"/>
        </w:rPr>
      </w:pPr>
      <w:r w:rsidRPr="00A60581">
        <w:rPr>
          <w:rFonts w:eastAsia="MS Mincho" w:cs="Batang"/>
          <w:b/>
          <w:bCs/>
          <w:sz w:val="22"/>
          <w:szCs w:val="22"/>
        </w:rPr>
        <w:t>FL proposal 1:</w:t>
      </w:r>
    </w:p>
    <w:p w14:paraId="497E3FAE" w14:textId="77777777" w:rsidR="007E3CA2" w:rsidRDefault="00982D9C">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7E3CA2" w14:paraId="034645F0"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0B5DE4CF" w14:textId="77777777" w:rsidR="007E3CA2" w:rsidRDefault="00982D9C">
            <w:pPr>
              <w:rPr>
                <w:ins w:id="76" w:author="Harada Hiroki" w:date="2020-11-10T16:57:00Z"/>
                <w:rFonts w:ascii="Times" w:eastAsia="Batang" w:hAnsi="Times"/>
                <w:sz w:val="20"/>
                <w:lang w:eastAsia="zh-CN"/>
              </w:rPr>
            </w:pPr>
            <w:ins w:id="77" w:author="Harada Hiroki" w:date="2020-11-10T16:57:00Z">
              <w:r>
                <w:rPr>
                  <w:rFonts w:ascii="Times" w:eastAsia="Batang" w:hAnsi="Times"/>
                  <w:sz w:val="20"/>
                  <w:lang w:eastAsia="zh-CN"/>
                </w:rPr>
                <w:t xml:space="preserve">11. </w:t>
              </w:r>
            </w:ins>
          </w:p>
          <w:p w14:paraId="2C1F9093" w14:textId="77777777" w:rsidR="007E3CA2" w:rsidRDefault="00982D9C">
            <w:pPr>
              <w:rPr>
                <w:rFonts w:ascii="Times" w:eastAsia="Batang" w:hAnsi="Times"/>
                <w:sz w:val="20"/>
                <w:lang w:eastAsia="zh-CN"/>
              </w:rPr>
            </w:pPr>
            <w:ins w:id="7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51FA13CB" w14:textId="77777777" w:rsidR="007E3CA2" w:rsidRDefault="00982D9C">
            <w:pPr>
              <w:pStyle w:val="TAL"/>
              <w:rPr>
                <w:ins w:id="79" w:author="Harada Hiroki" w:date="2020-11-10T16:57:00Z"/>
                <w:rFonts w:ascii="Times" w:eastAsia="Batang" w:hAnsi="Times"/>
                <w:sz w:val="20"/>
                <w:lang w:eastAsia="zh-CN"/>
              </w:rPr>
            </w:pPr>
            <w:ins w:id="8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01D63C06" w14:textId="77777777" w:rsidR="007E3CA2" w:rsidRDefault="00982D9C">
            <w:pPr>
              <w:pStyle w:val="TAL"/>
              <w:rPr>
                <w:ins w:id="81" w:author="Harada Hiroki" w:date="2020-11-10T16:57:00Z"/>
                <w:rFonts w:ascii="Times" w:eastAsia="Batang" w:hAnsi="Times"/>
                <w:sz w:val="20"/>
                <w:lang w:eastAsia="zh-CN"/>
              </w:rPr>
            </w:pPr>
            <w:ins w:id="8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12C96D87" w14:textId="77777777" w:rsidR="007E3CA2" w:rsidRDefault="00982D9C">
            <w:pPr>
              <w:pStyle w:val="TAL"/>
              <w:numPr>
                <w:ilvl w:val="0"/>
                <w:numId w:val="26"/>
              </w:numPr>
              <w:rPr>
                <w:ins w:id="83" w:author="Harada Hiroki" w:date="2020-11-10T16:57:00Z"/>
                <w:rFonts w:asciiTheme="majorHAnsi" w:hAnsiTheme="majorHAnsi" w:cstheme="majorHAnsi"/>
                <w:szCs w:val="18"/>
                <w:lang w:val="en-US" w:eastAsia="ja-JP"/>
              </w:rPr>
            </w:pPr>
            <w:ins w:id="8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547B8220" w14:textId="77777777" w:rsidR="007E3CA2" w:rsidRDefault="00982D9C">
            <w:pPr>
              <w:pStyle w:val="ListParagraph"/>
              <w:numPr>
                <w:ilvl w:val="1"/>
                <w:numId w:val="26"/>
              </w:numPr>
              <w:ind w:leftChars="0"/>
              <w:rPr>
                <w:ins w:id="85" w:author="Harada Hiroki" w:date="2020-11-10T16:57:00Z"/>
                <w:rFonts w:asciiTheme="majorHAnsi" w:eastAsiaTheme="minorEastAsia" w:hAnsiTheme="majorHAnsi" w:cstheme="majorHAnsi"/>
                <w:sz w:val="18"/>
                <w:szCs w:val="18"/>
                <w:lang w:val="en-US"/>
              </w:rPr>
            </w:pPr>
            <w:ins w:id="86" w:author="Harada Hiroki" w:date="2020-11-10T16:57:00Z">
              <w:r>
                <w:rPr>
                  <w:rFonts w:asciiTheme="majorHAnsi" w:eastAsiaTheme="minorEastAsia" w:hAnsiTheme="majorHAnsi" w:cstheme="majorHAnsi"/>
                  <w:sz w:val="18"/>
                  <w:szCs w:val="18"/>
                  <w:lang w:val="en-US"/>
                </w:rPr>
                <w:t>Candidate value for the component: {2, 3, …, 16}</w:t>
              </w:r>
            </w:ins>
          </w:p>
          <w:p w14:paraId="213BEB4E" w14:textId="77777777" w:rsidR="007E3CA2" w:rsidRDefault="00982D9C">
            <w:pPr>
              <w:pStyle w:val="ListParagraph"/>
              <w:numPr>
                <w:ilvl w:val="0"/>
                <w:numId w:val="26"/>
              </w:numPr>
              <w:ind w:leftChars="0"/>
              <w:rPr>
                <w:ins w:id="87" w:author="Harada Hiroki" w:date="2020-11-10T16:57:00Z"/>
                <w:rFonts w:asciiTheme="majorHAnsi" w:eastAsiaTheme="minorEastAsia" w:hAnsiTheme="majorHAnsi" w:cstheme="majorHAnsi"/>
                <w:sz w:val="18"/>
                <w:szCs w:val="18"/>
                <w:lang w:val="en-US"/>
              </w:rPr>
            </w:pPr>
            <w:ins w:id="88" w:author="Harada Hiroki" w:date="2020-11-10T16:57:00Z">
              <w:r>
                <w:rPr>
                  <w:rFonts w:asciiTheme="majorHAnsi" w:eastAsiaTheme="minorEastAsia" w:hAnsiTheme="majorHAnsi" w:cstheme="majorHAnsi"/>
                  <w:sz w:val="18"/>
                  <w:szCs w:val="18"/>
                  <w:lang w:val="en-US"/>
                </w:rPr>
                <w:t>UE supports aligned span and non-aligned span</w:t>
              </w:r>
            </w:ins>
          </w:p>
          <w:p w14:paraId="12BED579" w14:textId="77777777" w:rsidR="007E3CA2" w:rsidRDefault="00982D9C">
            <w:pPr>
              <w:numPr>
                <w:ilvl w:val="1"/>
                <w:numId w:val="22"/>
              </w:numPr>
              <w:rPr>
                <w:ins w:id="89" w:author="Harada Hiroki" w:date="2020-11-10T16:57:00Z"/>
                <w:rFonts w:ascii="Times" w:eastAsia="Batang" w:hAnsi="Times"/>
                <w:sz w:val="20"/>
                <w:lang w:eastAsia="zh-CN"/>
              </w:rPr>
            </w:pPr>
            <w:ins w:id="9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E103708" w14:textId="77777777" w:rsidR="007E3CA2" w:rsidRDefault="00982D9C">
            <w:pPr>
              <w:pStyle w:val="TAL"/>
              <w:rPr>
                <w:ins w:id="91" w:author="Harada Hiroki" w:date="2020-11-10T16:57:00Z"/>
                <w:rFonts w:ascii="Times" w:eastAsia="Batang" w:hAnsi="Times"/>
                <w:sz w:val="20"/>
                <w:lang w:eastAsia="zh-CN"/>
              </w:rPr>
            </w:pPr>
            <w:ins w:id="9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0F1C10F7" w14:textId="77777777" w:rsidR="007E3CA2" w:rsidRDefault="00982D9C">
            <w:pPr>
              <w:pStyle w:val="TAL"/>
              <w:rPr>
                <w:ins w:id="93" w:author="Harada Hiroki" w:date="2020-11-10T16:57:00Z"/>
                <w:rFonts w:ascii="Times" w:eastAsia="Batang" w:hAnsi="Times"/>
                <w:sz w:val="20"/>
                <w:lang w:eastAsia="zh-CN"/>
              </w:rPr>
            </w:pPr>
            <w:ins w:id="9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2C38C27" w14:textId="77777777" w:rsidR="007E3CA2" w:rsidRDefault="00982D9C">
            <w:pPr>
              <w:pStyle w:val="TAL"/>
              <w:rPr>
                <w:ins w:id="95" w:author="Harada Hiroki" w:date="2020-11-10T16:57:00Z"/>
                <w:rFonts w:ascii="Times" w:eastAsia="Batang" w:hAnsi="Times"/>
                <w:sz w:val="20"/>
                <w:lang w:eastAsia="zh-CN"/>
              </w:rPr>
            </w:pPr>
            <w:ins w:id="9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62E48563" w14:textId="77777777" w:rsidR="007E3CA2" w:rsidRDefault="007E3CA2">
            <w:pPr>
              <w:pStyle w:val="TAL"/>
              <w:rPr>
                <w:ins w:id="9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73DE2345" w14:textId="77777777" w:rsidR="007E3CA2" w:rsidRDefault="00982D9C">
            <w:pPr>
              <w:pStyle w:val="TAL"/>
              <w:rPr>
                <w:ins w:id="98" w:author="Harada Hiroki" w:date="2020-11-10T16:57:00Z"/>
                <w:rFonts w:ascii="Times" w:eastAsia="Batang" w:hAnsi="Times"/>
                <w:sz w:val="20"/>
                <w:lang w:eastAsia="zh-CN"/>
              </w:rPr>
            </w:pPr>
            <w:ins w:id="9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2BFBF505" w14:textId="77777777" w:rsidR="007E3CA2" w:rsidRDefault="00982D9C">
            <w:pPr>
              <w:pStyle w:val="TAL"/>
              <w:rPr>
                <w:ins w:id="100" w:author="Harada Hiroki" w:date="2020-11-10T16:57:00Z"/>
                <w:rFonts w:ascii="Times" w:eastAsia="Batang" w:hAnsi="Times"/>
                <w:sz w:val="20"/>
                <w:lang w:eastAsia="zh-CN"/>
              </w:rPr>
            </w:pPr>
            <w:ins w:id="10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BF38A78" w14:textId="77777777" w:rsidR="007E3CA2" w:rsidRDefault="00982D9C">
            <w:pPr>
              <w:pStyle w:val="TAL"/>
              <w:rPr>
                <w:ins w:id="102" w:author="Harada Hiroki" w:date="2020-11-10T16:57:00Z"/>
                <w:rFonts w:ascii="Times" w:eastAsia="Batang" w:hAnsi="Times"/>
                <w:sz w:val="20"/>
                <w:lang w:eastAsia="zh-CN"/>
              </w:rPr>
            </w:pPr>
            <w:ins w:id="10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49140CA3" w14:textId="77777777" w:rsidR="007E3CA2" w:rsidRDefault="00982D9C">
            <w:pPr>
              <w:pStyle w:val="TAL"/>
              <w:rPr>
                <w:ins w:id="104" w:author="Harada Hiroki" w:date="2020-11-10T16:57:00Z"/>
                <w:rFonts w:ascii="Times" w:eastAsia="Batang" w:hAnsi="Times"/>
                <w:sz w:val="20"/>
                <w:lang w:eastAsia="zh-CN"/>
              </w:rPr>
            </w:pPr>
            <w:ins w:id="10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2135AA8D" w14:textId="77777777" w:rsidR="007E3CA2" w:rsidRDefault="007E3CA2">
            <w:pPr>
              <w:pStyle w:val="TAL"/>
              <w:rPr>
                <w:ins w:id="10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DC94D4" w14:textId="77777777" w:rsidR="007E3CA2" w:rsidRDefault="00982D9C">
            <w:pPr>
              <w:pStyle w:val="TAL"/>
              <w:rPr>
                <w:ins w:id="107" w:author="Harada Hiroki" w:date="2020-11-10T16:57:00Z"/>
                <w:rFonts w:ascii="Times" w:eastAsia="Batang" w:hAnsi="Times"/>
                <w:sz w:val="20"/>
                <w:lang w:eastAsia="zh-CN"/>
              </w:rPr>
            </w:pPr>
            <w:ins w:id="108" w:author="Harada Hiroki" w:date="2020-11-10T16:57:00Z">
              <w:r>
                <w:rPr>
                  <w:rFonts w:asciiTheme="majorHAnsi" w:hAnsiTheme="majorHAnsi" w:cstheme="majorHAnsi"/>
                  <w:szCs w:val="18"/>
                  <w:lang w:eastAsia="ja-JP"/>
                </w:rPr>
                <w:t>Optional with capability signalling</w:t>
              </w:r>
            </w:ins>
          </w:p>
        </w:tc>
      </w:tr>
      <w:tr w:rsidR="007E3CA2" w14:paraId="201B760D"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9F5AF27" w14:textId="77777777" w:rsidR="007E3CA2" w:rsidRDefault="00982D9C">
            <w:pPr>
              <w:pStyle w:val="TAL"/>
              <w:rPr>
                <w:ins w:id="109" w:author="Harada Hiroki" w:date="2020-11-10T16:57:00Z"/>
                <w:rFonts w:asciiTheme="majorHAnsi" w:hAnsiTheme="majorHAnsi" w:cstheme="majorHAnsi"/>
                <w:szCs w:val="18"/>
                <w:lang w:eastAsia="ja-JP"/>
              </w:rPr>
            </w:pPr>
            <w:ins w:id="110" w:author="Harada Hiroki" w:date="2020-11-10T16:57:00Z">
              <w:r>
                <w:rPr>
                  <w:rFonts w:asciiTheme="majorHAnsi" w:hAnsiTheme="majorHAnsi" w:cstheme="majorHAnsi"/>
                  <w:szCs w:val="18"/>
                  <w:lang w:eastAsia="ja-JP"/>
                </w:rPr>
                <w:t xml:space="preserve">11. </w:t>
              </w:r>
            </w:ins>
          </w:p>
          <w:p w14:paraId="214D3008" w14:textId="77777777" w:rsidR="007E3CA2" w:rsidRDefault="00982D9C">
            <w:pPr>
              <w:pStyle w:val="TAL"/>
              <w:rPr>
                <w:ins w:id="111" w:author="Harada Hiroki" w:date="2020-11-10T16:57:00Z"/>
                <w:rFonts w:ascii="Times" w:eastAsia="Batang" w:hAnsi="Times"/>
                <w:sz w:val="20"/>
                <w:lang w:eastAsia="zh-CN"/>
              </w:rPr>
            </w:pPr>
            <w:ins w:id="11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29386A9D" w14:textId="77777777" w:rsidR="007E3CA2" w:rsidRDefault="00982D9C">
            <w:pPr>
              <w:pStyle w:val="TAL"/>
              <w:rPr>
                <w:ins w:id="113" w:author="Harada Hiroki" w:date="2020-11-10T16:57:00Z"/>
                <w:rFonts w:ascii="Times" w:eastAsia="Batang" w:hAnsi="Times"/>
                <w:sz w:val="20"/>
                <w:lang w:eastAsia="zh-CN"/>
              </w:rPr>
            </w:pPr>
            <w:ins w:id="11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45EDC5A" w14:textId="77777777" w:rsidR="007E3CA2" w:rsidRDefault="00982D9C">
            <w:pPr>
              <w:pStyle w:val="TAL"/>
              <w:rPr>
                <w:ins w:id="115" w:author="Harada Hiroki" w:date="2020-11-10T16:57:00Z"/>
                <w:rFonts w:ascii="Times" w:eastAsia="Batang" w:hAnsi="Times"/>
                <w:sz w:val="20"/>
                <w:lang w:eastAsia="zh-CN"/>
              </w:rPr>
            </w:pPr>
            <w:ins w:id="11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638684C" w14:textId="77777777" w:rsidR="007E3CA2" w:rsidRDefault="00982D9C">
            <w:pPr>
              <w:pStyle w:val="TAL"/>
              <w:numPr>
                <w:ilvl w:val="0"/>
                <w:numId w:val="27"/>
              </w:numPr>
              <w:rPr>
                <w:ins w:id="117" w:author="Harada Hiroki" w:date="2020-11-10T16:57:00Z"/>
                <w:rFonts w:asciiTheme="majorHAnsi" w:hAnsiTheme="majorHAnsi" w:cstheme="majorHAnsi"/>
                <w:szCs w:val="18"/>
                <w:lang w:val="en-US" w:eastAsia="ja-JP"/>
              </w:rPr>
            </w:pPr>
            <w:ins w:id="118" w:author="Harada Hiroki" w:date="2020-11-10T16:57:00Z">
              <w:r>
                <w:rPr>
                  <w:rFonts w:asciiTheme="majorHAnsi" w:hAnsiTheme="majorHAnsi" w:cstheme="majorHAnsi"/>
                  <w:szCs w:val="18"/>
                  <w:lang w:val="en-US" w:eastAsia="ja-JP"/>
                </w:rPr>
                <w:t>Supported combination(s) of (pdcch-BlindDetectionCA-R15, pdcch-BlindDetectionCA-R16)</w:t>
              </w:r>
            </w:ins>
          </w:p>
          <w:p w14:paraId="6D061255" w14:textId="77777777" w:rsidR="007E3CA2" w:rsidRDefault="00982D9C">
            <w:pPr>
              <w:numPr>
                <w:ilvl w:val="1"/>
                <w:numId w:val="22"/>
              </w:numPr>
              <w:rPr>
                <w:ins w:id="119" w:author="Harada Hiroki" w:date="2020-11-10T16:57:00Z"/>
                <w:rFonts w:asciiTheme="majorHAnsi" w:eastAsiaTheme="minorEastAsia" w:hAnsiTheme="majorHAnsi" w:cstheme="majorHAnsi"/>
                <w:sz w:val="18"/>
                <w:szCs w:val="18"/>
                <w:lang w:val="en-US"/>
              </w:rPr>
            </w:pPr>
            <w:ins w:id="12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1CFA4848" w14:textId="77777777" w:rsidR="007E3CA2" w:rsidRDefault="00982D9C">
            <w:pPr>
              <w:numPr>
                <w:ilvl w:val="1"/>
                <w:numId w:val="22"/>
              </w:numPr>
              <w:rPr>
                <w:ins w:id="121" w:author="Harada Hiroki" w:date="2020-11-10T16:57:00Z"/>
                <w:rFonts w:asciiTheme="majorHAnsi" w:eastAsiaTheme="minorEastAsia" w:hAnsiTheme="majorHAnsi" w:cstheme="majorHAnsi"/>
                <w:sz w:val="18"/>
                <w:szCs w:val="18"/>
                <w:lang w:val="en-US"/>
              </w:rPr>
            </w:pPr>
            <w:ins w:id="12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48B3C04E" w14:textId="77777777" w:rsidR="007E3CA2" w:rsidRDefault="00982D9C">
            <w:pPr>
              <w:pStyle w:val="ListParagraph"/>
              <w:numPr>
                <w:ilvl w:val="0"/>
                <w:numId w:val="27"/>
              </w:numPr>
              <w:ind w:leftChars="0"/>
              <w:rPr>
                <w:ins w:id="123" w:author="Harada Hiroki" w:date="2020-11-10T16:57:00Z"/>
                <w:rFonts w:asciiTheme="majorHAnsi" w:eastAsiaTheme="minorEastAsia" w:hAnsiTheme="majorHAnsi" w:cstheme="majorHAnsi"/>
                <w:sz w:val="18"/>
                <w:szCs w:val="18"/>
                <w:lang w:val="en-US"/>
              </w:rPr>
            </w:pPr>
            <w:ins w:id="124" w:author="Harada Hiroki" w:date="2020-11-10T16:57:00Z">
              <w:r>
                <w:rPr>
                  <w:rFonts w:asciiTheme="majorHAnsi" w:eastAsiaTheme="minorEastAsia" w:hAnsiTheme="majorHAnsi" w:cstheme="majorHAnsi"/>
                  <w:sz w:val="18"/>
                  <w:szCs w:val="18"/>
                  <w:lang w:val="en-US"/>
                </w:rPr>
                <w:t>UE supports aligned span and non-aligned span</w:t>
              </w:r>
            </w:ins>
          </w:p>
          <w:p w14:paraId="32E55B7C" w14:textId="77777777" w:rsidR="007E3CA2" w:rsidRDefault="00982D9C">
            <w:pPr>
              <w:numPr>
                <w:ilvl w:val="1"/>
                <w:numId w:val="22"/>
              </w:numPr>
              <w:rPr>
                <w:ins w:id="125" w:author="Harada Hiroki" w:date="2020-11-10T16:57:00Z"/>
                <w:rFonts w:ascii="Times" w:eastAsia="Batang" w:hAnsi="Times"/>
                <w:sz w:val="20"/>
                <w:lang w:eastAsia="zh-CN"/>
              </w:rPr>
            </w:pPr>
            <w:ins w:id="12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3F37426" w14:textId="77777777" w:rsidR="007E3CA2" w:rsidRDefault="00982D9C">
            <w:pPr>
              <w:pStyle w:val="TAL"/>
              <w:rPr>
                <w:ins w:id="127" w:author="Harada Hiroki" w:date="2020-11-10T16:57:00Z"/>
                <w:rFonts w:ascii="Times" w:eastAsia="Batang" w:hAnsi="Times"/>
                <w:sz w:val="20"/>
                <w:lang w:eastAsia="zh-CN"/>
              </w:rPr>
            </w:pPr>
            <w:ins w:id="12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4DBB8FF3" w14:textId="77777777" w:rsidR="007E3CA2" w:rsidRDefault="00982D9C">
            <w:pPr>
              <w:pStyle w:val="TAL"/>
              <w:rPr>
                <w:ins w:id="129" w:author="Harada Hiroki" w:date="2020-11-10T16:57:00Z"/>
                <w:rFonts w:ascii="Times" w:eastAsia="Batang" w:hAnsi="Times"/>
                <w:sz w:val="20"/>
                <w:lang w:eastAsia="zh-CN"/>
              </w:rPr>
            </w:pPr>
            <w:ins w:id="13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2F8E3552" w14:textId="77777777" w:rsidR="007E3CA2" w:rsidRDefault="00982D9C">
            <w:pPr>
              <w:pStyle w:val="TAL"/>
              <w:rPr>
                <w:ins w:id="131" w:author="Harada Hiroki" w:date="2020-11-10T16:57:00Z"/>
                <w:rFonts w:ascii="Times" w:eastAsia="Batang" w:hAnsi="Times"/>
                <w:sz w:val="20"/>
                <w:lang w:eastAsia="zh-CN"/>
              </w:rPr>
            </w:pPr>
            <w:ins w:id="13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A04EAC" w14:textId="77777777" w:rsidR="007E3CA2" w:rsidRDefault="007E3CA2">
            <w:pPr>
              <w:pStyle w:val="TAL"/>
              <w:rPr>
                <w:ins w:id="13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9F70C0E" w14:textId="77777777" w:rsidR="007E3CA2" w:rsidRDefault="00982D9C">
            <w:pPr>
              <w:pStyle w:val="TAL"/>
              <w:rPr>
                <w:ins w:id="134" w:author="Harada Hiroki" w:date="2020-11-10T16:57:00Z"/>
                <w:rFonts w:ascii="Times" w:eastAsia="Batang" w:hAnsi="Times"/>
                <w:sz w:val="20"/>
                <w:lang w:eastAsia="zh-CN"/>
              </w:rPr>
            </w:pPr>
            <w:ins w:id="13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5963A65" w14:textId="77777777" w:rsidR="007E3CA2" w:rsidRDefault="00982D9C">
            <w:pPr>
              <w:pStyle w:val="TAL"/>
              <w:rPr>
                <w:ins w:id="136" w:author="Harada Hiroki" w:date="2020-11-10T16:57:00Z"/>
                <w:rFonts w:ascii="Times" w:eastAsia="Batang" w:hAnsi="Times"/>
                <w:sz w:val="20"/>
                <w:lang w:eastAsia="zh-CN"/>
              </w:rPr>
            </w:pPr>
            <w:ins w:id="13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4F4B0F34" w14:textId="77777777" w:rsidR="007E3CA2" w:rsidRDefault="00982D9C">
            <w:pPr>
              <w:pStyle w:val="TAL"/>
              <w:rPr>
                <w:ins w:id="138" w:author="Harada Hiroki" w:date="2020-11-10T16:57:00Z"/>
                <w:rFonts w:ascii="Times" w:eastAsia="Batang" w:hAnsi="Times"/>
                <w:sz w:val="20"/>
                <w:lang w:eastAsia="zh-CN"/>
              </w:rPr>
            </w:pPr>
            <w:ins w:id="13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D9327EB" w14:textId="77777777" w:rsidR="007E3CA2" w:rsidRDefault="00982D9C">
            <w:pPr>
              <w:pStyle w:val="TAL"/>
              <w:rPr>
                <w:ins w:id="140" w:author="Harada Hiroki" w:date="2020-11-10T16:57:00Z"/>
                <w:rFonts w:ascii="Times" w:eastAsia="Batang" w:hAnsi="Times"/>
                <w:sz w:val="20"/>
                <w:lang w:eastAsia="zh-CN"/>
              </w:rPr>
            </w:pPr>
            <w:ins w:id="14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16F16AB" w14:textId="77777777" w:rsidR="007E3CA2" w:rsidRDefault="00982D9C">
            <w:pPr>
              <w:pStyle w:val="TAL"/>
              <w:rPr>
                <w:ins w:id="142" w:author="Harada Hiroki" w:date="2020-11-10T16:57:00Z"/>
                <w:rFonts w:ascii="Times" w:eastAsia="Batang" w:hAnsi="Times"/>
                <w:sz w:val="20"/>
                <w:lang w:eastAsia="zh-CN"/>
              </w:rPr>
            </w:pPr>
            <w:ins w:id="14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7DC59614" w14:textId="77777777" w:rsidR="007E3CA2" w:rsidRDefault="00982D9C">
            <w:pPr>
              <w:pStyle w:val="TAL"/>
              <w:rPr>
                <w:ins w:id="144" w:author="Harada Hiroki" w:date="2020-11-10T16:57:00Z"/>
                <w:rFonts w:ascii="Times" w:eastAsia="Batang" w:hAnsi="Times"/>
                <w:sz w:val="20"/>
                <w:lang w:eastAsia="zh-CN"/>
              </w:rPr>
            </w:pPr>
            <w:ins w:id="145" w:author="Harada Hiroki" w:date="2020-11-10T16:57:00Z">
              <w:r>
                <w:rPr>
                  <w:rFonts w:asciiTheme="majorHAnsi" w:hAnsiTheme="majorHAnsi" w:cstheme="majorHAnsi"/>
                  <w:szCs w:val="18"/>
                  <w:lang w:eastAsia="ja-JP"/>
                </w:rPr>
                <w:t>Optional with capability signalling</w:t>
              </w:r>
            </w:ins>
          </w:p>
        </w:tc>
      </w:tr>
    </w:tbl>
    <w:p w14:paraId="588CA311" w14:textId="77777777" w:rsidR="007E3CA2" w:rsidRDefault="007E3CA2">
      <w:pPr>
        <w:rPr>
          <w:rFonts w:eastAsia="MS Mincho" w:cs="Batang"/>
          <w:sz w:val="22"/>
          <w:szCs w:val="22"/>
        </w:rPr>
      </w:pPr>
    </w:p>
    <w:p w14:paraId="2658B4EB"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216ADF"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5AC579AC" w14:textId="77777777" w:rsidTr="008B0346">
        <w:tc>
          <w:tcPr>
            <w:tcW w:w="568" w:type="pct"/>
            <w:shd w:val="clear" w:color="auto" w:fill="F2F2F2" w:themeFill="background1" w:themeFillShade="F2"/>
          </w:tcPr>
          <w:p w14:paraId="010DBC24"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6F75D5D"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6BB35C" w14:textId="77777777" w:rsidTr="008B0346">
        <w:tc>
          <w:tcPr>
            <w:tcW w:w="568" w:type="pct"/>
          </w:tcPr>
          <w:p w14:paraId="64D9AC5D" w14:textId="77777777" w:rsidR="007E3CA2" w:rsidRDefault="00982D9C">
            <w:pPr>
              <w:spacing w:afterLines="50" w:after="120"/>
              <w:jc w:val="both"/>
              <w:rPr>
                <w:sz w:val="22"/>
                <w:lang w:eastAsia="en-GB"/>
              </w:rPr>
            </w:pPr>
            <w:r>
              <w:rPr>
                <w:rFonts w:hint="eastAsia"/>
                <w:sz w:val="22"/>
              </w:rPr>
              <w:t>DOCOMO</w:t>
            </w:r>
          </w:p>
        </w:tc>
        <w:tc>
          <w:tcPr>
            <w:tcW w:w="4432" w:type="pct"/>
          </w:tcPr>
          <w:p w14:paraId="0DB64B19" w14:textId="77777777" w:rsidR="007E3CA2" w:rsidRDefault="00982D9C">
            <w:pPr>
              <w:spacing w:afterLines="50" w:after="120"/>
              <w:jc w:val="both"/>
              <w:rPr>
                <w:sz w:val="22"/>
                <w:lang w:eastAsia="en-GB"/>
              </w:rPr>
            </w:pPr>
            <w:r>
              <w:rPr>
                <w:rFonts w:hint="eastAsia"/>
                <w:sz w:val="22"/>
              </w:rPr>
              <w:t>We agree with the proposal</w:t>
            </w:r>
          </w:p>
        </w:tc>
      </w:tr>
      <w:tr w:rsidR="007E3CA2" w14:paraId="1003F043" w14:textId="77777777" w:rsidTr="008B0346">
        <w:tc>
          <w:tcPr>
            <w:tcW w:w="568" w:type="pct"/>
          </w:tcPr>
          <w:p w14:paraId="2FCC898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54C47687"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7E3CA2" w14:paraId="10D892EC" w14:textId="77777777" w:rsidTr="008B0346">
        <w:tc>
          <w:tcPr>
            <w:tcW w:w="568" w:type="pct"/>
          </w:tcPr>
          <w:p w14:paraId="0224FE4E" w14:textId="1345969B" w:rsidR="007E3CA2" w:rsidRPr="00982D9C" w:rsidRDefault="00DA50CE">
            <w:pPr>
              <w:spacing w:afterLines="50" w:after="120"/>
              <w:jc w:val="both"/>
              <w:rPr>
                <w:rFonts w:eastAsiaTheme="minorEastAsia"/>
                <w:sz w:val="22"/>
                <w:lang w:eastAsia="zh-CN"/>
              </w:rPr>
            </w:pPr>
            <w:r>
              <w:rPr>
                <w:rFonts w:eastAsiaTheme="minorEastAsia"/>
                <w:sz w:val="22"/>
                <w:lang w:eastAsia="zh-CN"/>
              </w:rPr>
              <w:t>V</w:t>
            </w:r>
            <w:r w:rsidR="00982D9C">
              <w:rPr>
                <w:rFonts w:eastAsiaTheme="minorEastAsia"/>
                <w:sz w:val="22"/>
                <w:lang w:eastAsia="zh-CN"/>
              </w:rPr>
              <w:t>ivo</w:t>
            </w:r>
          </w:p>
        </w:tc>
        <w:tc>
          <w:tcPr>
            <w:tcW w:w="4432" w:type="pct"/>
          </w:tcPr>
          <w:p w14:paraId="603CA025" w14:textId="77777777" w:rsidR="007E3CA2" w:rsidRPr="00982D9C" w:rsidRDefault="00982D9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B5779B" w14:paraId="23921758" w14:textId="77777777" w:rsidTr="008B0346">
        <w:tc>
          <w:tcPr>
            <w:tcW w:w="568" w:type="pct"/>
          </w:tcPr>
          <w:p w14:paraId="5F892C4B"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2C751ACE" w14:textId="77777777" w:rsidR="00B5779B" w:rsidRDefault="00B5779B">
            <w:pPr>
              <w:spacing w:afterLines="50" w:after="120"/>
              <w:jc w:val="both"/>
              <w:rPr>
                <w:rFonts w:eastAsiaTheme="minorEastAsia"/>
                <w:sz w:val="22"/>
                <w:lang w:eastAsia="zh-CN"/>
              </w:rPr>
            </w:pPr>
            <w:r>
              <w:rPr>
                <w:rFonts w:eastAsiaTheme="minorEastAsia"/>
                <w:sz w:val="22"/>
                <w:lang w:eastAsia="zh-CN"/>
              </w:rPr>
              <w:t>We support the FL proposal</w:t>
            </w:r>
          </w:p>
        </w:tc>
      </w:tr>
      <w:tr w:rsidR="008B0346" w14:paraId="2F0D64AB" w14:textId="77777777" w:rsidTr="008B0346">
        <w:tc>
          <w:tcPr>
            <w:tcW w:w="568" w:type="pct"/>
          </w:tcPr>
          <w:p w14:paraId="369661E3"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 xml:space="preserve">uawei, HiSilicon </w:t>
            </w:r>
          </w:p>
        </w:tc>
        <w:tc>
          <w:tcPr>
            <w:tcW w:w="4432" w:type="pct"/>
          </w:tcPr>
          <w:p w14:paraId="42360FEA"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FL proposal 1. </w:t>
            </w:r>
          </w:p>
        </w:tc>
      </w:tr>
      <w:tr w:rsidR="00E52997" w14:paraId="4F3F17F1" w14:textId="77777777" w:rsidTr="008B0346">
        <w:tc>
          <w:tcPr>
            <w:tcW w:w="568" w:type="pct"/>
          </w:tcPr>
          <w:p w14:paraId="43818C80" w14:textId="5332F74E" w:rsidR="00E52997" w:rsidRDefault="00E52997" w:rsidP="008B0346">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BF7DF51" w14:textId="428B4741" w:rsidR="00E52997" w:rsidRDefault="00E52997" w:rsidP="008B0346">
            <w:pPr>
              <w:spacing w:afterLines="50" w:after="120"/>
              <w:jc w:val="both"/>
              <w:rPr>
                <w:rFonts w:eastAsiaTheme="minorEastAsia"/>
                <w:sz w:val="22"/>
                <w:lang w:eastAsia="zh-CN"/>
              </w:rPr>
            </w:pPr>
            <w:r>
              <w:rPr>
                <w:rFonts w:eastAsiaTheme="minorEastAsia"/>
                <w:sz w:val="22"/>
                <w:lang w:eastAsia="zh-CN"/>
              </w:rPr>
              <w:t xml:space="preserve">Agree. </w:t>
            </w:r>
          </w:p>
        </w:tc>
      </w:tr>
      <w:tr w:rsidR="00B9627A" w14:paraId="5E5EA992" w14:textId="77777777" w:rsidTr="008B0346">
        <w:tc>
          <w:tcPr>
            <w:tcW w:w="568" w:type="pct"/>
          </w:tcPr>
          <w:p w14:paraId="6C41EAD4" w14:textId="4AA7901D" w:rsidR="00B9627A" w:rsidRDefault="00B9627A"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37DAC259" w14:textId="0C0244C9" w:rsidR="00B9627A" w:rsidRDefault="00B9627A" w:rsidP="008B0346">
            <w:pPr>
              <w:spacing w:afterLines="50" w:after="120"/>
              <w:jc w:val="both"/>
              <w:rPr>
                <w:rFonts w:eastAsiaTheme="minorEastAsia"/>
                <w:sz w:val="22"/>
                <w:lang w:eastAsia="zh-CN"/>
              </w:rPr>
            </w:pPr>
            <w:r>
              <w:rPr>
                <w:rFonts w:eastAsiaTheme="minorEastAsia"/>
                <w:sz w:val="22"/>
                <w:lang w:eastAsia="zh-CN"/>
              </w:rPr>
              <w:t>F</w:t>
            </w:r>
            <w:r w:rsidR="009C7706">
              <w:rPr>
                <w:rFonts w:eastAsiaTheme="minorEastAsia"/>
                <w:sz w:val="22"/>
                <w:lang w:eastAsia="zh-CN"/>
              </w:rPr>
              <w:t>ine with FL proposal</w:t>
            </w:r>
          </w:p>
        </w:tc>
      </w:tr>
      <w:tr w:rsidR="00DA50CE" w:rsidRPr="00DA50CE" w14:paraId="7D78FAA5" w14:textId="77777777" w:rsidTr="008B0346">
        <w:tc>
          <w:tcPr>
            <w:tcW w:w="568" w:type="pct"/>
          </w:tcPr>
          <w:p w14:paraId="63B07593" w14:textId="5D79C4BF" w:rsidR="00DA50CE" w:rsidRPr="00DA50CE" w:rsidRDefault="00DA50CE" w:rsidP="008B0346">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1E29E0AC" w14:textId="77777777" w:rsidR="00DA50CE" w:rsidRDefault="00DA50CE" w:rsidP="008B0346">
            <w:pPr>
              <w:spacing w:afterLines="50" w:after="120"/>
              <w:jc w:val="both"/>
              <w:rPr>
                <w:rFonts w:eastAsia="MS Mincho"/>
                <w:sz w:val="22"/>
              </w:rPr>
            </w:pPr>
            <w:r>
              <w:rPr>
                <w:rFonts w:eastAsia="MS Mincho" w:hint="eastAsia"/>
                <w:sz w:val="22"/>
              </w:rPr>
              <w:t>T</w:t>
            </w:r>
            <w:r>
              <w:rPr>
                <w:rFonts w:eastAsia="MS Mincho"/>
                <w:sz w:val="22"/>
              </w:rPr>
              <w:t>hanks for the feedbacks.</w:t>
            </w:r>
          </w:p>
          <w:p w14:paraId="70740F52" w14:textId="77777777" w:rsidR="00DA50CE" w:rsidRDefault="00DA50CE" w:rsidP="008B0346">
            <w:pPr>
              <w:spacing w:afterLines="50" w:after="120"/>
              <w:jc w:val="both"/>
              <w:rPr>
                <w:rFonts w:eastAsia="MS Mincho"/>
                <w:sz w:val="22"/>
              </w:rPr>
            </w:pPr>
            <w:r>
              <w:rPr>
                <w:rFonts w:eastAsia="MS Mincho" w:hint="eastAsia"/>
                <w:sz w:val="22"/>
              </w:rPr>
              <w:t>B</w:t>
            </w:r>
            <w:r>
              <w:rPr>
                <w:rFonts w:eastAsia="MS Mincho"/>
                <w:sz w:val="22"/>
              </w:rPr>
              <w:t>ased on the feedbacks so far, it seems all companies are fine with the FL proposal 1.</w:t>
            </w:r>
          </w:p>
          <w:p w14:paraId="039B7235" w14:textId="0F1E39B9" w:rsidR="00DA50CE" w:rsidRPr="00DA50CE" w:rsidRDefault="00DA50CE" w:rsidP="008B0346">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r w:rsidR="009A7A6A" w:rsidRPr="00DA50CE" w14:paraId="1EFE2CE2" w14:textId="77777777" w:rsidTr="008B0346">
        <w:tc>
          <w:tcPr>
            <w:tcW w:w="568" w:type="pct"/>
          </w:tcPr>
          <w:p w14:paraId="553799D0" w14:textId="180CAD80" w:rsidR="009A7A6A" w:rsidRDefault="009A7A6A" w:rsidP="008B0346">
            <w:pPr>
              <w:spacing w:afterLines="50" w:after="120"/>
              <w:jc w:val="both"/>
              <w:rPr>
                <w:rFonts w:eastAsia="MS Mincho"/>
                <w:sz w:val="22"/>
              </w:rPr>
            </w:pPr>
            <w:r>
              <w:rPr>
                <w:rFonts w:eastAsia="MS Mincho"/>
                <w:sz w:val="22"/>
              </w:rPr>
              <w:t>Samsung</w:t>
            </w:r>
          </w:p>
        </w:tc>
        <w:tc>
          <w:tcPr>
            <w:tcW w:w="4432" w:type="pct"/>
          </w:tcPr>
          <w:p w14:paraId="51149DFF" w14:textId="3B0115DF" w:rsidR="009A7A6A" w:rsidRDefault="009A7A6A" w:rsidP="008B0346">
            <w:pPr>
              <w:spacing w:afterLines="50" w:after="120"/>
              <w:jc w:val="both"/>
              <w:rPr>
                <w:rFonts w:eastAsia="MS Mincho"/>
                <w:sz w:val="22"/>
              </w:rPr>
            </w:pPr>
            <w:r>
              <w:rPr>
                <w:rFonts w:eastAsiaTheme="minorEastAsia"/>
                <w:sz w:val="22"/>
                <w:lang w:eastAsia="zh-CN"/>
              </w:rPr>
              <w:t>We support the proposal.</w:t>
            </w:r>
          </w:p>
        </w:tc>
      </w:tr>
      <w:tr w:rsidR="00FF5FBC" w:rsidRPr="00DA50CE" w14:paraId="227420DF" w14:textId="77777777" w:rsidTr="008B0346">
        <w:tc>
          <w:tcPr>
            <w:tcW w:w="568" w:type="pct"/>
          </w:tcPr>
          <w:p w14:paraId="4C41C9F0" w14:textId="6991A4D5" w:rsidR="00FF5FBC" w:rsidRDefault="00FF5FBC" w:rsidP="008B0346">
            <w:pPr>
              <w:spacing w:afterLines="50" w:after="120"/>
              <w:jc w:val="both"/>
              <w:rPr>
                <w:rFonts w:eastAsia="MS Mincho"/>
                <w:sz w:val="22"/>
              </w:rPr>
            </w:pPr>
            <w:r>
              <w:rPr>
                <w:rFonts w:eastAsia="MS Mincho"/>
                <w:sz w:val="22"/>
              </w:rPr>
              <w:t>Apple</w:t>
            </w:r>
          </w:p>
        </w:tc>
        <w:tc>
          <w:tcPr>
            <w:tcW w:w="4432" w:type="pct"/>
          </w:tcPr>
          <w:p w14:paraId="12ECD355" w14:textId="2964AC7D" w:rsidR="00FF5FBC" w:rsidRDefault="00FF5FBC" w:rsidP="008B0346">
            <w:pPr>
              <w:spacing w:afterLines="50" w:after="120"/>
              <w:jc w:val="both"/>
              <w:rPr>
                <w:rFonts w:eastAsiaTheme="minorEastAsia"/>
                <w:sz w:val="22"/>
                <w:lang w:eastAsia="zh-CN"/>
              </w:rPr>
            </w:pPr>
            <w:r>
              <w:rPr>
                <w:rFonts w:eastAsiaTheme="minorEastAsia"/>
                <w:sz w:val="22"/>
                <w:lang w:eastAsia="zh-CN"/>
              </w:rPr>
              <w:t>Support</w:t>
            </w:r>
          </w:p>
        </w:tc>
      </w:tr>
      <w:tr w:rsidR="007D3EEF" w14:paraId="70A12D0B" w14:textId="77777777" w:rsidTr="007D3EEF">
        <w:tc>
          <w:tcPr>
            <w:tcW w:w="568" w:type="pct"/>
          </w:tcPr>
          <w:p w14:paraId="5D672C91"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Ericsson</w:t>
            </w:r>
          </w:p>
        </w:tc>
        <w:tc>
          <w:tcPr>
            <w:tcW w:w="4432" w:type="pct"/>
          </w:tcPr>
          <w:p w14:paraId="5A25A113"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Agree</w:t>
            </w:r>
          </w:p>
        </w:tc>
      </w:tr>
      <w:tr w:rsidR="001C5601" w14:paraId="3EEE12C1" w14:textId="77777777" w:rsidTr="007D3EEF">
        <w:tc>
          <w:tcPr>
            <w:tcW w:w="568" w:type="pct"/>
          </w:tcPr>
          <w:p w14:paraId="2E4776A8" w14:textId="25F48F8E" w:rsidR="001C5601" w:rsidRDefault="001C5601" w:rsidP="001C5601">
            <w:pPr>
              <w:spacing w:afterLines="50" w:after="120"/>
              <w:jc w:val="both"/>
              <w:rPr>
                <w:rFonts w:eastAsiaTheme="minorEastAsia"/>
                <w:sz w:val="22"/>
                <w:lang w:eastAsia="zh-CN"/>
              </w:rPr>
            </w:pPr>
            <w:r>
              <w:rPr>
                <w:rFonts w:eastAsia="Malgun Gothic" w:hint="eastAsia"/>
                <w:sz w:val="22"/>
                <w:lang w:eastAsia="ko-KR"/>
              </w:rPr>
              <w:t>LG</w:t>
            </w:r>
          </w:p>
        </w:tc>
        <w:tc>
          <w:tcPr>
            <w:tcW w:w="4432" w:type="pct"/>
          </w:tcPr>
          <w:p w14:paraId="069FE3AD" w14:textId="06055194" w:rsidR="001C5601" w:rsidRDefault="001C5601" w:rsidP="00D03551">
            <w:pPr>
              <w:spacing w:afterLines="50" w:after="120"/>
              <w:jc w:val="both"/>
              <w:rPr>
                <w:rFonts w:eastAsiaTheme="minorEastAsia"/>
                <w:sz w:val="22"/>
                <w:lang w:eastAsia="zh-CN"/>
              </w:rPr>
            </w:pPr>
            <w:r>
              <w:rPr>
                <w:rFonts w:eastAsia="Malgun Gothic"/>
                <w:sz w:val="22"/>
                <w:lang w:eastAsia="ko-KR"/>
              </w:rPr>
              <w:t>We are fine with the proposal</w:t>
            </w:r>
            <w:r w:rsidR="00D03551">
              <w:rPr>
                <w:rFonts w:eastAsia="Malgun Gothic"/>
                <w:sz w:val="22"/>
                <w:lang w:eastAsia="ko-KR"/>
              </w:rPr>
              <w:t>.</w:t>
            </w:r>
            <w:r>
              <w:rPr>
                <w:rFonts w:eastAsia="Malgun Gothic"/>
                <w:sz w:val="22"/>
                <w:lang w:eastAsia="ko-KR"/>
              </w:rPr>
              <w:t xml:space="preserve"> </w:t>
            </w:r>
          </w:p>
        </w:tc>
      </w:tr>
      <w:tr w:rsidR="00A60581" w14:paraId="06489DA1" w14:textId="77777777" w:rsidTr="007D3EEF">
        <w:tc>
          <w:tcPr>
            <w:tcW w:w="568" w:type="pct"/>
          </w:tcPr>
          <w:p w14:paraId="536978A9" w14:textId="4CD4D745" w:rsidR="00A60581" w:rsidRPr="00A60581" w:rsidRDefault="00A60581" w:rsidP="001C5601">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1046C6E3" w14:textId="6886FBB4" w:rsidR="00A60581" w:rsidRPr="00A60581" w:rsidRDefault="00A60581" w:rsidP="00D03551">
            <w:pPr>
              <w:spacing w:afterLines="50" w:after="120"/>
              <w:jc w:val="both"/>
              <w:rPr>
                <w:rFonts w:eastAsia="MS Mincho"/>
                <w:sz w:val="22"/>
              </w:rPr>
            </w:pPr>
            <w:r>
              <w:rPr>
                <w:rFonts w:eastAsia="MS Mincho" w:hint="eastAsia"/>
                <w:sz w:val="22"/>
              </w:rPr>
              <w:t>F</w:t>
            </w:r>
            <w:r>
              <w:rPr>
                <w:rFonts w:eastAsia="MS Mincho"/>
                <w:sz w:val="22"/>
              </w:rPr>
              <w:t>L proposal 1 was agreed in the GTW session.</w:t>
            </w:r>
          </w:p>
        </w:tc>
      </w:tr>
    </w:tbl>
    <w:p w14:paraId="2FDBB3BD" w14:textId="77777777" w:rsidR="007E3CA2" w:rsidRDefault="007E3CA2">
      <w:pPr>
        <w:rPr>
          <w:rFonts w:ascii="Arial" w:eastAsia="MS Mincho" w:hAnsi="Arial"/>
          <w:sz w:val="32"/>
          <w:szCs w:val="32"/>
        </w:rPr>
      </w:pPr>
    </w:p>
    <w:p w14:paraId="1A8B154E" w14:textId="77777777" w:rsidR="007E3CA2" w:rsidRDefault="007E3CA2">
      <w:pPr>
        <w:rPr>
          <w:rFonts w:ascii="Arial" w:eastAsia="MS Mincho" w:hAnsi="Arial"/>
          <w:sz w:val="32"/>
          <w:szCs w:val="32"/>
        </w:rPr>
      </w:pPr>
    </w:p>
    <w:p w14:paraId="64BD1B4A" w14:textId="77777777" w:rsidR="007E3CA2" w:rsidRDefault="00982D9C" w:rsidP="00A60581">
      <w:pPr>
        <w:rPr>
          <w:rFonts w:eastAsia="MS Mincho" w:cs="Batang"/>
          <w:b/>
          <w:bCs/>
          <w:sz w:val="22"/>
          <w:szCs w:val="22"/>
        </w:rPr>
      </w:pPr>
      <w:r>
        <w:rPr>
          <w:rFonts w:eastAsia="MS Mincho" w:cs="Batang"/>
          <w:b/>
          <w:bCs/>
          <w:sz w:val="22"/>
          <w:szCs w:val="22"/>
        </w:rPr>
        <w:t>FL proposal 2:</w:t>
      </w:r>
    </w:p>
    <w:p w14:paraId="45CCCA70" w14:textId="77777777" w:rsidR="007E3CA2" w:rsidRDefault="00982D9C">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Update the prerequisite FG of 11-2d/2e</w:t>
      </w:r>
      <w:r>
        <w:rPr>
          <w:rFonts w:ascii="Times" w:eastAsia="Yu Gothic" w:hAnsi="Times" w:cs="Times"/>
          <w:b/>
          <w:bCs/>
        </w:rPr>
        <w:t xml:space="preserve"> as below.</w:t>
      </w:r>
    </w:p>
    <w:p w14:paraId="5C7EFB62" w14:textId="77777777" w:rsidR="007E3CA2" w:rsidRDefault="00982D9C">
      <w:pPr>
        <w:pStyle w:val="ListParagraph"/>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11-2d, ‘11-2’ is changed to:</w:t>
      </w:r>
    </w:p>
    <w:p w14:paraId="0E7ED07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’11-2a’</w:t>
      </w:r>
    </w:p>
    <w:p w14:paraId="32114F36"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’11-2f’</w:t>
      </w:r>
    </w:p>
    <w:p w14:paraId="5D18917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not changed</w:t>
      </w:r>
    </w:p>
    <w:p w14:paraId="1292AEE6" w14:textId="77777777" w:rsidR="007E3CA2" w:rsidRDefault="00982D9C">
      <w:pPr>
        <w:pStyle w:val="ListParagraph"/>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11-2e, ‘11-2b’ is changed to:</w:t>
      </w:r>
    </w:p>
    <w:p w14:paraId="204C6767"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’11-2c’</w:t>
      </w:r>
    </w:p>
    <w:p w14:paraId="2E279696"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’11-2g’</w:t>
      </w:r>
    </w:p>
    <w:p w14:paraId="3FC8CCDD"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‘one of {11-2b, 11-2x}’</w:t>
      </w:r>
    </w:p>
    <w:p w14:paraId="156801F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b/>
          <w:bCs/>
          <w:iCs/>
          <w:sz w:val="22"/>
          <w:szCs w:val="22"/>
        </w:rPr>
        <w:t>Alt.4: not changed</w:t>
      </w:r>
    </w:p>
    <w:p w14:paraId="52214098" w14:textId="77777777" w:rsidR="007E3CA2" w:rsidRDefault="007E3CA2">
      <w:pPr>
        <w:rPr>
          <w:rFonts w:ascii="Arial" w:eastAsia="MS Mincho" w:hAnsi="Arial"/>
          <w:sz w:val="32"/>
          <w:szCs w:val="32"/>
        </w:rPr>
      </w:pPr>
    </w:p>
    <w:p w14:paraId="60B7E075"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92ACF29"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6E5959FD" w14:textId="77777777" w:rsidTr="008B0346">
        <w:tc>
          <w:tcPr>
            <w:tcW w:w="568" w:type="pct"/>
            <w:shd w:val="clear" w:color="auto" w:fill="F2F2F2" w:themeFill="background1" w:themeFillShade="F2"/>
          </w:tcPr>
          <w:p w14:paraId="4A5A0587"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7A92D745"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796271" w14:textId="77777777" w:rsidTr="008B0346">
        <w:tc>
          <w:tcPr>
            <w:tcW w:w="568" w:type="pct"/>
          </w:tcPr>
          <w:p w14:paraId="74DE3CB6" w14:textId="77777777" w:rsidR="007E3CA2" w:rsidRDefault="00982D9C">
            <w:pPr>
              <w:spacing w:afterLines="50" w:after="120"/>
              <w:jc w:val="both"/>
              <w:rPr>
                <w:sz w:val="22"/>
                <w:lang w:eastAsia="en-GB"/>
              </w:rPr>
            </w:pPr>
            <w:r>
              <w:rPr>
                <w:rFonts w:hint="eastAsia"/>
                <w:sz w:val="22"/>
              </w:rPr>
              <w:t>DOCO</w:t>
            </w:r>
            <w:r>
              <w:rPr>
                <w:sz w:val="22"/>
              </w:rPr>
              <w:t>MO</w:t>
            </w:r>
          </w:p>
        </w:tc>
        <w:tc>
          <w:tcPr>
            <w:tcW w:w="4432" w:type="pct"/>
          </w:tcPr>
          <w:p w14:paraId="0CCC116C" w14:textId="77777777" w:rsidR="007E3CA2" w:rsidRDefault="00982D9C">
            <w:pPr>
              <w:spacing w:afterLines="50" w:after="120"/>
              <w:jc w:val="both"/>
              <w:rPr>
                <w:sz w:val="22"/>
              </w:rPr>
            </w:pPr>
            <w:r>
              <w:rPr>
                <w:rFonts w:hint="eastAsia"/>
                <w:sz w:val="22"/>
              </w:rPr>
              <w:t xml:space="preserve">For 11-2d, </w:t>
            </w:r>
            <w:r>
              <w:rPr>
                <w:sz w:val="22"/>
              </w:rPr>
              <w:t xml:space="preserve">‘one of {11-2, 11-2f}’ should be better to let UE also support </w:t>
            </w:r>
            <w:r>
              <w:rPr>
                <w:rFonts w:hint="eastAsia"/>
                <w:sz w:val="22"/>
              </w:rPr>
              <w:t>th</w:t>
            </w:r>
            <w:r>
              <w:rPr>
                <w:sz w:val="22"/>
              </w:rPr>
              <w:t xml:space="preserve">e case where there is only one CC per CG in NR-DC. </w:t>
            </w:r>
          </w:p>
          <w:p w14:paraId="0BC52717" w14:textId="77777777" w:rsidR="007E3CA2" w:rsidRDefault="00982D9C">
            <w:pPr>
              <w:spacing w:afterLines="50" w:after="120"/>
              <w:jc w:val="both"/>
              <w:rPr>
                <w:sz w:val="22"/>
                <w:lang w:eastAsia="en-GB"/>
              </w:rPr>
            </w:pPr>
            <w:r>
              <w:rPr>
                <w:sz w:val="22"/>
              </w:rPr>
              <w:t xml:space="preserve">For 11-2e, Alt.3 (i.e. ‘one of {11-2b, 11-2g}’) is preferred </w:t>
            </w:r>
            <w:r>
              <w:rPr>
                <w:rFonts w:hint="eastAsia"/>
                <w:sz w:val="22"/>
              </w:rPr>
              <w:t>wi</w:t>
            </w:r>
            <w:r>
              <w:rPr>
                <w:sz w:val="22"/>
              </w:rPr>
              <w:t>th the same reason for 11-2d.</w:t>
            </w:r>
          </w:p>
        </w:tc>
      </w:tr>
      <w:tr w:rsidR="007E3CA2" w14:paraId="21ADA15D" w14:textId="77777777" w:rsidTr="008B0346">
        <w:tc>
          <w:tcPr>
            <w:tcW w:w="568" w:type="pct"/>
          </w:tcPr>
          <w:p w14:paraId="3CC24EA9"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0550796C" w14:textId="77777777" w:rsidR="007E3CA2" w:rsidRDefault="00982D9C">
            <w:pPr>
              <w:spacing w:afterLines="50" w:after="120"/>
              <w:jc w:val="both"/>
              <w:rPr>
                <w:rFonts w:eastAsia="SimSun"/>
                <w:sz w:val="22"/>
                <w:lang w:val="en-US" w:eastAsia="zh-CN"/>
              </w:rPr>
            </w:pPr>
            <w:r>
              <w:rPr>
                <w:rFonts w:eastAsia="SimSun" w:hint="eastAsia"/>
                <w:sz w:val="22"/>
                <w:lang w:val="en-US" w:eastAsia="zh-CN"/>
              </w:rPr>
              <w:t>For 11-2d, it should be reported with 11-2a to determine the span arrangement (component 2 of 11-2a) for each CG. Then, the prerequisite of 11-2d should be changed to 11-2a. If a UE doesn</w:t>
            </w:r>
            <w:r>
              <w:rPr>
                <w:rFonts w:eastAsia="SimSun"/>
                <w:sz w:val="22"/>
                <w:lang w:val="en-US" w:eastAsia="zh-CN"/>
              </w:rPr>
              <w:t>’</w:t>
            </w:r>
            <w:r>
              <w:rPr>
                <w:rFonts w:eastAsia="SimSun" w:hint="eastAsia"/>
                <w:sz w:val="22"/>
                <w:lang w:val="en-US" w:eastAsia="zh-CN"/>
              </w:rPr>
              <w:t>t report 11-2f, the restriction for non-aligned span case will not be applied, otherwise the restriction will be applied for 11-2d. That is, 11-2f doesn</w:t>
            </w:r>
            <w:r>
              <w:rPr>
                <w:rFonts w:eastAsia="SimSun"/>
                <w:sz w:val="22"/>
                <w:lang w:val="en-US" w:eastAsia="zh-CN"/>
              </w:rPr>
              <w:t>’</w:t>
            </w:r>
            <w:r>
              <w:rPr>
                <w:rFonts w:eastAsia="SimSun" w:hint="eastAsia"/>
                <w:sz w:val="22"/>
                <w:lang w:val="en-US" w:eastAsia="zh-CN"/>
              </w:rPr>
              <w:t xml:space="preserve">t have to be the prerequisite of 11-2d. Similarly, the prerequisite of 11-2e should be changed to 11-2c. Thus, we prefer Alt 1 for both 11-2d and 11-2e. </w:t>
            </w:r>
          </w:p>
          <w:p w14:paraId="7B4ED768" w14:textId="77777777" w:rsidR="007E3CA2" w:rsidRDefault="00982D9C">
            <w:pPr>
              <w:pStyle w:val="ListParagraph"/>
              <w:ind w:leftChars="0" w:left="0"/>
              <w:rPr>
                <w:rFonts w:asciiTheme="majorHAnsi" w:eastAsiaTheme="minorEastAsia" w:hAnsiTheme="majorHAnsi" w:cstheme="majorHAnsi"/>
                <w:i/>
                <w:iCs/>
                <w:sz w:val="18"/>
                <w:szCs w:val="18"/>
                <w:lang w:val="en-US"/>
              </w:rPr>
            </w:pPr>
            <w:r>
              <w:rPr>
                <w:rFonts w:asciiTheme="majorHAnsi" w:eastAsiaTheme="minorEastAsia" w:hAnsiTheme="majorHAnsi" w:cstheme="majorHAnsi" w:hint="eastAsia"/>
                <w:i/>
                <w:iCs/>
                <w:sz w:val="18"/>
                <w:szCs w:val="18"/>
                <w:lang w:val="en-US" w:eastAsia="zh-CN"/>
              </w:rPr>
              <w:t xml:space="preserve">2.  </w:t>
            </w:r>
            <w:r>
              <w:rPr>
                <w:rFonts w:asciiTheme="majorHAnsi" w:eastAsiaTheme="minorEastAsia" w:hAnsiTheme="majorHAnsi" w:cstheme="majorHAnsi"/>
                <w:i/>
                <w:iCs/>
                <w:sz w:val="18"/>
                <w:szCs w:val="18"/>
                <w:lang w:val="en-US"/>
              </w:rPr>
              <w:t>Supported span arrangement for CA</w:t>
            </w:r>
          </w:p>
          <w:p w14:paraId="1AAAB34F" w14:textId="77777777" w:rsidR="007E3CA2" w:rsidRDefault="00982D9C">
            <w:pPr>
              <w:spacing w:afterLines="50" w:after="120"/>
              <w:jc w:val="both"/>
              <w:rPr>
                <w:rFonts w:asciiTheme="majorHAnsi" w:eastAsia="MS Mincho" w:hAnsiTheme="majorHAnsi" w:cstheme="majorHAnsi"/>
                <w:i/>
                <w:iCs/>
                <w:sz w:val="18"/>
                <w:szCs w:val="18"/>
                <w:lang w:val="en-US" w:eastAsia="en-GB"/>
              </w:rPr>
            </w:pPr>
            <w:r>
              <w:rPr>
                <w:rFonts w:asciiTheme="majorHAnsi" w:eastAsia="MS Mincho" w:hAnsiTheme="majorHAnsi" w:cstheme="majorHAnsi" w:hint="eastAsia"/>
                <w:i/>
                <w:iCs/>
                <w:sz w:val="18"/>
                <w:szCs w:val="18"/>
                <w:lang w:val="en-US"/>
              </w:rPr>
              <w:t>C</w:t>
            </w:r>
            <w:r>
              <w:rPr>
                <w:rFonts w:asciiTheme="majorHAnsi" w:eastAsia="MS Mincho" w:hAnsiTheme="majorHAnsi" w:cstheme="majorHAnsi"/>
                <w:i/>
                <w:iCs/>
                <w:sz w:val="18"/>
                <w:szCs w:val="18"/>
                <w:lang w:val="en-US"/>
              </w:rPr>
              <w:t>andidate value for the component: {aligned spans only, aligned spans and non-aligned spans}</w:t>
            </w:r>
          </w:p>
        </w:tc>
      </w:tr>
      <w:tr w:rsidR="007E3CA2" w14:paraId="2476E547" w14:textId="77777777" w:rsidTr="008B0346">
        <w:tc>
          <w:tcPr>
            <w:tcW w:w="568" w:type="pct"/>
          </w:tcPr>
          <w:p w14:paraId="1D142116"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lastRenderedPageBreak/>
              <w:t>v</w:t>
            </w:r>
            <w:r>
              <w:rPr>
                <w:rFonts w:eastAsiaTheme="minorEastAsia"/>
                <w:sz w:val="22"/>
                <w:lang w:eastAsia="zh-CN"/>
              </w:rPr>
              <w:t>ivo</w:t>
            </w:r>
          </w:p>
        </w:tc>
        <w:tc>
          <w:tcPr>
            <w:tcW w:w="4432" w:type="pct"/>
          </w:tcPr>
          <w:p w14:paraId="28461A97"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 xml:space="preserve">refer Alt.1 for both 11-2d and 11-2e. </w:t>
            </w:r>
          </w:p>
        </w:tc>
      </w:tr>
      <w:tr w:rsidR="00B5779B" w14:paraId="1D9DE702" w14:textId="77777777" w:rsidTr="008B0346">
        <w:tc>
          <w:tcPr>
            <w:tcW w:w="568" w:type="pct"/>
          </w:tcPr>
          <w:p w14:paraId="0046A725"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3186DB75" w14:textId="77777777" w:rsidR="00B5779B" w:rsidRDefault="00B5779B">
            <w:pPr>
              <w:spacing w:afterLines="50" w:after="120"/>
              <w:jc w:val="both"/>
              <w:rPr>
                <w:rFonts w:eastAsiaTheme="minorEastAsia"/>
                <w:sz w:val="22"/>
                <w:lang w:eastAsia="zh-CN"/>
              </w:rPr>
            </w:pPr>
            <w:r>
              <w:rPr>
                <w:rFonts w:eastAsiaTheme="minorEastAsia"/>
                <w:sz w:val="22"/>
                <w:lang w:eastAsia="zh-CN"/>
              </w:rPr>
              <w:t>Actually, assuming 11-2f/g as proposed above, we don’t see a need for updating the pre-requisites of 11-2d or 11-2e, given that 11-2f/g do not make 11-2/2b obsolete, but rather complement them.</w:t>
            </w:r>
          </w:p>
        </w:tc>
      </w:tr>
      <w:tr w:rsidR="008B0346" w14:paraId="0B479DE8" w14:textId="77777777" w:rsidTr="008B0346">
        <w:tc>
          <w:tcPr>
            <w:tcW w:w="568" w:type="pct"/>
          </w:tcPr>
          <w:p w14:paraId="4DB3EEE0"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4432" w:type="pct"/>
          </w:tcPr>
          <w:p w14:paraId="0ADFD53B"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Update the pre-</w:t>
            </w:r>
            <w:proofErr w:type="spellStart"/>
            <w:r>
              <w:rPr>
                <w:rFonts w:eastAsiaTheme="minorEastAsia"/>
                <w:sz w:val="22"/>
                <w:lang w:eastAsia="zh-CN"/>
              </w:rPr>
              <w:t>requiste</w:t>
            </w:r>
            <w:proofErr w:type="spellEnd"/>
            <w:r>
              <w:rPr>
                <w:rFonts w:eastAsiaTheme="minorEastAsia"/>
                <w:sz w:val="22"/>
                <w:lang w:eastAsia="zh-CN"/>
              </w:rPr>
              <w:t xml:space="preserve"> may work, but it will introduce restriction, e.g. even if UE only supports 1 carrier per CG UE needs to report FG 11-2f which is actually not necessary. Our original thinking is that there is no need to update the pre-</w:t>
            </w:r>
            <w:proofErr w:type="spellStart"/>
            <w:r>
              <w:rPr>
                <w:rFonts w:eastAsiaTheme="minorEastAsia"/>
                <w:sz w:val="22"/>
                <w:lang w:eastAsia="zh-CN"/>
              </w:rPr>
              <w:t>requiste</w:t>
            </w:r>
            <w:proofErr w:type="spellEnd"/>
            <w:r>
              <w:rPr>
                <w:rFonts w:eastAsiaTheme="minorEastAsia"/>
                <w:sz w:val="22"/>
                <w:lang w:eastAsia="zh-CN"/>
              </w:rPr>
              <w:t xml:space="preserve">, and if UE reports FG 11-2f, then the corresponding restriction will be applied to FG 11-2d also. Note that in reality when UE needs to do PDCCH monitoring scaling for NR-DC, then UE should need to report FG 11-2a or FG  11-2f also since in this case the number of DL carriers that the UE can support is already larger than 2. In addition, if a UE reports FG 11-2a or FG11-2f, then the corresponding definition of FG 11-2a of FG 11-2f should be applied to FG 11-2d also, e.g. </w:t>
            </w:r>
            <w:r w:rsidRPr="00B00226">
              <w:rPr>
                <w:rFonts w:eastAsiaTheme="minorEastAsia"/>
                <w:sz w:val="22"/>
                <w:lang w:eastAsia="zh-CN"/>
              </w:rPr>
              <w:t>pdcch-BlindDetectionCA-r16</w:t>
            </w:r>
            <w:r>
              <w:rPr>
                <w:rFonts w:eastAsiaTheme="minorEastAsia"/>
                <w:sz w:val="22"/>
                <w:lang w:eastAsia="zh-CN"/>
              </w:rPr>
              <w:t xml:space="preserve"> and/or the restriction on the non-aligned span case. </w:t>
            </w:r>
          </w:p>
          <w:p w14:paraId="4803E158" w14:textId="77777777" w:rsidR="008B0346" w:rsidRDefault="008B0346" w:rsidP="008B0346">
            <w:pPr>
              <w:spacing w:afterLines="50" w:after="120"/>
              <w:jc w:val="both"/>
              <w:rPr>
                <w:rFonts w:eastAsiaTheme="minorEastAsia"/>
                <w:sz w:val="22"/>
                <w:lang w:eastAsia="zh-CN"/>
              </w:rPr>
            </w:pPr>
          </w:p>
          <w:p w14:paraId="57E8CD8D"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Therefore, some alternative for further discussion can be below:</w:t>
            </w:r>
          </w:p>
          <w:p w14:paraId="1922793C"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1. No change of pre-</w:t>
            </w:r>
            <w:proofErr w:type="spellStart"/>
            <w:r>
              <w:rPr>
                <w:rFonts w:eastAsiaTheme="minorEastAsia"/>
                <w:sz w:val="22"/>
                <w:lang w:eastAsia="zh-CN"/>
              </w:rPr>
              <w:t>requiste</w:t>
            </w:r>
            <w:proofErr w:type="spellEnd"/>
            <w:r>
              <w:rPr>
                <w:rFonts w:eastAsiaTheme="minorEastAsia"/>
                <w:sz w:val="22"/>
                <w:lang w:eastAsia="zh-CN"/>
              </w:rPr>
              <w:t xml:space="preserve"> for both FG 11-2d and FG 11-2e;</w:t>
            </w:r>
          </w:p>
          <w:p w14:paraId="5A91B28F"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2. For FG 11-2d, add a note “If a UE supports FG 11-2a or FG 11-2f, then the capability defined by FG 11-2a or FG 11-2f is applied to FG 11-2d”.</w:t>
            </w:r>
          </w:p>
          <w:p w14:paraId="227C07E5"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 xml:space="preserve">3. For FG 11-2e, add a note “If a UE supports FG 11-2c or FG 11-2g, then the capability defined by FG 11-2c or FG 11-2g is applied to FG 11-2d”. </w:t>
            </w:r>
          </w:p>
        </w:tc>
      </w:tr>
      <w:tr w:rsidR="00BF050A" w14:paraId="4F6845FA" w14:textId="77777777" w:rsidTr="008B0346">
        <w:tc>
          <w:tcPr>
            <w:tcW w:w="568" w:type="pct"/>
          </w:tcPr>
          <w:p w14:paraId="47E11509" w14:textId="5533AE7C" w:rsidR="00BF050A" w:rsidRDefault="00BF050A" w:rsidP="008B0346">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20F0C2A7" w14:textId="4C5A1E87" w:rsidR="00BF050A" w:rsidRDefault="00BF050A" w:rsidP="008B0346">
            <w:pPr>
              <w:spacing w:afterLines="50" w:after="120"/>
              <w:jc w:val="both"/>
              <w:rPr>
                <w:rFonts w:eastAsiaTheme="minorEastAsia"/>
                <w:sz w:val="22"/>
                <w:lang w:eastAsia="zh-CN"/>
              </w:rPr>
            </w:pPr>
            <w:r>
              <w:rPr>
                <w:rFonts w:eastAsiaTheme="minorEastAsia"/>
                <w:sz w:val="22"/>
                <w:lang w:eastAsia="zh-CN"/>
              </w:rPr>
              <w:t xml:space="preserve">Agree with Nokia and HW. Adding the notes as proposed above could be a way forward. </w:t>
            </w:r>
          </w:p>
        </w:tc>
      </w:tr>
      <w:tr w:rsidR="00FC4398" w14:paraId="7B1D0DB3" w14:textId="77777777" w:rsidTr="008B0346">
        <w:tc>
          <w:tcPr>
            <w:tcW w:w="568" w:type="pct"/>
          </w:tcPr>
          <w:p w14:paraId="38741F41" w14:textId="045645CA" w:rsidR="00FC4398" w:rsidRDefault="00FC4398"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59DFD5E1" w14:textId="6AEEB766" w:rsidR="00FC4398" w:rsidRDefault="005E01B0" w:rsidP="008B0346">
            <w:pPr>
              <w:spacing w:afterLines="50" w:after="120"/>
              <w:jc w:val="both"/>
              <w:rPr>
                <w:rFonts w:eastAsiaTheme="minorEastAsia"/>
                <w:sz w:val="22"/>
                <w:lang w:eastAsia="zh-CN"/>
              </w:rPr>
            </w:pPr>
            <w:r>
              <w:rPr>
                <w:rFonts w:eastAsiaTheme="minorEastAsia"/>
                <w:sz w:val="22"/>
                <w:lang w:eastAsia="zh-CN"/>
              </w:rPr>
              <w:t xml:space="preserve">Support views from Nokia, HW, QC. We are also fine to clarify </w:t>
            </w:r>
            <w:r w:rsidR="00D03BE7">
              <w:rPr>
                <w:rFonts w:eastAsiaTheme="minorEastAsia"/>
                <w:sz w:val="22"/>
                <w:lang w:eastAsia="zh-CN"/>
              </w:rPr>
              <w:t>using</w:t>
            </w:r>
            <w:r>
              <w:rPr>
                <w:rFonts w:eastAsiaTheme="minorEastAsia"/>
                <w:sz w:val="22"/>
                <w:lang w:eastAsia="zh-CN"/>
              </w:rPr>
              <w:t xml:space="preserve"> note</w:t>
            </w:r>
            <w:r w:rsidR="00D03BE7">
              <w:rPr>
                <w:rFonts w:eastAsiaTheme="minorEastAsia"/>
                <w:sz w:val="22"/>
                <w:lang w:eastAsia="zh-CN"/>
              </w:rPr>
              <w:t>s on the applicability of the capability in these FGs to FG 11-2d.</w:t>
            </w:r>
          </w:p>
        </w:tc>
      </w:tr>
      <w:tr w:rsidR="00DA50CE" w14:paraId="0BD857F7" w14:textId="77777777" w:rsidTr="008B0346">
        <w:tc>
          <w:tcPr>
            <w:tcW w:w="568" w:type="pct"/>
          </w:tcPr>
          <w:p w14:paraId="2E94BF3B" w14:textId="0562F711" w:rsidR="00DA50CE" w:rsidRDefault="00DA50CE" w:rsidP="00DA50CE">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2" w:type="pct"/>
          </w:tcPr>
          <w:p w14:paraId="40ACEE10" w14:textId="77777777" w:rsidR="00DA50CE" w:rsidRDefault="00DA50CE" w:rsidP="00DA50CE">
            <w:pPr>
              <w:spacing w:afterLines="50" w:after="120"/>
              <w:jc w:val="both"/>
              <w:rPr>
                <w:rFonts w:eastAsia="MS Mincho"/>
                <w:sz w:val="22"/>
              </w:rPr>
            </w:pPr>
            <w:r>
              <w:rPr>
                <w:rFonts w:eastAsia="MS Mincho" w:hint="eastAsia"/>
                <w:sz w:val="22"/>
              </w:rPr>
              <w:t>T</w:t>
            </w:r>
            <w:r>
              <w:rPr>
                <w:rFonts w:eastAsia="MS Mincho"/>
                <w:sz w:val="22"/>
              </w:rPr>
              <w:t>hanks for the feedbacks.</w:t>
            </w:r>
          </w:p>
          <w:p w14:paraId="4535C011" w14:textId="5F354D7E" w:rsidR="00DA50CE" w:rsidRDefault="00DA50CE" w:rsidP="00DA50CE">
            <w:pPr>
              <w:spacing w:afterLines="50" w:after="120"/>
              <w:jc w:val="both"/>
              <w:rPr>
                <w:rFonts w:eastAsia="MS Mincho"/>
                <w:sz w:val="22"/>
              </w:rPr>
            </w:pPr>
            <w:r>
              <w:rPr>
                <w:rFonts w:eastAsia="MS Mincho" w:hint="eastAsia"/>
                <w:sz w:val="22"/>
              </w:rPr>
              <w:t>B</w:t>
            </w:r>
            <w:r>
              <w:rPr>
                <w:rFonts w:eastAsia="MS Mincho"/>
                <w:sz w:val="22"/>
              </w:rPr>
              <w:t>ased on the feedbacks so far, we can focus on following two alternatives.</w:t>
            </w:r>
          </w:p>
          <w:p w14:paraId="1AEAB703" w14:textId="392B80B8" w:rsidR="00DA50CE" w:rsidRPr="00DA50CE" w:rsidRDefault="00DA50CE" w:rsidP="00DA50CE">
            <w:pPr>
              <w:pStyle w:val="ListParagraph"/>
              <w:numPr>
                <w:ilvl w:val="0"/>
                <w:numId w:val="76"/>
              </w:numPr>
              <w:spacing w:afterLines="50" w:after="120"/>
              <w:ind w:leftChars="0"/>
              <w:jc w:val="both"/>
              <w:rPr>
                <w:rFonts w:eastAsia="MS Mincho"/>
                <w:b/>
                <w:bCs/>
                <w:sz w:val="22"/>
              </w:rPr>
            </w:pPr>
            <w:r w:rsidRPr="00DA50CE">
              <w:rPr>
                <w:rFonts w:eastAsia="MS Mincho" w:hint="eastAsia"/>
                <w:b/>
                <w:bCs/>
                <w:sz w:val="22"/>
              </w:rPr>
              <w:t>A</w:t>
            </w:r>
            <w:r w:rsidRPr="00DA50CE">
              <w:rPr>
                <w:rFonts w:eastAsia="MS Mincho"/>
                <w:b/>
                <w:bCs/>
                <w:sz w:val="22"/>
              </w:rPr>
              <w:t>lt.1:</w:t>
            </w:r>
          </w:p>
          <w:p w14:paraId="07FF16CA" w14:textId="72F9F1FE" w:rsidR="00DA50CE" w:rsidRPr="00DA50CE" w:rsidRDefault="00DA50CE" w:rsidP="00DA50CE">
            <w:pPr>
              <w:pStyle w:val="ListParagraph"/>
              <w:numPr>
                <w:ilvl w:val="1"/>
                <w:numId w:val="76"/>
              </w:numPr>
              <w:spacing w:after="160"/>
              <w:ind w:leftChars="0"/>
              <w:rPr>
                <w:rFonts w:eastAsia="MS Mincho" w:cs="Batang"/>
                <w:sz w:val="22"/>
                <w:szCs w:val="22"/>
              </w:rPr>
            </w:pPr>
            <w:r>
              <w:rPr>
                <w:rFonts w:eastAsia="MS Mincho" w:cs="Batang"/>
                <w:b/>
                <w:bCs/>
                <w:iCs/>
                <w:sz w:val="22"/>
                <w:szCs w:val="22"/>
                <w:lang w:val="en-US"/>
              </w:rPr>
              <w:t>For FG 11-2d, ‘11-2’ is changed to ’11-2a’</w:t>
            </w:r>
          </w:p>
          <w:p w14:paraId="13D68D92" w14:textId="6EF85B88" w:rsidR="00DA50CE" w:rsidRPr="00DA50CE" w:rsidRDefault="00DA50CE" w:rsidP="00DA50CE">
            <w:pPr>
              <w:pStyle w:val="ListParagraph"/>
              <w:numPr>
                <w:ilvl w:val="1"/>
                <w:numId w:val="76"/>
              </w:numPr>
              <w:spacing w:after="160"/>
              <w:ind w:leftChars="0"/>
              <w:rPr>
                <w:rFonts w:eastAsia="MS Mincho" w:cs="Batang"/>
                <w:sz w:val="22"/>
                <w:szCs w:val="22"/>
              </w:rPr>
            </w:pPr>
            <w:r>
              <w:rPr>
                <w:rFonts w:eastAsia="MS Mincho" w:cs="Batang"/>
                <w:b/>
                <w:bCs/>
                <w:iCs/>
                <w:sz w:val="22"/>
                <w:szCs w:val="22"/>
                <w:lang w:val="en-US"/>
              </w:rPr>
              <w:t>For FG 11-2e, ‘11-2b’ is changed to ’11-2c’</w:t>
            </w:r>
          </w:p>
          <w:p w14:paraId="3913CCBA" w14:textId="0466C01F" w:rsidR="00DA50CE" w:rsidRPr="00DA50CE" w:rsidRDefault="00DA50CE" w:rsidP="00DA50CE">
            <w:pPr>
              <w:pStyle w:val="ListParagraph"/>
              <w:numPr>
                <w:ilvl w:val="0"/>
                <w:numId w:val="76"/>
              </w:numPr>
              <w:spacing w:afterLines="50" w:after="120"/>
              <w:ind w:leftChars="0"/>
              <w:jc w:val="both"/>
              <w:rPr>
                <w:rFonts w:eastAsia="MS Mincho"/>
                <w:b/>
                <w:bCs/>
                <w:sz w:val="22"/>
              </w:rPr>
            </w:pPr>
            <w:r w:rsidRPr="00DA50CE">
              <w:rPr>
                <w:rFonts w:eastAsia="MS Mincho" w:hint="eastAsia"/>
                <w:b/>
                <w:bCs/>
                <w:sz w:val="22"/>
              </w:rPr>
              <w:t>A</w:t>
            </w:r>
            <w:r w:rsidRPr="00DA50CE">
              <w:rPr>
                <w:rFonts w:eastAsia="MS Mincho"/>
                <w:b/>
                <w:bCs/>
                <w:sz w:val="22"/>
              </w:rPr>
              <w:t>lt.</w:t>
            </w:r>
            <w:r>
              <w:rPr>
                <w:rFonts w:eastAsia="MS Mincho"/>
                <w:b/>
                <w:bCs/>
                <w:sz w:val="22"/>
              </w:rPr>
              <w:t>2</w:t>
            </w:r>
            <w:r w:rsidRPr="00DA50CE">
              <w:rPr>
                <w:rFonts w:eastAsia="MS Mincho"/>
                <w:b/>
                <w:bCs/>
                <w:sz w:val="22"/>
              </w:rPr>
              <w:t>:</w:t>
            </w:r>
          </w:p>
          <w:p w14:paraId="068C097D" w14:textId="0FB1D71D" w:rsidR="00DA50CE" w:rsidRPr="00DA50CE" w:rsidRDefault="00DA50CE" w:rsidP="00DA50CE">
            <w:pPr>
              <w:pStyle w:val="ListParagraph"/>
              <w:numPr>
                <w:ilvl w:val="1"/>
                <w:numId w:val="76"/>
              </w:numPr>
              <w:spacing w:after="160"/>
              <w:ind w:leftChars="0"/>
              <w:rPr>
                <w:rFonts w:eastAsia="MS Mincho" w:cs="Batang"/>
                <w:b/>
                <w:bCs/>
                <w:iCs/>
                <w:sz w:val="22"/>
                <w:szCs w:val="22"/>
                <w:lang w:val="en-US"/>
              </w:rPr>
            </w:pPr>
            <w:r w:rsidRPr="00DA50CE">
              <w:rPr>
                <w:rFonts w:eastAsia="MS Mincho" w:cs="Batang"/>
                <w:b/>
                <w:bCs/>
                <w:iCs/>
                <w:sz w:val="22"/>
                <w:szCs w:val="22"/>
                <w:lang w:val="en-US"/>
              </w:rPr>
              <w:t>No change of pre-</w:t>
            </w:r>
            <w:proofErr w:type="spellStart"/>
            <w:r w:rsidRPr="00DA50CE">
              <w:rPr>
                <w:rFonts w:eastAsia="MS Mincho" w:cs="Batang"/>
                <w:b/>
                <w:bCs/>
                <w:iCs/>
                <w:sz w:val="22"/>
                <w:szCs w:val="22"/>
                <w:lang w:val="en-US"/>
              </w:rPr>
              <w:t>requiste</w:t>
            </w:r>
            <w:proofErr w:type="spellEnd"/>
            <w:r w:rsidRPr="00DA50CE">
              <w:rPr>
                <w:rFonts w:eastAsia="MS Mincho" w:cs="Batang"/>
                <w:b/>
                <w:bCs/>
                <w:iCs/>
                <w:sz w:val="22"/>
                <w:szCs w:val="22"/>
                <w:lang w:val="en-US"/>
              </w:rPr>
              <w:t xml:space="preserve"> for both FG 11-2d and FG 11-2e;</w:t>
            </w:r>
          </w:p>
          <w:p w14:paraId="4554BC34" w14:textId="3C128A6D" w:rsidR="00DA50CE" w:rsidRPr="00DA50CE" w:rsidRDefault="00DA50CE" w:rsidP="00DA50CE">
            <w:pPr>
              <w:pStyle w:val="ListParagraph"/>
              <w:numPr>
                <w:ilvl w:val="1"/>
                <w:numId w:val="76"/>
              </w:numPr>
              <w:spacing w:after="160"/>
              <w:ind w:leftChars="0"/>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54F5F752" w14:textId="4B6307CC" w:rsidR="00DA50CE" w:rsidRPr="00DA50CE" w:rsidRDefault="00DA50CE" w:rsidP="00DA50CE">
            <w:pPr>
              <w:numPr>
                <w:ilvl w:val="1"/>
                <w:numId w:val="76"/>
              </w:numPr>
              <w:spacing w:afterLines="50" w:after="120"/>
              <w:jc w:val="both"/>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1B78FEEC" w14:textId="2738C101" w:rsidR="00DA50CE" w:rsidRDefault="00DA50CE" w:rsidP="00DA50CE">
            <w:pPr>
              <w:spacing w:afterLines="50" w:after="120"/>
              <w:jc w:val="both"/>
              <w:rPr>
                <w:rFonts w:eastAsiaTheme="minorEastAsia"/>
                <w:sz w:val="22"/>
                <w:lang w:eastAsia="zh-CN"/>
              </w:rPr>
            </w:pPr>
          </w:p>
        </w:tc>
      </w:tr>
      <w:tr w:rsidR="007D3EEF" w14:paraId="33B4E594" w14:textId="77777777" w:rsidTr="007D3EEF">
        <w:tc>
          <w:tcPr>
            <w:tcW w:w="568" w:type="pct"/>
          </w:tcPr>
          <w:p w14:paraId="19B40B30"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Ericsson</w:t>
            </w:r>
          </w:p>
        </w:tc>
        <w:tc>
          <w:tcPr>
            <w:tcW w:w="4432" w:type="pct"/>
          </w:tcPr>
          <w:p w14:paraId="2B1DDD05" w14:textId="489738FC" w:rsidR="007D3EEF" w:rsidRDefault="007D3EEF" w:rsidP="00A22E90">
            <w:pPr>
              <w:spacing w:afterLines="50" w:after="120"/>
              <w:jc w:val="both"/>
              <w:rPr>
                <w:rFonts w:eastAsiaTheme="minorEastAsia"/>
                <w:sz w:val="22"/>
                <w:lang w:eastAsia="zh-CN"/>
              </w:rPr>
            </w:pPr>
            <w:r>
              <w:rPr>
                <w:rFonts w:eastAsiaTheme="minorEastAsia"/>
                <w:sz w:val="22"/>
                <w:lang w:eastAsia="zh-CN"/>
              </w:rPr>
              <w:t xml:space="preserve">Support Alt 2. Agree with Nokia/HW/QC/Intel view. </w:t>
            </w:r>
          </w:p>
        </w:tc>
      </w:tr>
      <w:tr w:rsidR="00A22E90" w14:paraId="3733E710" w14:textId="77777777" w:rsidTr="007D3EEF">
        <w:tc>
          <w:tcPr>
            <w:tcW w:w="568" w:type="pct"/>
          </w:tcPr>
          <w:p w14:paraId="54EACACF" w14:textId="28A88AE0" w:rsidR="00A22E90" w:rsidRDefault="00A22E90" w:rsidP="00A22E90">
            <w:pPr>
              <w:spacing w:afterLines="50" w:after="120"/>
              <w:jc w:val="both"/>
              <w:rPr>
                <w:rFonts w:eastAsiaTheme="minorEastAsia"/>
                <w:sz w:val="22"/>
                <w:lang w:eastAsia="zh-CN"/>
              </w:rPr>
            </w:pPr>
            <w:r>
              <w:rPr>
                <w:rFonts w:eastAsia="Malgun Gothic" w:hint="eastAsia"/>
                <w:sz w:val="22"/>
                <w:lang w:eastAsia="ko-KR"/>
              </w:rPr>
              <w:t>LG</w:t>
            </w:r>
          </w:p>
        </w:tc>
        <w:tc>
          <w:tcPr>
            <w:tcW w:w="4432" w:type="pct"/>
          </w:tcPr>
          <w:p w14:paraId="4E73453C" w14:textId="5AA191D2" w:rsidR="00A22E90" w:rsidRDefault="00D03551" w:rsidP="00A22E90">
            <w:pPr>
              <w:spacing w:afterLines="50" w:after="120"/>
              <w:jc w:val="both"/>
              <w:rPr>
                <w:rFonts w:eastAsiaTheme="minorEastAsia"/>
                <w:sz w:val="22"/>
                <w:lang w:eastAsia="zh-CN"/>
              </w:rPr>
            </w:pPr>
            <w:r>
              <w:rPr>
                <w:rFonts w:eastAsia="Malgun Gothic"/>
                <w:sz w:val="22"/>
                <w:lang w:eastAsia="ko-KR"/>
              </w:rPr>
              <w:t xml:space="preserve">Support updated Alt. 2. </w:t>
            </w:r>
          </w:p>
        </w:tc>
      </w:tr>
    </w:tbl>
    <w:p w14:paraId="55818C38" w14:textId="4F0BBD00" w:rsidR="007E3CA2" w:rsidRDefault="007E3CA2">
      <w:pPr>
        <w:rPr>
          <w:rFonts w:ascii="Arial" w:eastAsia="MS Mincho" w:hAnsi="Arial"/>
          <w:sz w:val="32"/>
          <w:szCs w:val="32"/>
        </w:rPr>
      </w:pPr>
    </w:p>
    <w:p w14:paraId="1ED7FCF4" w14:textId="4E3A5FF2" w:rsidR="00DA50CE" w:rsidRDefault="00DA50CE" w:rsidP="00B8678A">
      <w:pPr>
        <w:rPr>
          <w:rFonts w:eastAsia="MS Mincho" w:cs="Batang"/>
          <w:b/>
          <w:bCs/>
          <w:sz w:val="22"/>
          <w:szCs w:val="22"/>
        </w:rPr>
      </w:pPr>
      <w:r>
        <w:rPr>
          <w:rFonts w:eastAsia="MS Mincho" w:cs="Batang"/>
          <w:b/>
          <w:bCs/>
          <w:sz w:val="22"/>
          <w:szCs w:val="22"/>
        </w:rPr>
        <w:t>Updated FL proposal 2:</w:t>
      </w:r>
    </w:p>
    <w:p w14:paraId="5F0FE698" w14:textId="2F8E2872" w:rsidR="00DA50CE" w:rsidRDefault="00DA50CE" w:rsidP="00DA50CE">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Adopt one of following alternatives</w:t>
      </w:r>
    </w:p>
    <w:p w14:paraId="14265CDD" w14:textId="77777777" w:rsidR="00DA50CE" w:rsidRPr="00DA50CE" w:rsidRDefault="00DA50CE" w:rsidP="00DA50CE">
      <w:pPr>
        <w:pStyle w:val="ListParagraph"/>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DA50CE">
        <w:rPr>
          <w:rFonts w:eastAsia="MS Mincho" w:hint="eastAsia"/>
          <w:b/>
          <w:bCs/>
          <w:sz w:val="22"/>
        </w:rPr>
        <w:t>A</w:t>
      </w:r>
      <w:r w:rsidRPr="00DA50CE">
        <w:rPr>
          <w:rFonts w:eastAsia="MS Mincho"/>
          <w:b/>
          <w:bCs/>
          <w:sz w:val="22"/>
        </w:rPr>
        <w:t>lt.1:</w:t>
      </w:r>
    </w:p>
    <w:p w14:paraId="1EC53F7D" w14:textId="77777777" w:rsidR="00DA50CE" w:rsidRPr="00DA50CE" w:rsidRDefault="00DA50CE" w:rsidP="00DA50CE">
      <w:pPr>
        <w:pStyle w:val="ListParagraph"/>
        <w:numPr>
          <w:ilvl w:val="2"/>
          <w:numId w:val="25"/>
        </w:numPr>
        <w:spacing w:after="160"/>
        <w:ind w:leftChars="0"/>
        <w:rPr>
          <w:rFonts w:eastAsia="MS Mincho" w:cs="Batang"/>
          <w:sz w:val="22"/>
          <w:szCs w:val="22"/>
        </w:rPr>
      </w:pPr>
      <w:r>
        <w:rPr>
          <w:rFonts w:eastAsia="MS Mincho" w:cs="Batang"/>
          <w:b/>
          <w:bCs/>
          <w:iCs/>
          <w:sz w:val="22"/>
          <w:szCs w:val="22"/>
          <w:lang w:val="en-US"/>
        </w:rPr>
        <w:t>For FG 11-2d, ‘11-2’ is changed to ’11-2a’</w:t>
      </w:r>
    </w:p>
    <w:p w14:paraId="1021508A"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sz w:val="22"/>
          <w:szCs w:val="22"/>
        </w:rPr>
      </w:pPr>
      <w:r>
        <w:rPr>
          <w:rFonts w:eastAsia="MS Mincho" w:cs="Batang"/>
          <w:b/>
          <w:bCs/>
          <w:iCs/>
          <w:sz w:val="22"/>
          <w:szCs w:val="22"/>
          <w:lang w:val="en-US"/>
        </w:rPr>
        <w:t>For FG 11-2e, ‘11-2b’ is changed to ’11-2c’</w:t>
      </w:r>
    </w:p>
    <w:p w14:paraId="691B8576" w14:textId="77777777" w:rsidR="00DA50CE" w:rsidRPr="00B8678A" w:rsidRDefault="00DA50CE" w:rsidP="00DA50CE">
      <w:pPr>
        <w:pStyle w:val="ListParagraph"/>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B8678A">
        <w:rPr>
          <w:rFonts w:eastAsia="MS Mincho" w:hint="eastAsia"/>
          <w:b/>
          <w:bCs/>
          <w:sz w:val="22"/>
        </w:rPr>
        <w:t>A</w:t>
      </w:r>
      <w:r w:rsidRPr="00B8678A">
        <w:rPr>
          <w:rFonts w:eastAsia="MS Mincho"/>
          <w:b/>
          <w:bCs/>
          <w:sz w:val="22"/>
        </w:rPr>
        <w:t>lt.2:</w:t>
      </w:r>
    </w:p>
    <w:p w14:paraId="5FDBFD12"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No change of pre-</w:t>
      </w:r>
      <w:proofErr w:type="spellStart"/>
      <w:r w:rsidRPr="00DA50CE">
        <w:rPr>
          <w:rFonts w:eastAsia="MS Mincho" w:cs="Batang"/>
          <w:b/>
          <w:bCs/>
          <w:iCs/>
          <w:sz w:val="22"/>
          <w:szCs w:val="22"/>
          <w:lang w:val="en-US"/>
        </w:rPr>
        <w:t>requiste</w:t>
      </w:r>
      <w:proofErr w:type="spellEnd"/>
      <w:r w:rsidRPr="00DA50CE">
        <w:rPr>
          <w:rFonts w:eastAsia="MS Mincho" w:cs="Batang"/>
          <w:b/>
          <w:bCs/>
          <w:iCs/>
          <w:sz w:val="22"/>
          <w:szCs w:val="22"/>
          <w:lang w:val="en-US"/>
        </w:rPr>
        <w:t xml:space="preserve"> for both FG 11-2d and FG 11-2e;</w:t>
      </w:r>
    </w:p>
    <w:p w14:paraId="15888963"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320B5962" w14:textId="77777777" w:rsidR="00DA50CE" w:rsidRPr="00DA50CE" w:rsidRDefault="00DA50CE" w:rsidP="00DA50CE">
      <w:pPr>
        <w:numPr>
          <w:ilvl w:val="2"/>
          <w:numId w:val="25"/>
        </w:numPr>
        <w:overflowPunct w:val="0"/>
        <w:autoSpaceDE w:val="0"/>
        <w:autoSpaceDN w:val="0"/>
        <w:adjustRightInd w:val="0"/>
        <w:spacing w:afterLines="50" w:after="120" w:line="259" w:lineRule="auto"/>
        <w:jc w:val="both"/>
        <w:textAlignment w:val="baseline"/>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105E86F7" w14:textId="156C5CAB" w:rsidR="00DA50CE" w:rsidRPr="00DA50CE" w:rsidRDefault="00DA50CE">
      <w:pPr>
        <w:rPr>
          <w:rFonts w:ascii="Arial" w:eastAsia="MS Mincho" w:hAnsi="Arial"/>
          <w:sz w:val="32"/>
          <w:szCs w:val="32"/>
        </w:rPr>
      </w:pPr>
    </w:p>
    <w:p w14:paraId="0DC10BD7" w14:textId="77777777" w:rsidR="00DA50CE" w:rsidRDefault="00DA50CE" w:rsidP="00DA50C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EFDED1" w14:textId="77777777" w:rsidR="00DA50CE" w:rsidRDefault="00DA50CE" w:rsidP="00DA50CE">
      <w:pPr>
        <w:spacing w:afterLines="50" w:after="120"/>
        <w:jc w:val="both"/>
        <w:rPr>
          <w:sz w:val="22"/>
        </w:rPr>
      </w:pPr>
      <w:r>
        <w:rPr>
          <w:sz w:val="22"/>
        </w:rPr>
        <w:lastRenderedPageBreak/>
        <w:tab/>
        <w:t xml:space="preserve">Cannot accept the proposal: </w:t>
      </w:r>
    </w:p>
    <w:tbl>
      <w:tblPr>
        <w:tblStyle w:val="15"/>
        <w:tblW w:w="4900" w:type="pct"/>
        <w:tblLook w:val="04A0" w:firstRow="1" w:lastRow="0" w:firstColumn="1" w:lastColumn="0" w:noHBand="0" w:noVBand="1"/>
      </w:tblPr>
      <w:tblGrid>
        <w:gridCol w:w="2491"/>
        <w:gridCol w:w="19441"/>
      </w:tblGrid>
      <w:tr w:rsidR="00DA50CE" w14:paraId="5E2308AD" w14:textId="77777777" w:rsidTr="00DA50CE">
        <w:tc>
          <w:tcPr>
            <w:tcW w:w="568" w:type="pct"/>
            <w:shd w:val="clear" w:color="auto" w:fill="F2F2F2" w:themeFill="background1" w:themeFillShade="F2"/>
          </w:tcPr>
          <w:p w14:paraId="2A43DC1B"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5FCC08"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omment</w:t>
            </w:r>
          </w:p>
        </w:tc>
      </w:tr>
      <w:tr w:rsidR="00DA50CE" w14:paraId="6AE5653D" w14:textId="77777777" w:rsidTr="00DA50CE">
        <w:tc>
          <w:tcPr>
            <w:tcW w:w="568" w:type="pct"/>
          </w:tcPr>
          <w:p w14:paraId="0110B06A" w14:textId="2BEE7B12" w:rsidR="00DA50CE" w:rsidRDefault="00332C22" w:rsidP="00332C22">
            <w:pPr>
              <w:spacing w:afterLines="50" w:after="120"/>
              <w:jc w:val="both"/>
              <w:rPr>
                <w:sz w:val="22"/>
                <w:lang w:eastAsia="en-GB"/>
              </w:rPr>
            </w:pPr>
            <w:r>
              <w:rPr>
                <w:rFonts w:eastAsiaTheme="minorEastAsia"/>
                <w:sz w:val="22"/>
                <w:lang w:eastAsia="zh-CN"/>
              </w:rPr>
              <w:t>Samsung</w:t>
            </w:r>
          </w:p>
        </w:tc>
        <w:tc>
          <w:tcPr>
            <w:tcW w:w="4432" w:type="pct"/>
          </w:tcPr>
          <w:p w14:paraId="2A89288D" w14:textId="0E201DC4" w:rsidR="00DA50CE" w:rsidRDefault="00332C22" w:rsidP="00DA50CE">
            <w:pPr>
              <w:spacing w:afterLines="50" w:after="120"/>
              <w:jc w:val="both"/>
              <w:rPr>
                <w:sz w:val="22"/>
                <w:lang w:eastAsia="en-GB"/>
              </w:rPr>
            </w:pPr>
            <w:r>
              <w:rPr>
                <w:rFonts w:eastAsiaTheme="minorEastAsia"/>
                <w:sz w:val="22"/>
                <w:lang w:eastAsia="zh-CN"/>
              </w:rPr>
              <w:t>We support no change to pre-requisite.</w:t>
            </w:r>
          </w:p>
        </w:tc>
      </w:tr>
      <w:tr w:rsidR="00DA50CE" w14:paraId="64406FF1" w14:textId="77777777" w:rsidTr="00DA50CE">
        <w:tc>
          <w:tcPr>
            <w:tcW w:w="568" w:type="pct"/>
          </w:tcPr>
          <w:p w14:paraId="7D69C1F4" w14:textId="4B89B42F" w:rsidR="00DA50CE" w:rsidRDefault="00C931E0" w:rsidP="00DA50CE">
            <w:pPr>
              <w:spacing w:afterLines="50" w:after="120"/>
              <w:jc w:val="both"/>
              <w:rPr>
                <w:rFonts w:eastAsia="SimSun"/>
                <w:sz w:val="22"/>
                <w:lang w:val="en-US" w:eastAsia="en-GB"/>
              </w:rPr>
            </w:pPr>
            <w:r>
              <w:rPr>
                <w:rFonts w:eastAsia="SimSun"/>
                <w:sz w:val="22"/>
                <w:lang w:val="en-US" w:eastAsia="en-GB"/>
              </w:rPr>
              <w:t>Apple</w:t>
            </w:r>
          </w:p>
        </w:tc>
        <w:tc>
          <w:tcPr>
            <w:tcW w:w="4432" w:type="pct"/>
          </w:tcPr>
          <w:p w14:paraId="5963C9C5" w14:textId="77B71163" w:rsidR="00DA50CE" w:rsidRPr="00C931E0" w:rsidRDefault="00C931E0" w:rsidP="00DA50CE">
            <w:pPr>
              <w:spacing w:afterLines="50" w:after="120"/>
              <w:jc w:val="both"/>
              <w:rPr>
                <w:rFonts w:asciiTheme="majorHAnsi" w:eastAsia="MS Mincho" w:hAnsiTheme="majorHAnsi" w:cstheme="majorHAnsi"/>
                <w:sz w:val="18"/>
                <w:szCs w:val="18"/>
                <w:lang w:val="en-US" w:eastAsia="en-GB"/>
              </w:rPr>
            </w:pPr>
            <w:r>
              <w:rPr>
                <w:rFonts w:asciiTheme="majorHAnsi" w:eastAsia="MS Mincho" w:hAnsiTheme="majorHAnsi" w:cstheme="majorHAnsi"/>
                <w:sz w:val="18"/>
                <w:szCs w:val="18"/>
                <w:lang w:val="en-US" w:eastAsia="en-GB"/>
              </w:rPr>
              <w:t>Alt. 2</w:t>
            </w:r>
          </w:p>
        </w:tc>
      </w:tr>
      <w:tr w:rsidR="00DA50CE" w14:paraId="3780B0DC" w14:textId="77777777" w:rsidTr="00DA50CE">
        <w:tc>
          <w:tcPr>
            <w:tcW w:w="568" w:type="pct"/>
          </w:tcPr>
          <w:p w14:paraId="1713678A" w14:textId="1517616D" w:rsidR="00DA50CE" w:rsidRPr="00D03551" w:rsidRDefault="00D03551" w:rsidP="00DA50CE">
            <w:pPr>
              <w:spacing w:afterLines="50" w:after="120"/>
              <w:jc w:val="both"/>
              <w:rPr>
                <w:rFonts w:eastAsia="Malgun Gothic"/>
                <w:sz w:val="22"/>
                <w:lang w:eastAsia="ko-KR"/>
              </w:rPr>
            </w:pPr>
            <w:r>
              <w:rPr>
                <w:rFonts w:eastAsia="Malgun Gothic" w:hint="eastAsia"/>
                <w:sz w:val="22"/>
                <w:lang w:eastAsia="ko-KR"/>
              </w:rPr>
              <w:t>LG</w:t>
            </w:r>
          </w:p>
        </w:tc>
        <w:tc>
          <w:tcPr>
            <w:tcW w:w="4432" w:type="pct"/>
          </w:tcPr>
          <w:p w14:paraId="5E77DDB1" w14:textId="62ABA6CE" w:rsidR="00DA50CE" w:rsidRPr="00D03551" w:rsidRDefault="00D03551" w:rsidP="00D03551">
            <w:pPr>
              <w:spacing w:afterLines="50" w:after="120"/>
              <w:jc w:val="both"/>
              <w:rPr>
                <w:rFonts w:eastAsia="Malgun Gothic"/>
                <w:sz w:val="22"/>
                <w:lang w:eastAsia="ko-KR"/>
              </w:rPr>
            </w:pPr>
            <w:r>
              <w:rPr>
                <w:rFonts w:eastAsia="Malgun Gothic"/>
                <w:sz w:val="22"/>
                <w:lang w:eastAsia="ko-KR"/>
              </w:rPr>
              <w:t xml:space="preserve">We support </w:t>
            </w:r>
            <w:r>
              <w:rPr>
                <w:rFonts w:eastAsia="Malgun Gothic" w:hint="eastAsia"/>
                <w:sz w:val="22"/>
                <w:lang w:eastAsia="ko-KR"/>
              </w:rPr>
              <w:t xml:space="preserve">Alt. </w:t>
            </w:r>
            <w:r>
              <w:rPr>
                <w:rFonts w:eastAsia="Malgun Gothic"/>
                <w:sz w:val="22"/>
                <w:lang w:eastAsia="ko-KR"/>
              </w:rPr>
              <w:t>2</w:t>
            </w:r>
          </w:p>
        </w:tc>
      </w:tr>
      <w:tr w:rsidR="00A60581" w14:paraId="34C6C684" w14:textId="77777777" w:rsidTr="00DA50CE">
        <w:tc>
          <w:tcPr>
            <w:tcW w:w="568" w:type="pct"/>
          </w:tcPr>
          <w:p w14:paraId="6C64B126" w14:textId="50EFBC44" w:rsidR="00A60581" w:rsidRPr="00B8678A" w:rsidRDefault="00B8678A" w:rsidP="00DA50CE">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6DECE980" w14:textId="6931393F" w:rsidR="00A60581" w:rsidRDefault="00B8678A" w:rsidP="00D03551">
            <w:pPr>
              <w:spacing w:afterLines="50" w:after="120"/>
              <w:jc w:val="both"/>
              <w:rPr>
                <w:rFonts w:eastAsia="Malgun Gothic"/>
                <w:sz w:val="22"/>
                <w:lang w:eastAsia="ko-KR"/>
              </w:rPr>
            </w:pPr>
            <w:r>
              <w:rPr>
                <w:rFonts w:eastAsia="MS Mincho"/>
                <w:sz w:val="22"/>
              </w:rPr>
              <w:t xml:space="preserve">Alt.2 in </w:t>
            </w:r>
            <w:r>
              <w:rPr>
                <w:rFonts w:eastAsia="MS Mincho" w:hint="eastAsia"/>
                <w:sz w:val="22"/>
              </w:rPr>
              <w:t>F</w:t>
            </w:r>
            <w:r>
              <w:rPr>
                <w:rFonts w:eastAsia="MS Mincho"/>
                <w:sz w:val="22"/>
              </w:rPr>
              <w:t>L proposal 2 was agreed in the GTW session.</w:t>
            </w:r>
          </w:p>
        </w:tc>
      </w:tr>
    </w:tbl>
    <w:p w14:paraId="792BC2AA" w14:textId="25019C63" w:rsidR="00DA50CE" w:rsidRDefault="00DA50CE">
      <w:pPr>
        <w:rPr>
          <w:rFonts w:ascii="Arial" w:eastAsia="MS Mincho" w:hAnsi="Arial"/>
          <w:sz w:val="32"/>
          <w:szCs w:val="32"/>
        </w:rPr>
      </w:pPr>
    </w:p>
    <w:p w14:paraId="49D94301" w14:textId="77777777" w:rsidR="00DA50CE" w:rsidRPr="00DA50CE" w:rsidRDefault="00DA50CE">
      <w:pPr>
        <w:rPr>
          <w:rFonts w:ascii="Arial" w:eastAsia="MS Mincho" w:hAnsi="Arial"/>
          <w:sz w:val="32"/>
          <w:szCs w:val="32"/>
        </w:rPr>
      </w:pPr>
    </w:p>
    <w:p w14:paraId="65ED305C" w14:textId="77777777" w:rsidR="007E3CA2" w:rsidRDefault="007E3CA2">
      <w:pPr>
        <w:rPr>
          <w:rFonts w:ascii="Arial" w:eastAsia="Batang" w:hAnsi="Arial"/>
          <w:sz w:val="32"/>
          <w:szCs w:val="32"/>
          <w:lang w:val="en-US" w:eastAsia="ko-KR"/>
        </w:rPr>
      </w:pPr>
    </w:p>
    <w:p w14:paraId="57652877"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Interpretation of FG11-7b/9/9a and FG12-2/2a in case of cross-carrier operation</w:t>
      </w:r>
    </w:p>
    <w:p w14:paraId="5ECE3E69"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33048EEF" w14:textId="77777777">
        <w:tc>
          <w:tcPr>
            <w:tcW w:w="846" w:type="dxa"/>
          </w:tcPr>
          <w:p w14:paraId="293D328A"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2BC89D4B" w14:textId="77777777" w:rsidR="007E3CA2" w:rsidRDefault="00982D9C">
            <w:pPr>
              <w:rPr>
                <w:lang w:eastAsia="zh-CN"/>
              </w:rPr>
            </w:pPr>
            <w:r>
              <w:rPr>
                <w:rFonts w:hint="eastAsia"/>
                <w:lang w:eastAsia="zh-CN"/>
              </w:rPr>
              <w:t xml:space="preserve">Ambiguity issue in case of cross-carrier operation was discussed for </w:t>
            </w:r>
            <w:r>
              <w:t>FG11-9/9a</w:t>
            </w:r>
            <w:r>
              <w:rPr>
                <w:rFonts w:hint="eastAsia"/>
                <w:lang w:eastAsia="zh-CN"/>
              </w:rPr>
              <w:t xml:space="preserve"> and FG</w:t>
            </w:r>
            <w:r>
              <w:t xml:space="preserve">12-2/2a </w:t>
            </w:r>
            <w:r>
              <w:rPr>
                <w:rFonts w:hint="eastAsia"/>
                <w:lang w:eastAsia="zh-CN"/>
              </w:rPr>
              <w:t xml:space="preserve">in the </w:t>
            </w:r>
            <w:r>
              <w:rPr>
                <w:lang w:eastAsia="zh-CN"/>
              </w:rPr>
              <w:t>RAN1 #103-e</w:t>
            </w:r>
            <w:r>
              <w:rPr>
                <w:rFonts w:hint="eastAsia"/>
                <w:lang w:eastAsia="zh-CN"/>
              </w:rPr>
              <w:t xml:space="preserve"> meeting. However, no c</w:t>
            </w:r>
            <w:r>
              <w:t xml:space="preserve">onsensus </w:t>
            </w:r>
            <w:r>
              <w:rPr>
                <w:rFonts w:hint="eastAsia"/>
                <w:lang w:eastAsia="zh-CN"/>
              </w:rPr>
              <w:t xml:space="preserve">was reached </w:t>
            </w:r>
            <w:r>
              <w:t xml:space="preserve">on </w:t>
            </w:r>
            <w:r>
              <w:rPr>
                <w:rFonts w:hint="eastAsia"/>
                <w:lang w:eastAsia="zh-CN"/>
              </w:rPr>
              <w:t xml:space="preserve">adopting </w:t>
            </w:r>
            <w:r>
              <w:t>Interpretation 1</w:t>
            </w:r>
            <w:r>
              <w:rPr>
                <w:rFonts w:hint="eastAsia"/>
                <w:lang w:eastAsia="zh-CN"/>
              </w:rPr>
              <w:t xml:space="preserve"> (based on </w:t>
            </w:r>
            <w:r>
              <w:rPr>
                <w:lang w:eastAsia="zh-CN"/>
              </w:rPr>
              <w:t>the support of this capability for the band of the scheduled/triggered/indicated cell only</w:t>
            </w:r>
            <w:r>
              <w:rPr>
                <w:rFonts w:hint="eastAsia"/>
                <w:lang w:eastAsia="zh-CN"/>
              </w:rPr>
              <w:t>)</w:t>
            </w:r>
            <w:r>
              <w:t xml:space="preserve"> or Interpretation 3</w:t>
            </w:r>
            <w:r>
              <w:rPr>
                <w:rFonts w:hint="eastAsia"/>
                <w:lang w:eastAsia="zh-CN"/>
              </w:rPr>
              <w:t xml:space="preserve"> (</w:t>
            </w:r>
            <w:r>
              <w:rPr>
                <w:lang w:eastAsia="zh-CN"/>
              </w:rPr>
              <w:t>based on the support of this capability for both the band of the scheduled/triggered/indicated cell and the band of the scheduling/triggering/indicating cell</w:t>
            </w:r>
            <w:r>
              <w:rPr>
                <w:rFonts w:hint="eastAsia"/>
                <w:lang w:eastAsia="zh-CN"/>
              </w:rPr>
              <w:t xml:space="preserve">). </w:t>
            </w:r>
          </w:p>
          <w:p w14:paraId="4A4712D3" w14:textId="77777777" w:rsidR="007E3CA2" w:rsidRDefault="00982D9C">
            <w:pPr>
              <w:rPr>
                <w:lang w:eastAsia="zh-CN"/>
              </w:rPr>
            </w:pPr>
            <w:r>
              <w:rPr>
                <w:rFonts w:hint="eastAsia"/>
                <w:lang w:eastAsia="zh-CN"/>
              </w:rPr>
              <w:t>F</w:t>
            </w:r>
            <w:r>
              <w:rPr>
                <w:lang w:eastAsia="zh-CN"/>
              </w:rPr>
              <w:t xml:space="preserve">or </w:t>
            </w:r>
            <w:r>
              <w:t>FG11-9/9a</w:t>
            </w:r>
            <w:r>
              <w:rPr>
                <w:rFonts w:hint="eastAsia"/>
                <w:lang w:eastAsia="zh-CN"/>
              </w:rPr>
              <w:t xml:space="preserve"> and FG</w:t>
            </w:r>
            <w:r>
              <w:t>12-2/2a</w:t>
            </w:r>
            <w:r>
              <w:rPr>
                <w:lang w:eastAsia="zh-CN"/>
              </w:rPr>
              <w:t xml:space="preserve">, UE may need to receive regular DCI format with some repurposed fields in one carrier and activate/release </w:t>
            </w:r>
            <w:r>
              <w:rPr>
                <w:rFonts w:hint="eastAsia"/>
                <w:lang w:eastAsia="zh-CN"/>
              </w:rPr>
              <w:t>CG PUSCH/SPS PDSCH</w:t>
            </w:r>
            <w:r>
              <w:rPr>
                <w:lang w:eastAsia="zh-CN"/>
              </w:rPr>
              <w:t xml:space="preserve"> in another carrier. These two FGs are more related to configured grant transmission/activation/deactivation</w:t>
            </w:r>
            <w:r>
              <w:rPr>
                <w:rFonts w:hint="eastAsia"/>
                <w:lang w:eastAsia="zh-CN"/>
              </w:rPr>
              <w:t xml:space="preserve"> in the </w:t>
            </w:r>
            <w:r>
              <w:rPr>
                <w:lang w:eastAsia="zh-CN"/>
              </w:rPr>
              <w:t xml:space="preserve">scheduled/triggered/indicated cell. In this case, Interpretation#1 would make more sense for them. Furthermore, if we adopt Interpretation#3, in order to support cross-carrier activate/deactivate </w:t>
            </w:r>
            <w:r>
              <w:rPr>
                <w:rFonts w:hint="eastAsia"/>
                <w:lang w:eastAsia="zh-CN"/>
              </w:rPr>
              <w:t>CG PUSCH/SPS PDSCH</w:t>
            </w:r>
            <w:r>
              <w:rPr>
                <w:lang w:eastAsia="zh-CN"/>
              </w:rPr>
              <w:t xml:space="preserve">, both the scheduling cell and the scheduled cell need to support </w:t>
            </w:r>
            <w:r>
              <w:rPr>
                <w:rFonts w:hint="eastAsia"/>
                <w:lang w:eastAsia="zh-CN"/>
              </w:rPr>
              <w:t>multiple CG/SPS configurations</w:t>
            </w:r>
            <w:r>
              <w:rPr>
                <w:lang w:eastAsia="zh-CN"/>
              </w:rPr>
              <w:t>, which is too restrictive.</w:t>
            </w:r>
            <w:r>
              <w:rPr>
                <w:rFonts w:hint="eastAsia"/>
                <w:lang w:eastAsia="zh-CN"/>
              </w:rPr>
              <w:t xml:space="preserve"> </w:t>
            </w:r>
          </w:p>
          <w:p w14:paraId="23A9F48F" w14:textId="77777777" w:rsidR="007E3CA2" w:rsidRDefault="00982D9C">
            <w:pPr>
              <w:rPr>
                <w:lang w:eastAsia="zh-CN"/>
              </w:rPr>
            </w:pPr>
            <w:r>
              <w:rPr>
                <w:rFonts w:hint="eastAsia"/>
                <w:lang w:eastAsia="zh-CN"/>
              </w:rPr>
              <w:t xml:space="preserve">Several companies argued that the situation here is similar to cross-carrier operation for FG </w:t>
            </w:r>
            <w:proofErr w:type="spellStart"/>
            <w:r>
              <w:rPr>
                <w:i/>
                <w:iCs/>
              </w:rPr>
              <w:t>crossCarrierScheduling-SameSC</w:t>
            </w:r>
            <w:r>
              <w:rPr>
                <w:rFonts w:hint="eastAsia"/>
                <w:i/>
                <w:iCs/>
                <w:lang w:eastAsia="zh-CN"/>
              </w:rPr>
              <w:t>S</w:t>
            </w:r>
            <w:proofErr w:type="spellEnd"/>
            <w:r>
              <w:rPr>
                <w:rFonts w:hint="eastAsia"/>
                <w:lang w:eastAsia="zh-CN"/>
              </w:rPr>
              <w:t xml:space="preserve">, for which Interpretation 3 is adopted. However, the reason is that </w:t>
            </w:r>
            <w:proofErr w:type="spellStart"/>
            <w:r>
              <w:rPr>
                <w:i/>
                <w:iCs/>
              </w:rPr>
              <w:t>crossCarrierScheduling-SameSC</w:t>
            </w:r>
            <w:r>
              <w:rPr>
                <w:rFonts w:hint="eastAsia"/>
                <w:i/>
                <w:iCs/>
                <w:lang w:eastAsia="zh-CN"/>
              </w:rPr>
              <w:t>S</w:t>
            </w:r>
            <w:proofErr w:type="spellEnd"/>
            <w:r>
              <w:rPr>
                <w:rFonts w:hint="eastAsia"/>
                <w:lang w:eastAsia="zh-CN"/>
              </w:rPr>
              <w:t xml:space="preserve"> was originally agreed as per BC UE reporting in RAN1, while it changed to per UE in RAN2 incautiously. Using Interpretation 3 is kind of back to per BC reporting to align with RAN1</w:t>
            </w:r>
            <w:r>
              <w:rPr>
                <w:lang w:eastAsia="zh-CN"/>
              </w:rPr>
              <w:t>’</w:t>
            </w:r>
            <w:r>
              <w:rPr>
                <w:rFonts w:hint="eastAsia"/>
                <w:lang w:eastAsia="zh-CN"/>
              </w:rPr>
              <w:t>s original intention. However, it seems not the case for FG</w:t>
            </w:r>
            <w:r>
              <w:t>11-9/9a</w:t>
            </w:r>
            <w:r>
              <w:rPr>
                <w:rFonts w:hint="eastAsia"/>
                <w:lang w:eastAsia="zh-CN"/>
              </w:rPr>
              <w:t xml:space="preserve"> and FG</w:t>
            </w:r>
            <w:r>
              <w:t>12-2/2a</w:t>
            </w:r>
            <w:r>
              <w:rPr>
                <w:rFonts w:hint="eastAsia"/>
                <w:lang w:eastAsia="zh-CN"/>
              </w:rPr>
              <w:t xml:space="preserve">. </w:t>
            </w:r>
          </w:p>
          <w:p w14:paraId="4A17C580" w14:textId="77777777" w:rsidR="007E3CA2" w:rsidRDefault="00982D9C">
            <w:pPr>
              <w:rPr>
                <w:lang w:eastAsia="zh-CN"/>
              </w:rPr>
            </w:pPr>
            <w:r>
              <w:rPr>
                <w:rFonts w:hint="eastAsia"/>
                <w:lang w:eastAsia="zh-CN"/>
              </w:rPr>
              <w:t xml:space="preserve">Based on above, Interpretation 1 is preferred for cross-carrier operation for </w:t>
            </w:r>
            <w:r>
              <w:t>FG11-9/9a</w:t>
            </w:r>
            <w:r>
              <w:rPr>
                <w:rFonts w:hint="eastAsia"/>
                <w:lang w:eastAsia="zh-CN"/>
              </w:rPr>
              <w:t xml:space="preserve"> and FG</w:t>
            </w:r>
            <w:r>
              <w:t>12-2/2a</w:t>
            </w:r>
            <w:r>
              <w:rPr>
                <w:rFonts w:hint="eastAsia"/>
                <w:lang w:eastAsia="zh-CN"/>
              </w:rPr>
              <w:t>.</w:t>
            </w:r>
          </w:p>
          <w:p w14:paraId="0D009825" w14:textId="77777777" w:rsidR="007E3CA2" w:rsidRDefault="00982D9C">
            <w:pPr>
              <w:rPr>
                <w:i/>
                <w:iCs/>
                <w:lang w:eastAsia="zh-CN"/>
              </w:rPr>
            </w:pPr>
            <w:r>
              <w:rPr>
                <w:b/>
                <w:bCs/>
                <w:i/>
                <w:iCs/>
              </w:rPr>
              <w:t xml:space="preserve">Proposal </w:t>
            </w:r>
            <w:r>
              <w:rPr>
                <w:b/>
                <w:bCs/>
                <w:i/>
                <w:iCs/>
                <w:lang w:eastAsia="zh-CN"/>
              </w:rPr>
              <w:t xml:space="preserve">4: </w:t>
            </w:r>
            <w:r>
              <w:rPr>
                <w:i/>
                <w:iCs/>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6AD97258" w14:textId="77777777" w:rsidR="007E3CA2" w:rsidRDefault="00982D9C">
            <w:pPr>
              <w:numPr>
                <w:ilvl w:val="1"/>
                <w:numId w:val="28"/>
              </w:numPr>
              <w:jc w:val="both"/>
              <w:rPr>
                <w:i/>
                <w:iCs/>
                <w:lang w:eastAsia="zh-CN"/>
              </w:rPr>
            </w:pPr>
            <w:r>
              <w:rPr>
                <w:i/>
                <w:iCs/>
                <w:lang w:eastAsia="zh-CN"/>
              </w:rPr>
              <w:t>FG11-9</w:t>
            </w:r>
            <w:r>
              <w:rPr>
                <w:rFonts w:hint="eastAsia"/>
                <w:i/>
                <w:iCs/>
                <w:lang w:eastAsia="zh-CN"/>
              </w:rPr>
              <w:t xml:space="preserve">, </w:t>
            </w:r>
            <w:r>
              <w:rPr>
                <w:i/>
                <w:iCs/>
                <w:lang w:eastAsia="zh-CN"/>
              </w:rPr>
              <w:t>FG11-9a</w:t>
            </w:r>
            <w:r>
              <w:rPr>
                <w:rFonts w:hint="eastAsia"/>
                <w:i/>
                <w:iCs/>
                <w:lang w:eastAsia="zh-CN"/>
              </w:rPr>
              <w:t xml:space="preserve">, </w:t>
            </w:r>
            <w:r>
              <w:rPr>
                <w:i/>
                <w:iCs/>
                <w:lang w:eastAsia="zh-CN"/>
              </w:rPr>
              <w:t>FG12-2</w:t>
            </w:r>
            <w:r>
              <w:rPr>
                <w:rFonts w:hint="eastAsia"/>
                <w:i/>
                <w:iCs/>
                <w:lang w:eastAsia="zh-CN"/>
              </w:rPr>
              <w:t xml:space="preserve"> and </w:t>
            </w:r>
            <w:r>
              <w:rPr>
                <w:i/>
                <w:iCs/>
                <w:lang w:eastAsia="zh-CN"/>
              </w:rPr>
              <w:t>FG</w:t>
            </w:r>
            <w:r>
              <w:rPr>
                <w:rFonts w:hint="eastAsia"/>
                <w:i/>
                <w:iCs/>
                <w:lang w:eastAsia="zh-CN"/>
              </w:rPr>
              <w:t>12-</w:t>
            </w:r>
            <w:r>
              <w:rPr>
                <w:i/>
                <w:iCs/>
                <w:lang w:eastAsia="zh-CN"/>
              </w:rPr>
              <w:t>2a</w:t>
            </w:r>
            <w:r>
              <w:rPr>
                <w:rFonts w:hint="eastAsia"/>
                <w:i/>
                <w:iCs/>
                <w:lang w:eastAsia="zh-CN"/>
              </w:rPr>
              <w:t>.</w:t>
            </w:r>
          </w:p>
        </w:tc>
      </w:tr>
      <w:tr w:rsidR="007E3CA2" w14:paraId="5556D2FF" w14:textId="77777777">
        <w:tc>
          <w:tcPr>
            <w:tcW w:w="846" w:type="dxa"/>
          </w:tcPr>
          <w:p w14:paraId="50EC2F21"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21534" w:type="dxa"/>
          </w:tcPr>
          <w:p w14:paraId="0FD8E9B2" w14:textId="77777777" w:rsidR="007E3CA2" w:rsidRDefault="00982D9C">
            <w:pPr>
              <w:rPr>
                <w:rFonts w:ascii="Arial" w:eastAsiaTheme="minorEastAsia" w:hAnsi="Arial" w:cs="Arial"/>
                <w:sz w:val="20"/>
              </w:rPr>
            </w:pPr>
            <w:r>
              <w:rPr>
                <w:rFonts w:ascii="Arial" w:hAnsi="Arial" w:cs="Arial"/>
              </w:rPr>
              <w:t>In RAN1#103e, it was agreed that for FG 11-7a (</w:t>
            </w:r>
            <w:r>
              <w:rPr>
                <w:rFonts w:ascii="Arial" w:hAnsi="Arial" w:cs="Arial"/>
                <w:lang w:eastAsia="zh-CN"/>
              </w:rPr>
              <w:t>UL cancelation scheme for cross-carrier</w:t>
            </w:r>
            <w:r>
              <w:rPr>
                <w:rFonts w:ascii="Arial" w:hAnsi="Arial" w:cs="Arial"/>
              </w:rPr>
              <w:t>), the interpretation of UE capabilities in case of cross-carrier operation is according to Interpretation 3, i.e., based on the support of this capability for both the band of the scheduled/triggered/indicated cell and the band of the scheduling/triggering/indicating cell.</w:t>
            </w:r>
          </w:p>
          <w:p w14:paraId="0F8A09F0" w14:textId="77777777" w:rsidR="007E3CA2" w:rsidRDefault="00982D9C">
            <w:pPr>
              <w:rPr>
                <w:rFonts w:ascii="Arial" w:hAnsi="Arial" w:cs="Arial"/>
              </w:rPr>
            </w:pPr>
            <w:r>
              <w:rPr>
                <w:rFonts w:ascii="Arial" w:hAnsi="Arial" w:cs="Arial"/>
              </w:rPr>
              <w:t>Interpretation for several other features was discussed without reaching conclusion, including FG 11-7b/9/9a and 12-2a.</w:t>
            </w:r>
          </w:p>
          <w:p w14:paraId="3DABFF79"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11-7b</w:t>
            </w:r>
            <w:r>
              <w:rPr>
                <w:rFonts w:ascii="Arial" w:hAnsi="Arial" w:cs="Arial"/>
                <w:sz w:val="20"/>
                <w:lang w:eastAsia="zh-CN"/>
              </w:rPr>
              <w:tab/>
              <w:t>Independent cancellation of the overlapping PUSCHs in an intra-band UL CA</w:t>
            </w:r>
          </w:p>
          <w:p w14:paraId="0A74A325"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w:t>
            </w:r>
            <w:r>
              <w:rPr>
                <w:rFonts w:ascii="Arial" w:hAnsi="Arial" w:cs="Arial"/>
                <w:sz w:val="20"/>
                <w:lang w:eastAsia="zh-CN"/>
              </w:rPr>
              <w:tab/>
            </w:r>
            <w:r>
              <w:rPr>
                <w:rFonts w:ascii="Arial" w:hAnsi="Arial" w:cs="Arial"/>
                <w:sz w:val="20"/>
                <w:lang w:eastAsia="zh-CN"/>
              </w:rPr>
              <w:tab/>
              <w:t>Multiple active configured grant configurations for a BWP of a serving cell</w:t>
            </w:r>
          </w:p>
          <w:p w14:paraId="37A38248"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11-9a</w:t>
            </w:r>
            <w:r>
              <w:rPr>
                <w:rFonts w:ascii="Arial" w:hAnsi="Arial" w:cs="Arial"/>
                <w:sz w:val="20"/>
                <w:lang w:eastAsia="zh-CN"/>
              </w:rPr>
              <w:tab/>
              <w:t>Joint release in a DCI for two or more configured grant Type 2 configurations for a given BWP of a serving cell</w:t>
            </w:r>
          </w:p>
          <w:p w14:paraId="16C9D4B5" w14:textId="77777777" w:rsidR="007E3CA2" w:rsidRDefault="00982D9C">
            <w:pPr>
              <w:pStyle w:val="ListParagraph"/>
              <w:numPr>
                <w:ilvl w:val="0"/>
                <w:numId w:val="29"/>
              </w:numPr>
              <w:overflowPunct/>
              <w:autoSpaceDE/>
              <w:adjustRightInd/>
              <w:spacing w:line="256" w:lineRule="auto"/>
              <w:ind w:leftChars="0"/>
              <w:rPr>
                <w:rFonts w:ascii="Arial" w:hAnsi="Arial" w:cs="Arial"/>
                <w:sz w:val="20"/>
              </w:rPr>
            </w:pPr>
            <w:r>
              <w:rPr>
                <w:rFonts w:ascii="Arial" w:hAnsi="Arial" w:cs="Arial"/>
                <w:sz w:val="20"/>
                <w:lang w:eastAsia="zh-CN"/>
              </w:rPr>
              <w:t>12-2a</w:t>
            </w:r>
            <w:r>
              <w:rPr>
                <w:rFonts w:ascii="Arial" w:hAnsi="Arial" w:cs="Arial"/>
                <w:sz w:val="20"/>
                <w:lang w:eastAsia="zh-CN"/>
              </w:rPr>
              <w:tab/>
              <w:t>Joint release in a DCI for two or more SPS configurations for a given BWP of a serving cell</w:t>
            </w:r>
          </w:p>
          <w:p w14:paraId="57F1E158" w14:textId="77777777" w:rsidR="007E3CA2" w:rsidRDefault="007E3CA2">
            <w:pPr>
              <w:rPr>
                <w:sz w:val="20"/>
              </w:rPr>
            </w:pPr>
          </w:p>
          <w:p w14:paraId="755ED2A5" w14:textId="77777777" w:rsidR="007E3CA2" w:rsidRDefault="00982D9C">
            <w:pPr>
              <w:rPr>
                <w:rFonts w:ascii="Arial" w:hAnsi="Arial" w:cs="Arial"/>
              </w:rPr>
            </w:pPr>
            <w:r>
              <w:rPr>
                <w:rFonts w:ascii="Arial" w:hAnsi="Arial" w:cs="Arial"/>
              </w:rPr>
              <w:t xml:space="preserve">For these feature groups, the UE receives the DCI in the scheduling/triggering/indicating cell, and performs the described procedure in the scheduled/triggered/indicated cell. No special operations is required in the scheduling/triggering/indicating cell, and DCI is simply received as usual. Thus, for these feature groups, interpretation 1 should be applied, i.e., </w:t>
            </w:r>
          </w:p>
          <w:p w14:paraId="51C3F070" w14:textId="77777777" w:rsidR="007E3CA2" w:rsidRDefault="00982D9C">
            <w:pPr>
              <w:pStyle w:val="ListParagraph"/>
              <w:numPr>
                <w:ilvl w:val="0"/>
                <w:numId w:val="30"/>
              </w:numPr>
              <w:overflowPunct/>
              <w:autoSpaceDE/>
              <w:adjustRightInd/>
              <w:spacing w:line="256" w:lineRule="auto"/>
              <w:ind w:leftChars="0"/>
              <w:rPr>
                <w:rFonts w:ascii="Calibri" w:hAnsi="Calibri"/>
              </w:rPr>
            </w:pPr>
            <w:r>
              <w:rPr>
                <w:b/>
                <w:bCs/>
                <w:i/>
                <w:iCs/>
              </w:rPr>
              <w:t>Interpretation 1</w:t>
            </w:r>
            <w:r>
              <w:rPr>
                <w:i/>
                <w:iCs/>
              </w:rPr>
              <w:t>: Support of this UE capability is based on the support of this capability for the band of the scheduled/triggered/indicated cell only.</w:t>
            </w:r>
          </w:p>
          <w:p w14:paraId="64EBD320" w14:textId="77777777" w:rsidR="007E3CA2" w:rsidRDefault="007E3CA2">
            <w:pPr>
              <w:pStyle w:val="ListParagraph"/>
              <w:ind w:left="960"/>
            </w:pPr>
          </w:p>
          <w:p w14:paraId="460F55AE" w14:textId="77777777" w:rsidR="007E3CA2" w:rsidRDefault="00982D9C">
            <w:pPr>
              <w:pStyle w:val="Proposal"/>
              <w:numPr>
                <w:ilvl w:val="0"/>
                <w:numId w:val="18"/>
              </w:numPr>
              <w:tabs>
                <w:tab w:val="clear" w:pos="936"/>
              </w:tabs>
              <w:overflowPunct/>
              <w:autoSpaceDE/>
              <w:adjustRightInd/>
              <w:spacing w:line="256" w:lineRule="auto"/>
              <w:ind w:left="1701" w:hanging="1701"/>
            </w:pPr>
            <w:bookmarkStart w:id="146" w:name="_Toc61304234"/>
            <w:bookmarkStart w:id="147" w:name="_Toc61905350"/>
            <w:r>
              <w:rPr>
                <w:lang w:eastAsia="ja-JP"/>
              </w:rPr>
              <w:lastRenderedPageBreak/>
              <w:t>For FG 11-7b/9/9a and 12-2: the interpretation of these UE capabilities in case of cross-carrier operation are based on the support of this capability for the band of the scheduled/triggered/indicated cell only.</w:t>
            </w:r>
            <w:bookmarkEnd w:id="146"/>
            <w:bookmarkEnd w:id="147"/>
          </w:p>
        </w:tc>
      </w:tr>
      <w:tr w:rsidR="007E3CA2" w14:paraId="4793BC5F" w14:textId="77777777">
        <w:tc>
          <w:tcPr>
            <w:tcW w:w="846" w:type="dxa"/>
          </w:tcPr>
          <w:p w14:paraId="7EE951DB"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7F63ADD" w14:textId="77777777" w:rsidR="007E3CA2" w:rsidRDefault="00982D9C">
            <w:pPr>
              <w:rPr>
                <w:bCs/>
                <w:lang w:val="en-US"/>
              </w:rPr>
            </w:pPr>
            <w:r>
              <w:rPr>
                <w:bCs/>
                <w:lang w:val="en-US"/>
              </w:rPr>
              <w:t>At the RAN1#103-e meeting, the interpretation of UE capabilities FG11-9/9a and FG12-2/2a in case of cross-carrier operation was extensively discussed. However, there was no consensus on Interpretation 1 or Interpretation 3 for FG11-9/9a, 12-2/2a in the last meeting [2].</w:t>
            </w:r>
          </w:p>
          <w:tbl>
            <w:tblPr>
              <w:tblStyle w:val="TableGrid"/>
              <w:tblW w:w="5000" w:type="pct"/>
              <w:tblLook w:val="04A0" w:firstRow="1" w:lastRow="0" w:firstColumn="1" w:lastColumn="0" w:noHBand="0" w:noVBand="1"/>
            </w:tblPr>
            <w:tblGrid>
              <w:gridCol w:w="21308"/>
            </w:tblGrid>
            <w:tr w:rsidR="007E3CA2" w14:paraId="1FD363A4" w14:textId="77777777">
              <w:tc>
                <w:tcPr>
                  <w:tcW w:w="5000" w:type="pct"/>
                  <w:tcBorders>
                    <w:top w:val="single" w:sz="4" w:space="0" w:color="auto"/>
                    <w:left w:val="single" w:sz="4" w:space="0" w:color="auto"/>
                    <w:bottom w:val="single" w:sz="4" w:space="0" w:color="auto"/>
                    <w:right w:val="single" w:sz="4" w:space="0" w:color="auto"/>
                  </w:tcBorders>
                </w:tcPr>
                <w:p w14:paraId="1C3D1750" w14:textId="77777777" w:rsidR="007E3CA2" w:rsidRDefault="00982D9C">
                  <w:pPr>
                    <w:rPr>
                      <w:bCs/>
                      <w:i/>
                    </w:rPr>
                  </w:pPr>
                  <w:r>
                    <w:rPr>
                      <w:bCs/>
                      <w:i/>
                    </w:rPr>
                    <w:t>Interpretation 1:</w:t>
                  </w:r>
                </w:p>
                <w:p w14:paraId="6EB42888"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the support of this capability for the band of the scheduled/triggered/indicated cell only.</w:t>
                  </w:r>
                </w:p>
                <w:p w14:paraId="1083ECC2" w14:textId="77777777" w:rsidR="007E3CA2" w:rsidRDefault="00982D9C">
                  <w:pPr>
                    <w:rPr>
                      <w:bCs/>
                      <w:i/>
                    </w:rPr>
                  </w:pPr>
                  <w:r>
                    <w:rPr>
                      <w:bCs/>
                      <w:i/>
                    </w:rPr>
                    <w:t>Interpretation 3:</w:t>
                  </w:r>
                </w:p>
                <w:p w14:paraId="301E91FD"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bl>
          <w:p w14:paraId="0BA23E0F" w14:textId="77777777" w:rsidR="007E3CA2" w:rsidRDefault="007E3CA2">
            <w:pPr>
              <w:rPr>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58"/>
              <w:gridCol w:w="1463"/>
              <w:gridCol w:w="5819"/>
              <w:gridCol w:w="1169"/>
              <w:gridCol w:w="790"/>
              <w:gridCol w:w="786"/>
              <w:gridCol w:w="1277"/>
              <w:gridCol w:w="1174"/>
              <w:gridCol w:w="910"/>
              <w:gridCol w:w="915"/>
              <w:gridCol w:w="1677"/>
              <w:gridCol w:w="1711"/>
              <w:gridCol w:w="1192"/>
            </w:tblGrid>
            <w:tr w:rsidR="007E3CA2" w14:paraId="55B48178"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A3370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2799BD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5D61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345" w:type="pct"/>
                  <w:tcBorders>
                    <w:top w:val="single" w:sz="4" w:space="0" w:color="auto"/>
                    <w:left w:val="single" w:sz="4" w:space="0" w:color="auto"/>
                    <w:bottom w:val="single" w:sz="4" w:space="0" w:color="auto"/>
                    <w:right w:val="single" w:sz="4" w:space="0" w:color="auto"/>
                  </w:tcBorders>
                </w:tcPr>
                <w:p w14:paraId="7F809A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1367" w:type="pct"/>
                  <w:tcBorders>
                    <w:top w:val="single" w:sz="4" w:space="0" w:color="auto"/>
                    <w:left w:val="single" w:sz="4" w:space="0" w:color="auto"/>
                    <w:bottom w:val="single" w:sz="4" w:space="0" w:color="auto"/>
                    <w:right w:val="single" w:sz="4" w:space="0" w:color="auto"/>
                  </w:tcBorders>
                </w:tcPr>
                <w:p w14:paraId="03A5AFF8"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065C77C4"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246B564C"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activation for different configured grant Type 2 configurations</w:t>
                  </w:r>
                </w:p>
                <w:p w14:paraId="44DA6F03"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release for different configured grant Type 2 configurations</w:t>
                  </w:r>
                </w:p>
                <w:p w14:paraId="0AE191EC"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AA7B752"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F307B2F"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61F2B554"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276" w:type="pct"/>
                  <w:tcBorders>
                    <w:top w:val="single" w:sz="4" w:space="0" w:color="auto"/>
                    <w:left w:val="single" w:sz="4" w:space="0" w:color="auto"/>
                    <w:bottom w:val="single" w:sz="4" w:space="0" w:color="auto"/>
                    <w:right w:val="single" w:sz="4" w:space="0" w:color="auto"/>
                  </w:tcBorders>
                </w:tcPr>
                <w:p w14:paraId="3723500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187" w:type="pct"/>
                  <w:tcBorders>
                    <w:top w:val="single" w:sz="4" w:space="0" w:color="auto"/>
                    <w:left w:val="single" w:sz="4" w:space="0" w:color="auto"/>
                    <w:bottom w:val="single" w:sz="4" w:space="0" w:color="auto"/>
                    <w:right w:val="single" w:sz="4" w:space="0" w:color="auto"/>
                  </w:tcBorders>
                </w:tcPr>
                <w:p w14:paraId="60C0ECD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644AA9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1F596D50"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44C34C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136A5EF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72CAC94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6899946B"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66DFBA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281" w:type="pct"/>
                  <w:tcBorders>
                    <w:top w:val="single" w:sz="4" w:space="0" w:color="auto"/>
                    <w:left w:val="single" w:sz="4" w:space="0" w:color="auto"/>
                    <w:bottom w:val="single" w:sz="4" w:space="0" w:color="auto"/>
                    <w:right w:val="single" w:sz="4" w:space="0" w:color="auto"/>
                  </w:tcBorders>
                </w:tcPr>
                <w:p w14:paraId="2FF10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C438790" w14:textId="77777777" w:rsidR="007E3CA2" w:rsidRDefault="007E3CA2">
                  <w:pPr>
                    <w:pStyle w:val="TAL"/>
                    <w:rPr>
                      <w:rFonts w:asciiTheme="majorHAnsi" w:hAnsiTheme="majorHAnsi" w:cstheme="majorHAnsi"/>
                      <w:szCs w:val="18"/>
                      <w:lang w:eastAsia="ja-JP"/>
                    </w:rPr>
                  </w:pPr>
                </w:p>
              </w:tc>
            </w:tr>
            <w:tr w:rsidR="007E3CA2" w14:paraId="1A4D6D12"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08D7B07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59A61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95D7D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345" w:type="pct"/>
                  <w:tcBorders>
                    <w:top w:val="single" w:sz="4" w:space="0" w:color="auto"/>
                    <w:left w:val="single" w:sz="4" w:space="0" w:color="auto"/>
                    <w:bottom w:val="single" w:sz="4" w:space="0" w:color="auto"/>
                    <w:right w:val="single" w:sz="4" w:space="0" w:color="auto"/>
                  </w:tcBorders>
                </w:tcPr>
                <w:p w14:paraId="75874A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6241C4B9" w14:textId="77777777" w:rsidR="007E3CA2" w:rsidRDefault="00982D9C">
                  <w:pPr>
                    <w:pStyle w:val="TAL"/>
                    <w:numPr>
                      <w:ilvl w:val="0"/>
                      <w:numId w:val="32"/>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CG configuration(s) is/are released</w:t>
                  </w:r>
                  <w:r>
                    <w:rPr>
                      <w:rFonts w:asciiTheme="majorHAnsi" w:hAnsiTheme="majorHAnsi" w:cstheme="majorHAnsi"/>
                      <w:szCs w:val="18"/>
                      <w:lang w:eastAsia="ja-JP"/>
                    </w:rPr>
                    <w:t>, where the association between each state indicated by the indication and the CG configuration(s) is</w:t>
                  </w:r>
                </w:p>
                <w:p w14:paraId="1024DE47"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717000F0" w14:textId="77777777" w:rsidR="007E3CA2" w:rsidRDefault="00982D9C">
                  <w:pPr>
                    <w:pStyle w:val="TAL"/>
                    <w:spacing w:line="254"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276" w:type="pct"/>
                  <w:tcBorders>
                    <w:top w:val="single" w:sz="4" w:space="0" w:color="auto"/>
                    <w:left w:val="single" w:sz="4" w:space="0" w:color="auto"/>
                    <w:bottom w:val="single" w:sz="4" w:space="0" w:color="auto"/>
                    <w:right w:val="single" w:sz="4" w:space="0" w:color="auto"/>
                  </w:tcBorders>
                </w:tcPr>
                <w:p w14:paraId="70E0EB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187" w:type="pct"/>
                  <w:tcBorders>
                    <w:top w:val="single" w:sz="4" w:space="0" w:color="auto"/>
                    <w:left w:val="single" w:sz="4" w:space="0" w:color="auto"/>
                    <w:bottom w:val="single" w:sz="4" w:space="0" w:color="auto"/>
                    <w:right w:val="single" w:sz="4" w:space="0" w:color="auto"/>
                  </w:tcBorders>
                </w:tcPr>
                <w:p w14:paraId="7FB39DC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28B84FD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41DB59F2"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71682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55902D0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171BC2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F0C1B5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E81CAA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444807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1896AEE"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275DF95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B3297F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w:t>
                  </w:r>
                </w:p>
              </w:tc>
              <w:tc>
                <w:tcPr>
                  <w:tcW w:w="345" w:type="pct"/>
                  <w:tcBorders>
                    <w:top w:val="single" w:sz="4" w:space="0" w:color="auto"/>
                    <w:left w:val="single" w:sz="4" w:space="0" w:color="auto"/>
                    <w:bottom w:val="single" w:sz="4" w:space="0" w:color="auto"/>
                    <w:right w:val="single" w:sz="4" w:space="0" w:color="auto"/>
                  </w:tcBorders>
                </w:tcPr>
                <w:p w14:paraId="3EFC4B5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configurations</w:t>
                  </w:r>
                </w:p>
              </w:tc>
              <w:tc>
                <w:tcPr>
                  <w:tcW w:w="1367" w:type="pct"/>
                  <w:tcBorders>
                    <w:top w:val="single" w:sz="4" w:space="0" w:color="auto"/>
                    <w:left w:val="single" w:sz="4" w:space="0" w:color="auto"/>
                    <w:bottom w:val="single" w:sz="4" w:space="0" w:color="auto"/>
                    <w:right w:val="single" w:sz="4" w:space="0" w:color="auto"/>
                  </w:tcBorders>
                </w:tcPr>
                <w:p w14:paraId="6FE28744" w14:textId="77777777" w:rsidR="007E3CA2" w:rsidRDefault="00982D9C">
                  <w:pPr>
                    <w:pStyle w:val="TAL"/>
                    <w:numPr>
                      <w:ilvl w:val="0"/>
                      <w:numId w:val="33"/>
                    </w:numPr>
                    <w:rPr>
                      <w:rFonts w:asciiTheme="majorHAnsi" w:hAnsiTheme="majorHAnsi" w:cstheme="majorHAnsi"/>
                      <w:color w:val="FF0000"/>
                      <w:szCs w:val="18"/>
                      <w:lang w:eastAsia="ja-JP"/>
                    </w:rPr>
                  </w:pPr>
                  <w:r>
                    <w:rPr>
                      <w:rFonts w:asciiTheme="majorHAnsi" w:hAnsiTheme="majorHAnsi" w:cstheme="majorHAnsi"/>
                      <w:szCs w:val="18"/>
                      <w:lang w:eastAsia="ja-JP"/>
                    </w:rPr>
                    <w:t xml:space="preserve">Support of up to 8 configured SPS configurations in a BWP of a serving cell and up to 32 configured SPS configurations in a cell group, including separate RRC parameters and </w:t>
                  </w:r>
                  <w:r>
                    <w:rPr>
                      <w:rFonts w:asciiTheme="majorHAnsi" w:hAnsiTheme="majorHAnsi" w:cstheme="majorHAnsi"/>
                      <w:color w:val="FF0000"/>
                      <w:szCs w:val="18"/>
                      <w:lang w:eastAsia="ja-JP"/>
                    </w:rPr>
                    <w:t>separate activation/release for different SPS configurations</w:t>
                  </w:r>
                </w:p>
                <w:p w14:paraId="606C2CEB"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in a BWP of a serving cell</w:t>
                  </w:r>
                </w:p>
                <w:p w14:paraId="31041EE5"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across all serving cells</w:t>
                  </w:r>
                </w:p>
                <w:p w14:paraId="062203C6"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multiple active SPS configurations</w:t>
                  </w:r>
                </w:p>
              </w:tc>
              <w:tc>
                <w:tcPr>
                  <w:tcW w:w="276" w:type="pct"/>
                  <w:tcBorders>
                    <w:top w:val="single" w:sz="4" w:space="0" w:color="auto"/>
                    <w:left w:val="single" w:sz="4" w:space="0" w:color="auto"/>
                    <w:bottom w:val="single" w:sz="4" w:space="0" w:color="auto"/>
                    <w:right w:val="single" w:sz="4" w:space="0" w:color="auto"/>
                  </w:tcBorders>
                </w:tcPr>
                <w:p w14:paraId="61F76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p>
              </w:tc>
              <w:tc>
                <w:tcPr>
                  <w:tcW w:w="187" w:type="pct"/>
                  <w:tcBorders>
                    <w:top w:val="single" w:sz="4" w:space="0" w:color="auto"/>
                    <w:left w:val="single" w:sz="4" w:space="0" w:color="auto"/>
                    <w:bottom w:val="single" w:sz="4" w:space="0" w:color="auto"/>
                    <w:right w:val="single" w:sz="4" w:space="0" w:color="auto"/>
                  </w:tcBorders>
                </w:tcPr>
                <w:p w14:paraId="6B6F9D8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33FA5CD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26C985FE"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C2636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0112C0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4772CB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A042F9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DA353CE"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Component-2, candidate value set is {1, 2, …, 8}</w:t>
                  </w:r>
                </w:p>
                <w:p w14:paraId="6DD2E165" w14:textId="77777777" w:rsidR="007E3CA2" w:rsidRDefault="007E3CA2">
                  <w:pPr>
                    <w:pStyle w:val="TAL"/>
                    <w:rPr>
                      <w:rFonts w:asciiTheme="majorHAnsi" w:hAnsiTheme="majorHAnsi" w:cstheme="majorHAnsi"/>
                      <w:szCs w:val="18"/>
                    </w:rPr>
                  </w:pPr>
                </w:p>
                <w:p w14:paraId="4E1DDE8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Component-3, candidate value set is {2, …, 32}</w:t>
                  </w:r>
                </w:p>
                <w:p w14:paraId="6AEF6844"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7D7FD68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2C554951" w14:textId="77777777" w:rsidR="007E3CA2" w:rsidRDefault="007E3CA2">
                  <w:pPr>
                    <w:pStyle w:val="TAL"/>
                    <w:rPr>
                      <w:rFonts w:asciiTheme="majorHAnsi" w:hAnsiTheme="majorHAnsi" w:cstheme="majorHAnsi"/>
                      <w:szCs w:val="18"/>
                      <w:lang w:eastAsia="ja-JP"/>
                    </w:rPr>
                  </w:pPr>
                </w:p>
                <w:p w14:paraId="5EEA674A" w14:textId="77777777" w:rsidR="007E3CA2" w:rsidRDefault="007E3CA2">
                  <w:pPr>
                    <w:pStyle w:val="TAL"/>
                    <w:rPr>
                      <w:rFonts w:asciiTheme="majorHAnsi" w:hAnsiTheme="majorHAnsi" w:cstheme="majorHAnsi"/>
                      <w:szCs w:val="18"/>
                      <w:lang w:eastAsia="ja-JP"/>
                    </w:rPr>
                  </w:pPr>
                </w:p>
              </w:tc>
            </w:tr>
            <w:tr w:rsidR="007E3CA2" w14:paraId="0232BB7D"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FD81FA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1421DE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12-2a</w:t>
                  </w:r>
                </w:p>
              </w:tc>
              <w:tc>
                <w:tcPr>
                  <w:tcW w:w="345" w:type="pct"/>
                  <w:tcBorders>
                    <w:top w:val="single" w:sz="4" w:space="0" w:color="auto"/>
                    <w:left w:val="single" w:sz="4" w:space="0" w:color="auto"/>
                    <w:bottom w:val="single" w:sz="4" w:space="0" w:color="auto"/>
                    <w:right w:val="single" w:sz="4" w:space="0" w:color="auto"/>
                  </w:tcBorders>
                </w:tcPr>
                <w:p w14:paraId="708327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SPS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728A67A3"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SPS configuration(s) is/are released</w:t>
                  </w:r>
                  <w:r>
                    <w:rPr>
                      <w:rFonts w:asciiTheme="majorHAnsi" w:hAnsiTheme="majorHAnsi" w:cstheme="majorHAnsi"/>
                      <w:szCs w:val="18"/>
                      <w:lang w:eastAsia="ja-JP"/>
                    </w:rPr>
                    <w:t>, where the association between each state indicated by the indication and the SPS configuration(s) is</w:t>
                  </w:r>
                </w:p>
                <w:p w14:paraId="42B6C96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SPS configurations to be released</w:t>
                  </w:r>
                </w:p>
                <w:p w14:paraId="795A6C7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SPS configuration index indicated by the indication</w:t>
                  </w:r>
                </w:p>
                <w:p w14:paraId="1D009DA0"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joint release</w:t>
                  </w:r>
                </w:p>
              </w:tc>
              <w:tc>
                <w:tcPr>
                  <w:tcW w:w="276" w:type="pct"/>
                  <w:tcBorders>
                    <w:top w:val="single" w:sz="4" w:space="0" w:color="auto"/>
                    <w:left w:val="single" w:sz="4" w:space="0" w:color="auto"/>
                    <w:bottom w:val="single" w:sz="4" w:space="0" w:color="auto"/>
                    <w:right w:val="single" w:sz="4" w:space="0" w:color="auto"/>
                  </w:tcBorders>
                </w:tcPr>
                <w:p w14:paraId="3BABCF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12-2 </w:t>
                  </w:r>
                </w:p>
                <w:p w14:paraId="4937D933" w14:textId="77777777" w:rsidR="007E3CA2" w:rsidRDefault="007E3CA2">
                  <w:pPr>
                    <w:pStyle w:val="TAL"/>
                    <w:rPr>
                      <w:rFonts w:asciiTheme="majorHAnsi" w:hAnsiTheme="majorHAnsi" w:cstheme="majorHAnsi"/>
                      <w:szCs w:val="18"/>
                      <w:lang w:eastAsia="ja-JP"/>
                    </w:rPr>
                  </w:pPr>
                </w:p>
              </w:tc>
              <w:tc>
                <w:tcPr>
                  <w:tcW w:w="187" w:type="pct"/>
                  <w:tcBorders>
                    <w:top w:val="single" w:sz="4" w:space="0" w:color="auto"/>
                    <w:left w:val="single" w:sz="4" w:space="0" w:color="auto"/>
                    <w:bottom w:val="single" w:sz="4" w:space="0" w:color="auto"/>
                    <w:right w:val="single" w:sz="4" w:space="0" w:color="auto"/>
                  </w:tcBorders>
                </w:tcPr>
                <w:p w14:paraId="7E9449E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9E4DF1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7C504974"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2F1ED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4C8D30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5F7AFC8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0C37CCC0"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53B68A3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1CE116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bl>
          <w:p w14:paraId="6F4F67EC" w14:textId="77777777" w:rsidR="007E3CA2" w:rsidRDefault="007E3CA2">
            <w:pPr>
              <w:rPr>
                <w:bCs/>
                <w:lang w:val="en-US"/>
              </w:rPr>
            </w:pPr>
          </w:p>
          <w:p w14:paraId="5452CDCF" w14:textId="77777777" w:rsidR="007E3CA2" w:rsidRDefault="00982D9C">
            <w:pPr>
              <w:rPr>
                <w:rFonts w:eastAsia="MS Mincho" w:cs="Batang"/>
                <w:sz w:val="22"/>
                <w:szCs w:val="22"/>
                <w:u w:val="single"/>
                <w:lang w:val="en-US"/>
              </w:rPr>
            </w:pPr>
            <w:r>
              <w:rPr>
                <w:rFonts w:eastAsia="MS Mincho" w:cs="Batang"/>
                <w:sz w:val="22"/>
                <w:szCs w:val="22"/>
                <w:u w:val="single"/>
                <w:lang w:val="en-US"/>
              </w:rPr>
              <w:lastRenderedPageBreak/>
              <w:t>View</w:t>
            </w:r>
          </w:p>
          <w:p w14:paraId="07AE5F89" w14:textId="77777777" w:rsidR="007E3CA2" w:rsidRDefault="00982D9C">
            <w:pPr>
              <w:pStyle w:val="ListParagraph"/>
              <w:numPr>
                <w:ilvl w:val="0"/>
                <w:numId w:val="24"/>
              </w:numPr>
              <w:ind w:leftChars="0"/>
              <w:rPr>
                <w:rFonts w:ascii="Arial" w:eastAsia="Batang" w:hAnsi="Arial"/>
                <w:sz w:val="22"/>
                <w:szCs w:val="22"/>
                <w:lang w:val="en-US" w:eastAsia="ko-KR"/>
              </w:rPr>
            </w:pPr>
            <w:r>
              <w:rPr>
                <w:rFonts w:eastAsia="MS Mincho" w:cs="Batang"/>
                <w:sz w:val="22"/>
                <w:szCs w:val="22"/>
                <w:lang w:val="en-US"/>
              </w:rPr>
              <w:t xml:space="preserve">As the activation/release of CG type2 and SPS are the features mainly performed on the </w:t>
            </w:r>
            <w:proofErr w:type="spellStart"/>
            <w:r>
              <w:rPr>
                <w:rFonts w:eastAsia="MS Mincho" w:cs="Batang"/>
                <w:sz w:val="22"/>
                <w:szCs w:val="22"/>
                <w:lang w:val="en-US"/>
              </w:rPr>
              <w:t>schedulded</w:t>
            </w:r>
            <w:proofErr w:type="spellEnd"/>
            <w:r>
              <w:rPr>
                <w:rFonts w:eastAsia="MS Mincho" w:cs="Batang"/>
                <w:sz w:val="22"/>
                <w:szCs w:val="22"/>
                <w:lang w:val="en-US"/>
              </w:rPr>
              <w:t xml:space="preserve"> carrier, we think Interpretation 1 is the appropriate one for </w:t>
            </w:r>
            <w:r>
              <w:rPr>
                <w:bCs/>
                <w:sz w:val="22"/>
                <w:szCs w:val="22"/>
                <w:lang w:val="en-US"/>
              </w:rPr>
              <w:t>FG11-9/9a and 12-2/2a</w:t>
            </w:r>
            <w:r>
              <w:rPr>
                <w:rFonts w:eastAsia="MS Mincho" w:cs="Batang"/>
                <w:sz w:val="22"/>
                <w:szCs w:val="22"/>
                <w:lang w:val="en-US"/>
              </w:rPr>
              <w:t>.</w:t>
            </w:r>
          </w:p>
        </w:tc>
      </w:tr>
    </w:tbl>
    <w:p w14:paraId="09AE6BCC" w14:textId="77777777" w:rsidR="007E3CA2" w:rsidRDefault="007E3CA2">
      <w:pPr>
        <w:rPr>
          <w:rFonts w:ascii="Arial" w:eastAsia="Batang" w:hAnsi="Arial"/>
          <w:sz w:val="32"/>
          <w:szCs w:val="32"/>
          <w:lang w:val="en-US" w:eastAsia="ko-KR"/>
        </w:rPr>
      </w:pPr>
    </w:p>
    <w:p w14:paraId="036A1813"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182A55C4" w14:textId="77777777" w:rsidR="007E3CA2" w:rsidRDefault="007E3CA2">
      <w:pPr>
        <w:rPr>
          <w:rFonts w:ascii="Arial" w:eastAsia="MS Mincho" w:hAnsi="Arial"/>
          <w:sz w:val="32"/>
          <w:szCs w:val="32"/>
        </w:rPr>
      </w:pPr>
    </w:p>
    <w:p w14:paraId="2B28F0E8"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#2</w:t>
      </w:r>
    </w:p>
    <w:p w14:paraId="5CAED0AB"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interpretation of FG11-7b/9/9a and FG12-2/2a in case of cross-carrier operation (interpretation 1 or 3)</w:t>
      </w:r>
    </w:p>
    <w:p w14:paraId="3988088A" w14:textId="77777777" w:rsidR="007E3CA2" w:rsidRDefault="007E3CA2">
      <w:pPr>
        <w:rPr>
          <w:rFonts w:ascii="Arial" w:eastAsia="Batang" w:hAnsi="Arial"/>
          <w:sz w:val="32"/>
          <w:szCs w:val="32"/>
          <w:lang w:eastAsia="ko-KR"/>
        </w:rPr>
      </w:pPr>
    </w:p>
    <w:p w14:paraId="32BC567F"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7E4F2119"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Interpretation 1 for 11-9/9a and 12-2/2a: ZTE, Ericsson, DOCOMO</w:t>
      </w:r>
    </w:p>
    <w:p w14:paraId="3CB5A98E" w14:textId="77777777" w:rsidR="007E3CA2" w:rsidRDefault="00982D9C">
      <w:pPr>
        <w:pStyle w:val="ListParagraph"/>
        <w:numPr>
          <w:ilvl w:val="1"/>
          <w:numId w:val="10"/>
        </w:numPr>
        <w:ind w:leftChars="0"/>
        <w:rPr>
          <w:rFonts w:eastAsia="MS Mincho" w:cs="Batang"/>
          <w:b/>
          <w:bCs/>
          <w:sz w:val="22"/>
          <w:szCs w:val="22"/>
        </w:rPr>
      </w:pPr>
      <w:r>
        <w:rPr>
          <w:rFonts w:eastAsia="MS Mincho" w:cs="Batang"/>
          <w:b/>
          <w:bCs/>
          <w:sz w:val="22"/>
          <w:szCs w:val="22"/>
        </w:rPr>
        <w:t xml:space="preserve">Interpretation 1 also for 11-7b: </w:t>
      </w:r>
      <w:proofErr w:type="spellStart"/>
      <w:r>
        <w:rPr>
          <w:rFonts w:eastAsia="MS Mincho" w:cs="Batang"/>
          <w:b/>
          <w:bCs/>
          <w:sz w:val="22"/>
          <w:szCs w:val="22"/>
        </w:rPr>
        <w:t>Ericcson</w:t>
      </w:r>
      <w:proofErr w:type="spellEnd"/>
    </w:p>
    <w:p w14:paraId="20366E9A" w14:textId="77777777" w:rsidR="007E3CA2" w:rsidRDefault="00982D9C">
      <w:pPr>
        <w:pStyle w:val="ListParagraph"/>
        <w:numPr>
          <w:ilvl w:val="2"/>
          <w:numId w:val="10"/>
        </w:numPr>
        <w:ind w:leftChars="0"/>
        <w:rPr>
          <w:rFonts w:eastAsia="MS Mincho" w:cs="Batang"/>
          <w:b/>
          <w:bCs/>
          <w:sz w:val="22"/>
          <w:szCs w:val="22"/>
        </w:rPr>
      </w:pPr>
      <w:r>
        <w:rPr>
          <w:rFonts w:eastAsia="MS Mincho" w:cs="Batang"/>
          <w:b/>
          <w:bCs/>
          <w:sz w:val="22"/>
          <w:szCs w:val="22"/>
        </w:rPr>
        <w:t>At the last meeting, majority companies considered that there is no ambiguity on 11-7b since the reporting is per band and 11-7b is only for intra-band case.</w:t>
      </w:r>
    </w:p>
    <w:p w14:paraId="633DBE65"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I</w:t>
      </w:r>
      <w:r>
        <w:rPr>
          <w:rFonts w:eastAsia="MS Mincho" w:cs="Batang"/>
          <w:b/>
          <w:bCs/>
          <w:sz w:val="22"/>
          <w:szCs w:val="22"/>
        </w:rPr>
        <w:t xml:space="preserve">nterpretation 3 for 11-9/9a and 12-2/2a: </w:t>
      </w:r>
    </w:p>
    <w:p w14:paraId="52BE0839" w14:textId="77777777" w:rsidR="007E3CA2" w:rsidRDefault="007E3CA2">
      <w:pPr>
        <w:rPr>
          <w:rFonts w:ascii="Arial" w:eastAsia="Batang" w:hAnsi="Arial"/>
          <w:sz w:val="32"/>
          <w:szCs w:val="32"/>
          <w:lang w:eastAsia="ko-KR"/>
        </w:rPr>
      </w:pPr>
    </w:p>
    <w:p w14:paraId="5F4E633F" w14:textId="77777777" w:rsidR="007E3CA2" w:rsidRDefault="00982D9C">
      <w:pPr>
        <w:rPr>
          <w:rFonts w:eastAsia="MS Mincho" w:cs="Batang"/>
          <w:sz w:val="22"/>
          <w:szCs w:val="22"/>
        </w:rPr>
      </w:pPr>
      <w:r>
        <w:rPr>
          <w:rFonts w:eastAsia="MS Mincho" w:cs="Batang"/>
          <w:sz w:val="22"/>
          <w:szCs w:val="22"/>
        </w:rPr>
        <w:t>Based on above, following FL proposal can be made.</w:t>
      </w:r>
    </w:p>
    <w:p w14:paraId="5D426158" w14:textId="77777777" w:rsidR="007E3CA2" w:rsidRDefault="007E3CA2">
      <w:pPr>
        <w:rPr>
          <w:rFonts w:eastAsia="MS Mincho" w:cs="Batang"/>
          <w:sz w:val="22"/>
          <w:szCs w:val="22"/>
        </w:rPr>
      </w:pPr>
    </w:p>
    <w:p w14:paraId="569D57AA" w14:textId="77777777" w:rsidR="007E3CA2" w:rsidRDefault="00982D9C" w:rsidP="00B8678A">
      <w:pPr>
        <w:rPr>
          <w:rFonts w:eastAsia="MS Mincho" w:cs="Batang"/>
          <w:b/>
          <w:bCs/>
          <w:sz w:val="22"/>
          <w:szCs w:val="22"/>
        </w:rPr>
      </w:pPr>
      <w:r w:rsidRPr="00B8678A">
        <w:rPr>
          <w:rFonts w:eastAsia="MS Mincho" w:cs="Batang"/>
          <w:b/>
          <w:bCs/>
          <w:sz w:val="22"/>
          <w:szCs w:val="22"/>
        </w:rPr>
        <w:t>FL proposal 3:</w:t>
      </w:r>
    </w:p>
    <w:p w14:paraId="6D3907C5" w14:textId="77777777" w:rsidR="007E3CA2" w:rsidRDefault="00982D9C">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3FEC09CD" w14:textId="77777777" w:rsidR="007E3CA2" w:rsidRDefault="00982D9C">
      <w:pPr>
        <w:pStyle w:val="ListParagraph"/>
        <w:numPr>
          <w:ilvl w:val="1"/>
          <w:numId w:val="25"/>
        </w:numPr>
        <w:spacing w:after="160" w:line="259" w:lineRule="auto"/>
        <w:ind w:leftChars="0"/>
        <w:rPr>
          <w:rFonts w:eastAsia="MS Mincho" w:cs="Batang"/>
          <w:b/>
          <w:bCs/>
          <w:sz w:val="22"/>
          <w:szCs w:val="22"/>
        </w:rPr>
      </w:pPr>
      <w:r>
        <w:rPr>
          <w:rFonts w:eastAsia="MS Mincho" w:cs="Batang"/>
          <w:b/>
          <w:bCs/>
          <w:sz w:val="22"/>
          <w:szCs w:val="22"/>
        </w:rPr>
        <w:t>FG11-9/9a. 12-2/2a</w:t>
      </w:r>
    </w:p>
    <w:p w14:paraId="5D40D36A" w14:textId="77777777" w:rsidR="007E3CA2" w:rsidRDefault="007E3CA2">
      <w:pPr>
        <w:rPr>
          <w:rFonts w:ascii="Arial" w:eastAsia="Batang" w:hAnsi="Arial"/>
          <w:sz w:val="32"/>
          <w:szCs w:val="32"/>
          <w:lang w:eastAsia="ko-KR"/>
        </w:rPr>
      </w:pPr>
    </w:p>
    <w:p w14:paraId="1AFB7076"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16285F"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441C72EF" w14:textId="77777777" w:rsidTr="00F13AF0">
        <w:tc>
          <w:tcPr>
            <w:tcW w:w="568" w:type="pct"/>
            <w:shd w:val="clear" w:color="auto" w:fill="F2F2F2" w:themeFill="background1" w:themeFillShade="F2"/>
          </w:tcPr>
          <w:p w14:paraId="5C17A59E"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23987D3"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16F003F" w14:textId="77777777" w:rsidTr="00F13AF0">
        <w:tc>
          <w:tcPr>
            <w:tcW w:w="568" w:type="pct"/>
          </w:tcPr>
          <w:p w14:paraId="12720708" w14:textId="77777777" w:rsidR="007E3CA2" w:rsidRDefault="00982D9C">
            <w:pPr>
              <w:spacing w:afterLines="50" w:after="120"/>
              <w:jc w:val="both"/>
              <w:rPr>
                <w:sz w:val="22"/>
              </w:rPr>
            </w:pPr>
            <w:r>
              <w:rPr>
                <w:rFonts w:hint="eastAsia"/>
                <w:sz w:val="22"/>
              </w:rPr>
              <w:t>DOCOMO</w:t>
            </w:r>
          </w:p>
        </w:tc>
        <w:tc>
          <w:tcPr>
            <w:tcW w:w="4432" w:type="pct"/>
          </w:tcPr>
          <w:p w14:paraId="3B8466F8" w14:textId="77777777" w:rsidR="007E3CA2" w:rsidRDefault="00982D9C">
            <w:pPr>
              <w:spacing w:afterLines="50" w:after="120"/>
              <w:jc w:val="both"/>
              <w:rPr>
                <w:sz w:val="22"/>
              </w:rPr>
            </w:pPr>
            <w:r>
              <w:rPr>
                <w:rFonts w:hint="eastAsia"/>
                <w:sz w:val="22"/>
              </w:rPr>
              <w:t>We agree with the proposal</w:t>
            </w:r>
          </w:p>
        </w:tc>
      </w:tr>
      <w:tr w:rsidR="007E3CA2" w14:paraId="74FE5D7D" w14:textId="77777777" w:rsidTr="00F13AF0">
        <w:tc>
          <w:tcPr>
            <w:tcW w:w="568" w:type="pct"/>
          </w:tcPr>
          <w:p w14:paraId="7A696E04"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39AE765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F13AF0" w14:paraId="3F942456" w14:textId="77777777" w:rsidTr="00F13AF0">
        <w:tc>
          <w:tcPr>
            <w:tcW w:w="568" w:type="pct"/>
          </w:tcPr>
          <w:p w14:paraId="5D55709B" w14:textId="4772577D" w:rsidR="00F13AF0" w:rsidRPr="00982D9C" w:rsidRDefault="00DA50CE" w:rsidP="00F13AF0">
            <w:pPr>
              <w:spacing w:afterLines="50" w:after="120"/>
              <w:jc w:val="both"/>
              <w:rPr>
                <w:rFonts w:eastAsiaTheme="minorEastAsia"/>
                <w:sz w:val="22"/>
                <w:lang w:eastAsia="zh-CN"/>
              </w:rPr>
            </w:pPr>
            <w:r>
              <w:rPr>
                <w:rFonts w:eastAsiaTheme="minorEastAsia"/>
                <w:sz w:val="22"/>
                <w:lang w:eastAsia="zh-CN"/>
              </w:rPr>
              <w:t>V</w:t>
            </w:r>
            <w:r w:rsidR="00F13AF0">
              <w:rPr>
                <w:rFonts w:eastAsiaTheme="minorEastAsia"/>
                <w:sz w:val="22"/>
                <w:lang w:eastAsia="zh-CN"/>
              </w:rPr>
              <w:t>ivo</w:t>
            </w:r>
          </w:p>
        </w:tc>
        <w:tc>
          <w:tcPr>
            <w:tcW w:w="4432" w:type="pct"/>
          </w:tcPr>
          <w:p w14:paraId="31CDCF3D" w14:textId="77777777" w:rsidR="00F13AF0" w:rsidRPr="00982D9C" w:rsidRDefault="00F13AF0" w:rsidP="00F13AF0">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490739" w14:paraId="0FF93E56" w14:textId="77777777" w:rsidTr="00F13AF0">
        <w:tc>
          <w:tcPr>
            <w:tcW w:w="568" w:type="pct"/>
          </w:tcPr>
          <w:p w14:paraId="3142D487"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2" w:type="pct"/>
          </w:tcPr>
          <w:p w14:paraId="6BE01E59"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 xml:space="preserve">gree with the FL proposal 3 </w:t>
            </w:r>
          </w:p>
        </w:tc>
      </w:tr>
      <w:tr w:rsidR="00BF050A" w14:paraId="18931730" w14:textId="77777777" w:rsidTr="00F13AF0">
        <w:tc>
          <w:tcPr>
            <w:tcW w:w="568" w:type="pct"/>
          </w:tcPr>
          <w:p w14:paraId="4E95AA79" w14:textId="3559A0DE" w:rsidR="00BF050A" w:rsidRDefault="00BF050A" w:rsidP="00490739">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EB9CA4F" w14:textId="5446C427" w:rsidR="00BF050A" w:rsidRDefault="00BF050A" w:rsidP="00490739">
            <w:pPr>
              <w:spacing w:afterLines="50" w:after="120"/>
              <w:jc w:val="both"/>
              <w:rPr>
                <w:rFonts w:eastAsiaTheme="minorEastAsia"/>
                <w:sz w:val="22"/>
                <w:lang w:eastAsia="zh-CN"/>
              </w:rPr>
            </w:pPr>
            <w:r>
              <w:rPr>
                <w:rFonts w:eastAsiaTheme="minorEastAsia"/>
                <w:sz w:val="22"/>
                <w:lang w:eastAsia="zh-CN"/>
              </w:rPr>
              <w:t xml:space="preserve">We do not support. Given that both the scheduled and scheduling cells are involved, interpretation #3 should be used. </w:t>
            </w:r>
          </w:p>
        </w:tc>
      </w:tr>
      <w:tr w:rsidR="00AB5F5C" w14:paraId="2864073A" w14:textId="77777777" w:rsidTr="00F13AF0">
        <w:tc>
          <w:tcPr>
            <w:tcW w:w="568" w:type="pct"/>
          </w:tcPr>
          <w:p w14:paraId="3ADBE61D" w14:textId="2AB1E146" w:rsidR="00AB5F5C" w:rsidRDefault="00AB5F5C" w:rsidP="00490739">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2117C818" w14:textId="53C0B3BB" w:rsidR="00AB5F5C" w:rsidRDefault="00AB5F5C" w:rsidP="00490739">
            <w:pPr>
              <w:spacing w:afterLines="50" w:after="120"/>
              <w:jc w:val="both"/>
              <w:rPr>
                <w:rFonts w:eastAsiaTheme="minorEastAsia"/>
                <w:sz w:val="22"/>
                <w:lang w:eastAsia="zh-CN"/>
              </w:rPr>
            </w:pPr>
            <w:r>
              <w:rPr>
                <w:rFonts w:eastAsiaTheme="minorEastAsia"/>
                <w:sz w:val="22"/>
                <w:lang w:eastAsia="zh-CN"/>
              </w:rPr>
              <w:t>Fine with FL’s proposal 3.</w:t>
            </w:r>
          </w:p>
        </w:tc>
      </w:tr>
      <w:tr w:rsidR="00DA50CE" w14:paraId="72CCB8AE" w14:textId="77777777" w:rsidTr="00F13AF0">
        <w:tc>
          <w:tcPr>
            <w:tcW w:w="568" w:type="pct"/>
          </w:tcPr>
          <w:p w14:paraId="26434383" w14:textId="75C59326" w:rsidR="00DA50CE" w:rsidRPr="00DA50CE" w:rsidRDefault="00DA50CE" w:rsidP="0049073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58E96E3A" w14:textId="77777777" w:rsidR="00DA50CE" w:rsidRDefault="00DA50CE" w:rsidP="00490739">
            <w:pPr>
              <w:spacing w:afterLines="50" w:after="120"/>
              <w:jc w:val="both"/>
              <w:rPr>
                <w:rFonts w:eastAsia="MS Mincho"/>
                <w:sz w:val="22"/>
              </w:rPr>
            </w:pPr>
            <w:r>
              <w:rPr>
                <w:rFonts w:eastAsia="MS Mincho" w:hint="eastAsia"/>
                <w:sz w:val="22"/>
              </w:rPr>
              <w:t>T</w:t>
            </w:r>
            <w:r>
              <w:rPr>
                <w:rFonts w:eastAsia="MS Mincho"/>
                <w:sz w:val="22"/>
              </w:rPr>
              <w:t>hanks for the feedbacks.</w:t>
            </w:r>
          </w:p>
          <w:p w14:paraId="7F9F0D5D" w14:textId="77777777" w:rsidR="00DA50CE" w:rsidRDefault="00DA50CE" w:rsidP="00490739">
            <w:pPr>
              <w:spacing w:afterLines="50" w:after="120"/>
              <w:jc w:val="both"/>
              <w:rPr>
                <w:rFonts w:eastAsia="MS Mincho"/>
                <w:sz w:val="22"/>
              </w:rPr>
            </w:pPr>
            <w:r>
              <w:rPr>
                <w:rFonts w:eastAsia="MS Mincho" w:hint="eastAsia"/>
                <w:sz w:val="22"/>
              </w:rPr>
              <w:t>B</w:t>
            </w:r>
            <w:r>
              <w:rPr>
                <w:rFonts w:eastAsia="MS Mincho"/>
                <w:sz w:val="22"/>
              </w:rPr>
              <w:t>ased on the feedbacks so far, all companies except one company are fine with FL proposal 3.</w:t>
            </w:r>
          </w:p>
          <w:p w14:paraId="73C843A6" w14:textId="77777777" w:rsidR="00DA50CE" w:rsidRDefault="00DA50CE" w:rsidP="00490739">
            <w:pPr>
              <w:spacing w:afterLines="50" w:after="120"/>
              <w:jc w:val="both"/>
              <w:rPr>
                <w:rFonts w:eastAsia="MS Mincho"/>
                <w:sz w:val="22"/>
              </w:rPr>
            </w:pPr>
            <w:r>
              <w:rPr>
                <w:rFonts w:eastAsia="MS Mincho" w:hint="eastAsia"/>
                <w:sz w:val="22"/>
              </w:rPr>
              <w:t>S</w:t>
            </w:r>
            <w:r>
              <w:rPr>
                <w:rFonts w:eastAsia="MS Mincho"/>
                <w:sz w:val="22"/>
              </w:rPr>
              <w:t xml:space="preserve">ince this issue (i.e., interpretation 1 or 3) has been discussed in previous meetings, I think we have to make a decision now without consuming </w:t>
            </w:r>
            <w:r w:rsidR="00D15F52">
              <w:rPr>
                <w:rFonts w:eastAsia="MS Mincho"/>
                <w:sz w:val="22"/>
              </w:rPr>
              <w:t>the time to have repeated discussion.</w:t>
            </w:r>
          </w:p>
          <w:p w14:paraId="7D81ACBD" w14:textId="5191F91E" w:rsidR="00D15F52" w:rsidRPr="00DA50CE" w:rsidRDefault="00D15F52" w:rsidP="00490739">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r w:rsidR="001F24E3" w14:paraId="52A3EAD7" w14:textId="77777777" w:rsidTr="00F13AF0">
        <w:tc>
          <w:tcPr>
            <w:tcW w:w="568" w:type="pct"/>
          </w:tcPr>
          <w:p w14:paraId="60719C2C" w14:textId="1C3FCC11" w:rsidR="001F24E3" w:rsidRDefault="001F24E3" w:rsidP="00490739">
            <w:pPr>
              <w:spacing w:afterLines="50" w:after="120"/>
              <w:jc w:val="both"/>
              <w:rPr>
                <w:rFonts w:eastAsia="MS Mincho"/>
                <w:sz w:val="22"/>
              </w:rPr>
            </w:pPr>
            <w:r>
              <w:rPr>
                <w:rFonts w:eastAsia="MS Mincho"/>
                <w:sz w:val="22"/>
              </w:rPr>
              <w:t>Apple</w:t>
            </w:r>
          </w:p>
        </w:tc>
        <w:tc>
          <w:tcPr>
            <w:tcW w:w="4432" w:type="pct"/>
          </w:tcPr>
          <w:p w14:paraId="20AEDC74" w14:textId="6A6DC72F" w:rsidR="00A735C6" w:rsidRDefault="004062A6" w:rsidP="00490739">
            <w:pPr>
              <w:spacing w:afterLines="50" w:after="120"/>
              <w:jc w:val="both"/>
              <w:rPr>
                <w:rFonts w:eastAsia="MS Mincho"/>
                <w:sz w:val="22"/>
              </w:rPr>
            </w:pPr>
            <w:r>
              <w:rPr>
                <w:rFonts w:eastAsia="MS Mincho"/>
                <w:sz w:val="22"/>
              </w:rPr>
              <w:t>We could be fine with interpretation 1</w:t>
            </w:r>
            <w:r w:rsidR="00A735C6">
              <w:rPr>
                <w:rFonts w:eastAsia="MS Mincho"/>
                <w:sz w:val="22"/>
              </w:rPr>
              <w:t>.</w:t>
            </w:r>
            <w:r w:rsidR="00F87427">
              <w:rPr>
                <w:rFonts w:eastAsia="MS Mincho"/>
                <w:sz w:val="22"/>
              </w:rPr>
              <w:t xml:space="preserve"> However, we would like to </w:t>
            </w:r>
            <w:r w:rsidR="006E6625">
              <w:rPr>
                <w:rFonts w:eastAsia="MS Mincho"/>
                <w:sz w:val="22"/>
              </w:rPr>
              <w:t xml:space="preserve">first </w:t>
            </w:r>
            <w:r w:rsidR="00F87427">
              <w:rPr>
                <w:rFonts w:eastAsia="MS Mincho"/>
                <w:sz w:val="22"/>
              </w:rPr>
              <w:t>clarify:</w:t>
            </w:r>
          </w:p>
          <w:p w14:paraId="6A34BB78" w14:textId="0E966A4D" w:rsidR="00F87427" w:rsidRDefault="006D13B4" w:rsidP="00F87427">
            <w:pPr>
              <w:pStyle w:val="ListParagraph"/>
              <w:numPr>
                <w:ilvl w:val="0"/>
                <w:numId w:val="77"/>
              </w:numPr>
              <w:spacing w:afterLines="50" w:after="120"/>
              <w:ind w:leftChars="0"/>
              <w:jc w:val="both"/>
              <w:rPr>
                <w:rFonts w:eastAsia="MS Mincho"/>
                <w:sz w:val="22"/>
              </w:rPr>
            </w:pPr>
            <w:r>
              <w:rPr>
                <w:rFonts w:eastAsia="MS Mincho"/>
                <w:sz w:val="22"/>
              </w:rPr>
              <w:t>For 11-9, h</w:t>
            </w:r>
            <w:r w:rsidR="00F87427">
              <w:rPr>
                <w:rFonts w:eastAsia="MS Mincho"/>
                <w:sz w:val="22"/>
              </w:rPr>
              <w:t>ow to interpret component 3 “</w:t>
            </w:r>
            <w:r w:rsidR="00F87427" w:rsidRPr="00F87427">
              <w:rPr>
                <w:rFonts w:eastAsia="MS Mincho"/>
                <w:sz w:val="22"/>
              </w:rPr>
              <w:t>Supported maximum number of configured/active configured grant configurations across all serving cells</w:t>
            </w:r>
            <w:r w:rsidR="00F87427">
              <w:rPr>
                <w:rFonts w:eastAsia="MS Mincho"/>
                <w:sz w:val="22"/>
              </w:rPr>
              <w:t>” when the value is reported per-band</w:t>
            </w:r>
            <w:r>
              <w:rPr>
                <w:rFonts w:eastAsia="MS Mincho"/>
                <w:sz w:val="22"/>
              </w:rPr>
              <w:t>? Should the total number be no greater than the minimum value reported across all the bands?</w:t>
            </w:r>
            <w:r w:rsidR="006E6625">
              <w:rPr>
                <w:rFonts w:eastAsia="MS Mincho"/>
                <w:sz w:val="22"/>
              </w:rPr>
              <w:t xml:space="preserve"> We have similar question for 12-2 component 3. </w:t>
            </w:r>
          </w:p>
          <w:p w14:paraId="01812638" w14:textId="48EFE56C" w:rsidR="000A2619" w:rsidRPr="006E6625" w:rsidRDefault="00185144" w:rsidP="006E6625">
            <w:pPr>
              <w:pStyle w:val="ListParagraph"/>
              <w:numPr>
                <w:ilvl w:val="0"/>
                <w:numId w:val="77"/>
              </w:numPr>
              <w:spacing w:afterLines="50" w:after="120"/>
              <w:ind w:leftChars="0"/>
              <w:jc w:val="both"/>
              <w:rPr>
                <w:rFonts w:eastAsia="MS Mincho"/>
                <w:sz w:val="22"/>
              </w:rPr>
            </w:pPr>
            <w:r>
              <w:rPr>
                <w:rFonts w:eastAsia="MS Mincho"/>
                <w:sz w:val="22"/>
              </w:rPr>
              <w:t>For 11-9, how to interpret t</w:t>
            </w:r>
            <w:r w:rsidR="006D13B4">
              <w:rPr>
                <w:rFonts w:eastAsia="MS Mincho"/>
                <w:sz w:val="22"/>
              </w:rPr>
              <w:t>he note</w:t>
            </w:r>
            <w:r>
              <w:rPr>
                <w:rFonts w:eastAsia="MS Mincho"/>
                <w:sz w:val="22"/>
              </w:rPr>
              <w:t xml:space="preserve"> “</w:t>
            </w:r>
            <w:r w:rsidRPr="00185144">
              <w:rPr>
                <w:rFonts w:eastAsia="MS Mincho"/>
                <w:sz w:val="22"/>
              </w:rPr>
              <w:t>For component 3: Total number in FR1 is not greater than X value reported for FR1. Total number in FR2 is not greater than X value reported for FR2.Total number across FR1 and FR2 is not greater than the larger of the FR1 and FR2 values</w:t>
            </w:r>
            <w:r>
              <w:rPr>
                <w:rFonts w:eastAsia="MS Mincho"/>
                <w:sz w:val="22"/>
              </w:rPr>
              <w:t>”?</w:t>
            </w:r>
            <w:r w:rsidR="006E6625">
              <w:rPr>
                <w:rFonts w:eastAsia="MS Mincho"/>
                <w:sz w:val="22"/>
              </w:rPr>
              <w:t xml:space="preserve"> Depending on the clarification, we may need a similar note for 12-2 also.</w:t>
            </w:r>
          </w:p>
        </w:tc>
      </w:tr>
      <w:tr w:rsidR="001E5590" w14:paraId="6CB54B2B" w14:textId="77777777" w:rsidTr="00F13AF0">
        <w:tc>
          <w:tcPr>
            <w:tcW w:w="568" w:type="pct"/>
          </w:tcPr>
          <w:p w14:paraId="560A5158" w14:textId="7B54C4D9" w:rsidR="001E5590" w:rsidRDefault="001E5590" w:rsidP="00490739">
            <w:pPr>
              <w:spacing w:afterLines="50" w:after="120"/>
              <w:jc w:val="both"/>
              <w:rPr>
                <w:rFonts w:eastAsia="MS Mincho"/>
                <w:sz w:val="22"/>
              </w:rPr>
            </w:pPr>
            <w:r>
              <w:rPr>
                <w:rFonts w:eastAsiaTheme="minorEastAsia"/>
                <w:sz w:val="22"/>
                <w:lang w:eastAsia="zh-CN"/>
              </w:rPr>
              <w:t>Ericsson</w:t>
            </w:r>
          </w:p>
        </w:tc>
        <w:tc>
          <w:tcPr>
            <w:tcW w:w="4432" w:type="pct"/>
          </w:tcPr>
          <w:p w14:paraId="64DF7C6D" w14:textId="247D6824" w:rsidR="001E5590" w:rsidRDefault="001E5590" w:rsidP="00490739">
            <w:pPr>
              <w:spacing w:afterLines="50" w:after="120"/>
              <w:jc w:val="both"/>
              <w:rPr>
                <w:rFonts w:eastAsia="MS Mincho"/>
                <w:sz w:val="22"/>
              </w:rPr>
            </w:pPr>
            <w:r>
              <w:rPr>
                <w:rFonts w:eastAsiaTheme="minorEastAsia"/>
                <w:sz w:val="22"/>
                <w:lang w:eastAsia="zh-CN"/>
              </w:rPr>
              <w:t>Support FL proposal 3. Also, Apple’s questions are not relevant to the interpretation question addressed by Proposal 3.</w:t>
            </w:r>
          </w:p>
        </w:tc>
      </w:tr>
      <w:tr w:rsidR="00D03551" w14:paraId="4F797284" w14:textId="77777777" w:rsidTr="00F13AF0">
        <w:tc>
          <w:tcPr>
            <w:tcW w:w="568" w:type="pct"/>
          </w:tcPr>
          <w:p w14:paraId="1CA03DFE" w14:textId="012B14DD" w:rsidR="00D03551" w:rsidRPr="00D03551" w:rsidRDefault="00D03551" w:rsidP="00490739">
            <w:pPr>
              <w:spacing w:afterLines="50" w:after="120"/>
              <w:jc w:val="both"/>
              <w:rPr>
                <w:rFonts w:eastAsia="Malgun Gothic"/>
                <w:sz w:val="22"/>
                <w:lang w:eastAsia="ko-KR"/>
              </w:rPr>
            </w:pPr>
            <w:r>
              <w:rPr>
                <w:rFonts w:eastAsia="Malgun Gothic" w:hint="eastAsia"/>
                <w:sz w:val="22"/>
                <w:lang w:eastAsia="ko-KR"/>
              </w:rPr>
              <w:lastRenderedPageBreak/>
              <w:t>LG</w:t>
            </w:r>
          </w:p>
        </w:tc>
        <w:tc>
          <w:tcPr>
            <w:tcW w:w="4432" w:type="pct"/>
          </w:tcPr>
          <w:p w14:paraId="4A76ED46" w14:textId="6B12BB08" w:rsidR="00D03551" w:rsidRPr="00D03551" w:rsidRDefault="00D03551" w:rsidP="00490739">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 xml:space="preserve">upport FL proposal 3. </w:t>
            </w:r>
          </w:p>
        </w:tc>
      </w:tr>
      <w:tr w:rsidR="00B8678A" w14:paraId="7352F49B" w14:textId="77777777" w:rsidTr="00F13AF0">
        <w:tc>
          <w:tcPr>
            <w:tcW w:w="568" w:type="pct"/>
          </w:tcPr>
          <w:p w14:paraId="1886D8FC" w14:textId="3611401F" w:rsidR="00B8678A" w:rsidRPr="00B8678A" w:rsidRDefault="00B8678A" w:rsidP="0049073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75524CEB" w14:textId="79F0A1F4" w:rsidR="00B8678A" w:rsidRDefault="00B8678A" w:rsidP="00490739">
            <w:pPr>
              <w:spacing w:afterLines="50" w:after="120"/>
              <w:jc w:val="both"/>
              <w:rPr>
                <w:rFonts w:eastAsia="MS Mincho"/>
                <w:sz w:val="22"/>
              </w:rPr>
            </w:pPr>
            <w:r>
              <w:rPr>
                <w:rFonts w:eastAsia="MS Mincho"/>
                <w:sz w:val="22"/>
              </w:rPr>
              <w:t xml:space="preserve">Original </w:t>
            </w:r>
            <w:r>
              <w:rPr>
                <w:rFonts w:eastAsia="MS Mincho" w:hint="eastAsia"/>
                <w:sz w:val="22"/>
              </w:rPr>
              <w:t>F</w:t>
            </w:r>
            <w:r>
              <w:rPr>
                <w:rFonts w:eastAsia="MS Mincho"/>
                <w:sz w:val="22"/>
              </w:rPr>
              <w:t>L proposal 3 was agreed in the GTW session.</w:t>
            </w:r>
          </w:p>
          <w:p w14:paraId="083EFBEA" w14:textId="429112B9" w:rsidR="00B8678A" w:rsidRPr="00B8678A" w:rsidRDefault="00B8678A" w:rsidP="00490739">
            <w:pPr>
              <w:spacing w:afterLines="50" w:after="120"/>
              <w:jc w:val="both"/>
              <w:rPr>
                <w:rFonts w:eastAsia="MS Mincho"/>
                <w:sz w:val="22"/>
                <w:lang w:eastAsia="ko-KR"/>
              </w:rPr>
            </w:pPr>
            <w:r>
              <w:rPr>
                <w:rFonts w:eastAsia="MS Mincho" w:hint="eastAsia"/>
                <w:sz w:val="22"/>
              </w:rPr>
              <w:t>B</w:t>
            </w:r>
            <w:r>
              <w:rPr>
                <w:rFonts w:eastAsia="MS Mincho"/>
                <w:sz w:val="22"/>
              </w:rPr>
              <w:t>ut it was pointed that some updates for 11-9/9a and 12-2/2a may be necessary and hence let’s continue discussion on following updated FL proposal 3.</w:t>
            </w:r>
          </w:p>
        </w:tc>
      </w:tr>
    </w:tbl>
    <w:p w14:paraId="67D92269" w14:textId="6DB38C64" w:rsidR="007E3CA2" w:rsidRPr="00B8678A" w:rsidRDefault="007E3CA2">
      <w:pPr>
        <w:rPr>
          <w:rFonts w:ascii="Arial" w:eastAsia="Batang" w:hAnsi="Arial"/>
          <w:sz w:val="32"/>
          <w:szCs w:val="32"/>
          <w:lang w:eastAsia="ko-KR"/>
        </w:rPr>
      </w:pPr>
    </w:p>
    <w:p w14:paraId="1C1DD8AF" w14:textId="385D1544" w:rsidR="00BC63DA" w:rsidRPr="00B8678A" w:rsidRDefault="00BC63DA" w:rsidP="008770DD">
      <w:pPr>
        <w:rPr>
          <w:rFonts w:eastAsia="MS Mincho" w:cs="Batang"/>
          <w:b/>
          <w:bCs/>
          <w:sz w:val="22"/>
          <w:szCs w:val="22"/>
        </w:rPr>
      </w:pPr>
      <w:r w:rsidRPr="00B8678A">
        <w:rPr>
          <w:rFonts w:eastAsia="MS Mincho" w:cs="Batang" w:hint="eastAsia"/>
          <w:b/>
          <w:bCs/>
          <w:sz w:val="22"/>
          <w:szCs w:val="22"/>
        </w:rPr>
        <w:t>U</w:t>
      </w:r>
      <w:r w:rsidRPr="00B8678A">
        <w:rPr>
          <w:rFonts w:eastAsia="MS Mincho" w:cs="Batang"/>
          <w:b/>
          <w:bCs/>
          <w:sz w:val="22"/>
          <w:szCs w:val="22"/>
        </w:rPr>
        <w:t>pdated FL proposal 3:</w:t>
      </w:r>
    </w:p>
    <w:p w14:paraId="140F2F0C" w14:textId="6458E79F" w:rsidR="00B8678A" w:rsidRPr="00B8678A" w:rsidRDefault="00B8678A" w:rsidP="00B8678A">
      <w:pPr>
        <w:pStyle w:val="ListParagraph"/>
        <w:numPr>
          <w:ilvl w:val="0"/>
          <w:numId w:val="82"/>
        </w:numPr>
        <w:spacing w:afterLines="50" w:after="120"/>
        <w:ind w:leftChars="0"/>
        <w:jc w:val="both"/>
        <w:rPr>
          <w:rFonts w:eastAsia="MS Mincho"/>
          <w:b/>
          <w:bCs/>
          <w:sz w:val="22"/>
        </w:rPr>
      </w:pPr>
      <w:r w:rsidRPr="00B8678A">
        <w:rPr>
          <w:rFonts w:eastAsia="MS Mincho" w:hint="eastAsia"/>
          <w:b/>
          <w:bCs/>
          <w:sz w:val="22"/>
        </w:rPr>
        <w:t>D</w:t>
      </w:r>
      <w:r w:rsidRPr="00B8678A">
        <w:rPr>
          <w:rFonts w:eastAsia="MS Mincho"/>
          <w:b/>
          <w:bCs/>
          <w:sz w:val="22"/>
        </w:rPr>
        <w:t>iscuss and clarify on following points</w:t>
      </w:r>
    </w:p>
    <w:p w14:paraId="6A0A4F70" w14:textId="04BE4FFC" w:rsidR="00BC63DA" w:rsidRPr="00B8678A" w:rsidRDefault="00BC63DA" w:rsidP="00B8678A">
      <w:pPr>
        <w:pStyle w:val="ListParagraph"/>
        <w:numPr>
          <w:ilvl w:val="1"/>
          <w:numId w:val="82"/>
        </w:numPr>
        <w:spacing w:afterLines="50" w:after="120"/>
        <w:ind w:leftChars="0"/>
        <w:jc w:val="both"/>
        <w:rPr>
          <w:rFonts w:eastAsia="MS Mincho"/>
          <w:b/>
          <w:bCs/>
          <w:sz w:val="22"/>
        </w:rPr>
      </w:pPr>
      <w:r w:rsidRPr="00B8678A">
        <w:rPr>
          <w:rFonts w:eastAsia="MS Mincho"/>
          <w:b/>
          <w:bCs/>
          <w:sz w:val="22"/>
        </w:rPr>
        <w:t xml:space="preserve">For 11-9, how to interpret component 3 “Supported maximum number of configured/active configured grant configurations across all serving cells” when the value is reported per-band? Should the total number be no greater than the minimum value reported across all the bands? We have similar question for 12-2 component 3. </w:t>
      </w:r>
    </w:p>
    <w:p w14:paraId="100A06B1" w14:textId="28967BAB" w:rsidR="007E3CA2" w:rsidRPr="00B8678A" w:rsidRDefault="00BC63DA" w:rsidP="00B8678A">
      <w:pPr>
        <w:pStyle w:val="ListParagraph"/>
        <w:numPr>
          <w:ilvl w:val="1"/>
          <w:numId w:val="82"/>
        </w:numPr>
        <w:ind w:leftChars="0"/>
        <w:rPr>
          <w:rFonts w:ascii="Arial" w:eastAsia="Batang" w:hAnsi="Arial"/>
          <w:b/>
          <w:bCs/>
          <w:sz w:val="32"/>
          <w:szCs w:val="32"/>
          <w:lang w:eastAsia="ko-KR"/>
        </w:rPr>
      </w:pPr>
      <w:r w:rsidRPr="00B8678A">
        <w:rPr>
          <w:rFonts w:eastAsia="MS Mincho"/>
          <w:b/>
          <w:bCs/>
          <w:sz w:val="22"/>
        </w:rPr>
        <w:t>For 11-9, how to interpret the note “For component 3: Total number in FR1 is not greater than X value reported for FR1. Total number in FR2 is not greater than X value reported for FR2.Total number across FR1 and FR2 is not greater than the larger of the FR1 and FR2 values”? Depending on the clarification, we may need a similar note for 12-2 also.</w:t>
      </w:r>
    </w:p>
    <w:p w14:paraId="40CF4156" w14:textId="25F56CC9" w:rsidR="00BC63DA" w:rsidRDefault="00BC63DA">
      <w:pPr>
        <w:rPr>
          <w:rFonts w:ascii="Arial" w:eastAsia="Batang" w:hAnsi="Arial"/>
          <w:sz w:val="32"/>
          <w:szCs w:val="32"/>
          <w:lang w:eastAsia="ko-KR"/>
        </w:rPr>
      </w:pPr>
    </w:p>
    <w:p w14:paraId="685063E9" w14:textId="77777777" w:rsidR="00B8678A" w:rsidRDefault="00B8678A" w:rsidP="00B8678A">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15BF87" w14:textId="77777777" w:rsidR="00B8678A" w:rsidRDefault="00B8678A" w:rsidP="00B8678A">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B8678A" w14:paraId="055FAFFA" w14:textId="77777777" w:rsidTr="00DA0C67">
        <w:tc>
          <w:tcPr>
            <w:tcW w:w="568" w:type="pct"/>
            <w:shd w:val="clear" w:color="auto" w:fill="F2F2F2" w:themeFill="background1" w:themeFillShade="F2"/>
          </w:tcPr>
          <w:p w14:paraId="30618EBD" w14:textId="77777777" w:rsidR="00B8678A" w:rsidRDefault="00B8678A" w:rsidP="00DA0C67">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29ADA355" w14:textId="77777777" w:rsidR="00B8678A" w:rsidRDefault="00B8678A" w:rsidP="00DA0C67">
            <w:pPr>
              <w:spacing w:afterLines="50" w:after="120"/>
              <w:jc w:val="both"/>
              <w:rPr>
                <w:sz w:val="22"/>
                <w:lang w:eastAsia="en-GB"/>
              </w:rPr>
            </w:pPr>
            <w:r>
              <w:rPr>
                <w:rFonts w:hint="eastAsia"/>
                <w:sz w:val="22"/>
                <w:lang w:eastAsia="en-GB"/>
              </w:rPr>
              <w:t>C</w:t>
            </w:r>
            <w:r>
              <w:rPr>
                <w:sz w:val="22"/>
                <w:lang w:eastAsia="en-GB"/>
              </w:rPr>
              <w:t>omment</w:t>
            </w:r>
          </w:p>
        </w:tc>
      </w:tr>
      <w:tr w:rsidR="00B8678A" w14:paraId="5B139FB2" w14:textId="77777777" w:rsidTr="00DA0C67">
        <w:tc>
          <w:tcPr>
            <w:tcW w:w="568" w:type="pct"/>
          </w:tcPr>
          <w:p w14:paraId="42EEB0DC" w14:textId="3DF38FF8" w:rsidR="00B8678A" w:rsidRDefault="00DA0C67" w:rsidP="00DA0C67">
            <w:pPr>
              <w:spacing w:afterLines="50" w:after="120"/>
              <w:jc w:val="both"/>
              <w:rPr>
                <w:sz w:val="22"/>
              </w:rPr>
            </w:pPr>
            <w:r>
              <w:rPr>
                <w:sz w:val="22"/>
              </w:rPr>
              <w:t>DOCOMO</w:t>
            </w:r>
          </w:p>
        </w:tc>
        <w:tc>
          <w:tcPr>
            <w:tcW w:w="4432" w:type="pct"/>
          </w:tcPr>
          <w:p w14:paraId="047158D7" w14:textId="71811772" w:rsidR="00343D2F" w:rsidRDefault="00343D2F" w:rsidP="00343D2F">
            <w:pPr>
              <w:spacing w:afterLines="50" w:after="120"/>
              <w:jc w:val="both"/>
              <w:rPr>
                <w:sz w:val="22"/>
              </w:rPr>
            </w:pPr>
            <w:r>
              <w:rPr>
                <w:rFonts w:hint="eastAsia"/>
                <w:sz w:val="22"/>
              </w:rPr>
              <w:t>Our interpretation of the component 3 in 11-9 is following:</w:t>
            </w:r>
          </w:p>
          <w:p w14:paraId="7E32450A" w14:textId="7B22F69C" w:rsidR="00343D2F" w:rsidRPr="00343D2F" w:rsidRDefault="002E5D3D" w:rsidP="00343D2F">
            <w:pPr>
              <w:spacing w:afterLines="50" w:after="120"/>
              <w:jc w:val="both"/>
              <w:rPr>
                <w:sz w:val="22"/>
              </w:rPr>
            </w:pPr>
            <w:r>
              <w:rPr>
                <w:sz w:val="22"/>
              </w:rPr>
              <w:t xml:space="preserve">“One of </w:t>
            </w:r>
            <w:r w:rsidR="0094575D">
              <w:rPr>
                <w:sz w:val="22"/>
              </w:rPr>
              <w:t xml:space="preserve">{2, …, </w:t>
            </w:r>
            <w:r w:rsidRPr="002E5D3D">
              <w:rPr>
                <w:sz w:val="22"/>
              </w:rPr>
              <w:t>32}</w:t>
            </w:r>
            <w:r>
              <w:rPr>
                <w:sz w:val="22"/>
              </w:rPr>
              <w:t xml:space="preserve"> is reported per band. Among the reported bands in FR1, UE shall report the same value X1</w:t>
            </w:r>
            <w:r w:rsidR="009709E3">
              <w:rPr>
                <w:sz w:val="22"/>
              </w:rPr>
              <w:t>, which is the maximum</w:t>
            </w:r>
            <w:r w:rsidR="009709E3">
              <w:rPr>
                <w:rFonts w:hint="eastAsia"/>
                <w:sz w:val="22"/>
              </w:rPr>
              <w:t xml:space="preserve"> </w:t>
            </w:r>
            <w:r w:rsidR="009709E3" w:rsidRPr="00AC147D">
              <w:rPr>
                <w:sz w:val="22"/>
              </w:rPr>
              <w:t>number</w:t>
            </w:r>
            <w:r w:rsidR="009709E3" w:rsidRPr="009709E3">
              <w:rPr>
                <w:sz w:val="22"/>
              </w:rPr>
              <w:t xml:space="preserve"> of configured/active configured grant configurations</w:t>
            </w:r>
            <w:r w:rsidR="009709E3">
              <w:rPr>
                <w:sz w:val="22"/>
              </w:rPr>
              <w:t xml:space="preserve"> in FR1</w:t>
            </w:r>
            <w:r>
              <w:rPr>
                <w:sz w:val="22"/>
              </w:rPr>
              <w:t>. Among the reported bands in FR2, UE shall report the same value X2</w:t>
            </w:r>
            <w:r w:rsidR="009F36CA">
              <w:rPr>
                <w:sz w:val="22"/>
              </w:rPr>
              <w:t>, which is the maximum</w:t>
            </w:r>
            <w:r w:rsidR="009F36CA">
              <w:rPr>
                <w:rFonts w:hint="eastAsia"/>
                <w:sz w:val="22"/>
              </w:rPr>
              <w:t xml:space="preserve"> </w:t>
            </w:r>
            <w:r w:rsidR="009F36CA" w:rsidRPr="00AC147D">
              <w:rPr>
                <w:sz w:val="22"/>
              </w:rPr>
              <w:t>number</w:t>
            </w:r>
            <w:r w:rsidR="009F36CA" w:rsidRPr="009709E3">
              <w:rPr>
                <w:sz w:val="22"/>
              </w:rPr>
              <w:t xml:space="preserve"> of configured/active configured grant configurations</w:t>
            </w:r>
            <w:r w:rsidR="009F36CA">
              <w:rPr>
                <w:sz w:val="22"/>
              </w:rPr>
              <w:t xml:space="preserve"> in FR2</w:t>
            </w:r>
            <w:r>
              <w:rPr>
                <w:sz w:val="22"/>
              </w:rPr>
              <w:t>.”</w:t>
            </w:r>
          </w:p>
          <w:p w14:paraId="5375F817" w14:textId="77777777" w:rsidR="00B8678A" w:rsidRDefault="00343D2F" w:rsidP="00343D2F">
            <w:pPr>
              <w:spacing w:afterLines="50" w:after="120"/>
              <w:jc w:val="both"/>
              <w:rPr>
                <w:sz w:val="22"/>
              </w:rPr>
            </w:pPr>
            <w:r>
              <w:rPr>
                <w:sz w:val="22"/>
              </w:rPr>
              <w:t>Our interpretation of t</w:t>
            </w:r>
            <w:r>
              <w:rPr>
                <w:rFonts w:hint="eastAsia"/>
                <w:sz w:val="22"/>
              </w:rPr>
              <w:t>he note</w:t>
            </w:r>
            <w:r>
              <w:rPr>
                <w:sz w:val="22"/>
              </w:rPr>
              <w:t xml:space="preserve"> in 11-9 is following:</w:t>
            </w:r>
          </w:p>
          <w:p w14:paraId="0621F211" w14:textId="7303FF01" w:rsidR="00AC147D" w:rsidRPr="00217850" w:rsidRDefault="00AC147D" w:rsidP="00343D2F">
            <w:pPr>
              <w:spacing w:afterLines="50" w:after="120"/>
              <w:jc w:val="both"/>
              <w:rPr>
                <w:sz w:val="22"/>
              </w:rPr>
            </w:pPr>
            <w:r w:rsidRPr="00217850">
              <w:rPr>
                <w:sz w:val="22"/>
              </w:rPr>
              <w:t>“</w:t>
            </w:r>
            <w:r w:rsidRPr="00217850">
              <w:rPr>
                <w:rFonts w:hint="eastAsia"/>
                <w:sz w:val="22"/>
              </w:rPr>
              <w:t xml:space="preserve">Total </w:t>
            </w:r>
            <w:r w:rsidRPr="00217850">
              <w:rPr>
                <w:sz w:val="22"/>
              </w:rPr>
              <w:t>number of configured/active configured grant configurations in FR1 is not greater than X</w:t>
            </w:r>
            <w:r w:rsidR="006900C1" w:rsidRPr="00217850">
              <w:rPr>
                <w:sz w:val="22"/>
              </w:rPr>
              <w:t>1</w:t>
            </w:r>
            <w:r w:rsidRPr="00217850">
              <w:rPr>
                <w:sz w:val="22"/>
              </w:rPr>
              <w:t xml:space="preserve"> value reported for FR1</w:t>
            </w:r>
            <w:r w:rsidR="00F811C0" w:rsidRPr="00217850">
              <w:rPr>
                <w:sz w:val="22"/>
              </w:rPr>
              <w:t xml:space="preserve"> by the capability bit for Component 3 (i.e. one of {2,</w:t>
            </w:r>
            <w:r w:rsidR="002E5D3D" w:rsidRPr="00217850">
              <w:rPr>
                <w:sz w:val="22"/>
              </w:rPr>
              <w:t xml:space="preserve"> </w:t>
            </w:r>
            <w:r w:rsidR="00F811C0" w:rsidRPr="00217850">
              <w:rPr>
                <w:sz w:val="22"/>
              </w:rPr>
              <w:t xml:space="preserve">…, 32}). </w:t>
            </w:r>
            <w:r w:rsidR="006900C1" w:rsidRPr="00217850">
              <w:rPr>
                <w:rFonts w:hint="eastAsia"/>
                <w:sz w:val="22"/>
              </w:rPr>
              <w:t xml:space="preserve">Total </w:t>
            </w:r>
            <w:r w:rsidR="006900C1" w:rsidRPr="00217850">
              <w:rPr>
                <w:sz w:val="22"/>
              </w:rPr>
              <w:t>number of configured/active configured grant configurations in FR2 is not greater than X2 value reported for FR2 by the capability bit for Component 3 (i.e. one of {2,</w:t>
            </w:r>
            <w:r w:rsidR="002E5D3D" w:rsidRPr="00217850">
              <w:rPr>
                <w:sz w:val="22"/>
              </w:rPr>
              <w:t xml:space="preserve"> </w:t>
            </w:r>
            <w:r w:rsidR="006900C1" w:rsidRPr="00217850">
              <w:rPr>
                <w:sz w:val="22"/>
              </w:rPr>
              <w:t>…, 32}). Total number of configured/active configured grant configurations across FR1 and FR2 is not greater than the larger of the FR1 and FR2 values (i.e., max(X1, X2)).</w:t>
            </w:r>
            <w:r w:rsidRPr="00217850">
              <w:rPr>
                <w:sz w:val="22"/>
              </w:rPr>
              <w:t>”</w:t>
            </w:r>
          </w:p>
          <w:p w14:paraId="5A03B3BF" w14:textId="2265D4D2" w:rsidR="00AC147D" w:rsidRDefault="00AC147D" w:rsidP="00AC147D">
            <w:pPr>
              <w:spacing w:afterLines="50" w:after="120"/>
              <w:jc w:val="both"/>
              <w:rPr>
                <w:sz w:val="22"/>
              </w:rPr>
            </w:pPr>
            <w:r>
              <w:rPr>
                <w:sz w:val="22"/>
              </w:rPr>
              <w:t>Both interpretations ca</w:t>
            </w:r>
            <w:r w:rsidR="00543572">
              <w:rPr>
                <w:sz w:val="22"/>
              </w:rPr>
              <w:t>n be applied to 12-2 as well</w:t>
            </w:r>
            <w:r>
              <w:rPr>
                <w:sz w:val="22"/>
              </w:rPr>
              <w:t>. We are fine to add the same note in 12-2</w:t>
            </w:r>
          </w:p>
        </w:tc>
      </w:tr>
      <w:tr w:rsidR="00B8678A" w14:paraId="2ABDA1E5" w14:textId="77777777" w:rsidTr="00DA0C67">
        <w:tc>
          <w:tcPr>
            <w:tcW w:w="568" w:type="pct"/>
          </w:tcPr>
          <w:p w14:paraId="1AE24C6E" w14:textId="1FEEA05B" w:rsidR="00B8678A" w:rsidRDefault="00733764" w:rsidP="00DA0C67">
            <w:pPr>
              <w:spacing w:afterLines="50" w:after="120"/>
              <w:jc w:val="both"/>
              <w:rPr>
                <w:rFonts w:eastAsia="SimSun"/>
                <w:sz w:val="22"/>
                <w:lang w:val="en-US" w:eastAsia="en-GB"/>
              </w:rPr>
            </w:pPr>
            <w:r>
              <w:rPr>
                <w:rFonts w:eastAsia="SimSun"/>
                <w:sz w:val="22"/>
                <w:lang w:val="en-US" w:eastAsia="en-GB"/>
              </w:rPr>
              <w:t>Ericsson</w:t>
            </w:r>
          </w:p>
        </w:tc>
        <w:tc>
          <w:tcPr>
            <w:tcW w:w="4432" w:type="pct"/>
          </w:tcPr>
          <w:p w14:paraId="2A846028" w14:textId="1EA0759F" w:rsidR="00B8678A" w:rsidRDefault="00733764" w:rsidP="00DA0C67">
            <w:pPr>
              <w:spacing w:afterLines="50" w:after="120"/>
              <w:jc w:val="both"/>
              <w:rPr>
                <w:rFonts w:eastAsia="SimSun"/>
                <w:sz w:val="22"/>
                <w:lang w:val="en-US" w:eastAsia="en-GB"/>
              </w:rPr>
            </w:pPr>
            <w:r>
              <w:rPr>
                <w:rFonts w:eastAsia="SimSun"/>
                <w:sz w:val="22"/>
                <w:lang w:val="en-US" w:eastAsia="en-GB"/>
              </w:rPr>
              <w:t xml:space="preserve">Our interpretation of </w:t>
            </w:r>
            <w:r w:rsidR="00AB26DF">
              <w:rPr>
                <w:rFonts w:eastAsia="SimSun"/>
                <w:sz w:val="22"/>
                <w:lang w:val="en-US" w:eastAsia="en-GB"/>
              </w:rPr>
              <w:t xml:space="preserve">the note for </w:t>
            </w:r>
            <w:r>
              <w:rPr>
                <w:rFonts w:eastAsia="SimSun"/>
                <w:sz w:val="22"/>
                <w:lang w:val="en-US" w:eastAsia="en-GB"/>
              </w:rPr>
              <w:t>FG 11-9 component 3 is the same as DOCOMO:</w:t>
            </w:r>
          </w:p>
          <w:p w14:paraId="2B31A5C8" w14:textId="2B4D4C3E"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 xml:space="preserve">For each band in FR1, </w:t>
            </w:r>
            <w:r w:rsidR="00733764">
              <w:rPr>
                <w:rFonts w:eastAsia="SimSun"/>
                <w:sz w:val="22"/>
                <w:lang w:val="en-US" w:eastAsia="en-GB"/>
              </w:rPr>
              <w:t>a</w:t>
            </w:r>
            <w:r>
              <w:rPr>
                <w:rFonts w:eastAsia="SimSun"/>
                <w:sz w:val="22"/>
                <w:lang w:val="en-US" w:eastAsia="en-GB"/>
              </w:rPr>
              <w:t xml:space="preserve"> same X1 value is reported for component 3. For each band in FR2, </w:t>
            </w:r>
            <w:r w:rsidR="00733764">
              <w:rPr>
                <w:rFonts w:eastAsia="SimSun"/>
                <w:sz w:val="22"/>
                <w:lang w:val="en-US" w:eastAsia="en-GB"/>
              </w:rPr>
              <w:t>a</w:t>
            </w:r>
            <w:r>
              <w:rPr>
                <w:rFonts w:eastAsia="SimSun"/>
                <w:sz w:val="22"/>
                <w:lang w:val="en-US" w:eastAsia="en-GB"/>
              </w:rPr>
              <w:t xml:space="preserve"> same X2 value is reported for component 3. </w:t>
            </w:r>
          </w:p>
          <w:p w14:paraId="33F1ADEB" w14:textId="5CDC8259"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 xml:space="preserve">The total number of configured/active </w:t>
            </w:r>
            <w:r w:rsidRPr="00D141C9">
              <w:rPr>
                <w:rFonts w:eastAsia="SimSun"/>
                <w:sz w:val="22"/>
                <w:lang w:val="en-US" w:eastAsia="en-GB"/>
              </w:rPr>
              <w:t xml:space="preserve">configured grant configurations </w:t>
            </w:r>
            <w:r>
              <w:rPr>
                <w:rFonts w:eastAsia="SimSun"/>
                <w:sz w:val="22"/>
                <w:lang w:val="en-US" w:eastAsia="en-GB"/>
              </w:rPr>
              <w:t xml:space="preserve">across all CA cells in FR1 is no greater than X1. </w:t>
            </w:r>
          </w:p>
          <w:p w14:paraId="726555DD" w14:textId="73B6F5E4"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 xml:space="preserve">The total number of configured/active </w:t>
            </w:r>
            <w:r w:rsidRPr="00D141C9">
              <w:rPr>
                <w:rFonts w:eastAsia="SimSun"/>
                <w:sz w:val="22"/>
                <w:lang w:val="en-US" w:eastAsia="en-GB"/>
              </w:rPr>
              <w:t>configured grant configurations</w:t>
            </w:r>
            <w:r>
              <w:rPr>
                <w:rFonts w:eastAsia="SimSun"/>
                <w:sz w:val="22"/>
                <w:lang w:val="en-US" w:eastAsia="en-GB"/>
              </w:rPr>
              <w:t xml:space="preserve"> across all CA cells in FR2 is no greater than X2. </w:t>
            </w:r>
          </w:p>
          <w:p w14:paraId="4E784870" w14:textId="77777777"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If the CA have some cell</w:t>
            </w:r>
            <w:r w:rsidR="00733764">
              <w:rPr>
                <w:rFonts w:eastAsia="SimSun"/>
                <w:sz w:val="22"/>
                <w:lang w:val="en-US" w:eastAsia="en-GB"/>
              </w:rPr>
              <w:t>(</w:t>
            </w:r>
            <w:r>
              <w:rPr>
                <w:rFonts w:eastAsia="SimSun"/>
                <w:sz w:val="22"/>
                <w:lang w:val="en-US" w:eastAsia="en-GB"/>
              </w:rPr>
              <w:t>s</w:t>
            </w:r>
            <w:r w:rsidR="00733764">
              <w:rPr>
                <w:rFonts w:eastAsia="SimSun"/>
                <w:sz w:val="22"/>
                <w:lang w:val="en-US" w:eastAsia="en-GB"/>
              </w:rPr>
              <w:t>)</w:t>
            </w:r>
            <w:r>
              <w:rPr>
                <w:rFonts w:eastAsia="SimSun"/>
                <w:sz w:val="22"/>
                <w:lang w:val="en-US" w:eastAsia="en-GB"/>
              </w:rPr>
              <w:t xml:space="preserve"> in FR1 and some cell</w:t>
            </w:r>
            <w:r w:rsidR="00733764">
              <w:rPr>
                <w:rFonts w:eastAsia="SimSun"/>
                <w:sz w:val="22"/>
                <w:lang w:val="en-US" w:eastAsia="en-GB"/>
              </w:rPr>
              <w:t>(</w:t>
            </w:r>
            <w:r>
              <w:rPr>
                <w:rFonts w:eastAsia="SimSun"/>
                <w:sz w:val="22"/>
                <w:lang w:val="en-US" w:eastAsia="en-GB"/>
              </w:rPr>
              <w:t>s</w:t>
            </w:r>
            <w:r w:rsidR="00733764">
              <w:rPr>
                <w:rFonts w:eastAsia="SimSun"/>
                <w:sz w:val="22"/>
                <w:lang w:val="en-US" w:eastAsia="en-GB"/>
              </w:rPr>
              <w:t>)</w:t>
            </w:r>
            <w:r>
              <w:rPr>
                <w:rFonts w:eastAsia="SimSun"/>
                <w:sz w:val="22"/>
                <w:lang w:val="en-US" w:eastAsia="en-GB"/>
              </w:rPr>
              <w:t xml:space="preserve"> in FR2, the total number of configured/active </w:t>
            </w:r>
            <w:r w:rsidR="00733764" w:rsidRPr="00733764">
              <w:rPr>
                <w:rFonts w:eastAsia="SimSun"/>
                <w:sz w:val="22"/>
                <w:lang w:val="en-US" w:eastAsia="en-GB"/>
              </w:rPr>
              <w:t>configured grant configurations</w:t>
            </w:r>
            <w:r>
              <w:rPr>
                <w:rFonts w:eastAsia="SimSun"/>
                <w:sz w:val="22"/>
                <w:lang w:val="en-US" w:eastAsia="en-GB"/>
              </w:rPr>
              <w:t xml:space="preserve"> across all CA cells is no greater than max(X1, X2). </w:t>
            </w:r>
          </w:p>
          <w:p w14:paraId="769AC67D" w14:textId="5AF6AC01" w:rsidR="00733764" w:rsidRPr="00733764" w:rsidRDefault="00733764" w:rsidP="00733764">
            <w:pPr>
              <w:spacing w:afterLines="50" w:after="120"/>
              <w:jc w:val="both"/>
              <w:rPr>
                <w:rFonts w:eastAsia="SimSun"/>
                <w:sz w:val="22"/>
                <w:lang w:val="en-US" w:eastAsia="en-GB"/>
              </w:rPr>
            </w:pPr>
            <w:r>
              <w:rPr>
                <w:rFonts w:eastAsia="SimSun"/>
                <w:sz w:val="22"/>
                <w:lang w:val="en-US" w:eastAsia="en-GB"/>
              </w:rPr>
              <w:t xml:space="preserve">Although </w:t>
            </w:r>
            <w:r w:rsidR="00AB26DF">
              <w:rPr>
                <w:rFonts w:eastAsia="SimSun"/>
                <w:sz w:val="22"/>
                <w:lang w:val="en-US" w:eastAsia="en-GB"/>
              </w:rPr>
              <w:t>currently there is no note about X value for FR1 and FR2 for FG 12-2, we are fine with adding a similar note about FG 12-2 component 3.</w:t>
            </w:r>
          </w:p>
        </w:tc>
      </w:tr>
      <w:tr w:rsidR="00B8678A" w14:paraId="2D16EEC8" w14:textId="77777777" w:rsidTr="00DA0C67">
        <w:tc>
          <w:tcPr>
            <w:tcW w:w="568" w:type="pct"/>
          </w:tcPr>
          <w:p w14:paraId="47F8AB07" w14:textId="18AC896A" w:rsidR="00B8678A" w:rsidRPr="00982D9C" w:rsidRDefault="00AE5938" w:rsidP="00DA0C67">
            <w:pPr>
              <w:spacing w:afterLines="50" w:after="120"/>
              <w:jc w:val="both"/>
              <w:rPr>
                <w:rFonts w:eastAsiaTheme="minorEastAsia"/>
                <w:sz w:val="22"/>
                <w:lang w:eastAsia="zh-CN"/>
              </w:rPr>
            </w:pPr>
            <w:r>
              <w:rPr>
                <w:rFonts w:eastAsiaTheme="minorEastAsia"/>
                <w:sz w:val="22"/>
                <w:lang w:eastAsia="zh-CN"/>
              </w:rPr>
              <w:t>Apple</w:t>
            </w:r>
          </w:p>
        </w:tc>
        <w:tc>
          <w:tcPr>
            <w:tcW w:w="4432" w:type="pct"/>
          </w:tcPr>
          <w:p w14:paraId="29C60768" w14:textId="0DF77D03" w:rsidR="00977BCC" w:rsidRPr="00982D9C" w:rsidRDefault="00D625C0" w:rsidP="00DA0C67">
            <w:pPr>
              <w:spacing w:afterLines="50" w:after="120"/>
              <w:jc w:val="both"/>
              <w:rPr>
                <w:rFonts w:eastAsiaTheme="minorEastAsia"/>
                <w:sz w:val="22"/>
                <w:lang w:eastAsia="zh-CN"/>
              </w:rPr>
            </w:pPr>
            <w:r>
              <w:rPr>
                <w:rFonts w:eastAsiaTheme="minorEastAsia"/>
                <w:sz w:val="22"/>
                <w:lang w:eastAsia="zh-CN"/>
              </w:rPr>
              <w:t>The interpretation provided by DOCOMO and Ericsson seems to be a reasonable way to fix the unclear descriptions.</w:t>
            </w:r>
          </w:p>
        </w:tc>
      </w:tr>
      <w:tr w:rsidR="002B675C" w14:paraId="058CC5DF" w14:textId="77777777" w:rsidTr="00DA0C67">
        <w:tc>
          <w:tcPr>
            <w:tcW w:w="568" w:type="pct"/>
          </w:tcPr>
          <w:p w14:paraId="0C68FCAF" w14:textId="701AA3C1" w:rsidR="002B675C" w:rsidRDefault="002B675C" w:rsidP="00DA0C67">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32B2845E" w14:textId="73CF7FF4" w:rsidR="002B675C" w:rsidRDefault="002B675C" w:rsidP="00DA0C67">
            <w:pPr>
              <w:spacing w:afterLines="50" w:after="120"/>
              <w:jc w:val="both"/>
              <w:rPr>
                <w:rFonts w:eastAsiaTheme="minorEastAsia"/>
                <w:sz w:val="22"/>
                <w:lang w:eastAsia="zh-CN"/>
              </w:rPr>
            </w:pPr>
            <w:r>
              <w:rPr>
                <w:rFonts w:eastAsiaTheme="minorEastAsia"/>
                <w:sz w:val="22"/>
                <w:lang w:eastAsia="zh-CN"/>
              </w:rPr>
              <w:t>Agree with the updated wording presented above by DOCOMO.</w:t>
            </w:r>
          </w:p>
        </w:tc>
      </w:tr>
      <w:tr w:rsidR="00601911" w14:paraId="4DAD1278" w14:textId="77777777" w:rsidTr="00DA0C67">
        <w:tc>
          <w:tcPr>
            <w:tcW w:w="568" w:type="pct"/>
          </w:tcPr>
          <w:p w14:paraId="775FB8D4" w14:textId="4106B1B2" w:rsidR="00601911" w:rsidRDefault="00601911" w:rsidP="00601911">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2" w:type="pct"/>
          </w:tcPr>
          <w:p w14:paraId="2E42A47D" w14:textId="38DBE08B" w:rsidR="00601911" w:rsidRDefault="00601911" w:rsidP="00601911">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are fine with the interpretation as provided by DOCOMO and Ericsson above. </w:t>
            </w:r>
          </w:p>
        </w:tc>
      </w:tr>
      <w:tr w:rsidR="00DD534E" w14:paraId="54FF595C" w14:textId="77777777" w:rsidTr="00206AF9">
        <w:tc>
          <w:tcPr>
            <w:tcW w:w="568" w:type="pct"/>
          </w:tcPr>
          <w:p w14:paraId="16FE6B0D" w14:textId="77777777" w:rsidR="00DD534E" w:rsidRDefault="00DD534E" w:rsidP="00206AF9">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395D8D37" w14:textId="77777777" w:rsidR="00DD534E" w:rsidRDefault="00DD534E" w:rsidP="00206AF9">
            <w:pPr>
              <w:spacing w:afterLines="50" w:after="120"/>
              <w:jc w:val="both"/>
              <w:rPr>
                <w:rFonts w:eastAsiaTheme="minorEastAsia"/>
                <w:sz w:val="22"/>
                <w:lang w:eastAsia="zh-CN"/>
              </w:rPr>
            </w:pPr>
            <w:r>
              <w:rPr>
                <w:rFonts w:eastAsiaTheme="minorEastAsia"/>
                <w:sz w:val="22"/>
                <w:lang w:eastAsia="zh-CN"/>
              </w:rPr>
              <w:t xml:space="preserve">Our interpretation is very similar to that of DOCOMO and Ericsson above, though we have a preference to Ericsson’s formulation. The reason is that it makes the relationship to CA operation more explicit, avoiding further ambiguities. </w:t>
            </w:r>
          </w:p>
        </w:tc>
      </w:tr>
      <w:tr w:rsidR="00DD534E" w14:paraId="11810EEB" w14:textId="77777777" w:rsidTr="00DA0C67">
        <w:tc>
          <w:tcPr>
            <w:tcW w:w="568" w:type="pct"/>
          </w:tcPr>
          <w:p w14:paraId="08D16EE5" w14:textId="249D4BEC" w:rsidR="00DD534E" w:rsidRPr="008770DD" w:rsidRDefault="008770DD" w:rsidP="00601911">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7CB54FCD" w14:textId="5CEBC60D" w:rsidR="00DD534E" w:rsidRDefault="008770DD" w:rsidP="00601911">
            <w:pPr>
              <w:spacing w:afterLines="50" w:after="120"/>
              <w:jc w:val="both"/>
              <w:rPr>
                <w:rFonts w:eastAsia="MS Mincho"/>
                <w:sz w:val="22"/>
              </w:rPr>
            </w:pPr>
            <w:r>
              <w:rPr>
                <w:rFonts w:eastAsia="MS Mincho" w:hint="eastAsia"/>
                <w:sz w:val="22"/>
              </w:rPr>
              <w:t>T</w:t>
            </w:r>
            <w:r>
              <w:rPr>
                <w:rFonts w:eastAsia="MS Mincho"/>
                <w:sz w:val="22"/>
              </w:rPr>
              <w:t>hank you very much for the feedbacks.</w:t>
            </w:r>
          </w:p>
          <w:p w14:paraId="6597F439" w14:textId="0D10A315" w:rsidR="008770DD" w:rsidRPr="008770DD" w:rsidRDefault="008770DD" w:rsidP="00601911">
            <w:pPr>
              <w:spacing w:afterLines="50" w:after="120"/>
              <w:jc w:val="both"/>
              <w:rPr>
                <w:rFonts w:eastAsia="MS Mincho"/>
                <w:sz w:val="22"/>
              </w:rPr>
            </w:pPr>
            <w:r>
              <w:rPr>
                <w:rFonts w:eastAsia="MS Mincho" w:hint="eastAsia"/>
                <w:sz w:val="22"/>
              </w:rPr>
              <w:t>B</w:t>
            </w:r>
            <w:r>
              <w:rPr>
                <w:rFonts w:eastAsia="MS Mincho"/>
                <w:sz w:val="22"/>
              </w:rPr>
              <w:t>ased on the feedbacks, FL proposal 3 can be updated as below.</w:t>
            </w:r>
          </w:p>
        </w:tc>
      </w:tr>
    </w:tbl>
    <w:p w14:paraId="535B1563" w14:textId="524D181F" w:rsidR="00B8678A" w:rsidRDefault="00B8678A">
      <w:pPr>
        <w:rPr>
          <w:rFonts w:ascii="Arial" w:eastAsia="Batang" w:hAnsi="Arial"/>
          <w:sz w:val="32"/>
          <w:szCs w:val="32"/>
          <w:lang w:eastAsia="ko-KR"/>
        </w:rPr>
      </w:pPr>
    </w:p>
    <w:p w14:paraId="49F09124" w14:textId="77777777" w:rsidR="008770DD" w:rsidRPr="00B8678A" w:rsidRDefault="008770DD" w:rsidP="00AF0F50">
      <w:pPr>
        <w:rPr>
          <w:rFonts w:eastAsia="MS Mincho" w:cs="Batang"/>
          <w:b/>
          <w:bCs/>
          <w:sz w:val="22"/>
          <w:szCs w:val="22"/>
        </w:rPr>
      </w:pPr>
      <w:bookmarkStart w:id="148" w:name="_Hlk62758349"/>
      <w:r w:rsidRPr="00D60DFC">
        <w:rPr>
          <w:rFonts w:eastAsia="MS Mincho" w:cs="Batang" w:hint="eastAsia"/>
          <w:b/>
          <w:bCs/>
          <w:sz w:val="22"/>
          <w:szCs w:val="22"/>
          <w:highlight w:val="green"/>
        </w:rPr>
        <w:t>U</w:t>
      </w:r>
      <w:r w:rsidRPr="00D60DFC">
        <w:rPr>
          <w:rFonts w:eastAsia="MS Mincho" w:cs="Batang"/>
          <w:b/>
          <w:bCs/>
          <w:sz w:val="22"/>
          <w:szCs w:val="22"/>
          <w:highlight w:val="green"/>
        </w:rPr>
        <w:t>pdated FL proposal 3:</w:t>
      </w:r>
    </w:p>
    <w:p w14:paraId="2CFCF3A3" w14:textId="2B046F4F" w:rsidR="008770DD" w:rsidRPr="00B8678A" w:rsidRDefault="008770DD" w:rsidP="008770DD">
      <w:pPr>
        <w:pStyle w:val="ListParagraph"/>
        <w:numPr>
          <w:ilvl w:val="0"/>
          <w:numId w:val="82"/>
        </w:numPr>
        <w:spacing w:afterLines="50" w:after="120"/>
        <w:ind w:leftChars="0"/>
        <w:jc w:val="both"/>
        <w:rPr>
          <w:rFonts w:eastAsia="MS Mincho"/>
          <w:b/>
          <w:bCs/>
          <w:sz w:val="22"/>
        </w:rPr>
      </w:pPr>
      <w:r>
        <w:rPr>
          <w:rFonts w:eastAsia="MS Mincho"/>
          <w:b/>
          <w:bCs/>
          <w:sz w:val="22"/>
        </w:rPr>
        <w:t>Update the note of FG11-9 as below</w:t>
      </w:r>
    </w:p>
    <w:p w14:paraId="07CE886F" w14:textId="76C1B044" w:rsidR="008770DD" w:rsidRPr="008770DD" w:rsidRDefault="008770DD" w:rsidP="008770DD">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For </w:t>
      </w:r>
      <w:r w:rsidR="00206AF9">
        <w:rPr>
          <w:rFonts w:eastAsia="MS Mincho"/>
          <w:b/>
          <w:bCs/>
          <w:sz w:val="22"/>
        </w:rPr>
        <w:t xml:space="preserve">all the reported </w:t>
      </w:r>
      <w:r w:rsidRPr="008770DD">
        <w:rPr>
          <w:rFonts w:eastAsia="MS Mincho"/>
          <w:b/>
          <w:bCs/>
          <w:sz w:val="22"/>
        </w:rPr>
        <w:t>band</w:t>
      </w:r>
      <w:r w:rsidR="00206AF9">
        <w:rPr>
          <w:rFonts w:eastAsia="MS Mincho"/>
          <w:b/>
          <w:bCs/>
          <w:sz w:val="22"/>
        </w:rPr>
        <w:t>s</w:t>
      </w:r>
      <w:r w:rsidRPr="008770DD">
        <w:rPr>
          <w:rFonts w:eastAsia="MS Mincho"/>
          <w:b/>
          <w:bCs/>
          <w:sz w:val="22"/>
        </w:rPr>
        <w:t xml:space="preserve"> in FR1, a same X1 value is reported for component 3. For </w:t>
      </w:r>
      <w:r w:rsidR="00206AF9">
        <w:rPr>
          <w:rFonts w:eastAsia="MS Mincho"/>
          <w:b/>
          <w:bCs/>
          <w:sz w:val="22"/>
        </w:rPr>
        <w:t xml:space="preserve">all the reported </w:t>
      </w:r>
      <w:r w:rsidR="00206AF9" w:rsidRPr="008770DD">
        <w:rPr>
          <w:rFonts w:eastAsia="MS Mincho"/>
          <w:b/>
          <w:bCs/>
          <w:sz w:val="22"/>
        </w:rPr>
        <w:t>band</w:t>
      </w:r>
      <w:r w:rsidR="00206AF9">
        <w:rPr>
          <w:rFonts w:eastAsia="MS Mincho"/>
          <w:b/>
          <w:bCs/>
          <w:sz w:val="22"/>
        </w:rPr>
        <w:t>s</w:t>
      </w:r>
      <w:r w:rsidR="00206AF9" w:rsidRPr="008770DD">
        <w:rPr>
          <w:rFonts w:eastAsia="MS Mincho"/>
          <w:b/>
          <w:bCs/>
          <w:sz w:val="22"/>
        </w:rPr>
        <w:t xml:space="preserve"> </w:t>
      </w:r>
      <w:r w:rsidRPr="008770DD">
        <w:rPr>
          <w:rFonts w:eastAsia="MS Mincho"/>
          <w:b/>
          <w:bCs/>
          <w:sz w:val="22"/>
        </w:rPr>
        <w:t xml:space="preserve">in FR2, a same X2 value is reported for component 3. </w:t>
      </w:r>
    </w:p>
    <w:p w14:paraId="1954CCCA" w14:textId="71FC0B10" w:rsidR="008770DD" w:rsidRPr="008770DD" w:rsidRDefault="008770DD" w:rsidP="008770DD">
      <w:pPr>
        <w:pStyle w:val="ListParagraph"/>
        <w:numPr>
          <w:ilvl w:val="1"/>
          <w:numId w:val="82"/>
        </w:numPr>
        <w:spacing w:afterLines="50" w:after="120"/>
        <w:ind w:leftChars="0"/>
        <w:jc w:val="both"/>
        <w:rPr>
          <w:rFonts w:eastAsia="MS Mincho"/>
          <w:b/>
          <w:bCs/>
          <w:sz w:val="22"/>
        </w:rPr>
      </w:pPr>
      <w:r w:rsidRPr="008770DD">
        <w:rPr>
          <w:rFonts w:eastAsia="MS Mincho"/>
          <w:b/>
          <w:bCs/>
          <w:sz w:val="22"/>
        </w:rPr>
        <w:lastRenderedPageBreak/>
        <w:t xml:space="preserve">The total number of configured/active configured grant configurations across all CA cells in FR1 is no greater than X1. </w:t>
      </w:r>
    </w:p>
    <w:p w14:paraId="65411947" w14:textId="77777777" w:rsidR="008770DD" w:rsidRPr="008770DD" w:rsidRDefault="008770DD" w:rsidP="008770DD">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CA cells in FR2 is no greater than X2. </w:t>
      </w:r>
    </w:p>
    <w:p w14:paraId="0D73A5F8" w14:textId="545FD082" w:rsidR="008770DD" w:rsidRPr="008770DD" w:rsidRDefault="008770DD" w:rsidP="008770DD">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If the CA have some cell(s) in FR1 and some cell(s) in FR2, the total number of configured/active configured grant configurations across all CA cells is no greater than max(X1, X2). </w:t>
      </w:r>
    </w:p>
    <w:p w14:paraId="0852250D" w14:textId="34775C0E" w:rsidR="008770DD" w:rsidRPr="00B8678A" w:rsidRDefault="008770DD" w:rsidP="008770DD">
      <w:pPr>
        <w:pStyle w:val="ListParagraph"/>
        <w:numPr>
          <w:ilvl w:val="0"/>
          <w:numId w:val="82"/>
        </w:numPr>
        <w:spacing w:afterLines="50" w:after="120"/>
        <w:ind w:leftChars="0"/>
        <w:jc w:val="both"/>
        <w:rPr>
          <w:rFonts w:eastAsia="MS Mincho"/>
          <w:b/>
          <w:bCs/>
          <w:sz w:val="22"/>
        </w:rPr>
      </w:pPr>
      <w:r>
        <w:rPr>
          <w:rFonts w:eastAsia="MS Mincho"/>
          <w:b/>
          <w:bCs/>
          <w:sz w:val="22"/>
        </w:rPr>
        <w:t>Add following note to FG12-2</w:t>
      </w:r>
    </w:p>
    <w:p w14:paraId="568A7BD7" w14:textId="6F692557" w:rsidR="008770DD" w:rsidRPr="008770DD" w:rsidRDefault="008770DD" w:rsidP="008770DD">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For </w:t>
      </w:r>
      <w:r w:rsidR="00206AF9">
        <w:rPr>
          <w:rFonts w:eastAsia="MS Mincho"/>
          <w:b/>
          <w:bCs/>
          <w:sz w:val="22"/>
        </w:rPr>
        <w:t xml:space="preserve">all the reported </w:t>
      </w:r>
      <w:r w:rsidR="00206AF9" w:rsidRPr="008770DD">
        <w:rPr>
          <w:rFonts w:eastAsia="MS Mincho"/>
          <w:b/>
          <w:bCs/>
          <w:sz w:val="22"/>
        </w:rPr>
        <w:t>band</w:t>
      </w:r>
      <w:r w:rsidR="00206AF9">
        <w:rPr>
          <w:rFonts w:eastAsia="MS Mincho"/>
          <w:b/>
          <w:bCs/>
          <w:sz w:val="22"/>
        </w:rPr>
        <w:t>s</w:t>
      </w:r>
      <w:r w:rsidRPr="008770DD">
        <w:rPr>
          <w:rFonts w:eastAsia="MS Mincho"/>
          <w:b/>
          <w:bCs/>
          <w:sz w:val="22"/>
        </w:rPr>
        <w:t xml:space="preserve"> in FR1, a same X1 value is reported for component 3. For </w:t>
      </w:r>
      <w:r w:rsidR="00206AF9">
        <w:rPr>
          <w:rFonts w:eastAsia="MS Mincho"/>
          <w:b/>
          <w:bCs/>
          <w:sz w:val="22"/>
        </w:rPr>
        <w:t xml:space="preserve">all the reported </w:t>
      </w:r>
      <w:r w:rsidR="00206AF9" w:rsidRPr="008770DD">
        <w:rPr>
          <w:rFonts w:eastAsia="MS Mincho"/>
          <w:b/>
          <w:bCs/>
          <w:sz w:val="22"/>
        </w:rPr>
        <w:t>band</w:t>
      </w:r>
      <w:r w:rsidR="00206AF9">
        <w:rPr>
          <w:rFonts w:eastAsia="MS Mincho"/>
          <w:b/>
          <w:bCs/>
          <w:sz w:val="22"/>
        </w:rPr>
        <w:t>s</w:t>
      </w:r>
      <w:r w:rsidR="00206AF9" w:rsidRPr="008770DD">
        <w:rPr>
          <w:rFonts w:eastAsia="MS Mincho"/>
          <w:b/>
          <w:bCs/>
          <w:sz w:val="22"/>
        </w:rPr>
        <w:t xml:space="preserve"> </w:t>
      </w:r>
      <w:r w:rsidRPr="008770DD">
        <w:rPr>
          <w:rFonts w:eastAsia="MS Mincho"/>
          <w:b/>
          <w:bCs/>
          <w:sz w:val="22"/>
        </w:rPr>
        <w:t xml:space="preserve">in FR2, a same X2 value is reported for component 3. </w:t>
      </w:r>
    </w:p>
    <w:p w14:paraId="19BDDD45" w14:textId="15310432" w:rsidR="008770DD" w:rsidRPr="008770DD" w:rsidRDefault="008770DD" w:rsidP="008770DD">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CA cells in FR1 is no greater than X1. </w:t>
      </w:r>
    </w:p>
    <w:p w14:paraId="23DE64B4" w14:textId="54EE1ADE" w:rsidR="008770DD" w:rsidRPr="008770DD" w:rsidRDefault="008770DD" w:rsidP="008770DD">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CA cells in FR2 is no greater than X2. </w:t>
      </w:r>
    </w:p>
    <w:p w14:paraId="25CA0F8E" w14:textId="6D414B76" w:rsidR="008770DD" w:rsidRDefault="008770DD" w:rsidP="008770DD">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If the CA have some cell(s) in FR1 and some cell(s) in FR2, the total number of active </w:t>
      </w:r>
      <w:r>
        <w:rPr>
          <w:rFonts w:eastAsia="MS Mincho"/>
          <w:b/>
          <w:bCs/>
          <w:sz w:val="22"/>
        </w:rPr>
        <w:t>SPS</w:t>
      </w:r>
      <w:r w:rsidRPr="008770DD">
        <w:rPr>
          <w:rFonts w:eastAsia="MS Mincho"/>
          <w:b/>
          <w:bCs/>
          <w:sz w:val="22"/>
        </w:rPr>
        <w:t xml:space="preserve"> configurations across all CA cells</w:t>
      </w:r>
      <w:r w:rsidR="00D60DFC" w:rsidRPr="008770DD">
        <w:rPr>
          <w:rFonts w:eastAsia="MS Mincho"/>
          <w:b/>
          <w:bCs/>
          <w:sz w:val="22"/>
        </w:rPr>
        <w:t xml:space="preserve"> </w:t>
      </w:r>
      <w:r w:rsidRPr="008770DD">
        <w:rPr>
          <w:rFonts w:eastAsia="MS Mincho"/>
          <w:b/>
          <w:bCs/>
          <w:sz w:val="22"/>
        </w:rPr>
        <w:t xml:space="preserve">is no greater than max(X1, X2). </w:t>
      </w:r>
    </w:p>
    <w:p w14:paraId="7CF8E85F" w14:textId="51DDC918" w:rsidR="00D60DFC" w:rsidRPr="008770DD" w:rsidRDefault="00D60DFC" w:rsidP="00D60DFC">
      <w:pPr>
        <w:pStyle w:val="ListParagraph"/>
        <w:numPr>
          <w:ilvl w:val="0"/>
          <w:numId w:val="82"/>
        </w:numPr>
        <w:spacing w:afterLines="50" w:after="120"/>
        <w:ind w:leftChars="0"/>
        <w:jc w:val="both"/>
        <w:rPr>
          <w:rFonts w:eastAsia="MS Mincho"/>
          <w:b/>
          <w:bCs/>
          <w:sz w:val="22"/>
        </w:rPr>
      </w:pPr>
      <w:r>
        <w:rPr>
          <w:rFonts w:eastAsia="MS Mincho" w:hint="eastAsia"/>
          <w:b/>
          <w:bCs/>
          <w:sz w:val="22"/>
        </w:rPr>
        <w:t>F</w:t>
      </w:r>
      <w:r>
        <w:rPr>
          <w:rFonts w:eastAsia="MS Mincho"/>
          <w:b/>
          <w:bCs/>
          <w:sz w:val="22"/>
        </w:rPr>
        <w:t>FS: Add note for DC case</w:t>
      </w:r>
    </w:p>
    <w:bookmarkEnd w:id="148"/>
    <w:p w14:paraId="72A33FA4" w14:textId="7BCD635F" w:rsidR="008770DD" w:rsidRPr="00D60DFC" w:rsidRDefault="008770DD">
      <w:pPr>
        <w:rPr>
          <w:rFonts w:ascii="Arial" w:eastAsia="Batang" w:hAnsi="Arial"/>
          <w:sz w:val="32"/>
          <w:szCs w:val="32"/>
          <w:lang w:eastAsia="ko-KR"/>
        </w:rPr>
      </w:pPr>
    </w:p>
    <w:p w14:paraId="59B78E4C" w14:textId="529640B6" w:rsidR="00D60DFC" w:rsidRDefault="00D60DFC" w:rsidP="00FE760E">
      <w:pPr>
        <w:spacing w:afterLines="50" w:after="120"/>
        <w:jc w:val="both"/>
        <w:rPr>
          <w:sz w:val="22"/>
        </w:rPr>
      </w:pPr>
      <w:r>
        <w:rPr>
          <w:rFonts w:hint="eastAsia"/>
          <w:sz w:val="22"/>
        </w:rPr>
        <w:t>C</w:t>
      </w:r>
      <w:r>
        <w:rPr>
          <w:sz w:val="22"/>
        </w:rPr>
        <w:t xml:space="preserve">ompanies are encouraged to </w:t>
      </w:r>
      <w:r w:rsidR="00FE760E">
        <w:rPr>
          <w:sz w:val="22"/>
        </w:rPr>
        <w:t>provide their views on FFS part of the above agreements.</w:t>
      </w:r>
    </w:p>
    <w:tbl>
      <w:tblPr>
        <w:tblStyle w:val="15"/>
        <w:tblW w:w="4900" w:type="pct"/>
        <w:tblLook w:val="04A0" w:firstRow="1" w:lastRow="0" w:firstColumn="1" w:lastColumn="0" w:noHBand="0" w:noVBand="1"/>
      </w:tblPr>
      <w:tblGrid>
        <w:gridCol w:w="2491"/>
        <w:gridCol w:w="19441"/>
      </w:tblGrid>
      <w:tr w:rsidR="00D60DFC" w14:paraId="61BD8154" w14:textId="77777777" w:rsidTr="00477580">
        <w:tc>
          <w:tcPr>
            <w:tcW w:w="568" w:type="pct"/>
            <w:shd w:val="clear" w:color="auto" w:fill="F2F2F2" w:themeFill="background1" w:themeFillShade="F2"/>
          </w:tcPr>
          <w:p w14:paraId="71DAE534" w14:textId="77777777" w:rsidR="00D60DFC" w:rsidRDefault="00D60DFC" w:rsidP="00477580">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7597F5CC" w14:textId="77777777" w:rsidR="00D60DFC" w:rsidRDefault="00D60DFC" w:rsidP="00477580">
            <w:pPr>
              <w:spacing w:afterLines="50" w:after="120"/>
              <w:jc w:val="both"/>
              <w:rPr>
                <w:sz w:val="22"/>
                <w:lang w:eastAsia="en-GB"/>
              </w:rPr>
            </w:pPr>
            <w:r>
              <w:rPr>
                <w:rFonts w:hint="eastAsia"/>
                <w:sz w:val="22"/>
                <w:lang w:eastAsia="en-GB"/>
              </w:rPr>
              <w:t>C</w:t>
            </w:r>
            <w:r>
              <w:rPr>
                <w:sz w:val="22"/>
                <w:lang w:eastAsia="en-GB"/>
              </w:rPr>
              <w:t>omment</w:t>
            </w:r>
          </w:p>
        </w:tc>
      </w:tr>
      <w:tr w:rsidR="00D60DFC" w14:paraId="73559593" w14:textId="77777777" w:rsidTr="00477580">
        <w:tc>
          <w:tcPr>
            <w:tcW w:w="568" w:type="pct"/>
          </w:tcPr>
          <w:p w14:paraId="3E1754D9" w14:textId="17989FE4" w:rsidR="00D60DFC" w:rsidRDefault="00F61873" w:rsidP="00477580">
            <w:pPr>
              <w:spacing w:afterLines="50" w:after="120"/>
              <w:jc w:val="both"/>
              <w:rPr>
                <w:sz w:val="22"/>
              </w:rPr>
            </w:pPr>
            <w:r>
              <w:rPr>
                <w:sz w:val="22"/>
              </w:rPr>
              <w:t>Nokia, NSB</w:t>
            </w:r>
          </w:p>
        </w:tc>
        <w:tc>
          <w:tcPr>
            <w:tcW w:w="4432" w:type="pct"/>
          </w:tcPr>
          <w:p w14:paraId="346D1FF5" w14:textId="77777777" w:rsidR="00D60DFC" w:rsidRDefault="00F61873" w:rsidP="00477580">
            <w:pPr>
              <w:spacing w:afterLines="50" w:after="120"/>
              <w:jc w:val="both"/>
              <w:rPr>
                <w:sz w:val="22"/>
              </w:rPr>
            </w:pPr>
            <w:r>
              <w:rPr>
                <w:sz w:val="22"/>
              </w:rPr>
              <w:t>Perhaps the simplest way to address the DC case is to revise slightly the agreement as follows:</w:t>
            </w:r>
          </w:p>
          <w:p w14:paraId="6C45189E" w14:textId="77777777" w:rsidR="00F61873" w:rsidRPr="008770DD" w:rsidRDefault="00F61873" w:rsidP="00F61873">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FR1, a same X1 value is reported for component 3. 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FR2, a same X2 value is reported for component 3. </w:t>
            </w:r>
          </w:p>
          <w:p w14:paraId="31CE5A10" w14:textId="77777777" w:rsidR="00F61873" w:rsidRPr="008770DD" w:rsidRDefault="00F61873" w:rsidP="00F61873">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w:t>
            </w:r>
            <w:r w:rsidRPr="00F61873">
              <w:rPr>
                <w:rFonts w:eastAsia="MS Mincho"/>
                <w:b/>
                <w:bCs/>
                <w:strike/>
                <w:color w:val="FF0000"/>
                <w:sz w:val="22"/>
              </w:rPr>
              <w:t>CA</w:t>
            </w:r>
            <w:r w:rsidRPr="008770DD">
              <w:rPr>
                <w:rFonts w:eastAsia="MS Mincho"/>
                <w:b/>
                <w:bCs/>
                <w:sz w:val="22"/>
              </w:rPr>
              <w:t xml:space="preserve"> cells in FR1 is no greater than X1. </w:t>
            </w:r>
          </w:p>
          <w:p w14:paraId="5461EA9B" w14:textId="77777777" w:rsidR="00F61873" w:rsidRPr="008770DD" w:rsidRDefault="00F61873" w:rsidP="00F61873">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w:t>
            </w:r>
            <w:r w:rsidRPr="00F61873">
              <w:rPr>
                <w:rFonts w:eastAsia="MS Mincho"/>
                <w:b/>
                <w:bCs/>
                <w:strike/>
                <w:color w:val="FF0000"/>
                <w:sz w:val="22"/>
              </w:rPr>
              <w:t>CA</w:t>
            </w:r>
            <w:r w:rsidRPr="008770DD">
              <w:rPr>
                <w:rFonts w:eastAsia="MS Mincho"/>
                <w:b/>
                <w:bCs/>
                <w:sz w:val="22"/>
              </w:rPr>
              <w:t xml:space="preserve"> cells in FR2 is no greater than X2. </w:t>
            </w:r>
          </w:p>
          <w:p w14:paraId="4B72317F" w14:textId="77777777" w:rsidR="00F61873" w:rsidRPr="008770DD" w:rsidRDefault="00F61873" w:rsidP="00F61873">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If the CA have some cell(s) in FR1 and some cell(s) in FR2, the total number of configured/active configured grant configurations across all CA cells is no greater than max(X1, X2). </w:t>
            </w:r>
          </w:p>
          <w:p w14:paraId="76E1B245" w14:textId="77777777" w:rsidR="00F61873" w:rsidRPr="00B8678A" w:rsidRDefault="00F61873" w:rsidP="00F61873">
            <w:pPr>
              <w:pStyle w:val="ListParagraph"/>
              <w:numPr>
                <w:ilvl w:val="0"/>
                <w:numId w:val="82"/>
              </w:numPr>
              <w:spacing w:afterLines="50" w:after="120"/>
              <w:ind w:leftChars="0"/>
              <w:jc w:val="both"/>
              <w:rPr>
                <w:rFonts w:eastAsia="MS Mincho"/>
                <w:b/>
                <w:bCs/>
                <w:sz w:val="22"/>
              </w:rPr>
            </w:pPr>
            <w:r>
              <w:rPr>
                <w:rFonts w:eastAsia="MS Mincho"/>
                <w:b/>
                <w:bCs/>
                <w:sz w:val="22"/>
              </w:rPr>
              <w:t>Add following note to FG12-2</w:t>
            </w:r>
          </w:p>
          <w:p w14:paraId="4B80F8CD" w14:textId="77777777" w:rsidR="00F61873" w:rsidRPr="008770DD" w:rsidRDefault="00F61873" w:rsidP="00F61873">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FR1, a same X1 value is reported for component 3. 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FR2, a same X2 value is reported for component 3. </w:t>
            </w:r>
          </w:p>
          <w:p w14:paraId="2DD5B481" w14:textId="77777777" w:rsidR="00F61873" w:rsidRPr="008770DD" w:rsidRDefault="00F61873" w:rsidP="00F61873">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w:t>
            </w:r>
            <w:r w:rsidRPr="00F61873">
              <w:rPr>
                <w:rFonts w:eastAsia="MS Mincho"/>
                <w:b/>
                <w:bCs/>
                <w:strike/>
                <w:color w:val="FF0000"/>
                <w:sz w:val="22"/>
              </w:rPr>
              <w:t>CA</w:t>
            </w:r>
            <w:r w:rsidRPr="008770DD">
              <w:rPr>
                <w:rFonts w:eastAsia="MS Mincho"/>
                <w:b/>
                <w:bCs/>
                <w:sz w:val="22"/>
              </w:rPr>
              <w:t xml:space="preserve"> cells in FR1 is no greater than X1. </w:t>
            </w:r>
          </w:p>
          <w:p w14:paraId="7A7A7F25" w14:textId="77777777" w:rsidR="00F61873" w:rsidRPr="008770DD" w:rsidRDefault="00F61873" w:rsidP="00F61873">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w:t>
            </w:r>
            <w:r w:rsidRPr="00F61873">
              <w:rPr>
                <w:rFonts w:eastAsia="MS Mincho"/>
                <w:b/>
                <w:bCs/>
                <w:strike/>
                <w:color w:val="FF0000"/>
                <w:sz w:val="22"/>
              </w:rPr>
              <w:t>CA</w:t>
            </w:r>
            <w:r w:rsidRPr="008770DD">
              <w:rPr>
                <w:rFonts w:eastAsia="MS Mincho"/>
                <w:b/>
                <w:bCs/>
                <w:sz w:val="22"/>
              </w:rPr>
              <w:t xml:space="preserve"> cells in FR2 is no greater than X2. </w:t>
            </w:r>
          </w:p>
          <w:p w14:paraId="6C8988E4" w14:textId="62DD096F" w:rsidR="00F61873" w:rsidRPr="00F61873" w:rsidRDefault="00F61873" w:rsidP="00477580">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If the CA have some cell(s) in FR1 and some cell(s) in FR2, the total number of active </w:t>
            </w:r>
            <w:r>
              <w:rPr>
                <w:rFonts w:eastAsia="MS Mincho"/>
                <w:b/>
                <w:bCs/>
                <w:sz w:val="22"/>
              </w:rPr>
              <w:t>SPS</w:t>
            </w:r>
            <w:r w:rsidRPr="008770DD">
              <w:rPr>
                <w:rFonts w:eastAsia="MS Mincho"/>
                <w:b/>
                <w:bCs/>
                <w:sz w:val="22"/>
              </w:rPr>
              <w:t xml:space="preserve"> configurations across all CA cells is no greater than max(X1, X2). </w:t>
            </w:r>
          </w:p>
        </w:tc>
      </w:tr>
      <w:tr w:rsidR="00D60DFC" w14:paraId="432DEEA9" w14:textId="77777777" w:rsidTr="00477580">
        <w:tc>
          <w:tcPr>
            <w:tcW w:w="568" w:type="pct"/>
          </w:tcPr>
          <w:p w14:paraId="35582742" w14:textId="3AA6EAC0" w:rsidR="00D60DFC" w:rsidRPr="00AF0F50" w:rsidRDefault="00AF0F50" w:rsidP="0047758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4432" w:type="pct"/>
          </w:tcPr>
          <w:p w14:paraId="2E1C93C6" w14:textId="77777777" w:rsidR="00AF0F50" w:rsidRDefault="00AF0F50" w:rsidP="00AF0F50">
            <w:pPr>
              <w:rPr>
                <w:rFonts w:ascii="Calibri" w:eastAsia="MS PGothic" w:hAnsi="Calibri" w:cs="Calibri"/>
                <w:sz w:val="22"/>
                <w:szCs w:val="22"/>
                <w:lang w:val="en-US"/>
              </w:rPr>
            </w:pPr>
            <w:r>
              <w:rPr>
                <w:rFonts w:ascii="Calibri" w:hAnsi="Calibri" w:cs="Calibri"/>
                <w:sz w:val="22"/>
                <w:szCs w:val="22"/>
              </w:rPr>
              <w:t>We have the following additional comments, and appreciate it if they could be addressed:</w:t>
            </w:r>
          </w:p>
          <w:p w14:paraId="195DD16C" w14:textId="77777777" w:rsidR="00AF0F50" w:rsidRDefault="00AF0F50" w:rsidP="00AF0F50">
            <w:pPr>
              <w:rPr>
                <w:rFonts w:ascii="Calibri" w:hAnsi="Calibri" w:cs="Calibri"/>
                <w:sz w:val="22"/>
                <w:szCs w:val="22"/>
              </w:rPr>
            </w:pPr>
          </w:p>
          <w:p w14:paraId="3F37E271" w14:textId="77777777" w:rsidR="00AF0F50" w:rsidRDefault="00AF0F50" w:rsidP="00AF0F50">
            <w:pPr>
              <w:pStyle w:val="ListParagraph"/>
              <w:numPr>
                <w:ilvl w:val="0"/>
                <w:numId w:val="84"/>
              </w:numPr>
              <w:ind w:leftChars="0"/>
              <w:rPr>
                <w:rFonts w:ascii="Calibri" w:hAnsi="Calibri" w:cs="Calibri"/>
                <w:sz w:val="22"/>
                <w:szCs w:val="22"/>
              </w:rPr>
            </w:pPr>
            <w:r>
              <w:rPr>
                <w:rFonts w:ascii="Calibri" w:hAnsi="Calibri" w:cs="Calibri"/>
                <w:sz w:val="22"/>
                <w:szCs w:val="22"/>
              </w:rPr>
              <w:t xml:space="preserve">Could we add </w:t>
            </w:r>
            <w:r>
              <w:rPr>
                <w:rFonts w:ascii="Calibri" w:hAnsi="Calibri" w:cs="Calibri" w:hint="eastAsia"/>
                <w:sz w:val="22"/>
                <w:szCs w:val="22"/>
              </w:rPr>
              <w:t>“</w:t>
            </w:r>
            <w:r>
              <w:rPr>
                <w:rFonts w:ascii="Calibri" w:hAnsi="Calibri" w:cs="Calibri"/>
                <w:sz w:val="22"/>
                <w:szCs w:val="22"/>
              </w:rPr>
              <w:t>including across CGs</w:t>
            </w:r>
            <w:r>
              <w:rPr>
                <w:rFonts w:ascii="Calibri" w:hAnsi="Calibri" w:cs="Calibri" w:hint="eastAsia"/>
                <w:sz w:val="22"/>
                <w:szCs w:val="22"/>
              </w:rPr>
              <w:t>”</w:t>
            </w:r>
            <w:r>
              <w:rPr>
                <w:rFonts w:ascii="Calibri" w:hAnsi="Calibri" w:cs="Calibri"/>
                <w:sz w:val="22"/>
                <w:szCs w:val="22"/>
              </w:rPr>
              <w:t xml:space="preserve"> in both proposals? (</w:t>
            </w:r>
            <w:r>
              <w:rPr>
                <w:rFonts w:ascii="Calibri" w:hAnsi="Calibri" w:cs="Calibri" w:hint="eastAsia"/>
                <w:sz w:val="22"/>
                <w:szCs w:val="22"/>
              </w:rPr>
              <w:t>…</w:t>
            </w:r>
            <w:r>
              <w:rPr>
                <w:rFonts w:ascii="Calibri" w:hAnsi="Calibri" w:cs="Calibri"/>
                <w:sz w:val="22"/>
                <w:szCs w:val="22"/>
              </w:rPr>
              <w:t xml:space="preserve">configuration across all cells in FR1 including across CGs </w:t>
            </w:r>
            <w:r>
              <w:rPr>
                <w:rFonts w:ascii="Calibri" w:hAnsi="Calibri" w:cs="Calibri" w:hint="eastAsia"/>
                <w:sz w:val="22"/>
                <w:szCs w:val="22"/>
              </w:rPr>
              <w:t>…</w:t>
            </w:r>
            <w:r>
              <w:rPr>
                <w:rFonts w:ascii="Calibri" w:hAnsi="Calibri" w:cs="Calibri"/>
                <w:sz w:val="22"/>
                <w:szCs w:val="22"/>
              </w:rPr>
              <w:t>)</w:t>
            </w:r>
          </w:p>
          <w:p w14:paraId="5DF6EA75" w14:textId="77777777" w:rsidR="00AF0F50" w:rsidRDefault="00AF0F50" w:rsidP="00AF0F50">
            <w:pPr>
              <w:pStyle w:val="ListParagraph"/>
              <w:numPr>
                <w:ilvl w:val="0"/>
                <w:numId w:val="84"/>
              </w:numPr>
              <w:ind w:leftChars="0"/>
              <w:rPr>
                <w:rFonts w:ascii="Calibri" w:hAnsi="Calibri" w:cs="Calibri"/>
                <w:sz w:val="22"/>
                <w:szCs w:val="22"/>
              </w:rPr>
            </w:pPr>
            <w:r>
              <w:rPr>
                <w:rFonts w:ascii="Calibri" w:hAnsi="Calibri" w:cs="Calibri"/>
                <w:sz w:val="22"/>
                <w:szCs w:val="22"/>
              </w:rPr>
              <w:t>In the 4</w:t>
            </w:r>
            <w:r>
              <w:rPr>
                <w:rFonts w:ascii="Calibri" w:hAnsi="Calibri" w:cs="Calibri"/>
                <w:sz w:val="22"/>
                <w:szCs w:val="22"/>
                <w:vertAlign w:val="superscript"/>
              </w:rPr>
              <w:t>th</w:t>
            </w:r>
            <w:r>
              <w:rPr>
                <w:rFonts w:ascii="Calibri" w:hAnsi="Calibri" w:cs="Calibri"/>
                <w:sz w:val="22"/>
                <w:szCs w:val="22"/>
              </w:rPr>
              <w:t xml:space="preserve"> sub-bullet of both proposals, we could remove </w:t>
            </w:r>
            <w:r>
              <w:rPr>
                <w:rFonts w:ascii="Calibri" w:hAnsi="Calibri" w:cs="Calibri" w:hint="eastAsia"/>
                <w:sz w:val="22"/>
                <w:szCs w:val="22"/>
              </w:rPr>
              <w:t>“</w:t>
            </w:r>
            <w:r>
              <w:rPr>
                <w:rFonts w:ascii="Calibri" w:hAnsi="Calibri" w:cs="Calibri"/>
                <w:sz w:val="22"/>
                <w:szCs w:val="22"/>
              </w:rPr>
              <w:t>CA</w:t>
            </w:r>
            <w:r>
              <w:rPr>
                <w:rFonts w:ascii="Calibri" w:hAnsi="Calibri" w:cs="Calibri" w:hint="eastAsia"/>
                <w:sz w:val="22"/>
                <w:szCs w:val="22"/>
              </w:rPr>
              <w:t>”</w:t>
            </w:r>
            <w:r>
              <w:rPr>
                <w:rFonts w:ascii="Calibri" w:hAnsi="Calibri" w:cs="Calibri"/>
                <w:sz w:val="22"/>
                <w:szCs w:val="22"/>
              </w:rPr>
              <w:t xml:space="preserve"> as well and add a text, similar to above, to clarify that in case of DC, all cells of both CGs are included. </w:t>
            </w:r>
          </w:p>
          <w:p w14:paraId="3FE4AF82" w14:textId="7E327A38" w:rsidR="00D60DFC" w:rsidRPr="00AF0F50" w:rsidRDefault="00AF0F50" w:rsidP="00AF0F50">
            <w:pPr>
              <w:pStyle w:val="ListParagraph"/>
              <w:numPr>
                <w:ilvl w:val="0"/>
                <w:numId w:val="84"/>
              </w:numPr>
              <w:ind w:leftChars="0"/>
              <w:rPr>
                <w:rFonts w:ascii="Calibri" w:hAnsi="Calibri" w:cs="Calibri"/>
                <w:sz w:val="22"/>
                <w:szCs w:val="22"/>
              </w:rPr>
            </w:pPr>
            <w:r>
              <w:rPr>
                <w:rFonts w:ascii="Calibri" w:hAnsi="Calibri" w:cs="Calibri"/>
                <w:sz w:val="22"/>
                <w:szCs w:val="22"/>
              </w:rPr>
              <w:t>Finally, we would like to add the following statement (just in Hiroki</w:t>
            </w:r>
            <w:r>
              <w:rPr>
                <w:rFonts w:ascii="Calibri" w:hAnsi="Calibri" w:cs="Calibri" w:hint="eastAsia"/>
                <w:sz w:val="22"/>
                <w:szCs w:val="22"/>
              </w:rPr>
              <w:t>’</w:t>
            </w:r>
            <w:r>
              <w:rPr>
                <w:rFonts w:ascii="Calibri" w:hAnsi="Calibri" w:cs="Calibri"/>
                <w:sz w:val="22"/>
                <w:szCs w:val="22"/>
              </w:rPr>
              <w:t xml:space="preserve">s notes; no need to include them in the FGs): </w:t>
            </w:r>
            <w:r>
              <w:rPr>
                <w:rFonts w:ascii="Calibri" w:hAnsi="Calibri" w:cs="Calibri" w:hint="eastAsia"/>
                <w:sz w:val="22"/>
                <w:szCs w:val="22"/>
              </w:rPr>
              <w:t>“</w:t>
            </w:r>
            <w:r>
              <w:rPr>
                <w:rFonts w:ascii="Calibri" w:hAnsi="Calibri" w:cs="Calibri"/>
                <w:sz w:val="22"/>
                <w:szCs w:val="22"/>
              </w:rPr>
              <w:t>For a UE configured with DC, FG11-9 and FG 12-2 assume that the network will do the necessarily coordination across CGs".</w:t>
            </w:r>
          </w:p>
        </w:tc>
      </w:tr>
      <w:tr w:rsidR="00D60DFC" w14:paraId="379E9DC7" w14:textId="77777777" w:rsidTr="00477580">
        <w:tc>
          <w:tcPr>
            <w:tcW w:w="568" w:type="pct"/>
          </w:tcPr>
          <w:p w14:paraId="54299A77" w14:textId="58A30FE1" w:rsidR="00D60DFC" w:rsidRPr="00AF0F50" w:rsidRDefault="00AF0F50" w:rsidP="00477580">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36803EE8" w14:textId="77777777" w:rsidR="00D60DFC" w:rsidRDefault="00AF0F50" w:rsidP="00477580">
            <w:pPr>
              <w:spacing w:afterLines="50" w:after="120"/>
              <w:jc w:val="both"/>
              <w:rPr>
                <w:rFonts w:eastAsia="MS Mincho"/>
                <w:sz w:val="22"/>
              </w:rPr>
            </w:pPr>
            <w:r>
              <w:rPr>
                <w:rFonts w:eastAsia="MS Mincho" w:hint="eastAsia"/>
                <w:sz w:val="22"/>
              </w:rPr>
              <w:t>T</w:t>
            </w:r>
            <w:r>
              <w:rPr>
                <w:rFonts w:eastAsia="MS Mincho"/>
                <w:sz w:val="22"/>
              </w:rPr>
              <w:t>hanks for the feedbacks.</w:t>
            </w:r>
          </w:p>
          <w:p w14:paraId="5B17B599" w14:textId="60798E0A" w:rsidR="00AF0F50" w:rsidRPr="00AF0F50" w:rsidRDefault="00AF0F50" w:rsidP="00477580">
            <w:pPr>
              <w:spacing w:afterLines="50" w:after="120"/>
              <w:jc w:val="both"/>
              <w:rPr>
                <w:rFonts w:eastAsia="MS Mincho"/>
                <w:sz w:val="22"/>
              </w:rPr>
            </w:pPr>
            <w:r>
              <w:rPr>
                <w:rFonts w:eastAsia="MS Mincho" w:hint="eastAsia"/>
                <w:sz w:val="22"/>
              </w:rPr>
              <w:t>B</w:t>
            </w:r>
            <w:r>
              <w:rPr>
                <w:rFonts w:eastAsia="MS Mincho"/>
                <w:sz w:val="22"/>
              </w:rPr>
              <w:t>ased on the feedbacks, agreements can be updated as below.</w:t>
            </w:r>
          </w:p>
        </w:tc>
      </w:tr>
    </w:tbl>
    <w:p w14:paraId="116A29D4" w14:textId="77777777" w:rsidR="008770DD" w:rsidRPr="00D60DFC" w:rsidRDefault="008770DD">
      <w:pPr>
        <w:rPr>
          <w:rFonts w:ascii="Arial" w:eastAsia="Batang" w:hAnsi="Arial"/>
          <w:sz w:val="32"/>
          <w:szCs w:val="32"/>
          <w:lang w:eastAsia="ko-KR"/>
        </w:rPr>
      </w:pPr>
    </w:p>
    <w:p w14:paraId="620D5414" w14:textId="77777777" w:rsidR="00AF0F50" w:rsidRPr="00B8678A" w:rsidRDefault="00AF0F50" w:rsidP="00AF0F50">
      <w:pPr>
        <w:pStyle w:val="Heading3"/>
        <w:rPr>
          <w:rFonts w:eastAsia="MS Mincho" w:cs="Batang"/>
          <w:b/>
          <w:bCs/>
          <w:sz w:val="22"/>
          <w:szCs w:val="22"/>
        </w:rPr>
      </w:pPr>
      <w:r w:rsidRPr="00AF0F50">
        <w:rPr>
          <w:rFonts w:eastAsia="MS Mincho" w:cs="Batang" w:hint="eastAsia"/>
          <w:b/>
          <w:bCs/>
          <w:sz w:val="22"/>
          <w:szCs w:val="22"/>
        </w:rPr>
        <w:t>U</w:t>
      </w:r>
      <w:r w:rsidRPr="00AF0F50">
        <w:rPr>
          <w:rFonts w:eastAsia="MS Mincho" w:cs="Batang"/>
          <w:b/>
          <w:bCs/>
          <w:sz w:val="22"/>
          <w:szCs w:val="22"/>
        </w:rPr>
        <w:t>pdated FL proposal 3:</w:t>
      </w:r>
    </w:p>
    <w:p w14:paraId="345F5C0F" w14:textId="77777777" w:rsidR="00AF0F50" w:rsidRPr="00B8678A" w:rsidRDefault="00AF0F50" w:rsidP="00AF0F50">
      <w:pPr>
        <w:pStyle w:val="ListParagraph"/>
        <w:numPr>
          <w:ilvl w:val="0"/>
          <w:numId w:val="82"/>
        </w:numPr>
        <w:spacing w:afterLines="50" w:after="120"/>
        <w:ind w:leftChars="0"/>
        <w:jc w:val="both"/>
        <w:rPr>
          <w:rFonts w:eastAsia="MS Mincho"/>
          <w:b/>
          <w:bCs/>
          <w:sz w:val="22"/>
        </w:rPr>
      </w:pPr>
      <w:r>
        <w:rPr>
          <w:rFonts w:eastAsia="MS Mincho"/>
          <w:b/>
          <w:bCs/>
          <w:sz w:val="22"/>
        </w:rPr>
        <w:t>Update the note of FG11-9 as below</w:t>
      </w:r>
    </w:p>
    <w:p w14:paraId="495B684A" w14:textId="77777777" w:rsidR="00AF0F50" w:rsidRPr="008770DD" w:rsidRDefault="00AF0F50" w:rsidP="00AF0F50">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FR1, a same X1 value is reported for component 3. 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FR2, a same X2 value is reported for component 3. </w:t>
      </w:r>
    </w:p>
    <w:p w14:paraId="52BCCB9A" w14:textId="0FB7756A" w:rsidR="00AF0F50" w:rsidRPr="008770DD" w:rsidRDefault="00AF0F50" w:rsidP="00AF0F50">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w:t>
      </w:r>
      <w:del w:id="149" w:author="Harada Hiroki" w:date="2021-02-01T07:16:00Z">
        <w:r w:rsidRPr="008770DD" w:rsidDel="00AF0F50">
          <w:rPr>
            <w:rFonts w:eastAsia="MS Mincho"/>
            <w:b/>
            <w:bCs/>
            <w:sz w:val="22"/>
          </w:rPr>
          <w:delText xml:space="preserve">CA </w:delText>
        </w:r>
      </w:del>
      <w:r w:rsidRPr="008770DD">
        <w:rPr>
          <w:rFonts w:eastAsia="MS Mincho"/>
          <w:b/>
          <w:bCs/>
          <w:sz w:val="22"/>
        </w:rPr>
        <w:t xml:space="preserve">cells in FR1 </w:t>
      </w:r>
      <w:ins w:id="150" w:author="Harada Hiroki" w:date="2021-02-01T07:17:00Z">
        <w:r>
          <w:rPr>
            <w:rFonts w:eastAsia="MS Mincho"/>
            <w:b/>
            <w:bCs/>
            <w:sz w:val="22"/>
          </w:rPr>
          <w:t xml:space="preserve">including across CGs </w:t>
        </w:r>
      </w:ins>
      <w:r w:rsidRPr="008770DD">
        <w:rPr>
          <w:rFonts w:eastAsia="MS Mincho"/>
          <w:b/>
          <w:bCs/>
          <w:sz w:val="22"/>
        </w:rPr>
        <w:t xml:space="preserve">is no greater than X1. </w:t>
      </w:r>
    </w:p>
    <w:p w14:paraId="2FDBC24A" w14:textId="01ECCE8F" w:rsidR="00AF0F50" w:rsidRPr="008770DD" w:rsidRDefault="00AF0F50" w:rsidP="00AF0F50">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w:t>
      </w:r>
      <w:del w:id="151" w:author="Harada Hiroki" w:date="2021-02-01T07:17:00Z">
        <w:r w:rsidRPr="008770DD" w:rsidDel="00AF0F50">
          <w:rPr>
            <w:rFonts w:eastAsia="MS Mincho"/>
            <w:b/>
            <w:bCs/>
            <w:sz w:val="22"/>
          </w:rPr>
          <w:delText xml:space="preserve">CA </w:delText>
        </w:r>
      </w:del>
      <w:r w:rsidRPr="008770DD">
        <w:rPr>
          <w:rFonts w:eastAsia="MS Mincho"/>
          <w:b/>
          <w:bCs/>
          <w:sz w:val="22"/>
        </w:rPr>
        <w:t xml:space="preserve">cells in FR2 </w:t>
      </w:r>
      <w:ins w:id="152" w:author="Harada Hiroki" w:date="2021-02-01T07:17:00Z">
        <w:r>
          <w:rPr>
            <w:rFonts w:eastAsia="MS Mincho"/>
            <w:b/>
            <w:bCs/>
            <w:sz w:val="22"/>
          </w:rPr>
          <w:t xml:space="preserve">including across CGs </w:t>
        </w:r>
      </w:ins>
      <w:r w:rsidRPr="008770DD">
        <w:rPr>
          <w:rFonts w:eastAsia="MS Mincho"/>
          <w:b/>
          <w:bCs/>
          <w:sz w:val="22"/>
        </w:rPr>
        <w:t xml:space="preserve">is no greater than X2. </w:t>
      </w:r>
    </w:p>
    <w:p w14:paraId="1CB96794" w14:textId="279EEF4A" w:rsidR="00AF0F50" w:rsidRPr="008770DD" w:rsidRDefault="00AF0F50" w:rsidP="00AF0F50">
      <w:pPr>
        <w:pStyle w:val="ListParagraph"/>
        <w:numPr>
          <w:ilvl w:val="1"/>
          <w:numId w:val="82"/>
        </w:numPr>
        <w:spacing w:afterLines="50" w:after="120"/>
        <w:ind w:leftChars="0"/>
        <w:jc w:val="both"/>
        <w:rPr>
          <w:rFonts w:eastAsia="MS Mincho"/>
          <w:b/>
          <w:bCs/>
          <w:sz w:val="22"/>
        </w:rPr>
      </w:pPr>
      <w:r w:rsidRPr="008770DD">
        <w:rPr>
          <w:rFonts w:eastAsia="MS Mincho"/>
          <w:b/>
          <w:bCs/>
          <w:sz w:val="22"/>
        </w:rPr>
        <w:lastRenderedPageBreak/>
        <w:t xml:space="preserve">If </w:t>
      </w:r>
      <w:del w:id="153" w:author="Harada Hiroki" w:date="2021-02-01T07:18:00Z">
        <w:r w:rsidRPr="008770DD" w:rsidDel="00AF0F50">
          <w:rPr>
            <w:rFonts w:eastAsia="MS Mincho"/>
            <w:b/>
            <w:bCs/>
            <w:sz w:val="22"/>
          </w:rPr>
          <w:delText>the CA have</w:delText>
        </w:r>
      </w:del>
      <w:ins w:id="154" w:author="Harada Hiroki" w:date="2021-02-01T07:18:00Z">
        <w:r>
          <w:rPr>
            <w:rFonts w:eastAsia="MS Mincho"/>
            <w:b/>
            <w:bCs/>
            <w:sz w:val="22"/>
          </w:rPr>
          <w:t>there are</w:t>
        </w:r>
      </w:ins>
      <w:r w:rsidRPr="008770DD">
        <w:rPr>
          <w:rFonts w:eastAsia="MS Mincho"/>
          <w:b/>
          <w:bCs/>
          <w:sz w:val="22"/>
        </w:rPr>
        <w:t xml:space="preserve"> some </w:t>
      </w:r>
      <w:ins w:id="155" w:author="Harada Hiroki" w:date="2021-02-01T07:18:00Z">
        <w:r>
          <w:rPr>
            <w:rFonts w:eastAsia="MS Mincho"/>
            <w:b/>
            <w:bCs/>
            <w:sz w:val="22"/>
          </w:rPr>
          <w:t xml:space="preserve">serving </w:t>
        </w:r>
      </w:ins>
      <w:r w:rsidRPr="008770DD">
        <w:rPr>
          <w:rFonts w:eastAsia="MS Mincho"/>
          <w:b/>
          <w:bCs/>
          <w:sz w:val="22"/>
        </w:rPr>
        <w:t xml:space="preserve">cell(s) in FR1 and some </w:t>
      </w:r>
      <w:ins w:id="156" w:author="Harada Hiroki" w:date="2021-02-01T07:18:00Z">
        <w:r>
          <w:rPr>
            <w:rFonts w:eastAsia="MS Mincho"/>
            <w:b/>
            <w:bCs/>
            <w:sz w:val="22"/>
          </w:rPr>
          <w:t xml:space="preserve">serving </w:t>
        </w:r>
      </w:ins>
      <w:r w:rsidRPr="008770DD">
        <w:rPr>
          <w:rFonts w:eastAsia="MS Mincho"/>
          <w:b/>
          <w:bCs/>
          <w:sz w:val="22"/>
        </w:rPr>
        <w:t xml:space="preserve">cell(s) in FR2, the total number of configured/active configured grant configurations across all </w:t>
      </w:r>
      <w:del w:id="157" w:author="Harada Hiroki" w:date="2021-02-01T07:18:00Z">
        <w:r w:rsidRPr="008770DD" w:rsidDel="00AF0F50">
          <w:rPr>
            <w:rFonts w:eastAsia="MS Mincho"/>
            <w:b/>
            <w:bCs/>
            <w:sz w:val="22"/>
          </w:rPr>
          <w:delText xml:space="preserve">CA </w:delText>
        </w:r>
      </w:del>
      <w:r w:rsidRPr="008770DD">
        <w:rPr>
          <w:rFonts w:eastAsia="MS Mincho"/>
          <w:b/>
          <w:bCs/>
          <w:sz w:val="22"/>
        </w:rPr>
        <w:t xml:space="preserve">cells </w:t>
      </w:r>
      <w:ins w:id="158" w:author="Harada Hiroki" w:date="2021-02-01T07:19:00Z">
        <w:r>
          <w:rPr>
            <w:rFonts w:eastAsia="MS Mincho"/>
            <w:b/>
            <w:bCs/>
            <w:sz w:val="22"/>
          </w:rPr>
          <w:t xml:space="preserve">including across CGs </w:t>
        </w:r>
      </w:ins>
      <w:r w:rsidRPr="008770DD">
        <w:rPr>
          <w:rFonts w:eastAsia="MS Mincho"/>
          <w:b/>
          <w:bCs/>
          <w:sz w:val="22"/>
        </w:rPr>
        <w:t xml:space="preserve">is no greater than max(X1, X2). </w:t>
      </w:r>
    </w:p>
    <w:p w14:paraId="0FC75250" w14:textId="77777777" w:rsidR="00AF0F50" w:rsidRPr="00B8678A" w:rsidRDefault="00AF0F50" w:rsidP="00AF0F50">
      <w:pPr>
        <w:pStyle w:val="ListParagraph"/>
        <w:numPr>
          <w:ilvl w:val="0"/>
          <w:numId w:val="82"/>
        </w:numPr>
        <w:spacing w:afterLines="50" w:after="120"/>
        <w:ind w:leftChars="0"/>
        <w:jc w:val="both"/>
        <w:rPr>
          <w:rFonts w:eastAsia="MS Mincho"/>
          <w:b/>
          <w:bCs/>
          <w:sz w:val="22"/>
        </w:rPr>
      </w:pPr>
      <w:r>
        <w:rPr>
          <w:rFonts w:eastAsia="MS Mincho"/>
          <w:b/>
          <w:bCs/>
          <w:sz w:val="22"/>
        </w:rPr>
        <w:t>Add following note to FG12-2</w:t>
      </w:r>
    </w:p>
    <w:p w14:paraId="6CAD8DB8" w14:textId="77777777" w:rsidR="00AF0F50" w:rsidRPr="008770DD" w:rsidRDefault="00AF0F50" w:rsidP="00AF0F50">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FR1, a same X1 value is reported for component 3. 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FR2, a same X2 value is reported for component 3. </w:t>
      </w:r>
    </w:p>
    <w:p w14:paraId="5922B0B2" w14:textId="517A857B" w:rsidR="00AF0F50" w:rsidRPr="008770DD" w:rsidRDefault="00AF0F50" w:rsidP="00AF0F50">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w:t>
      </w:r>
      <w:del w:id="159" w:author="Harada Hiroki" w:date="2021-02-01T07:17:00Z">
        <w:r w:rsidRPr="008770DD" w:rsidDel="00AF0F50">
          <w:rPr>
            <w:rFonts w:eastAsia="MS Mincho"/>
            <w:b/>
            <w:bCs/>
            <w:sz w:val="22"/>
          </w:rPr>
          <w:delText xml:space="preserve">CA </w:delText>
        </w:r>
      </w:del>
      <w:r w:rsidRPr="008770DD">
        <w:rPr>
          <w:rFonts w:eastAsia="MS Mincho"/>
          <w:b/>
          <w:bCs/>
          <w:sz w:val="22"/>
        </w:rPr>
        <w:t xml:space="preserve">cells in FR1 </w:t>
      </w:r>
      <w:ins w:id="160" w:author="Harada Hiroki" w:date="2021-02-01T07:17:00Z">
        <w:r>
          <w:rPr>
            <w:rFonts w:eastAsia="MS Mincho"/>
            <w:b/>
            <w:bCs/>
            <w:sz w:val="22"/>
          </w:rPr>
          <w:t xml:space="preserve">including across CGs </w:t>
        </w:r>
      </w:ins>
      <w:r w:rsidRPr="008770DD">
        <w:rPr>
          <w:rFonts w:eastAsia="MS Mincho"/>
          <w:b/>
          <w:bCs/>
          <w:sz w:val="22"/>
        </w:rPr>
        <w:t xml:space="preserve">is no greater than X1. </w:t>
      </w:r>
    </w:p>
    <w:p w14:paraId="22E18963" w14:textId="645FA9C8" w:rsidR="00AF0F50" w:rsidRPr="008770DD" w:rsidRDefault="00AF0F50" w:rsidP="00AF0F50">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w:t>
      </w:r>
      <w:del w:id="161" w:author="Harada Hiroki" w:date="2021-02-01T07:17:00Z">
        <w:r w:rsidRPr="008770DD" w:rsidDel="00AF0F50">
          <w:rPr>
            <w:rFonts w:eastAsia="MS Mincho"/>
            <w:b/>
            <w:bCs/>
            <w:sz w:val="22"/>
          </w:rPr>
          <w:delText xml:space="preserve">CA </w:delText>
        </w:r>
      </w:del>
      <w:r w:rsidRPr="008770DD">
        <w:rPr>
          <w:rFonts w:eastAsia="MS Mincho"/>
          <w:b/>
          <w:bCs/>
          <w:sz w:val="22"/>
        </w:rPr>
        <w:t xml:space="preserve">cells in FR2 </w:t>
      </w:r>
      <w:ins w:id="162" w:author="Harada Hiroki" w:date="2021-02-01T07:17:00Z">
        <w:r>
          <w:rPr>
            <w:rFonts w:eastAsia="MS Mincho"/>
            <w:b/>
            <w:bCs/>
            <w:sz w:val="22"/>
          </w:rPr>
          <w:t xml:space="preserve">including across CGs </w:t>
        </w:r>
      </w:ins>
      <w:r w:rsidRPr="008770DD">
        <w:rPr>
          <w:rFonts w:eastAsia="MS Mincho"/>
          <w:b/>
          <w:bCs/>
          <w:sz w:val="22"/>
        </w:rPr>
        <w:t xml:space="preserve">is no greater than X2. </w:t>
      </w:r>
    </w:p>
    <w:p w14:paraId="416063F2" w14:textId="59946B5B" w:rsidR="00AF0F50" w:rsidRDefault="00AF0F50" w:rsidP="00AF0F50">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If </w:t>
      </w:r>
      <w:del w:id="163" w:author="Harada Hiroki" w:date="2021-02-01T07:19:00Z">
        <w:r w:rsidRPr="008770DD" w:rsidDel="00AF0F50">
          <w:rPr>
            <w:rFonts w:eastAsia="MS Mincho"/>
            <w:b/>
            <w:bCs/>
            <w:sz w:val="22"/>
          </w:rPr>
          <w:delText>the CA have</w:delText>
        </w:r>
      </w:del>
      <w:ins w:id="164" w:author="Harada Hiroki" w:date="2021-02-01T07:19:00Z">
        <w:r>
          <w:rPr>
            <w:rFonts w:eastAsia="MS Mincho"/>
            <w:b/>
            <w:bCs/>
            <w:sz w:val="22"/>
          </w:rPr>
          <w:t>there are</w:t>
        </w:r>
      </w:ins>
      <w:r w:rsidRPr="008770DD">
        <w:rPr>
          <w:rFonts w:eastAsia="MS Mincho"/>
          <w:b/>
          <w:bCs/>
          <w:sz w:val="22"/>
        </w:rPr>
        <w:t xml:space="preserve"> some </w:t>
      </w:r>
      <w:ins w:id="165" w:author="Harada Hiroki" w:date="2021-02-01T07:19:00Z">
        <w:r>
          <w:rPr>
            <w:rFonts w:eastAsia="MS Mincho"/>
            <w:b/>
            <w:bCs/>
            <w:sz w:val="22"/>
          </w:rPr>
          <w:t xml:space="preserve">serving </w:t>
        </w:r>
      </w:ins>
      <w:r w:rsidRPr="008770DD">
        <w:rPr>
          <w:rFonts w:eastAsia="MS Mincho"/>
          <w:b/>
          <w:bCs/>
          <w:sz w:val="22"/>
        </w:rPr>
        <w:t xml:space="preserve">cell(s) in FR1 and some </w:t>
      </w:r>
      <w:ins w:id="166" w:author="Harada Hiroki" w:date="2021-02-01T07:19:00Z">
        <w:r>
          <w:rPr>
            <w:rFonts w:eastAsia="MS Mincho"/>
            <w:b/>
            <w:bCs/>
            <w:sz w:val="22"/>
          </w:rPr>
          <w:t xml:space="preserve">serving </w:t>
        </w:r>
      </w:ins>
      <w:r w:rsidRPr="008770DD">
        <w:rPr>
          <w:rFonts w:eastAsia="MS Mincho"/>
          <w:b/>
          <w:bCs/>
          <w:sz w:val="22"/>
        </w:rPr>
        <w:t xml:space="preserve">cell(s) in FR2, the total number of active </w:t>
      </w:r>
      <w:r>
        <w:rPr>
          <w:rFonts w:eastAsia="MS Mincho"/>
          <w:b/>
          <w:bCs/>
          <w:sz w:val="22"/>
        </w:rPr>
        <w:t>SPS</w:t>
      </w:r>
      <w:r w:rsidRPr="008770DD">
        <w:rPr>
          <w:rFonts w:eastAsia="MS Mincho"/>
          <w:b/>
          <w:bCs/>
          <w:sz w:val="22"/>
        </w:rPr>
        <w:t xml:space="preserve"> configurations across all </w:t>
      </w:r>
      <w:del w:id="167" w:author="Harada Hiroki" w:date="2021-02-01T07:20:00Z">
        <w:r w:rsidRPr="008770DD" w:rsidDel="00AF0F50">
          <w:rPr>
            <w:rFonts w:eastAsia="MS Mincho"/>
            <w:b/>
            <w:bCs/>
            <w:sz w:val="22"/>
          </w:rPr>
          <w:delText xml:space="preserve">CA </w:delText>
        </w:r>
      </w:del>
      <w:r w:rsidRPr="008770DD">
        <w:rPr>
          <w:rFonts w:eastAsia="MS Mincho"/>
          <w:b/>
          <w:bCs/>
          <w:sz w:val="22"/>
        </w:rPr>
        <w:t xml:space="preserve">cells </w:t>
      </w:r>
      <w:ins w:id="168" w:author="Harada Hiroki" w:date="2021-02-01T07:20:00Z">
        <w:r>
          <w:rPr>
            <w:rFonts w:eastAsia="MS Mincho"/>
            <w:b/>
            <w:bCs/>
            <w:sz w:val="22"/>
          </w:rPr>
          <w:t xml:space="preserve">including across CGs </w:t>
        </w:r>
      </w:ins>
      <w:r w:rsidRPr="008770DD">
        <w:rPr>
          <w:rFonts w:eastAsia="MS Mincho"/>
          <w:b/>
          <w:bCs/>
          <w:sz w:val="22"/>
        </w:rPr>
        <w:t xml:space="preserve">is no greater than max(X1, X2). </w:t>
      </w:r>
    </w:p>
    <w:p w14:paraId="29E7119C" w14:textId="05C567FE" w:rsidR="00AF0F50" w:rsidRPr="008770DD" w:rsidRDefault="00AF0F50" w:rsidP="00AF0F50">
      <w:pPr>
        <w:pStyle w:val="ListParagraph"/>
        <w:numPr>
          <w:ilvl w:val="0"/>
          <w:numId w:val="82"/>
        </w:numPr>
        <w:spacing w:afterLines="50" w:after="120"/>
        <w:ind w:leftChars="0"/>
        <w:jc w:val="both"/>
        <w:rPr>
          <w:rFonts w:eastAsia="MS Mincho"/>
          <w:b/>
          <w:bCs/>
          <w:sz w:val="22"/>
        </w:rPr>
      </w:pPr>
      <w:ins w:id="169" w:author="Harada Hiroki" w:date="2021-02-01T07:17:00Z">
        <w:r>
          <w:rPr>
            <w:rFonts w:eastAsia="MS Mincho"/>
            <w:b/>
            <w:bCs/>
            <w:sz w:val="22"/>
          </w:rPr>
          <w:t xml:space="preserve">Note: </w:t>
        </w:r>
        <w:r w:rsidRPr="00AF0F50">
          <w:rPr>
            <w:rFonts w:eastAsia="MS Mincho"/>
            <w:b/>
            <w:bCs/>
            <w:sz w:val="22"/>
          </w:rPr>
          <w:t>For a UE configured with DC, FG11-9 and FG 12-2 assume that the network will do the necessarily coordination across CGs</w:t>
        </w:r>
      </w:ins>
      <w:ins w:id="170" w:author="Harada Hiroki" w:date="2021-02-01T07:18:00Z">
        <w:r>
          <w:rPr>
            <w:rFonts w:eastAsia="MS Mincho"/>
            <w:b/>
            <w:bCs/>
            <w:sz w:val="22"/>
          </w:rPr>
          <w:t>.</w:t>
        </w:r>
      </w:ins>
      <w:ins w:id="171" w:author="Harada Hiroki" w:date="2021-02-01T07:17:00Z">
        <w:r w:rsidRPr="00AF0F50" w:rsidDel="00AF0F50">
          <w:rPr>
            <w:rFonts w:eastAsia="MS Mincho" w:hint="eastAsia"/>
            <w:b/>
            <w:bCs/>
            <w:sz w:val="22"/>
          </w:rPr>
          <w:t xml:space="preserve"> </w:t>
        </w:r>
      </w:ins>
      <w:del w:id="172" w:author="Harada Hiroki" w:date="2021-02-01T07:17:00Z">
        <w:r w:rsidDel="00AF0F50">
          <w:rPr>
            <w:rFonts w:eastAsia="MS Mincho" w:hint="eastAsia"/>
            <w:b/>
            <w:bCs/>
            <w:sz w:val="22"/>
          </w:rPr>
          <w:delText>F</w:delText>
        </w:r>
        <w:r w:rsidDel="00AF0F50">
          <w:rPr>
            <w:rFonts w:eastAsia="MS Mincho"/>
            <w:b/>
            <w:bCs/>
            <w:sz w:val="22"/>
          </w:rPr>
          <w:delText>FS: Add note for DC case</w:delText>
        </w:r>
      </w:del>
    </w:p>
    <w:p w14:paraId="3C125BFD" w14:textId="635AF603" w:rsidR="00B8678A" w:rsidRDefault="00B8678A">
      <w:pPr>
        <w:rPr>
          <w:rFonts w:ascii="Arial" w:eastAsia="Batang" w:hAnsi="Arial"/>
          <w:sz w:val="32"/>
          <w:szCs w:val="32"/>
          <w:lang w:eastAsia="ko-KR"/>
        </w:rPr>
      </w:pPr>
    </w:p>
    <w:p w14:paraId="20EB095F" w14:textId="77777777" w:rsidR="00AF0F50" w:rsidRDefault="00AF0F50" w:rsidP="00AF0F50">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3D33B21" w14:textId="77777777" w:rsidR="00AF0F50" w:rsidRDefault="00AF0F50" w:rsidP="00AF0F50">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AF0F50" w14:paraId="31AB9D2B" w14:textId="77777777" w:rsidTr="00477580">
        <w:tc>
          <w:tcPr>
            <w:tcW w:w="568" w:type="pct"/>
            <w:shd w:val="clear" w:color="auto" w:fill="F2F2F2" w:themeFill="background1" w:themeFillShade="F2"/>
          </w:tcPr>
          <w:p w14:paraId="099054FB" w14:textId="77777777" w:rsidR="00AF0F50" w:rsidRDefault="00AF0F50" w:rsidP="00477580">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118DB8F" w14:textId="77777777" w:rsidR="00AF0F50" w:rsidRDefault="00AF0F50" w:rsidP="00477580">
            <w:pPr>
              <w:spacing w:afterLines="50" w:after="120"/>
              <w:jc w:val="both"/>
              <w:rPr>
                <w:sz w:val="22"/>
                <w:lang w:eastAsia="en-GB"/>
              </w:rPr>
            </w:pPr>
            <w:r>
              <w:rPr>
                <w:rFonts w:hint="eastAsia"/>
                <w:sz w:val="22"/>
                <w:lang w:eastAsia="en-GB"/>
              </w:rPr>
              <w:t>C</w:t>
            </w:r>
            <w:r>
              <w:rPr>
                <w:sz w:val="22"/>
                <w:lang w:eastAsia="en-GB"/>
              </w:rPr>
              <w:t>omment</w:t>
            </w:r>
          </w:p>
        </w:tc>
      </w:tr>
      <w:tr w:rsidR="00AF0F50" w14:paraId="28508DC5" w14:textId="77777777" w:rsidTr="00477580">
        <w:tc>
          <w:tcPr>
            <w:tcW w:w="568" w:type="pct"/>
          </w:tcPr>
          <w:p w14:paraId="1FB95882" w14:textId="2948AB04" w:rsidR="00AF0F50" w:rsidRDefault="00477580" w:rsidP="00477580">
            <w:pPr>
              <w:spacing w:afterLines="50" w:after="120"/>
              <w:jc w:val="both"/>
              <w:rPr>
                <w:sz w:val="22"/>
              </w:rPr>
            </w:pPr>
            <w:r>
              <w:rPr>
                <w:sz w:val="22"/>
              </w:rPr>
              <w:t>Ericsson</w:t>
            </w:r>
          </w:p>
        </w:tc>
        <w:tc>
          <w:tcPr>
            <w:tcW w:w="4432" w:type="pct"/>
          </w:tcPr>
          <w:p w14:paraId="399515B3" w14:textId="6FC5BF4F" w:rsidR="00477580" w:rsidRDefault="00477580" w:rsidP="00477580">
            <w:pPr>
              <w:spacing w:afterLines="50" w:after="120"/>
              <w:jc w:val="both"/>
              <w:rPr>
                <w:sz w:val="22"/>
              </w:rPr>
            </w:pPr>
            <w:r>
              <w:rPr>
                <w:sz w:val="22"/>
              </w:rPr>
              <w:t>We suggest revise component 3 of 11-9 as below, without adding “including across CGs in the note”. That is:</w:t>
            </w:r>
          </w:p>
          <w:p w14:paraId="62453B6D" w14:textId="77777777" w:rsidR="00477580" w:rsidRDefault="00477580" w:rsidP="00477580">
            <w:pPr>
              <w:spacing w:afterLines="50" w:after="120"/>
              <w:jc w:val="both"/>
              <w:rPr>
                <w:sz w:val="18"/>
                <w:szCs w:val="18"/>
              </w:rPr>
            </w:pPr>
            <w:r w:rsidRPr="00477580">
              <w:rPr>
                <w:sz w:val="18"/>
                <w:szCs w:val="18"/>
              </w:rPr>
              <w:t>“</w:t>
            </w:r>
            <w:r w:rsidRPr="00477580">
              <w:rPr>
                <w:rFonts w:asciiTheme="majorHAnsi" w:hAnsiTheme="majorHAnsi" w:cstheme="majorHAnsi"/>
                <w:sz w:val="18"/>
                <w:szCs w:val="18"/>
              </w:rPr>
              <w:t>3.</w:t>
            </w:r>
            <w:r w:rsidRPr="00477580">
              <w:rPr>
                <w:rFonts w:asciiTheme="majorHAnsi" w:hAnsiTheme="majorHAnsi" w:cstheme="majorHAnsi"/>
                <w:sz w:val="18"/>
                <w:szCs w:val="18"/>
              </w:rPr>
              <w:tab/>
              <w:t>Supported maximum number of configured/active configured grant configurations across all serving cells</w:t>
            </w:r>
            <w:r w:rsidRPr="00477580">
              <w:rPr>
                <w:rFonts w:asciiTheme="majorHAnsi" w:hAnsiTheme="majorHAnsi" w:cstheme="majorHAnsi"/>
                <w:color w:val="FF0000"/>
                <w:sz w:val="18"/>
                <w:szCs w:val="18"/>
              </w:rPr>
              <w:t>, and across M</w:t>
            </w:r>
            <w:r w:rsidRPr="00477580">
              <w:rPr>
                <w:rFonts w:ascii="Arial" w:hAnsi="Arial" w:cs="Arial"/>
                <w:color w:val="FF0000"/>
                <w:sz w:val="18"/>
                <w:szCs w:val="18"/>
              </w:rPr>
              <w:t>CG and SCG in case of NR-DC</w:t>
            </w:r>
            <w:r w:rsidRPr="00477580">
              <w:rPr>
                <w:sz w:val="18"/>
                <w:szCs w:val="18"/>
              </w:rPr>
              <w:t>”</w:t>
            </w:r>
          </w:p>
          <w:p w14:paraId="140C1B52" w14:textId="6F4598EC" w:rsidR="00477580" w:rsidRDefault="00477580" w:rsidP="00477580">
            <w:pPr>
              <w:spacing w:afterLines="50" w:after="120"/>
              <w:jc w:val="both"/>
              <w:rPr>
                <w:sz w:val="18"/>
                <w:szCs w:val="18"/>
              </w:rPr>
            </w:pPr>
            <w:r>
              <w:rPr>
                <w:rFonts w:eastAsia="MS Mincho"/>
                <w:b/>
                <w:bCs/>
                <w:sz w:val="22"/>
              </w:rPr>
              <w:t>Update the note of FG11-9 as below</w:t>
            </w:r>
            <w:r>
              <w:rPr>
                <w:sz w:val="18"/>
                <w:szCs w:val="18"/>
              </w:rPr>
              <w:t>:</w:t>
            </w:r>
          </w:p>
          <w:p w14:paraId="4252107A" w14:textId="77777777" w:rsidR="00477580" w:rsidRPr="008770DD" w:rsidRDefault="00477580" w:rsidP="00477580">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FR1, a same X1 value is reported for component 3. 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FR2, a same X2 value is reported for component 3. </w:t>
            </w:r>
          </w:p>
          <w:p w14:paraId="614F01D1" w14:textId="2457D75E" w:rsidR="00477580" w:rsidRPr="008770DD" w:rsidRDefault="00477580" w:rsidP="00477580">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w:t>
            </w:r>
            <w:del w:id="173" w:author="Harada Hiroki" w:date="2021-02-01T07:16:00Z">
              <w:r w:rsidRPr="008770DD" w:rsidDel="00AF0F50">
                <w:rPr>
                  <w:rFonts w:eastAsia="MS Mincho"/>
                  <w:b/>
                  <w:bCs/>
                  <w:sz w:val="22"/>
                </w:rPr>
                <w:delText xml:space="preserve">CA </w:delText>
              </w:r>
            </w:del>
            <w:r w:rsidRPr="00477580">
              <w:rPr>
                <w:rFonts w:eastAsia="MS Mincho"/>
                <w:b/>
                <w:bCs/>
                <w:color w:val="FF0000"/>
                <w:sz w:val="22"/>
              </w:rPr>
              <w:t>serving</w:t>
            </w:r>
            <w:r>
              <w:rPr>
                <w:rFonts w:eastAsia="MS Mincho"/>
                <w:b/>
                <w:bCs/>
                <w:sz w:val="22"/>
              </w:rPr>
              <w:t xml:space="preserve"> </w:t>
            </w:r>
            <w:r w:rsidRPr="008770DD">
              <w:rPr>
                <w:rFonts w:eastAsia="MS Mincho"/>
                <w:b/>
                <w:bCs/>
                <w:sz w:val="22"/>
              </w:rPr>
              <w:t xml:space="preserve">cells in FR1 is no greater than X1. </w:t>
            </w:r>
          </w:p>
          <w:p w14:paraId="2F05A58A" w14:textId="6FD0B927" w:rsidR="00477580" w:rsidRPr="008770DD" w:rsidRDefault="00477580" w:rsidP="00477580">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w:t>
            </w:r>
            <w:del w:id="174" w:author="Harada Hiroki" w:date="2021-02-01T07:17:00Z">
              <w:r w:rsidRPr="008770DD" w:rsidDel="00AF0F50">
                <w:rPr>
                  <w:rFonts w:eastAsia="MS Mincho"/>
                  <w:b/>
                  <w:bCs/>
                  <w:sz w:val="22"/>
                </w:rPr>
                <w:delText xml:space="preserve">CA </w:delText>
              </w:r>
            </w:del>
            <w:r w:rsidRPr="00477580">
              <w:rPr>
                <w:rFonts w:eastAsia="MS Mincho"/>
                <w:b/>
                <w:bCs/>
                <w:color w:val="FF0000"/>
                <w:sz w:val="22"/>
              </w:rPr>
              <w:t>serving</w:t>
            </w:r>
            <w:r w:rsidRPr="008770DD">
              <w:rPr>
                <w:rFonts w:eastAsia="MS Mincho"/>
                <w:b/>
                <w:bCs/>
                <w:sz w:val="22"/>
              </w:rPr>
              <w:t xml:space="preserve"> cells in FR2 is no greater than X2. </w:t>
            </w:r>
          </w:p>
          <w:p w14:paraId="06AC6738" w14:textId="25072374" w:rsidR="00477580" w:rsidRPr="008770DD" w:rsidRDefault="00477580" w:rsidP="00477580">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If </w:t>
            </w:r>
            <w:del w:id="175" w:author="Harada Hiroki" w:date="2021-02-01T07:18:00Z">
              <w:r w:rsidRPr="008770DD" w:rsidDel="00AF0F50">
                <w:rPr>
                  <w:rFonts w:eastAsia="MS Mincho"/>
                  <w:b/>
                  <w:bCs/>
                  <w:sz w:val="22"/>
                </w:rPr>
                <w:delText>the CA have</w:delText>
              </w:r>
            </w:del>
            <w:ins w:id="176" w:author="Harada Hiroki" w:date="2021-02-01T07:18:00Z">
              <w:r>
                <w:rPr>
                  <w:rFonts w:eastAsia="MS Mincho"/>
                  <w:b/>
                  <w:bCs/>
                  <w:sz w:val="22"/>
                </w:rPr>
                <w:t>there are</w:t>
              </w:r>
            </w:ins>
            <w:r w:rsidRPr="008770DD">
              <w:rPr>
                <w:rFonts w:eastAsia="MS Mincho"/>
                <w:b/>
                <w:bCs/>
                <w:sz w:val="22"/>
              </w:rPr>
              <w:t xml:space="preserve"> some </w:t>
            </w:r>
            <w:ins w:id="177" w:author="Harada Hiroki" w:date="2021-02-01T07:18:00Z">
              <w:r>
                <w:rPr>
                  <w:rFonts w:eastAsia="MS Mincho"/>
                  <w:b/>
                  <w:bCs/>
                  <w:sz w:val="22"/>
                </w:rPr>
                <w:t xml:space="preserve">serving </w:t>
              </w:r>
            </w:ins>
            <w:r w:rsidRPr="008770DD">
              <w:rPr>
                <w:rFonts w:eastAsia="MS Mincho"/>
                <w:b/>
                <w:bCs/>
                <w:sz w:val="22"/>
              </w:rPr>
              <w:t xml:space="preserve">cell(s) in FR1 and some </w:t>
            </w:r>
            <w:ins w:id="178" w:author="Harada Hiroki" w:date="2021-02-01T07:18:00Z">
              <w:r>
                <w:rPr>
                  <w:rFonts w:eastAsia="MS Mincho"/>
                  <w:b/>
                  <w:bCs/>
                  <w:sz w:val="22"/>
                </w:rPr>
                <w:t xml:space="preserve">serving </w:t>
              </w:r>
            </w:ins>
            <w:r w:rsidRPr="008770DD">
              <w:rPr>
                <w:rFonts w:eastAsia="MS Mincho"/>
                <w:b/>
                <w:bCs/>
                <w:sz w:val="22"/>
              </w:rPr>
              <w:t xml:space="preserve">cell(s) in FR2, the total number of configured/active configured grant configurations across all </w:t>
            </w:r>
            <w:del w:id="179" w:author="Harada Hiroki" w:date="2021-02-01T07:18:00Z">
              <w:r w:rsidRPr="008770DD" w:rsidDel="00AF0F50">
                <w:rPr>
                  <w:rFonts w:eastAsia="MS Mincho"/>
                  <w:b/>
                  <w:bCs/>
                  <w:sz w:val="22"/>
                </w:rPr>
                <w:delText xml:space="preserve">CA </w:delText>
              </w:r>
            </w:del>
            <w:r w:rsidRPr="00477580">
              <w:rPr>
                <w:rFonts w:eastAsia="MS Mincho"/>
                <w:b/>
                <w:bCs/>
                <w:color w:val="FF0000"/>
                <w:sz w:val="22"/>
              </w:rPr>
              <w:t>serving</w:t>
            </w:r>
            <w:r w:rsidRPr="008770DD">
              <w:rPr>
                <w:rFonts w:eastAsia="MS Mincho"/>
                <w:b/>
                <w:bCs/>
                <w:sz w:val="22"/>
              </w:rPr>
              <w:t xml:space="preserve"> cells is no greater than max(X1, X2). </w:t>
            </w:r>
          </w:p>
          <w:p w14:paraId="09CCDFD1" w14:textId="77777777" w:rsidR="00477580" w:rsidRDefault="00477580" w:rsidP="00477580">
            <w:pPr>
              <w:spacing w:afterLines="50" w:after="120"/>
              <w:jc w:val="both"/>
              <w:rPr>
                <w:sz w:val="22"/>
              </w:rPr>
            </w:pPr>
            <w:r w:rsidRPr="00477580">
              <w:rPr>
                <w:sz w:val="22"/>
              </w:rPr>
              <w:t xml:space="preserve">The same </w:t>
            </w:r>
            <w:r>
              <w:rPr>
                <w:sz w:val="22"/>
              </w:rPr>
              <w:t>can be applied to 12-2 as shown below.</w:t>
            </w:r>
          </w:p>
          <w:p w14:paraId="0FF39B54" w14:textId="77777777" w:rsidR="00477580" w:rsidRDefault="00477580" w:rsidP="00477580">
            <w:pPr>
              <w:spacing w:afterLines="50" w:after="120"/>
              <w:jc w:val="both"/>
              <w:rPr>
                <w:sz w:val="18"/>
                <w:szCs w:val="18"/>
              </w:rPr>
            </w:pPr>
            <w:r>
              <w:rPr>
                <w:sz w:val="18"/>
                <w:szCs w:val="18"/>
              </w:rPr>
              <w:t>“</w:t>
            </w:r>
            <w:r w:rsidRPr="00477580">
              <w:rPr>
                <w:rFonts w:asciiTheme="majorHAnsi" w:hAnsiTheme="majorHAnsi" w:cstheme="majorHAnsi"/>
                <w:sz w:val="18"/>
                <w:szCs w:val="18"/>
              </w:rPr>
              <w:t>3)</w:t>
            </w:r>
            <w:r w:rsidRPr="00477580">
              <w:rPr>
                <w:rFonts w:asciiTheme="majorHAnsi" w:hAnsiTheme="majorHAnsi" w:cstheme="majorHAnsi"/>
                <w:sz w:val="18"/>
                <w:szCs w:val="18"/>
              </w:rPr>
              <w:tab/>
              <w:t>The max number of active SPS configurations across all serving cells</w:t>
            </w:r>
            <w:r w:rsidRPr="00477580">
              <w:rPr>
                <w:rFonts w:asciiTheme="majorHAnsi" w:hAnsiTheme="majorHAnsi" w:cstheme="majorHAnsi"/>
                <w:color w:val="FF0000"/>
                <w:sz w:val="18"/>
                <w:szCs w:val="18"/>
              </w:rPr>
              <w:t>, and across M</w:t>
            </w:r>
            <w:r w:rsidRPr="00477580">
              <w:rPr>
                <w:rFonts w:ascii="Arial" w:hAnsi="Arial" w:cs="Arial"/>
                <w:color w:val="FF0000"/>
                <w:sz w:val="18"/>
                <w:szCs w:val="18"/>
              </w:rPr>
              <w:t>CG and SCG in case of NR-DC</w:t>
            </w:r>
            <w:r>
              <w:rPr>
                <w:sz w:val="18"/>
                <w:szCs w:val="18"/>
              </w:rPr>
              <w:t>”</w:t>
            </w:r>
          </w:p>
          <w:p w14:paraId="28755D60" w14:textId="77777777" w:rsidR="00477580" w:rsidRPr="00477580" w:rsidRDefault="00477580" w:rsidP="00477580">
            <w:pPr>
              <w:spacing w:afterLines="50" w:after="120"/>
              <w:jc w:val="both"/>
              <w:rPr>
                <w:rFonts w:eastAsia="MS Mincho"/>
                <w:b/>
                <w:bCs/>
                <w:sz w:val="22"/>
              </w:rPr>
            </w:pPr>
            <w:r w:rsidRPr="00477580">
              <w:rPr>
                <w:rFonts w:eastAsia="MS Mincho"/>
                <w:b/>
                <w:bCs/>
                <w:sz w:val="22"/>
              </w:rPr>
              <w:t>Add following note to FG12-2</w:t>
            </w:r>
          </w:p>
          <w:p w14:paraId="398C0617" w14:textId="77777777" w:rsidR="00477580" w:rsidRPr="008770DD" w:rsidRDefault="00477580" w:rsidP="00477580">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FR1, a same X1 value is reported for component 3. 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FR2, a same X2 value is reported for component 3. </w:t>
            </w:r>
          </w:p>
          <w:p w14:paraId="4BD26E81" w14:textId="07985697" w:rsidR="00477580" w:rsidRPr="008770DD" w:rsidRDefault="00477580" w:rsidP="00477580">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w:t>
            </w:r>
            <w:del w:id="180" w:author="Harada Hiroki" w:date="2021-02-01T07:17:00Z">
              <w:r w:rsidRPr="008770DD" w:rsidDel="00AF0F50">
                <w:rPr>
                  <w:rFonts w:eastAsia="MS Mincho"/>
                  <w:b/>
                  <w:bCs/>
                  <w:sz w:val="22"/>
                </w:rPr>
                <w:delText xml:space="preserve">CA </w:delText>
              </w:r>
            </w:del>
            <w:r w:rsidR="0020591D" w:rsidRPr="00477580">
              <w:rPr>
                <w:rFonts w:eastAsia="MS Mincho"/>
                <w:b/>
                <w:bCs/>
                <w:color w:val="FF0000"/>
                <w:sz w:val="22"/>
              </w:rPr>
              <w:t>serving</w:t>
            </w:r>
            <w:r w:rsidR="0020591D">
              <w:rPr>
                <w:rFonts w:eastAsia="MS Mincho"/>
                <w:b/>
                <w:bCs/>
                <w:sz w:val="22"/>
              </w:rPr>
              <w:t xml:space="preserve"> </w:t>
            </w:r>
            <w:r w:rsidRPr="008770DD">
              <w:rPr>
                <w:rFonts w:eastAsia="MS Mincho"/>
                <w:b/>
                <w:bCs/>
                <w:sz w:val="22"/>
              </w:rPr>
              <w:t xml:space="preserve">cells in FR1 is no greater than X1. </w:t>
            </w:r>
          </w:p>
          <w:p w14:paraId="77690E7D" w14:textId="4C8F236A" w:rsidR="0020591D" w:rsidRPr="0020591D" w:rsidRDefault="00477580" w:rsidP="0020591D">
            <w:pPr>
              <w:pStyle w:val="ListParagraph"/>
              <w:numPr>
                <w:ilvl w:val="1"/>
                <w:numId w:val="82"/>
              </w:numPr>
              <w:spacing w:afterLines="50" w:after="120"/>
              <w:ind w:leftChars="0"/>
              <w:jc w:val="both"/>
              <w:rPr>
                <w:sz w:val="18"/>
                <w:szCs w:val="18"/>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w:t>
            </w:r>
            <w:del w:id="181" w:author="Harada Hiroki" w:date="2021-02-01T07:17:00Z">
              <w:r w:rsidRPr="008770DD" w:rsidDel="00AF0F50">
                <w:rPr>
                  <w:rFonts w:eastAsia="MS Mincho"/>
                  <w:b/>
                  <w:bCs/>
                  <w:sz w:val="22"/>
                </w:rPr>
                <w:delText xml:space="preserve">CA </w:delText>
              </w:r>
            </w:del>
            <w:r w:rsidR="0020591D" w:rsidRPr="00477580">
              <w:rPr>
                <w:rFonts w:eastAsia="MS Mincho"/>
                <w:b/>
                <w:bCs/>
                <w:color w:val="FF0000"/>
                <w:sz w:val="22"/>
              </w:rPr>
              <w:t>serving</w:t>
            </w:r>
            <w:r w:rsidR="0020591D">
              <w:rPr>
                <w:rFonts w:eastAsia="MS Mincho"/>
                <w:b/>
                <w:bCs/>
                <w:sz w:val="22"/>
              </w:rPr>
              <w:t xml:space="preserve"> </w:t>
            </w:r>
            <w:r w:rsidRPr="008770DD">
              <w:rPr>
                <w:rFonts w:eastAsia="MS Mincho"/>
                <w:b/>
                <w:bCs/>
                <w:sz w:val="22"/>
              </w:rPr>
              <w:t xml:space="preserve">cells in FR2 is no greater than X2. </w:t>
            </w:r>
          </w:p>
          <w:p w14:paraId="5F41B23A" w14:textId="77777777" w:rsidR="00477580" w:rsidRPr="000F526E" w:rsidRDefault="00477580" w:rsidP="0020591D">
            <w:pPr>
              <w:pStyle w:val="ListParagraph"/>
              <w:numPr>
                <w:ilvl w:val="1"/>
                <w:numId w:val="82"/>
              </w:numPr>
              <w:spacing w:afterLines="50" w:after="120"/>
              <w:ind w:leftChars="0"/>
              <w:jc w:val="both"/>
              <w:rPr>
                <w:sz w:val="18"/>
                <w:szCs w:val="18"/>
              </w:rPr>
            </w:pPr>
            <w:r w:rsidRPr="008770DD">
              <w:rPr>
                <w:rFonts w:eastAsia="MS Mincho"/>
                <w:b/>
                <w:bCs/>
                <w:sz w:val="22"/>
              </w:rPr>
              <w:t xml:space="preserve">If </w:t>
            </w:r>
            <w:del w:id="182" w:author="Harada Hiroki" w:date="2021-02-01T07:19:00Z">
              <w:r w:rsidRPr="008770DD" w:rsidDel="00AF0F50">
                <w:rPr>
                  <w:rFonts w:eastAsia="MS Mincho"/>
                  <w:b/>
                  <w:bCs/>
                  <w:sz w:val="22"/>
                </w:rPr>
                <w:delText>the CA have</w:delText>
              </w:r>
            </w:del>
            <w:ins w:id="183" w:author="Harada Hiroki" w:date="2021-02-01T07:19:00Z">
              <w:r>
                <w:rPr>
                  <w:rFonts w:eastAsia="MS Mincho"/>
                  <w:b/>
                  <w:bCs/>
                  <w:sz w:val="22"/>
                </w:rPr>
                <w:t>there are</w:t>
              </w:r>
            </w:ins>
            <w:r w:rsidRPr="008770DD">
              <w:rPr>
                <w:rFonts w:eastAsia="MS Mincho"/>
                <w:b/>
                <w:bCs/>
                <w:sz w:val="22"/>
              </w:rPr>
              <w:t xml:space="preserve"> some </w:t>
            </w:r>
            <w:ins w:id="184" w:author="Harada Hiroki" w:date="2021-02-01T07:19:00Z">
              <w:r>
                <w:rPr>
                  <w:rFonts w:eastAsia="MS Mincho"/>
                  <w:b/>
                  <w:bCs/>
                  <w:sz w:val="22"/>
                </w:rPr>
                <w:t xml:space="preserve">serving </w:t>
              </w:r>
            </w:ins>
            <w:r w:rsidRPr="008770DD">
              <w:rPr>
                <w:rFonts w:eastAsia="MS Mincho"/>
                <w:b/>
                <w:bCs/>
                <w:sz w:val="22"/>
              </w:rPr>
              <w:t xml:space="preserve">cell(s) in FR1 and some </w:t>
            </w:r>
            <w:ins w:id="185" w:author="Harada Hiroki" w:date="2021-02-01T07:19:00Z">
              <w:r>
                <w:rPr>
                  <w:rFonts w:eastAsia="MS Mincho"/>
                  <w:b/>
                  <w:bCs/>
                  <w:sz w:val="22"/>
                </w:rPr>
                <w:t xml:space="preserve">serving </w:t>
              </w:r>
            </w:ins>
            <w:r w:rsidRPr="008770DD">
              <w:rPr>
                <w:rFonts w:eastAsia="MS Mincho"/>
                <w:b/>
                <w:bCs/>
                <w:sz w:val="22"/>
              </w:rPr>
              <w:t xml:space="preserve">cell(s) in FR2, the total number of active </w:t>
            </w:r>
            <w:r>
              <w:rPr>
                <w:rFonts w:eastAsia="MS Mincho"/>
                <w:b/>
                <w:bCs/>
                <w:sz w:val="22"/>
              </w:rPr>
              <w:t>SPS</w:t>
            </w:r>
            <w:r w:rsidRPr="008770DD">
              <w:rPr>
                <w:rFonts w:eastAsia="MS Mincho"/>
                <w:b/>
                <w:bCs/>
                <w:sz w:val="22"/>
              </w:rPr>
              <w:t xml:space="preserve"> configurations across all </w:t>
            </w:r>
            <w:del w:id="186" w:author="Harada Hiroki" w:date="2021-02-01T07:20:00Z">
              <w:r w:rsidRPr="008770DD" w:rsidDel="00AF0F50">
                <w:rPr>
                  <w:rFonts w:eastAsia="MS Mincho"/>
                  <w:b/>
                  <w:bCs/>
                  <w:sz w:val="22"/>
                </w:rPr>
                <w:delText xml:space="preserve">CA </w:delText>
              </w:r>
            </w:del>
            <w:r w:rsidR="0020591D" w:rsidRPr="00477580">
              <w:rPr>
                <w:rFonts w:eastAsia="MS Mincho"/>
                <w:b/>
                <w:bCs/>
                <w:color w:val="FF0000"/>
                <w:sz w:val="22"/>
              </w:rPr>
              <w:t>serving</w:t>
            </w:r>
            <w:r w:rsidR="0020591D" w:rsidRPr="008770DD">
              <w:rPr>
                <w:rFonts w:eastAsia="MS Mincho"/>
                <w:b/>
                <w:bCs/>
                <w:sz w:val="22"/>
              </w:rPr>
              <w:t xml:space="preserve"> </w:t>
            </w:r>
            <w:r w:rsidRPr="008770DD">
              <w:rPr>
                <w:rFonts w:eastAsia="MS Mincho"/>
                <w:b/>
                <w:bCs/>
                <w:sz w:val="22"/>
              </w:rPr>
              <w:t>cells is no greater than max(X1, X2).</w:t>
            </w:r>
          </w:p>
          <w:p w14:paraId="2485490F" w14:textId="2ED0D4D0" w:rsidR="000F526E" w:rsidRPr="000F526E" w:rsidRDefault="000F526E" w:rsidP="000F526E">
            <w:pPr>
              <w:spacing w:afterLines="50" w:after="120"/>
              <w:jc w:val="both"/>
              <w:rPr>
                <w:sz w:val="18"/>
                <w:szCs w:val="18"/>
              </w:rPr>
            </w:pPr>
            <w:r w:rsidRPr="000F526E">
              <w:rPr>
                <w:sz w:val="22"/>
              </w:rPr>
              <w:t xml:space="preserve">We do </w:t>
            </w:r>
            <w:r>
              <w:rPr>
                <w:sz w:val="22"/>
              </w:rPr>
              <w:t xml:space="preserve">not think it is necessary add the new note about </w:t>
            </w:r>
            <w:proofErr w:type="spellStart"/>
            <w:r>
              <w:rPr>
                <w:sz w:val="22"/>
              </w:rPr>
              <w:t>gNB</w:t>
            </w:r>
            <w:proofErr w:type="spellEnd"/>
            <w:r>
              <w:rPr>
                <w:sz w:val="22"/>
              </w:rPr>
              <w:t xml:space="preserve"> coordination.</w:t>
            </w:r>
          </w:p>
        </w:tc>
      </w:tr>
      <w:tr w:rsidR="00AF0F50" w14:paraId="732D0E55" w14:textId="77777777" w:rsidTr="00477580">
        <w:tc>
          <w:tcPr>
            <w:tcW w:w="568" w:type="pct"/>
          </w:tcPr>
          <w:p w14:paraId="355B7B12" w14:textId="76C3AFB1" w:rsidR="00AF0F50" w:rsidRDefault="00AF0F50" w:rsidP="00477580">
            <w:pPr>
              <w:spacing w:afterLines="50" w:after="120"/>
              <w:jc w:val="both"/>
              <w:rPr>
                <w:rFonts w:eastAsia="SimSun"/>
                <w:sz w:val="22"/>
                <w:lang w:val="en-US" w:eastAsia="en-GB"/>
              </w:rPr>
            </w:pPr>
          </w:p>
        </w:tc>
        <w:tc>
          <w:tcPr>
            <w:tcW w:w="4432" w:type="pct"/>
          </w:tcPr>
          <w:p w14:paraId="118D4216" w14:textId="21453309" w:rsidR="00AF0F50" w:rsidRDefault="00AF0F50" w:rsidP="00477580">
            <w:pPr>
              <w:spacing w:afterLines="50" w:after="120"/>
              <w:jc w:val="both"/>
              <w:rPr>
                <w:rFonts w:eastAsia="SimSun"/>
                <w:sz w:val="22"/>
                <w:lang w:val="en-US" w:eastAsia="en-GB"/>
              </w:rPr>
            </w:pPr>
          </w:p>
        </w:tc>
      </w:tr>
      <w:tr w:rsidR="00AF0F50" w14:paraId="4D656B38" w14:textId="77777777" w:rsidTr="00477580">
        <w:tc>
          <w:tcPr>
            <w:tcW w:w="568" w:type="pct"/>
          </w:tcPr>
          <w:p w14:paraId="228BCE40" w14:textId="1C90DA22" w:rsidR="00AF0F50" w:rsidRPr="00982D9C" w:rsidRDefault="00AF0F50" w:rsidP="00477580">
            <w:pPr>
              <w:spacing w:afterLines="50" w:after="120"/>
              <w:jc w:val="both"/>
              <w:rPr>
                <w:rFonts w:eastAsiaTheme="minorEastAsia"/>
                <w:sz w:val="22"/>
                <w:lang w:eastAsia="zh-CN"/>
              </w:rPr>
            </w:pPr>
          </w:p>
        </w:tc>
        <w:tc>
          <w:tcPr>
            <w:tcW w:w="4432" w:type="pct"/>
          </w:tcPr>
          <w:p w14:paraId="687436C1" w14:textId="4C3807D2" w:rsidR="00AF0F50" w:rsidRPr="00982D9C" w:rsidRDefault="00AF0F50" w:rsidP="00477580">
            <w:pPr>
              <w:spacing w:afterLines="50" w:after="120"/>
              <w:jc w:val="both"/>
              <w:rPr>
                <w:rFonts w:eastAsiaTheme="minorEastAsia"/>
                <w:sz w:val="22"/>
                <w:lang w:eastAsia="zh-CN"/>
              </w:rPr>
            </w:pPr>
          </w:p>
        </w:tc>
      </w:tr>
    </w:tbl>
    <w:p w14:paraId="339CC980" w14:textId="77777777" w:rsidR="00AF0F50" w:rsidRPr="00AF0F50" w:rsidRDefault="00AF0F50">
      <w:pPr>
        <w:rPr>
          <w:rFonts w:ascii="Arial" w:eastAsia="Batang" w:hAnsi="Arial"/>
          <w:sz w:val="32"/>
          <w:szCs w:val="32"/>
          <w:lang w:eastAsia="ko-KR"/>
        </w:rPr>
      </w:pPr>
    </w:p>
    <w:p w14:paraId="6BAF6108" w14:textId="77777777" w:rsidR="007E3CA2" w:rsidRDefault="007E3CA2">
      <w:pPr>
        <w:rPr>
          <w:rFonts w:ascii="Arial" w:eastAsia="Batang" w:hAnsi="Arial"/>
          <w:sz w:val="32"/>
          <w:szCs w:val="32"/>
          <w:lang w:eastAsia="ko-KR"/>
        </w:rPr>
      </w:pPr>
    </w:p>
    <w:p w14:paraId="422A5A9B"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Relationship between FG11-4/4a and FG12-1</w:t>
      </w:r>
    </w:p>
    <w:p w14:paraId="6DE2B8F5"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1FFA4B01" w14:textId="77777777">
        <w:tc>
          <w:tcPr>
            <w:tcW w:w="846" w:type="dxa"/>
          </w:tcPr>
          <w:p w14:paraId="2DDE883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D1D621A" w14:textId="77777777" w:rsidR="007E3CA2" w:rsidRDefault="00982D9C">
            <w:pPr>
              <w:snapToGrid w:val="0"/>
              <w:spacing w:afterLines="50" w:after="120"/>
              <w:rPr>
                <w:lang w:eastAsia="zh-CN"/>
              </w:rPr>
            </w:pPr>
            <w:r>
              <w:rPr>
                <w:rFonts w:hint="eastAsia"/>
                <w:lang w:eastAsia="zh-CN"/>
              </w:rPr>
              <w:t>The relationship between FG</w:t>
            </w:r>
            <w:r>
              <w:rPr>
                <w:rFonts w:hint="eastAsia"/>
                <w:lang w:eastAsia="ko-KR"/>
              </w:rPr>
              <w:t>11-4</w:t>
            </w:r>
            <w:r>
              <w:rPr>
                <w:rFonts w:hint="eastAsia"/>
                <w:lang w:eastAsia="zh-CN"/>
              </w:rPr>
              <w:t xml:space="preserve"> and </w:t>
            </w:r>
            <w:r>
              <w:rPr>
                <w:rFonts w:hint="eastAsia"/>
                <w:lang w:eastAsia="ko-KR"/>
              </w:rPr>
              <w:t>FG12-1</w:t>
            </w:r>
            <w:r>
              <w:rPr>
                <w:rFonts w:hint="eastAsia"/>
                <w:lang w:eastAsia="zh-CN"/>
              </w:rPr>
              <w:t xml:space="preserve"> was discussed in the last meeting, with concerning </w:t>
            </w:r>
            <w:r>
              <w:rPr>
                <w:lang w:eastAsia="zh-CN"/>
              </w:rPr>
              <w:t>FG11-4 is incomplete since component 7)</w:t>
            </w:r>
            <w:r>
              <w:rPr>
                <w:rFonts w:hint="eastAsia"/>
                <w:lang w:eastAsia="zh-CN"/>
              </w:rPr>
              <w:t xml:space="preserve"> requires the timeline defined by </w:t>
            </w:r>
            <w:r>
              <w:rPr>
                <w:lang w:eastAsia="zh-CN"/>
              </w:rPr>
              <w:t>component 4) and component 5</w:t>
            </w:r>
            <w:r>
              <w:rPr>
                <w:rFonts w:hint="eastAsia"/>
                <w:lang w:eastAsia="zh-CN"/>
              </w:rPr>
              <w:t>)</w:t>
            </w:r>
            <w:r>
              <w:rPr>
                <w:lang w:eastAsia="zh-CN"/>
              </w:rPr>
              <w:t xml:space="preserve"> in FG12-1</w:t>
            </w:r>
            <w:r>
              <w:rPr>
                <w:rFonts w:hint="eastAsia"/>
                <w:lang w:eastAsia="zh-CN"/>
              </w:rPr>
              <w:t xml:space="preserve">. In addition, there is overlapping part between the two FGs on handling of collision of </w:t>
            </w:r>
            <w:r>
              <w:rPr>
                <w:lang w:eastAsia="zh-CN"/>
              </w:rPr>
              <w:t xml:space="preserve">UL </w:t>
            </w:r>
            <w:proofErr w:type="spellStart"/>
            <w:r>
              <w:rPr>
                <w:lang w:eastAsia="zh-CN"/>
              </w:rPr>
              <w:t>channles</w:t>
            </w:r>
            <w:proofErr w:type="spellEnd"/>
            <w:r>
              <w:rPr>
                <w:lang w:eastAsia="zh-CN"/>
              </w:rPr>
              <w:t>/signals with different priority levels</w:t>
            </w:r>
            <w:r>
              <w:rPr>
                <w:rFonts w:hint="eastAsia"/>
                <w:lang w:eastAsia="zh-CN"/>
              </w:rPr>
              <w:t xml:space="preserve">. </w:t>
            </w:r>
          </w:p>
          <w:p w14:paraId="7B496665" w14:textId="77777777" w:rsidR="007E3CA2" w:rsidRDefault="007E3CA2">
            <w:pPr>
              <w:snapToGrid w:val="0"/>
              <w:spacing w:afterLines="50" w:after="12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048"/>
              <w:gridCol w:w="4419"/>
              <w:gridCol w:w="7219"/>
              <w:gridCol w:w="5097"/>
            </w:tblGrid>
            <w:tr w:rsidR="007E3CA2" w14:paraId="22835F5B" w14:textId="77777777">
              <w:trPr>
                <w:trHeight w:val="20"/>
              </w:trPr>
              <w:tc>
                <w:tcPr>
                  <w:tcW w:w="827" w:type="pct"/>
                  <w:tcBorders>
                    <w:top w:val="single" w:sz="4" w:space="0" w:color="auto"/>
                    <w:left w:val="single" w:sz="4" w:space="0" w:color="auto"/>
                    <w:bottom w:val="single" w:sz="4" w:space="0" w:color="auto"/>
                    <w:right w:val="single" w:sz="4" w:space="0" w:color="auto"/>
                  </w:tcBorders>
                </w:tcPr>
                <w:p w14:paraId="49EA208F" w14:textId="77777777" w:rsidR="007E3CA2" w:rsidRDefault="00982D9C">
                  <w:pPr>
                    <w:pStyle w:val="TAL"/>
                    <w:rPr>
                      <w:rFonts w:ascii="Times New Roman" w:hAnsi="Times New Roman"/>
                      <w:szCs w:val="18"/>
                      <w:lang w:eastAsia="ja-JP"/>
                    </w:rPr>
                  </w:pPr>
                  <w:r>
                    <w:rPr>
                      <w:rFonts w:ascii="Times New Roman" w:hAnsi="Times New Roman"/>
                      <w:szCs w:val="18"/>
                      <w:lang w:eastAsia="ja-JP"/>
                    </w:rPr>
                    <w:lastRenderedPageBreak/>
                    <w:t xml:space="preserve">11. </w:t>
                  </w:r>
                </w:p>
                <w:p w14:paraId="35EFEF22"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246" w:type="pct"/>
                  <w:tcBorders>
                    <w:top w:val="single" w:sz="4" w:space="0" w:color="auto"/>
                    <w:left w:val="single" w:sz="4" w:space="0" w:color="auto"/>
                    <w:bottom w:val="single" w:sz="4" w:space="0" w:color="auto"/>
                    <w:right w:val="single" w:sz="4" w:space="0" w:color="auto"/>
                  </w:tcBorders>
                </w:tcPr>
                <w:p w14:paraId="50B5B561" w14:textId="77777777" w:rsidR="007E3CA2" w:rsidRDefault="00982D9C">
                  <w:pPr>
                    <w:pStyle w:val="TAL"/>
                    <w:rPr>
                      <w:rFonts w:ascii="Times New Roman" w:hAnsi="Times New Roman"/>
                      <w:szCs w:val="18"/>
                      <w:lang w:eastAsia="zh-CN"/>
                    </w:rPr>
                  </w:pPr>
                  <w:r>
                    <w:rPr>
                      <w:rFonts w:ascii="Times New Roman" w:hAnsi="Times New Roman"/>
                      <w:szCs w:val="18"/>
                      <w:lang w:eastAsia="zh-CN"/>
                    </w:rPr>
                    <w:t>11-4</w:t>
                  </w:r>
                </w:p>
              </w:tc>
              <w:tc>
                <w:tcPr>
                  <w:tcW w:w="1037" w:type="pct"/>
                  <w:tcBorders>
                    <w:top w:val="single" w:sz="4" w:space="0" w:color="auto"/>
                    <w:left w:val="single" w:sz="4" w:space="0" w:color="auto"/>
                    <w:bottom w:val="single" w:sz="4" w:space="0" w:color="auto"/>
                    <w:right w:val="single" w:sz="4" w:space="0" w:color="auto"/>
                  </w:tcBorders>
                </w:tcPr>
                <w:p w14:paraId="65FC35C2" w14:textId="77777777" w:rsidR="007E3CA2" w:rsidRDefault="00982D9C">
                  <w:pPr>
                    <w:pStyle w:val="TAL"/>
                    <w:rPr>
                      <w:rFonts w:ascii="Times New Roman" w:hAnsi="Times New Roman"/>
                      <w:szCs w:val="18"/>
                      <w:lang w:eastAsia="zh-CN"/>
                    </w:rPr>
                  </w:pPr>
                  <w:r>
                    <w:rPr>
                      <w:rFonts w:ascii="Times New Roman" w:hAnsi="Times New Roman"/>
                      <w:szCs w:val="18"/>
                      <w:lang w:eastAsia="zh-CN"/>
                    </w:rPr>
                    <w:t xml:space="preserve">Two HARQ-ACK codebooks </w:t>
                  </w:r>
                  <w:r>
                    <w:rPr>
                      <w:rFonts w:ascii="Times New Roman" w:hAnsi="Times New Roman"/>
                      <w:szCs w:val="18"/>
                      <w:lang w:eastAsia="ja-JP"/>
                    </w:rPr>
                    <w:t>with up to one sub-slot based HARQ-ACK codebook (i.e. slot-based + slot-based, or slot-based + sub-slot based)</w:t>
                  </w:r>
                  <w:r>
                    <w:rPr>
                      <w:rFonts w:ascii="Times New Roman" w:hAnsi="Times New Roman"/>
                      <w:szCs w:val="18"/>
                      <w:lang w:eastAsia="zh-CN"/>
                    </w:rPr>
                    <w:t xml:space="preserve"> simultaneously constructed for supporting  HARQ-ACK codebooks with different priorities at a UE </w:t>
                  </w:r>
                </w:p>
              </w:tc>
              <w:tc>
                <w:tcPr>
                  <w:tcW w:w="1694" w:type="pct"/>
                  <w:tcBorders>
                    <w:top w:val="single" w:sz="4" w:space="0" w:color="auto"/>
                    <w:left w:val="single" w:sz="4" w:space="0" w:color="auto"/>
                    <w:bottom w:val="single" w:sz="4" w:space="0" w:color="auto"/>
                    <w:right w:val="single" w:sz="4" w:space="0" w:color="auto"/>
                  </w:tcBorders>
                </w:tcPr>
                <w:p w14:paraId="17A7466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two HARQ-ACK codebooks with different priorities to be simultaneously constructed with the restriction up to one sub-slot based HARQ-ACK codebook.</w:t>
                  </w:r>
                </w:p>
                <w:p w14:paraId="074542C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071F7FD9"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5E785A1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a DCI format (from the formats 1_1/1_2) scheduling PDSCH with different HARQ-ACK priorities when only DCI format 0_1/1_1 is configured or only DCI format 0_2/1_2 is configured per BWP</w:t>
                  </w:r>
                </w:p>
                <w:p w14:paraId="4A25B971"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xml:space="preserve">” for different HARQ-ACK codebooks.   </w:t>
                  </w:r>
                </w:p>
                <w:p w14:paraId="2447F2A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7734B8E5" w14:textId="77777777" w:rsidR="007E3CA2" w:rsidRDefault="00982D9C">
                  <w:pPr>
                    <w:pStyle w:val="TAL"/>
                    <w:spacing w:line="256" w:lineRule="auto"/>
                    <w:ind w:left="360"/>
                    <w:rPr>
                      <w:rFonts w:ascii="Times New Roman" w:hAnsi="Times New Roman"/>
                      <w:szCs w:val="18"/>
                      <w:lang w:eastAsia="ja-JP"/>
                    </w:rPr>
                  </w:pPr>
                  <w:r>
                    <w:rPr>
                      <w:rFonts w:ascii="Times New Roman" w:hAnsi="Times New Roman"/>
                      <w:szCs w:val="18"/>
                      <w:lang w:eastAsia="ja-JP"/>
                    </w:rPr>
                    <w:t>Candidate values for the component 6 of FG11-4 is: For NCP, {4, 5, 6, 7} for 2-symbol*7 sub-slot configuration; For ECP, the candidate value is {4,5,6} for 2-symbol*6 sub-slot configuration.</w:t>
                  </w:r>
                </w:p>
                <w:p w14:paraId="3CA62D4A"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highlight w:val="yellow"/>
                      <w:lang w:eastAsia="ja-JP"/>
                    </w:rPr>
                    <w:t>Support intra-UE multiplexing/prioritization of UL overlapping channels/signals with two priority levels for HARQ-ACK</w:t>
                  </w:r>
                </w:p>
              </w:tc>
              <w:tc>
                <w:tcPr>
                  <w:tcW w:w="1196" w:type="pct"/>
                  <w:tcBorders>
                    <w:top w:val="single" w:sz="4" w:space="0" w:color="auto"/>
                    <w:left w:val="single" w:sz="4" w:space="0" w:color="auto"/>
                    <w:bottom w:val="single" w:sz="4" w:space="0" w:color="auto"/>
                    <w:right w:val="single" w:sz="4" w:space="0" w:color="auto"/>
                  </w:tcBorders>
                </w:tcPr>
                <w:p w14:paraId="4E2452B6"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If a UE reports both 11-3 and 11-4, it can support two slot-based HARQ-ACK codebooks, and one slot-based and one-sub-slot-based HARQ-ACK codebooks. If a UE reports 11-4 but not 11-3, it can only support two slot-based HARQ-ACK codebooks.</w:t>
                  </w:r>
                </w:p>
                <w:p w14:paraId="6286005C" w14:textId="77777777" w:rsidR="007E3CA2" w:rsidRDefault="007E3CA2">
                  <w:pPr>
                    <w:pStyle w:val="TAL"/>
                    <w:rPr>
                      <w:rFonts w:ascii="Times New Roman" w:eastAsia="MS Mincho" w:hAnsi="Times New Roman"/>
                      <w:szCs w:val="18"/>
                      <w:lang w:eastAsia="ja-JP"/>
                    </w:rPr>
                  </w:pPr>
                </w:p>
                <w:p w14:paraId="49C8A702"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The number of PUCCHs for CSI reporting per slot is not impacted compared with Rel-15 by introducing the new HARQ-ACK CBs</w:t>
                  </w:r>
                </w:p>
                <w:p w14:paraId="31BBCC8C" w14:textId="77777777" w:rsidR="007E3CA2" w:rsidRDefault="007E3CA2">
                  <w:pPr>
                    <w:pStyle w:val="TAL"/>
                    <w:rPr>
                      <w:rFonts w:ascii="Times New Roman" w:eastAsia="MS Mincho" w:hAnsi="Times New Roman"/>
                      <w:szCs w:val="18"/>
                      <w:lang w:eastAsia="ja-JP"/>
                    </w:rPr>
                  </w:pPr>
                </w:p>
                <w:p w14:paraId="0CA2E204"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Component 6 is applied to the sub-slot HARQ-ACK codebook. It is assumed that only 1 actual PUCCH transmission for HARQ-ACK within a slot for slot-based HARQ-ACK codebook.</w:t>
                  </w:r>
                </w:p>
                <w:p w14:paraId="5FC56E0C" w14:textId="77777777" w:rsidR="007E3CA2" w:rsidRDefault="00982D9C">
                  <w:pPr>
                    <w:pStyle w:val="TAL"/>
                    <w:numPr>
                      <w:ilvl w:val="0"/>
                      <w:numId w:val="36"/>
                    </w:numPr>
                    <w:overflowPunct w:val="0"/>
                    <w:autoSpaceDE w:val="0"/>
                    <w:autoSpaceDN w:val="0"/>
                    <w:adjustRightInd w:val="0"/>
                    <w:jc w:val="both"/>
                    <w:textAlignment w:val="baseline"/>
                    <w:rPr>
                      <w:rFonts w:ascii="Times New Roman" w:eastAsia="MS Mincho" w:hAnsi="Times New Roman"/>
                      <w:szCs w:val="18"/>
                      <w:lang w:eastAsia="ja-JP"/>
                    </w:rPr>
                  </w:pPr>
                  <w:r>
                    <w:rPr>
                      <w:rFonts w:ascii="Times New Roman" w:eastAsia="MS Mincho" w:hAnsi="Times New Roman"/>
                      <w:szCs w:val="18"/>
                      <w:lang w:eastAsia="ja-JP"/>
                    </w:rPr>
                    <w:t>Component 6 is reported for 2-symbol*7 sub-slot configuration. For 7-symbol*2 sub-slot configuration, the value of component 6 is {2} for both NCP and ECP cases.</w:t>
                  </w:r>
                </w:p>
                <w:p w14:paraId="341B9DD9" w14:textId="77777777" w:rsidR="007E3CA2" w:rsidRDefault="00982D9C">
                  <w:pPr>
                    <w:pStyle w:val="TAL"/>
                    <w:spacing w:line="256" w:lineRule="auto"/>
                    <w:rPr>
                      <w:rFonts w:ascii="Times New Roman" w:hAnsi="Times New Roman"/>
                      <w:szCs w:val="18"/>
                      <w:highlight w:val="yellow"/>
                      <w:lang w:eastAsia="ja-JP"/>
                    </w:rPr>
                  </w:pPr>
                  <w:r>
                    <w:rPr>
                      <w:rFonts w:ascii="Times New Roman" w:eastAsia="MS Mincho" w:hAnsi="Times New Roman"/>
                      <w:szCs w:val="18"/>
                      <w:lang w:eastAsia="ja-JP"/>
                    </w:rPr>
                    <w:t>For component 6,  maximum of 1 actual PUCCH transmission for HARQ-ACK within a slot for slot-based HARQ-ACK codebook. Thus value reported for component 6 has no meaning for “slot-based + slot based”.</w:t>
                  </w:r>
                </w:p>
              </w:tc>
            </w:tr>
            <w:tr w:rsidR="007E3CA2" w14:paraId="6B4190AE" w14:textId="77777777">
              <w:trPr>
                <w:trHeight w:val="20"/>
              </w:trPr>
              <w:tc>
                <w:tcPr>
                  <w:tcW w:w="827" w:type="pct"/>
                  <w:tcBorders>
                    <w:top w:val="single" w:sz="4" w:space="0" w:color="auto"/>
                    <w:left w:val="single" w:sz="4" w:space="0" w:color="auto"/>
                    <w:right w:val="single" w:sz="4" w:space="0" w:color="auto"/>
                  </w:tcBorders>
                </w:tcPr>
                <w:p w14:paraId="24EDF183" w14:textId="77777777" w:rsidR="007E3CA2" w:rsidRDefault="00982D9C">
                  <w:pPr>
                    <w:pStyle w:val="TAL"/>
                    <w:spacing w:line="256" w:lineRule="auto"/>
                    <w:rPr>
                      <w:rFonts w:ascii="Times New Roman" w:hAnsi="Times New Roman"/>
                      <w:szCs w:val="18"/>
                      <w:lang w:eastAsia="ja-JP"/>
                    </w:rPr>
                  </w:pPr>
                  <w:r>
                    <w:rPr>
                      <w:rFonts w:ascii="Times New Roman" w:hAnsi="Times New Roman"/>
                      <w:szCs w:val="18"/>
                      <w:lang w:eastAsia="ja-JP"/>
                    </w:rPr>
                    <w:t>12. NR_IIOT</w:t>
                  </w:r>
                </w:p>
              </w:tc>
              <w:tc>
                <w:tcPr>
                  <w:tcW w:w="246" w:type="pct"/>
                  <w:tcBorders>
                    <w:top w:val="single" w:sz="4" w:space="0" w:color="auto"/>
                    <w:left w:val="single" w:sz="4" w:space="0" w:color="auto"/>
                    <w:bottom w:val="single" w:sz="4" w:space="0" w:color="auto"/>
                    <w:right w:val="single" w:sz="4" w:space="0" w:color="auto"/>
                  </w:tcBorders>
                </w:tcPr>
                <w:p w14:paraId="5757050E" w14:textId="77777777" w:rsidR="007E3CA2" w:rsidRDefault="00982D9C">
                  <w:pPr>
                    <w:pStyle w:val="TAL"/>
                    <w:rPr>
                      <w:rFonts w:ascii="Times New Roman" w:hAnsi="Times New Roman"/>
                      <w:szCs w:val="18"/>
                      <w:lang w:eastAsia="ja-JP"/>
                    </w:rPr>
                  </w:pPr>
                  <w:r>
                    <w:rPr>
                      <w:rFonts w:ascii="Times New Roman" w:hAnsi="Times New Roman"/>
                      <w:szCs w:val="18"/>
                      <w:lang w:eastAsia="ja-JP"/>
                    </w:rPr>
                    <w:t>12-1</w:t>
                  </w:r>
                </w:p>
              </w:tc>
              <w:tc>
                <w:tcPr>
                  <w:tcW w:w="1037" w:type="pct"/>
                  <w:tcBorders>
                    <w:top w:val="single" w:sz="4" w:space="0" w:color="auto"/>
                    <w:left w:val="single" w:sz="4" w:space="0" w:color="auto"/>
                    <w:bottom w:val="single" w:sz="4" w:space="0" w:color="auto"/>
                    <w:right w:val="single" w:sz="4" w:space="0" w:color="auto"/>
                  </w:tcBorders>
                </w:tcPr>
                <w:p w14:paraId="4069DB74" w14:textId="77777777" w:rsidR="007E3CA2" w:rsidRDefault="00982D9C">
                  <w:pPr>
                    <w:pStyle w:val="TAL"/>
                    <w:rPr>
                      <w:rFonts w:ascii="Times New Roman" w:hAnsi="Times New Roman"/>
                      <w:szCs w:val="18"/>
                    </w:rPr>
                  </w:pPr>
                  <w:r>
                    <w:rPr>
                      <w:rFonts w:ascii="Times New Roman" w:hAnsi="Times New Roman"/>
                      <w:szCs w:val="18"/>
                    </w:rPr>
                    <w:t>UL intra-UE multiplexing/prioritization of overlapping channel/signals with two priority levels in physical layer</w:t>
                  </w:r>
                </w:p>
              </w:tc>
              <w:tc>
                <w:tcPr>
                  <w:tcW w:w="1694" w:type="pct"/>
                  <w:tcBorders>
                    <w:top w:val="single" w:sz="4" w:space="0" w:color="auto"/>
                    <w:left w:val="single" w:sz="4" w:space="0" w:color="auto"/>
                    <w:bottom w:val="single" w:sz="4" w:space="0" w:color="auto"/>
                    <w:right w:val="single" w:sz="4" w:space="0" w:color="auto"/>
                  </w:tcBorders>
                </w:tcPr>
                <w:p w14:paraId="3814C429" w14:textId="77777777" w:rsidR="007E3CA2" w:rsidRDefault="00982D9C">
                  <w:pPr>
                    <w:pStyle w:val="TAL"/>
                    <w:rPr>
                      <w:rFonts w:ascii="Times New Roman" w:hAnsi="Times New Roman"/>
                      <w:szCs w:val="18"/>
                    </w:rPr>
                  </w:pPr>
                  <w:r>
                    <w:rPr>
                      <w:rFonts w:ascii="Times New Roman" w:hAnsi="Times New Roman"/>
                      <w:szCs w:val="18"/>
                    </w:rPr>
                    <w:t>Support intra-UE multiplexing/prioritization of overlapping PUCCH/PUCCH and PUCCH/PUSCH with two priority levels in physical layer (PHY)</w:t>
                  </w:r>
                </w:p>
                <w:p w14:paraId="0FB63CA1"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Configuration of PHY priority level for CG PUSCH and SR, and dynamic indication of priority level for dynamic PUSCH with a single DCI format</w:t>
                  </w:r>
                </w:p>
                <w:p w14:paraId="5D4096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lang w:eastAsia="ja-JP"/>
                    </w:rPr>
                  </w:pPr>
                  <w:r>
                    <w:rPr>
                      <w:rFonts w:ascii="Times New Roman" w:hAnsi="Times New Roman"/>
                      <w:szCs w:val="18"/>
                    </w:rPr>
                    <w:t>Multiplexing/prioritization between UL channels/signals with the same PHY priority level</w:t>
                  </w:r>
                </w:p>
                <w:p w14:paraId="11E9C80E"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rPr>
                  </w:pPr>
                  <w:r>
                    <w:rPr>
                      <w:rFonts w:ascii="Times New Roman" w:hAnsi="Times New Roman"/>
                      <w:szCs w:val="18"/>
                      <w:highlight w:val="yellow"/>
                    </w:rPr>
                    <w:t>Prioritization between UL channels/signals with different PHY priority levels</w:t>
                  </w:r>
                </w:p>
                <w:p w14:paraId="50AC7409"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Additional number of symbols (d1) needed beyond the PUSCH preparation time for cancelling a low priority UL transmission.</w:t>
                  </w:r>
                </w:p>
                <w:p w14:paraId="02EC6A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 xml:space="preserve">Additional number of symbols (d2) needed beyond the PUSCH preparation time for scheduling a high priority UL transmission that cancels a low priority UL transmission </w:t>
                  </w:r>
                </w:p>
                <w:p w14:paraId="42CD7CB4" w14:textId="77777777" w:rsidR="007E3CA2" w:rsidRDefault="007E3CA2">
                  <w:pPr>
                    <w:pStyle w:val="TAL"/>
                    <w:rPr>
                      <w:rFonts w:ascii="Times New Roman" w:hAnsi="Times New Roman"/>
                      <w:szCs w:val="18"/>
                      <w:lang w:eastAsia="ja-JP"/>
                    </w:rPr>
                  </w:pPr>
                </w:p>
              </w:tc>
              <w:tc>
                <w:tcPr>
                  <w:tcW w:w="1196" w:type="pct"/>
                  <w:tcBorders>
                    <w:top w:val="single" w:sz="4" w:space="0" w:color="auto"/>
                    <w:left w:val="single" w:sz="4" w:space="0" w:color="auto"/>
                    <w:bottom w:val="single" w:sz="4" w:space="0" w:color="auto"/>
                    <w:right w:val="single" w:sz="4" w:space="0" w:color="auto"/>
                  </w:tcBorders>
                </w:tcPr>
                <w:p w14:paraId="6035D0FE" w14:textId="77777777" w:rsidR="007E3CA2" w:rsidRDefault="00982D9C">
                  <w:pPr>
                    <w:pStyle w:val="TAL"/>
                    <w:rPr>
                      <w:rFonts w:ascii="Times New Roman" w:hAnsi="Times New Roman"/>
                      <w:szCs w:val="18"/>
                      <w:lang w:eastAsia="ja-JP"/>
                    </w:rPr>
                  </w:pPr>
                  <w:r>
                    <w:rPr>
                      <w:rFonts w:ascii="Times New Roman" w:hAnsi="Times New Roman"/>
                      <w:szCs w:val="18"/>
                      <w:lang w:eastAsia="ja-JP"/>
                    </w:rPr>
                    <w:t>Candidate value set for component 4: {0, 1, 2}</w:t>
                  </w:r>
                </w:p>
                <w:p w14:paraId="0B9F9BAF" w14:textId="77777777" w:rsidR="007E3CA2" w:rsidRDefault="007E3CA2">
                  <w:pPr>
                    <w:pStyle w:val="TAL"/>
                    <w:rPr>
                      <w:rFonts w:ascii="Times New Roman" w:hAnsi="Times New Roman"/>
                      <w:szCs w:val="18"/>
                      <w:lang w:eastAsia="ja-JP"/>
                    </w:rPr>
                  </w:pPr>
                </w:p>
                <w:p w14:paraId="05244246" w14:textId="77777777" w:rsidR="007E3CA2" w:rsidRDefault="00982D9C">
                  <w:pPr>
                    <w:pStyle w:val="TAL"/>
                    <w:rPr>
                      <w:rFonts w:ascii="Times New Roman" w:hAnsi="Times New Roman"/>
                      <w:szCs w:val="18"/>
                    </w:rPr>
                  </w:pPr>
                  <w:r>
                    <w:rPr>
                      <w:rFonts w:ascii="Times New Roman" w:hAnsi="Times New Roman"/>
                      <w:szCs w:val="18"/>
                      <w:lang w:eastAsia="ja-JP"/>
                    </w:rPr>
                    <w:t>Candidate value set for component 5: {0, 1, 2}</w:t>
                  </w:r>
                </w:p>
                <w:p w14:paraId="5B0F25A9" w14:textId="77777777" w:rsidR="007E3CA2" w:rsidRDefault="007E3CA2">
                  <w:pPr>
                    <w:pStyle w:val="TAL"/>
                    <w:rPr>
                      <w:rFonts w:ascii="Times New Roman" w:hAnsi="Times New Roman"/>
                      <w:szCs w:val="18"/>
                    </w:rPr>
                  </w:pPr>
                </w:p>
                <w:p w14:paraId="6F24A101" w14:textId="77777777" w:rsidR="007E3CA2" w:rsidRDefault="00982D9C">
                  <w:pPr>
                    <w:pStyle w:val="TAL"/>
                    <w:rPr>
                      <w:rFonts w:ascii="Times New Roman" w:hAnsi="Times New Roman"/>
                      <w:szCs w:val="18"/>
                      <w:lang w:eastAsia="ja-JP"/>
                    </w:rPr>
                  </w:pPr>
                  <w:r>
                    <w:rPr>
                      <w:rFonts w:ascii="Times New Roman" w:hAnsi="Times New Roman"/>
                      <w:szCs w:val="18"/>
                      <w:highlight w:val="yellow"/>
                    </w:rPr>
                    <w:t>The relationship between this feature and the feature of up to two HARQ-ACK codebooks of 11-4 and 11-4x</w:t>
                  </w:r>
                  <w:r>
                    <w:rPr>
                      <w:rFonts w:ascii="Times New Roman" w:hAnsi="Times New Roman" w:hint="eastAsia"/>
                      <w:szCs w:val="18"/>
                      <w:highlight w:val="yellow"/>
                      <w:lang w:eastAsia="zh-CN"/>
                    </w:rPr>
                    <w:t xml:space="preserve"> </w:t>
                  </w:r>
                  <w:r>
                    <w:rPr>
                      <w:rFonts w:ascii="Times New Roman" w:hAnsi="Times New Roman"/>
                      <w:szCs w:val="18"/>
                      <w:highlight w:val="yellow"/>
                    </w:rPr>
                    <w:t>should be further discussed.</w:t>
                  </w:r>
                </w:p>
              </w:tc>
            </w:tr>
          </w:tbl>
          <w:p w14:paraId="4D586403" w14:textId="77777777" w:rsidR="007E3CA2" w:rsidRDefault="007E3CA2">
            <w:pPr>
              <w:snapToGrid w:val="0"/>
              <w:spacing w:afterLines="50" w:after="120"/>
              <w:rPr>
                <w:i/>
                <w:iCs/>
                <w:lang w:eastAsia="zh-CN"/>
              </w:rPr>
            </w:pPr>
          </w:p>
          <w:p w14:paraId="5301AA38" w14:textId="77777777" w:rsidR="007E3CA2" w:rsidRDefault="00982D9C">
            <w:pPr>
              <w:rPr>
                <w:lang w:eastAsia="zh-CN"/>
              </w:rPr>
            </w:pPr>
            <w:r>
              <w:rPr>
                <w:rFonts w:hint="eastAsia"/>
                <w:lang w:eastAsia="zh-CN"/>
              </w:rPr>
              <w:t xml:space="preserve">To solve the issues, three alternatives was discussed as follows. All three alternatives need to change component 7) of FG11-4 from the overlapping case with two priority levels to the case with same priority level. In such case, no addition timeline requirement is needed for component 7) and the overlapping with FG12-1 for the case with two priority levels can be solved. However, it will overlap with component 2) of FG12-1 instead. </w:t>
            </w:r>
            <w:r>
              <w:rPr>
                <w:rFonts w:hint="eastAsia"/>
                <w:szCs w:val="18"/>
                <w:lang w:eastAsia="zh-CN"/>
              </w:rPr>
              <w:t xml:space="preserve">Thus, a clean way is to directly remove component 7) of FG11-4.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All 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 Given anyway the change could be NBC, we prefer not to disable current FGs and introduce new FGs. </w:t>
            </w:r>
          </w:p>
          <w:tbl>
            <w:tblPr>
              <w:tblStyle w:val="TableGrid"/>
              <w:tblW w:w="5000" w:type="pct"/>
              <w:tblLook w:val="04A0" w:firstRow="1" w:lastRow="0" w:firstColumn="1" w:lastColumn="0" w:noHBand="0" w:noVBand="1"/>
            </w:tblPr>
            <w:tblGrid>
              <w:gridCol w:w="21308"/>
            </w:tblGrid>
            <w:tr w:rsidR="007E3CA2" w14:paraId="35DBBCEE" w14:textId="77777777">
              <w:tc>
                <w:tcPr>
                  <w:tcW w:w="5000" w:type="pct"/>
                </w:tcPr>
                <w:p w14:paraId="01EC0C1A" w14:textId="77777777" w:rsidR="007E3CA2" w:rsidRDefault="00982D9C">
                  <w:pPr>
                    <w:ind w:left="1440" w:hanging="480"/>
                    <w:rPr>
                      <w:rFonts w:eastAsia="Yu Gothic"/>
                    </w:rPr>
                  </w:pPr>
                  <w:r>
                    <w:rPr>
                      <w:rFonts w:eastAsia="Yu Gothic"/>
                    </w:rPr>
                    <w:t>Alt.1:</w:t>
                  </w:r>
                </w:p>
                <w:p w14:paraId="5798E82F" w14:textId="77777777" w:rsidR="007E3CA2" w:rsidRDefault="00982D9C">
                  <w:pPr>
                    <w:numPr>
                      <w:ilvl w:val="0"/>
                      <w:numId w:val="25"/>
                    </w:numPr>
                    <w:spacing w:before="120" w:after="0"/>
                    <w:ind w:left="1440" w:hanging="480"/>
                    <w:jc w:val="both"/>
                    <w:rPr>
                      <w:rFonts w:eastAsia="Yu Gothic"/>
                    </w:rPr>
                  </w:pPr>
                  <w:r>
                    <w:rPr>
                      <w:rFonts w:eastAsia="Yu Gothic"/>
                    </w:rPr>
                    <w:t>Add 3 new FGs as below</w:t>
                  </w:r>
                </w:p>
                <w:p w14:paraId="20102965" w14:textId="77777777" w:rsidR="007E3CA2" w:rsidRDefault="00982D9C">
                  <w:pPr>
                    <w:numPr>
                      <w:ilvl w:val="1"/>
                      <w:numId w:val="25"/>
                    </w:numPr>
                    <w:spacing w:before="120" w:after="0"/>
                    <w:ind w:left="1440" w:hanging="480"/>
                    <w:jc w:val="both"/>
                    <w:rPr>
                      <w:rFonts w:eastAsia="Yu Gothic"/>
                    </w:rPr>
                  </w:pPr>
                  <w:r>
                    <w:rPr>
                      <w:rFonts w:eastAsia="Yu Gothic"/>
                    </w:rPr>
                    <w:t>New FG11-4 with modifying component 7 as “Note: Support handling of UL overlapping channels/signals of the same priority level”</w:t>
                  </w:r>
                </w:p>
                <w:p w14:paraId="2710DBC3" w14:textId="77777777" w:rsidR="007E3CA2" w:rsidRDefault="00982D9C">
                  <w:pPr>
                    <w:numPr>
                      <w:ilvl w:val="1"/>
                      <w:numId w:val="25"/>
                    </w:numPr>
                    <w:spacing w:before="120" w:after="0"/>
                    <w:ind w:left="1440" w:hanging="480"/>
                    <w:jc w:val="both"/>
                    <w:rPr>
                      <w:rFonts w:eastAsia="Yu Gothic"/>
                    </w:rPr>
                  </w:pPr>
                  <w:r>
                    <w:rPr>
                      <w:rFonts w:eastAsia="Yu Gothic"/>
                    </w:rPr>
                    <w:t>New FG12-1 with removing components 3/4/5</w:t>
                  </w:r>
                </w:p>
                <w:p w14:paraId="4CCB9A09" w14:textId="77777777" w:rsidR="007E3CA2" w:rsidRDefault="00982D9C">
                  <w:pPr>
                    <w:numPr>
                      <w:ilvl w:val="1"/>
                      <w:numId w:val="25"/>
                    </w:numPr>
                    <w:spacing w:before="120" w:after="0"/>
                    <w:ind w:left="1440" w:hanging="480"/>
                    <w:jc w:val="both"/>
                    <w:rPr>
                      <w:rFonts w:eastAsia="Yu Gothic"/>
                    </w:rPr>
                  </w:pPr>
                  <w:r>
                    <w:rPr>
                      <w:rFonts w:eastAsia="Yu Gothic"/>
                    </w:rPr>
                    <w:t>New FG (12-1b) for UL intra-UE multiplexing/prioritization of overlapping channel/signals with two priority levels in physical layer</w:t>
                  </w:r>
                </w:p>
                <w:p w14:paraId="39E12F13"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0ED7C3A6" w14:textId="77777777" w:rsidR="007E3CA2" w:rsidRDefault="00982D9C">
                  <w:pPr>
                    <w:numPr>
                      <w:ilvl w:val="0"/>
                      <w:numId w:val="25"/>
                    </w:numPr>
                    <w:spacing w:before="120" w:after="0"/>
                    <w:ind w:left="1440" w:hanging="480"/>
                    <w:jc w:val="both"/>
                    <w:rPr>
                      <w:rFonts w:eastAsia="Yu Gothic"/>
                    </w:rPr>
                  </w:pPr>
                  <w:r>
                    <w:rPr>
                      <w:rFonts w:eastAsia="Yu Gothic"/>
                    </w:rPr>
                    <w:t>Need to update dependency with other FGs</w:t>
                  </w:r>
                </w:p>
                <w:p w14:paraId="06795F52" w14:textId="77777777" w:rsidR="007E3CA2" w:rsidRDefault="007E3CA2">
                  <w:pPr>
                    <w:ind w:left="1440" w:hanging="480"/>
                    <w:rPr>
                      <w:rFonts w:eastAsia="Yu Gothic"/>
                    </w:rPr>
                  </w:pPr>
                </w:p>
                <w:p w14:paraId="794A801D" w14:textId="77777777" w:rsidR="007E3CA2" w:rsidRDefault="00982D9C">
                  <w:pPr>
                    <w:ind w:left="1440" w:hanging="480"/>
                    <w:rPr>
                      <w:rFonts w:eastAsia="Yu Gothic"/>
                    </w:rPr>
                  </w:pPr>
                  <w:r>
                    <w:rPr>
                      <w:rFonts w:eastAsia="Yu Gothic"/>
                    </w:rPr>
                    <w:t xml:space="preserve">Alt.2: </w:t>
                  </w:r>
                </w:p>
                <w:p w14:paraId="3A21C2A2" w14:textId="77777777" w:rsidR="007E3CA2" w:rsidRDefault="00982D9C">
                  <w:pPr>
                    <w:numPr>
                      <w:ilvl w:val="0"/>
                      <w:numId w:val="25"/>
                    </w:numPr>
                    <w:spacing w:before="120" w:after="0"/>
                    <w:ind w:left="1440" w:hanging="480"/>
                    <w:jc w:val="both"/>
                    <w:rPr>
                      <w:rFonts w:eastAsia="Yu Gothic"/>
                    </w:rPr>
                  </w:pPr>
                  <w:r>
                    <w:rPr>
                      <w:rFonts w:eastAsia="Yu Gothic"/>
                    </w:rPr>
                    <w:t>Add two new FGs as below</w:t>
                  </w:r>
                </w:p>
                <w:p w14:paraId="3C34A27C" w14:textId="77777777" w:rsidR="007E3CA2" w:rsidRDefault="00982D9C">
                  <w:pPr>
                    <w:numPr>
                      <w:ilvl w:val="1"/>
                      <w:numId w:val="25"/>
                    </w:numPr>
                    <w:spacing w:before="120" w:after="0"/>
                    <w:ind w:left="1440" w:hanging="480"/>
                    <w:jc w:val="both"/>
                    <w:rPr>
                      <w:rFonts w:eastAsia="Yu Gothic"/>
                    </w:rPr>
                  </w:pPr>
                  <w:r>
                    <w:rPr>
                      <w:rFonts w:eastAsia="Yu Gothic"/>
                    </w:rPr>
                    <w:t>FG11-4 with modifying component 7 as “Note: Support handling of UL overlapping channels/signals of the same priority level”</w:t>
                  </w:r>
                </w:p>
                <w:p w14:paraId="4A4A3C86" w14:textId="77777777" w:rsidR="007E3CA2" w:rsidRDefault="00982D9C">
                  <w:pPr>
                    <w:numPr>
                      <w:ilvl w:val="1"/>
                      <w:numId w:val="25"/>
                    </w:numPr>
                    <w:spacing w:before="120" w:after="0"/>
                    <w:ind w:left="1440" w:hanging="480"/>
                    <w:jc w:val="both"/>
                    <w:rPr>
                      <w:rFonts w:eastAsia="Yu Gothic"/>
                    </w:rPr>
                  </w:pPr>
                  <w:r>
                    <w:rPr>
                      <w:rFonts w:eastAsia="Yu Gothic"/>
                    </w:rPr>
                    <w:t>FG12-1 to cover all cancellation scenarios</w:t>
                  </w:r>
                </w:p>
                <w:p w14:paraId="1D00B37A"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3EF21E25" w14:textId="77777777" w:rsidR="007E3CA2" w:rsidRDefault="007E3CA2">
                  <w:pPr>
                    <w:ind w:left="1440" w:hanging="480"/>
                    <w:rPr>
                      <w:rFonts w:eastAsia="Yu Gothic"/>
                    </w:rPr>
                  </w:pPr>
                </w:p>
                <w:p w14:paraId="697B4E93" w14:textId="77777777" w:rsidR="007E3CA2" w:rsidRDefault="00982D9C">
                  <w:pPr>
                    <w:ind w:left="1440" w:hanging="480"/>
                    <w:rPr>
                      <w:rFonts w:eastAsia="Yu Gothic"/>
                    </w:rPr>
                  </w:pPr>
                  <w:r>
                    <w:rPr>
                      <w:rFonts w:eastAsia="Yu Gothic"/>
                    </w:rPr>
                    <w:t>Alt.3:</w:t>
                  </w:r>
                </w:p>
                <w:p w14:paraId="3A825523" w14:textId="77777777" w:rsidR="007E3CA2" w:rsidRDefault="00982D9C">
                  <w:pPr>
                    <w:ind w:left="1440" w:hanging="480"/>
                    <w:rPr>
                      <w:rFonts w:eastAsia="Yu Gothic"/>
                    </w:rPr>
                  </w:pPr>
                  <w:r>
                    <w:rPr>
                      <w:rFonts w:eastAsia="Yu Gothic"/>
                    </w:rPr>
                    <w:t xml:space="preserve"> No additional new FGs</w:t>
                  </w:r>
                </w:p>
                <w:p w14:paraId="35090398" w14:textId="77777777" w:rsidR="007E3CA2" w:rsidRDefault="00982D9C">
                  <w:pPr>
                    <w:numPr>
                      <w:ilvl w:val="1"/>
                      <w:numId w:val="25"/>
                    </w:numPr>
                    <w:spacing w:before="120" w:after="0"/>
                    <w:ind w:left="1440" w:hanging="480"/>
                    <w:jc w:val="both"/>
                    <w:rPr>
                      <w:i/>
                      <w:iCs/>
                      <w:lang w:eastAsia="zh-CN"/>
                    </w:rPr>
                  </w:pPr>
                  <w:r>
                    <w:rPr>
                      <w:rFonts w:eastAsia="Yu Gothic"/>
                    </w:rPr>
                    <w:t>Redefine component 7 of FG11-4 as: Support intra-UE multiplexing/prioritization of UL overlapping channels/signals of the same priority level</w:t>
                  </w:r>
                </w:p>
              </w:tc>
            </w:tr>
          </w:tbl>
          <w:p w14:paraId="49EBC0B7" w14:textId="77777777" w:rsidR="007E3CA2" w:rsidRDefault="007E3CA2">
            <w:pPr>
              <w:snapToGrid w:val="0"/>
              <w:spacing w:afterLines="50" w:after="120"/>
              <w:rPr>
                <w:i/>
                <w:iCs/>
                <w:lang w:eastAsia="zh-CN"/>
              </w:rPr>
            </w:pPr>
          </w:p>
          <w:p w14:paraId="744D068B" w14:textId="77777777" w:rsidR="007E3CA2" w:rsidRDefault="00982D9C">
            <w:pPr>
              <w:rPr>
                <w:i/>
                <w:iCs/>
                <w:lang w:eastAsia="zh-CN"/>
              </w:rPr>
            </w:pPr>
            <w:r>
              <w:rPr>
                <w:b/>
                <w:bCs/>
                <w:i/>
                <w:iCs/>
              </w:rPr>
              <w:t xml:space="preserve">Proposal </w:t>
            </w:r>
            <w:r>
              <w:rPr>
                <w:b/>
                <w:bCs/>
                <w:i/>
                <w:iCs/>
                <w:lang w:eastAsia="zh-CN"/>
              </w:rPr>
              <w:t xml:space="preserve">5: </w:t>
            </w:r>
            <w:bookmarkStart w:id="187" w:name="_Hlk62206179"/>
            <w:r>
              <w:rPr>
                <w:rFonts w:hint="eastAsia"/>
                <w:i/>
                <w:iCs/>
                <w:lang w:eastAsia="zh-CN"/>
              </w:rPr>
              <w:t xml:space="preserve">Remove component 7) of FG11-4 and remove the following note of FG12-1. </w:t>
            </w:r>
          </w:p>
          <w:p w14:paraId="4A00E913" w14:textId="77777777" w:rsidR="007E3CA2" w:rsidRDefault="00982D9C">
            <w:pPr>
              <w:snapToGrid w:val="0"/>
              <w:spacing w:afterLines="50" w:after="120"/>
              <w:rPr>
                <w:rFonts w:eastAsiaTheme="minorEastAsia"/>
                <w:i/>
                <w:lang w:eastAsia="zh-CN"/>
              </w:rPr>
            </w:pPr>
            <w:r>
              <w:rPr>
                <w:i/>
                <w:lang w:eastAsia="zh-CN"/>
              </w:rPr>
              <w:t>‘The relationship between this feature and the feature of up to two HARQ-ACK codebooks of 11-4 and 11-4x</w:t>
            </w:r>
            <w:r>
              <w:rPr>
                <w:rFonts w:hint="eastAsia"/>
                <w:i/>
                <w:lang w:eastAsia="zh-CN"/>
              </w:rPr>
              <w:t xml:space="preserve"> </w:t>
            </w:r>
            <w:r>
              <w:rPr>
                <w:i/>
                <w:lang w:eastAsia="zh-CN"/>
              </w:rPr>
              <w:t>should be further discussed.</w:t>
            </w:r>
            <w:bookmarkEnd w:id="187"/>
          </w:p>
        </w:tc>
      </w:tr>
      <w:tr w:rsidR="007E3CA2" w14:paraId="67B44DDF" w14:textId="77777777">
        <w:tc>
          <w:tcPr>
            <w:tcW w:w="846" w:type="dxa"/>
          </w:tcPr>
          <w:p w14:paraId="601C3BAE"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362A65A4" w14:textId="77777777" w:rsidR="007E3CA2" w:rsidRDefault="00982D9C">
            <w:pPr>
              <w:rPr>
                <w:rFonts w:ascii="Arial" w:eastAsiaTheme="minorEastAsia" w:hAnsi="Arial" w:cs="Arial"/>
                <w:sz w:val="20"/>
              </w:rPr>
            </w:pPr>
            <w:r>
              <w:rPr>
                <w:rFonts w:ascii="Arial" w:hAnsi="Arial" w:cs="Arial"/>
              </w:rPr>
              <w:t>For the support of intra-UE multiplexing/prioritization of overlapping UL signals/channels, a question was raised that this is described fully in FG 12-1, and also mentioned in component 7 of 11-4 for HARQ-ACK.  However, FG 11-4 component 7 does not contain necessary components for multiplexing/prioritization (e.g., additional number of symbols d1, d2 as described in component 4) and 5) of FG 12-1).</w:t>
            </w:r>
            <w:r>
              <w:rPr>
                <w:rFonts w:ascii="Arial" w:eastAsia="SimSun" w:hAnsi="Arial" w:cs="Arial"/>
                <w:sz w:val="18"/>
                <w:szCs w:val="18"/>
              </w:rPr>
              <w:t xml:space="preserve"> </w:t>
            </w:r>
            <w:r>
              <w:rPr>
                <w:rFonts w:ascii="Arial" w:hAnsi="Arial" w:cs="Arial"/>
              </w:rPr>
              <w:t xml:space="preserve"> Thus, clarification is needed to sort out intra-UE multiplexing/prioritization among FG 12-1, 11-4, 11-4a.</w:t>
            </w:r>
          </w:p>
          <w:p w14:paraId="138A1FD8" w14:textId="77777777" w:rsidR="007E3CA2" w:rsidRDefault="00982D9C">
            <w:pPr>
              <w:rPr>
                <w:rFonts w:ascii="Arial" w:hAnsi="Arial" w:cs="Arial"/>
              </w:rPr>
            </w:pPr>
            <w:r>
              <w:rPr>
                <w:rFonts w:ascii="Arial" w:hAnsi="Arial" w:cs="Arial"/>
              </w:rPr>
              <w:t>It is noted that 11-4 component 7 does not exist in 11-4a, although 11-4 and 11-4a are parallel features on HARQ-ACK codebooks. Thus it is better that 11-4 component 7 is deleted to align with 11-4a. Then the intra-UE multiplexing/prioritization of UL channels/signals is handled by 12-1 only, including the case involving two HARQ-ACK codebooks with two priority levels (related to 11-4, 11-4a).</w:t>
            </w:r>
          </w:p>
          <w:p w14:paraId="34F45E16" w14:textId="77777777" w:rsidR="007E3CA2" w:rsidRDefault="00982D9C">
            <w:pPr>
              <w:rPr>
                <w:rFonts w:ascii="Arial" w:hAnsi="Arial" w:cs="Arial"/>
              </w:rPr>
            </w:pPr>
            <w:r>
              <w:rPr>
                <w:rFonts w:ascii="Arial" w:hAnsi="Arial" w:cs="Arial"/>
              </w:rPr>
              <w:t>In summary the following is proposed to sort out the support of intra-UE multiplexing/prioritization:</w:t>
            </w:r>
          </w:p>
          <w:p w14:paraId="1DCA49D0"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rPr>
            </w:pPr>
            <w:bookmarkStart w:id="188" w:name="_Toc61304235"/>
            <w:bookmarkStart w:id="189" w:name="_Toc61905351"/>
            <w:r>
              <w:t>Resolve the relationship between FG 12-1 and 11-4/4a with the following: (a) Add one new FG, which mirrors FG11-4 but with component 7 removed; (b) FG12-1 is understood to cover all cancellation scenarios, including the cases involving two HARQ-ACK codebooks with two priority levels (see FG 11-4/4a); (c) Ask RAN2 to disable the existing FG11-4 (e.g., by setting dummy bit).</w:t>
            </w:r>
            <w:bookmarkEnd w:id="188"/>
            <w:bookmarkEnd w:id="189"/>
          </w:p>
          <w:p w14:paraId="747E5F8A" w14:textId="77777777" w:rsidR="007E3CA2" w:rsidRDefault="007E3CA2">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509"/>
              <w:gridCol w:w="5941"/>
              <w:gridCol w:w="10143"/>
            </w:tblGrid>
            <w:tr w:rsidR="007E3CA2" w14:paraId="22BF870B"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F242D11" w14:textId="77777777" w:rsidR="007E3CA2" w:rsidRDefault="00982D9C">
                  <w:pPr>
                    <w:spacing w:line="254" w:lineRule="auto"/>
                    <w:rPr>
                      <w:rFonts w:eastAsia="SimSun"/>
                      <w:sz w:val="18"/>
                      <w:szCs w:val="18"/>
                      <w:lang w:eastAsia="en-GB"/>
                    </w:rPr>
                  </w:pPr>
                  <w:r>
                    <w:rPr>
                      <w:rFonts w:eastAsia="SimSun"/>
                      <w:sz w:val="18"/>
                      <w:szCs w:val="18"/>
                      <w:lang w:eastAsia="en-GB"/>
                    </w:rPr>
                    <w:t xml:space="preserve">11. </w:t>
                  </w:r>
                </w:p>
                <w:p w14:paraId="19E1A970" w14:textId="77777777" w:rsidR="007E3CA2" w:rsidRDefault="00982D9C">
                  <w:pPr>
                    <w:spacing w:line="254" w:lineRule="auto"/>
                    <w:rPr>
                      <w:rFonts w:eastAsia="SimSun"/>
                      <w:sz w:val="18"/>
                      <w:szCs w:val="18"/>
                      <w:lang w:eastAsia="en-GB"/>
                    </w:rPr>
                  </w:pPr>
                  <w:r>
                    <w:rPr>
                      <w:rFonts w:eastAsia="SimSun"/>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012DF360" w14:textId="77777777" w:rsidR="007E3CA2" w:rsidRDefault="00982D9C">
                  <w:pPr>
                    <w:rPr>
                      <w:rFonts w:eastAsia="SimSun"/>
                      <w:sz w:val="18"/>
                      <w:szCs w:val="18"/>
                      <w:lang w:eastAsia="en-GB"/>
                    </w:rPr>
                  </w:pPr>
                  <w:r>
                    <w:rPr>
                      <w:rFonts w:eastAsia="SimSun"/>
                      <w:sz w:val="18"/>
                      <w:szCs w:val="18"/>
                      <w:lang w:eastAsia="en-GB"/>
                    </w:rPr>
                    <w:t>11-4</w:t>
                  </w:r>
                </w:p>
              </w:tc>
              <w:tc>
                <w:tcPr>
                  <w:tcW w:w="1394" w:type="pct"/>
                  <w:tcBorders>
                    <w:top w:val="single" w:sz="4" w:space="0" w:color="auto"/>
                    <w:left w:val="single" w:sz="4" w:space="0" w:color="auto"/>
                    <w:bottom w:val="single" w:sz="4" w:space="0" w:color="auto"/>
                    <w:right w:val="single" w:sz="4" w:space="0" w:color="auto"/>
                  </w:tcBorders>
                </w:tcPr>
                <w:p w14:paraId="5ADE5A81" w14:textId="77777777" w:rsidR="007E3CA2" w:rsidRDefault="00982D9C">
                  <w:pPr>
                    <w:rPr>
                      <w:rFonts w:eastAsia="SimSun"/>
                      <w:sz w:val="18"/>
                      <w:szCs w:val="18"/>
                      <w:lang w:eastAsia="en-GB"/>
                    </w:rPr>
                  </w:pPr>
                  <w:r>
                    <w:rPr>
                      <w:rFonts w:eastAsia="SimSun"/>
                      <w:sz w:val="18"/>
                      <w:szCs w:val="18"/>
                      <w:lang w:eastAsia="en-GB"/>
                    </w:rPr>
                    <w:t xml:space="preserve">Two HARQ-ACK codebooks with up to one sub-slot based HARQ-ACK codebook (i.e. slot-based + slot-based, or slot-based + sub-slot based)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1F42DC49"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two HARQ-ACK codebooks with different priorities to be simultaneously constructed with the restriction up to one sub-slot based HARQ-ACK codebook.</w:t>
                  </w:r>
                </w:p>
                <w:p w14:paraId="63099E2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separate PUCCH configuration for different HARQ-ACK codebooks</w:t>
                  </w:r>
                </w:p>
                <w:p w14:paraId="030542DF"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2-level priority of HARQ-ACK for dynamically scheduled PDSCH and SPS PDSCH.</w:t>
                  </w:r>
                </w:p>
                <w:p w14:paraId="7BE30C6C"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a DCI format (from the formats 1_1/1_2) scheduling PDSCH with different HARQ-ACK priorities when only DCI format 0_1/1_1 is configured or only DCI format 0_2/1_2 is configured per BWP</w:t>
                  </w:r>
                </w:p>
                <w:p w14:paraId="506079E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separate configuration of parameters PDSCH-HARQ-ACK-Codebook, UCI-</w:t>
                  </w:r>
                  <w:proofErr w:type="spellStart"/>
                  <w:r>
                    <w:rPr>
                      <w:rFonts w:ascii="Times New Roman" w:eastAsia="SimSun" w:hAnsi="Times New Roman"/>
                      <w:szCs w:val="18"/>
                    </w:rPr>
                    <w:t>OnPUSCH</w:t>
                  </w:r>
                  <w:proofErr w:type="spellEnd"/>
                  <w:r>
                    <w:rPr>
                      <w:rFonts w:ascii="Times New Roman" w:eastAsia="SimSun" w:hAnsi="Times New Roman"/>
                      <w:szCs w:val="18"/>
                    </w:rPr>
                    <w:t xml:space="preserve"> and ‘</w:t>
                  </w:r>
                  <w:proofErr w:type="spellStart"/>
                  <w:r>
                    <w:rPr>
                      <w:rFonts w:ascii="Times New Roman" w:eastAsia="SimSun" w:hAnsi="Times New Roman"/>
                      <w:szCs w:val="18"/>
                    </w:rPr>
                    <w:t>codeBlockGroupTransmission</w:t>
                  </w:r>
                  <w:proofErr w:type="spellEnd"/>
                  <w:r>
                    <w:rPr>
                      <w:rFonts w:ascii="Times New Roman" w:eastAsia="SimSun" w:hAnsi="Times New Roman"/>
                      <w:szCs w:val="18"/>
                    </w:rPr>
                    <w:t xml:space="preserve">” for different HARQ-ACK codebooks.   </w:t>
                  </w:r>
                </w:p>
                <w:p w14:paraId="20318EA0"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Supported maximum number of actual PUCCH transmissions for HARQ-ACK within a slot</w:t>
                  </w:r>
                </w:p>
                <w:p w14:paraId="283965B2" w14:textId="77777777" w:rsidR="007E3CA2" w:rsidRDefault="00982D9C">
                  <w:pPr>
                    <w:ind w:left="360"/>
                    <w:rPr>
                      <w:rFonts w:eastAsia="SimSun"/>
                      <w:sz w:val="18"/>
                      <w:szCs w:val="18"/>
                      <w:lang w:eastAsia="en-GB"/>
                    </w:rPr>
                  </w:pPr>
                  <w:r>
                    <w:rPr>
                      <w:rFonts w:eastAsia="SimSun"/>
                      <w:sz w:val="18"/>
                      <w:szCs w:val="18"/>
                      <w:lang w:eastAsia="en-GB"/>
                    </w:rPr>
                    <w:t>Candidate values for the component 6 of FG11-4 is: For NCP, {4, 5, 6, 7} for 2-symbol*7 sub-slot configuration; For ECP, the candidate value is {4,5,6} for 2-symbol*6 sub-slot configuration.</w:t>
                  </w:r>
                </w:p>
                <w:p w14:paraId="3CFF21C6"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color w:val="FF0000"/>
                      <w:szCs w:val="18"/>
                    </w:rPr>
                    <w:t>Support intra-UE multiplexing/prioritization of UL overlapping channels/signals with two priority levels for HARQ-ACK</w:t>
                  </w:r>
                </w:p>
              </w:tc>
            </w:tr>
            <w:tr w:rsidR="007E3CA2" w14:paraId="6841E989"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8AC69DE" w14:textId="77777777" w:rsidR="007E3CA2" w:rsidRDefault="00982D9C">
                  <w:pPr>
                    <w:pStyle w:val="TAL"/>
                    <w:rPr>
                      <w:rFonts w:ascii="Times New Roman" w:hAnsi="Times New Roman"/>
                      <w:szCs w:val="18"/>
                      <w:lang w:val="zh-CN" w:eastAsia="ja-JP"/>
                    </w:rPr>
                  </w:pPr>
                  <w:r>
                    <w:rPr>
                      <w:rFonts w:ascii="Times New Roman" w:hAnsi="Times New Roman"/>
                      <w:szCs w:val="18"/>
                      <w:lang w:eastAsia="ja-JP"/>
                    </w:rPr>
                    <w:t xml:space="preserve">11. </w:t>
                  </w:r>
                </w:p>
                <w:p w14:paraId="79663E50" w14:textId="77777777" w:rsidR="007E3CA2" w:rsidRDefault="00982D9C">
                  <w:pPr>
                    <w:spacing w:line="254" w:lineRule="auto"/>
                    <w:rPr>
                      <w:rFonts w:eastAsia="SimSun"/>
                      <w:sz w:val="18"/>
                      <w:szCs w:val="18"/>
                      <w:lang w:eastAsia="en-GB"/>
                    </w:rPr>
                  </w:pPr>
                  <w:r>
                    <w:rPr>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62718D01"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11-4a</w:t>
                  </w:r>
                </w:p>
                <w:p w14:paraId="393B48A3" w14:textId="77777777" w:rsidR="007E3CA2" w:rsidRDefault="007E3CA2">
                  <w:pPr>
                    <w:pStyle w:val="TAL"/>
                    <w:rPr>
                      <w:rFonts w:ascii="Times New Roman" w:eastAsia="SimSun" w:hAnsi="Times New Roman"/>
                      <w:szCs w:val="18"/>
                      <w:lang w:eastAsia="zh-CN"/>
                    </w:rPr>
                  </w:pPr>
                </w:p>
                <w:p w14:paraId="325E76EC" w14:textId="77777777" w:rsidR="007E3CA2" w:rsidRDefault="007E3CA2">
                  <w:pPr>
                    <w:rPr>
                      <w:rFonts w:eastAsia="SimSun"/>
                      <w:sz w:val="18"/>
                      <w:szCs w:val="18"/>
                      <w:lang w:eastAsia="en-GB"/>
                    </w:rPr>
                  </w:pPr>
                </w:p>
              </w:tc>
              <w:tc>
                <w:tcPr>
                  <w:tcW w:w="1394" w:type="pct"/>
                  <w:tcBorders>
                    <w:top w:val="single" w:sz="4" w:space="0" w:color="auto"/>
                    <w:left w:val="single" w:sz="4" w:space="0" w:color="auto"/>
                    <w:bottom w:val="single" w:sz="4" w:space="0" w:color="auto"/>
                    <w:right w:val="single" w:sz="4" w:space="0" w:color="auto"/>
                  </w:tcBorders>
                </w:tcPr>
                <w:p w14:paraId="6D05102D" w14:textId="77777777" w:rsidR="007E3CA2" w:rsidRDefault="00982D9C">
                  <w:pPr>
                    <w:rPr>
                      <w:rFonts w:eastAsia="SimSun"/>
                      <w:sz w:val="18"/>
                      <w:szCs w:val="18"/>
                      <w:lang w:eastAsia="en-GB"/>
                    </w:rPr>
                  </w:pPr>
                  <w:r>
                    <w:rPr>
                      <w:rFonts w:eastAsia="SimSun"/>
                      <w:sz w:val="18"/>
                      <w:szCs w:val="18"/>
                      <w:lang w:eastAsia="zh-CN"/>
                    </w:rPr>
                    <w:t xml:space="preserve">Two </w:t>
                  </w:r>
                  <w:proofErr w:type="spellStart"/>
                  <w:r>
                    <w:rPr>
                      <w:rFonts w:eastAsia="SimSun"/>
                      <w:sz w:val="18"/>
                      <w:szCs w:val="18"/>
                      <w:lang w:eastAsia="zh-CN"/>
                    </w:rPr>
                    <w:t>subslot</w:t>
                  </w:r>
                  <w:proofErr w:type="spellEnd"/>
                  <w:r>
                    <w:rPr>
                      <w:rFonts w:eastAsia="SimSun"/>
                      <w:sz w:val="18"/>
                      <w:szCs w:val="18"/>
                      <w:lang w:eastAsia="zh-CN"/>
                    </w:rPr>
                    <w:t xml:space="preserve"> based HARQ-ACK codebooks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764A8362"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two </w:t>
                  </w:r>
                  <w:proofErr w:type="spellStart"/>
                  <w:r>
                    <w:rPr>
                      <w:rFonts w:ascii="Times New Roman" w:hAnsi="Times New Roman"/>
                      <w:szCs w:val="18"/>
                      <w:lang w:eastAsia="ja-JP"/>
                    </w:rPr>
                    <w:t>subslot</w:t>
                  </w:r>
                  <w:proofErr w:type="spellEnd"/>
                  <w:r>
                    <w:rPr>
                      <w:rFonts w:ascii="Times New Roman" w:hAnsi="Times New Roman"/>
                      <w:szCs w:val="18"/>
                      <w:lang w:eastAsia="ja-JP"/>
                    </w:rPr>
                    <w:t xml:space="preserve"> based HARQ-ACK codebooks with different priorities to be simultaneously constructed.</w:t>
                  </w:r>
                </w:p>
                <w:p w14:paraId="239F3C5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2ED9B0B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705C31CB"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a DCI format (from the formats /1_1/1_2) scheduling PDSCH with different HARQ-ACK priorities  when only DCI format 0_1/1_1 is configured or only DCI format 0_2/1_2 is configured in USS per BWP </w:t>
                  </w:r>
                </w:p>
                <w:p w14:paraId="1BEF1B2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for different HARQ-ACK codebooks.</w:t>
                  </w:r>
                </w:p>
                <w:p w14:paraId="3EF0877F"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2C8AEA0E"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hAnsi="Times New Roman"/>
                      <w:szCs w:val="18"/>
                      <w:lang w:eastAsia="ja-JP"/>
                    </w:rPr>
                    <w:t>Candidate values for the component 6 of FG11-4a is: For NCP, {4, 5, 6, 7} for 2-symbol*7 sub-slot configuration; For ECP, the candidate value is {4,5,6} for 2-symbol*6 sub-slot configuration.</w:t>
                  </w:r>
                </w:p>
              </w:tc>
            </w:tr>
            <w:tr w:rsidR="007E3CA2" w14:paraId="09AE2B51"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43A90D6D" w14:textId="77777777" w:rsidR="007E3CA2" w:rsidRDefault="00982D9C">
                  <w:pPr>
                    <w:keepNext/>
                    <w:keepLines/>
                    <w:spacing w:line="254" w:lineRule="auto"/>
                    <w:rPr>
                      <w:rFonts w:eastAsia="SimSun"/>
                      <w:sz w:val="18"/>
                      <w:szCs w:val="18"/>
                      <w:lang w:eastAsia="en-GB"/>
                    </w:rPr>
                  </w:pPr>
                  <w:r>
                    <w:rPr>
                      <w:rFonts w:eastAsia="SimSun"/>
                      <w:sz w:val="18"/>
                      <w:szCs w:val="18"/>
                      <w:lang w:eastAsia="en-GB"/>
                    </w:rPr>
                    <w:t>12. NR_IIOT</w:t>
                  </w:r>
                </w:p>
              </w:tc>
              <w:tc>
                <w:tcPr>
                  <w:tcW w:w="354" w:type="pct"/>
                  <w:tcBorders>
                    <w:top w:val="single" w:sz="4" w:space="0" w:color="auto"/>
                    <w:left w:val="single" w:sz="4" w:space="0" w:color="auto"/>
                    <w:bottom w:val="single" w:sz="4" w:space="0" w:color="auto"/>
                    <w:right w:val="single" w:sz="4" w:space="0" w:color="auto"/>
                  </w:tcBorders>
                </w:tcPr>
                <w:p w14:paraId="4774F493" w14:textId="77777777" w:rsidR="007E3CA2" w:rsidRDefault="00982D9C">
                  <w:pPr>
                    <w:keepNext/>
                    <w:keepLines/>
                    <w:rPr>
                      <w:rFonts w:eastAsia="SimSun"/>
                      <w:sz w:val="18"/>
                      <w:szCs w:val="18"/>
                      <w:lang w:eastAsia="en-GB"/>
                    </w:rPr>
                  </w:pPr>
                  <w:r>
                    <w:rPr>
                      <w:rFonts w:eastAsia="SimSun"/>
                      <w:sz w:val="18"/>
                      <w:szCs w:val="18"/>
                      <w:lang w:eastAsia="en-GB"/>
                    </w:rPr>
                    <w:t>12-1</w:t>
                  </w:r>
                </w:p>
              </w:tc>
              <w:tc>
                <w:tcPr>
                  <w:tcW w:w="1394" w:type="pct"/>
                  <w:tcBorders>
                    <w:top w:val="single" w:sz="4" w:space="0" w:color="auto"/>
                    <w:left w:val="single" w:sz="4" w:space="0" w:color="auto"/>
                    <w:bottom w:val="single" w:sz="4" w:space="0" w:color="auto"/>
                    <w:right w:val="single" w:sz="4" w:space="0" w:color="auto"/>
                  </w:tcBorders>
                </w:tcPr>
                <w:p w14:paraId="6CD78D68" w14:textId="77777777" w:rsidR="007E3CA2" w:rsidRDefault="00982D9C">
                  <w:pPr>
                    <w:keepNext/>
                    <w:keepLines/>
                    <w:rPr>
                      <w:rFonts w:eastAsia="SimSun"/>
                      <w:sz w:val="18"/>
                      <w:szCs w:val="18"/>
                      <w:lang w:eastAsia="en-GB"/>
                    </w:rPr>
                  </w:pPr>
                  <w:r>
                    <w:rPr>
                      <w:rFonts w:eastAsia="SimSun"/>
                      <w:sz w:val="18"/>
                      <w:szCs w:val="18"/>
                      <w:lang w:eastAsia="en-GB"/>
                    </w:rPr>
                    <w:t>UL intra-UE multiplexing/prioritization of overlapping channel/signals with two priority levels in physical layer</w:t>
                  </w:r>
                </w:p>
              </w:tc>
              <w:tc>
                <w:tcPr>
                  <w:tcW w:w="2380" w:type="pct"/>
                  <w:tcBorders>
                    <w:top w:val="single" w:sz="4" w:space="0" w:color="auto"/>
                    <w:left w:val="single" w:sz="4" w:space="0" w:color="auto"/>
                    <w:bottom w:val="single" w:sz="4" w:space="0" w:color="auto"/>
                    <w:right w:val="single" w:sz="4" w:space="0" w:color="auto"/>
                  </w:tcBorders>
                </w:tcPr>
                <w:p w14:paraId="2458BF1A" w14:textId="77777777" w:rsidR="007E3CA2" w:rsidRDefault="00982D9C">
                  <w:pPr>
                    <w:keepNext/>
                    <w:keepLines/>
                    <w:rPr>
                      <w:rFonts w:eastAsia="SimSun"/>
                      <w:sz w:val="18"/>
                      <w:szCs w:val="18"/>
                      <w:lang w:eastAsia="en-GB"/>
                    </w:rPr>
                  </w:pPr>
                  <w:r>
                    <w:rPr>
                      <w:rFonts w:eastAsia="SimSun"/>
                      <w:sz w:val="18"/>
                      <w:szCs w:val="18"/>
                      <w:lang w:eastAsia="en-GB"/>
                    </w:rPr>
                    <w:t>Support intra-UE multiplexing/prioritization of overlapping PUCCH/PUCCH and PUCCH/PUSCH with two priority levels in physical layer (PHY)</w:t>
                  </w:r>
                </w:p>
                <w:p w14:paraId="7BA806B5"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Configuration of PHY priority level for CG PUSCH and SR, and dynamic indication of priority level for dynamic PUSCH with a single DCI format</w:t>
                  </w:r>
                </w:p>
                <w:p w14:paraId="78164BC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Multiplexing/prioritization between UL channels/signals with the same PHY priority level</w:t>
                  </w:r>
                </w:p>
                <w:p w14:paraId="0A662594"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Prioritization between UL channels/signals with different PHY priority levels</w:t>
                  </w:r>
                </w:p>
                <w:p w14:paraId="0BBC643A"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Additional number of symbols (d1) needed beyond the PUSCH preparation time for cancelling a low priority UL transmission.</w:t>
                  </w:r>
                </w:p>
                <w:p w14:paraId="555DC72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 xml:space="preserve">Additional number of symbols (d2) needed beyond the PUSCH preparation time for scheduling a high priority UL transmission that cancels a low priority UL transmission </w:t>
                  </w:r>
                </w:p>
              </w:tc>
            </w:tr>
          </w:tbl>
          <w:p w14:paraId="79C07779" w14:textId="77777777" w:rsidR="007E3CA2" w:rsidRDefault="007E3CA2">
            <w:pPr>
              <w:snapToGrid w:val="0"/>
              <w:spacing w:afterLines="50" w:after="120"/>
              <w:rPr>
                <w:lang w:val="en-US" w:eastAsia="zh-CN"/>
              </w:rPr>
            </w:pPr>
          </w:p>
        </w:tc>
      </w:tr>
      <w:tr w:rsidR="007E3CA2" w14:paraId="07302570" w14:textId="77777777">
        <w:tc>
          <w:tcPr>
            <w:tcW w:w="846" w:type="dxa"/>
          </w:tcPr>
          <w:p w14:paraId="0B1C5A07"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59B6753D" w14:textId="77777777" w:rsidR="007E3CA2" w:rsidRDefault="00982D9C">
            <w:pPr>
              <w:rPr>
                <w:rFonts w:eastAsia="Batang"/>
                <w:sz w:val="20"/>
              </w:rPr>
            </w:pPr>
            <w:r>
              <w:t xml:space="preserve">Currently, FG #12-1 has the following note: </w:t>
            </w:r>
          </w:p>
          <w:p w14:paraId="47BC95ED" w14:textId="77777777" w:rsidR="007E3CA2" w:rsidRDefault="00982D9C">
            <w:pPr>
              <w:pStyle w:val="ListParagraph"/>
              <w:numPr>
                <w:ilvl w:val="0"/>
                <w:numId w:val="41"/>
              </w:numPr>
              <w:spacing w:after="200" w:line="276" w:lineRule="auto"/>
              <w:ind w:leftChars="0"/>
              <w:contextualSpacing/>
              <w:jc w:val="both"/>
            </w:pPr>
            <w:r>
              <w:t>“</w:t>
            </w:r>
            <w:r>
              <w:rPr>
                <w:rFonts w:asciiTheme="majorHAnsi" w:hAnsiTheme="majorHAnsi" w:cstheme="majorHAnsi"/>
                <w:i/>
                <w:iCs/>
                <w:szCs w:val="18"/>
              </w:rPr>
              <w:t>The relationship between this feature and the feature of up to two HARQ-ACK codebooks of 11-4 and 11-4x should be further discussed.</w:t>
            </w:r>
            <w:r>
              <w:t>”</w:t>
            </w:r>
          </w:p>
          <w:p w14:paraId="28D08D1A" w14:textId="77777777" w:rsidR="007E3CA2" w:rsidRDefault="00982D9C">
            <w:r>
              <w:t xml:space="preserve">For convenience, the components for the involved FG are reproduced below. </w:t>
            </w:r>
          </w:p>
          <w:p w14:paraId="63C1D66A" w14:textId="77777777" w:rsidR="007E3CA2" w:rsidRDefault="00982D9C">
            <w:pPr>
              <w:rPr>
                <w:b/>
              </w:rPr>
            </w:pPr>
            <w:r>
              <w:rPr>
                <w:b/>
                <w:bCs/>
              </w:rPr>
              <w:t>FG 11-4: Two HARQ-ACK codebooks with up to one sub-slot based HARQ-ACK codebook (i.e. slot-based + slot-based, or slot-based + sub-slot based) simultaneously constructed for supporting HARQ-ACK codebooks with different priorities at a UE</w:t>
            </w:r>
          </w:p>
          <w:p w14:paraId="1E4B94A6" w14:textId="77777777" w:rsidR="007E3CA2" w:rsidRDefault="00982D9C">
            <w:pPr>
              <w:numPr>
                <w:ilvl w:val="0"/>
                <w:numId w:val="42"/>
              </w:numPr>
              <w:spacing w:after="120"/>
              <w:jc w:val="both"/>
            </w:pPr>
            <w:r>
              <w:t>Supports two HARQ-ACK codebooks with different priorities to be simultaneously constructed with the restriction up to one sub-slot based HARQ-ACK codebook.</w:t>
            </w:r>
          </w:p>
          <w:p w14:paraId="54926C9C" w14:textId="77777777" w:rsidR="007E3CA2" w:rsidRDefault="00982D9C">
            <w:pPr>
              <w:numPr>
                <w:ilvl w:val="0"/>
                <w:numId w:val="42"/>
              </w:numPr>
              <w:spacing w:after="120"/>
              <w:ind w:left="720"/>
              <w:jc w:val="both"/>
            </w:pPr>
            <w:r>
              <w:t>Supports separate PUCCH configuration for different HARQ-ACK codebooks</w:t>
            </w:r>
          </w:p>
          <w:p w14:paraId="105D8161" w14:textId="77777777" w:rsidR="007E3CA2" w:rsidRDefault="00982D9C">
            <w:pPr>
              <w:numPr>
                <w:ilvl w:val="0"/>
                <w:numId w:val="42"/>
              </w:numPr>
              <w:spacing w:after="120"/>
              <w:ind w:left="720"/>
              <w:jc w:val="both"/>
            </w:pPr>
            <w:r>
              <w:t>Supports 2-level priority of HARQ-ACK for dynamically scheduled PDSCH and SPS PDSCH.</w:t>
            </w:r>
          </w:p>
          <w:p w14:paraId="6E391E82" w14:textId="77777777" w:rsidR="007E3CA2" w:rsidRDefault="00982D9C">
            <w:pPr>
              <w:numPr>
                <w:ilvl w:val="0"/>
                <w:numId w:val="42"/>
              </w:numPr>
              <w:spacing w:after="120"/>
              <w:ind w:left="720"/>
              <w:jc w:val="both"/>
            </w:pPr>
            <w:r>
              <w:t>Supports a DCI format (from the formats 1_1/1_2) scheduling PDSCH with different HARQ-ACK priorities when only DCI format 0_1/1_1 is configured or only DCI format 0_2/1_2 is configured per BWP</w:t>
            </w:r>
          </w:p>
          <w:p w14:paraId="20544AE1" w14:textId="77777777" w:rsidR="007E3CA2" w:rsidRDefault="00982D9C">
            <w:pPr>
              <w:numPr>
                <w:ilvl w:val="0"/>
                <w:numId w:val="42"/>
              </w:numPr>
              <w:spacing w:after="120"/>
              <w:ind w:left="720"/>
              <w:jc w:val="both"/>
            </w:pPr>
            <w:r>
              <w:t>Supports separate configuration of parameters PDSCH-HARQ-ACK-Codebook, UCI-</w:t>
            </w:r>
            <w:proofErr w:type="spellStart"/>
            <w:r>
              <w:t>OnPUSCH</w:t>
            </w:r>
            <w:proofErr w:type="spellEnd"/>
            <w:r>
              <w:t xml:space="preserve"> and ‘</w:t>
            </w:r>
            <w:proofErr w:type="spellStart"/>
            <w:r>
              <w:t>codeBlockGroupTransmission</w:t>
            </w:r>
            <w:proofErr w:type="spellEnd"/>
            <w:r>
              <w:t xml:space="preserve">” for different HARQ-ACK codebooks.   </w:t>
            </w:r>
          </w:p>
          <w:p w14:paraId="5CC951B5" w14:textId="77777777" w:rsidR="007E3CA2" w:rsidRDefault="00982D9C">
            <w:pPr>
              <w:numPr>
                <w:ilvl w:val="0"/>
                <w:numId w:val="42"/>
              </w:numPr>
              <w:spacing w:after="120"/>
              <w:ind w:left="720"/>
              <w:jc w:val="both"/>
            </w:pPr>
            <w:r>
              <w:t>Supported maximum number of actual PUCCH transmissions for HARQ-ACK within a slot</w:t>
            </w:r>
          </w:p>
          <w:p w14:paraId="325080E5" w14:textId="77777777" w:rsidR="007E3CA2" w:rsidRDefault="00982D9C">
            <w:pPr>
              <w:numPr>
                <w:ilvl w:val="0"/>
                <w:numId w:val="42"/>
              </w:numPr>
              <w:spacing w:after="120"/>
              <w:ind w:left="720"/>
              <w:jc w:val="both"/>
            </w:pPr>
            <w:r>
              <w:t>Candidate values for the component 6 of FG11-4 is: For NCP, {4, 5, 6, 7} for 2-symbol*7 sub-slot configuration; For ECP, the candidate value is {4,5,6} for 2-symbol*6 sub-slot configuration.</w:t>
            </w:r>
          </w:p>
          <w:p w14:paraId="556D997F" w14:textId="77777777" w:rsidR="007E3CA2" w:rsidRDefault="00982D9C">
            <w:pPr>
              <w:numPr>
                <w:ilvl w:val="0"/>
                <w:numId w:val="42"/>
              </w:numPr>
              <w:spacing w:after="120"/>
              <w:ind w:left="720"/>
              <w:jc w:val="both"/>
              <w:rPr>
                <w:highlight w:val="yellow"/>
              </w:rPr>
            </w:pPr>
            <w:r>
              <w:rPr>
                <w:highlight w:val="yellow"/>
              </w:rPr>
              <w:t>Support intra-UE multiplexing/prioritization of UL overlapping channels/signals with two priority levels for HARQ-ACK</w:t>
            </w:r>
          </w:p>
          <w:p w14:paraId="68A681D7" w14:textId="77777777" w:rsidR="007E3CA2" w:rsidRDefault="00982D9C">
            <w:pPr>
              <w:rPr>
                <w:b/>
              </w:rPr>
            </w:pPr>
            <w:r>
              <w:rPr>
                <w:b/>
                <w:bCs/>
              </w:rPr>
              <w:t>FG 12-1: UL intra-UE multiplexing/prioritization of overlapping channel/signals with two priority levels in physical layer</w:t>
            </w:r>
          </w:p>
          <w:p w14:paraId="56CFF3BD" w14:textId="77777777" w:rsidR="007E3CA2" w:rsidRDefault="00982D9C">
            <w:pPr>
              <w:ind w:left="360"/>
            </w:pPr>
            <w:r>
              <w:t>Support intra-UE multiplexing/prioritization of overlapping PUCCH/PUCCH and PUCCH/PUSCH with two priority levels in physical layer (PHY)</w:t>
            </w:r>
          </w:p>
          <w:p w14:paraId="02C68350" w14:textId="77777777" w:rsidR="007E3CA2" w:rsidRDefault="00982D9C">
            <w:pPr>
              <w:numPr>
                <w:ilvl w:val="0"/>
                <w:numId w:val="43"/>
              </w:numPr>
              <w:spacing w:after="120"/>
              <w:jc w:val="both"/>
            </w:pPr>
            <w:r>
              <w:t>Configuration of PHY priority level for CG PUSCH and SR, and dynamic indication of priority level for dynamic PUSCH with a single DCI format</w:t>
            </w:r>
          </w:p>
          <w:p w14:paraId="14A84BE3" w14:textId="77777777" w:rsidR="007E3CA2" w:rsidRDefault="00982D9C">
            <w:pPr>
              <w:numPr>
                <w:ilvl w:val="0"/>
                <w:numId w:val="43"/>
              </w:numPr>
              <w:spacing w:after="120"/>
              <w:ind w:left="720"/>
              <w:jc w:val="both"/>
            </w:pPr>
            <w:r>
              <w:t>Multiplexing/prioritization between UL channels/signals with the same PHY priority level</w:t>
            </w:r>
          </w:p>
          <w:p w14:paraId="1774034F" w14:textId="77777777" w:rsidR="007E3CA2" w:rsidRDefault="00982D9C">
            <w:pPr>
              <w:numPr>
                <w:ilvl w:val="0"/>
                <w:numId w:val="43"/>
              </w:numPr>
              <w:spacing w:after="120"/>
              <w:ind w:left="720"/>
              <w:jc w:val="both"/>
            </w:pPr>
            <w:r>
              <w:t>Prioritization between UL channels/signals with different PHY priority levels</w:t>
            </w:r>
          </w:p>
          <w:p w14:paraId="58AFAEE3" w14:textId="77777777" w:rsidR="007E3CA2" w:rsidRDefault="00982D9C">
            <w:pPr>
              <w:numPr>
                <w:ilvl w:val="0"/>
                <w:numId w:val="43"/>
              </w:numPr>
              <w:spacing w:after="120"/>
              <w:ind w:left="720"/>
              <w:jc w:val="both"/>
            </w:pPr>
            <w:r>
              <w:t>Additional number of symbols (d1) needed beyond the PUSCH preparation time for cancelling a low priority UL transmission.</w:t>
            </w:r>
          </w:p>
          <w:p w14:paraId="66D5155A" w14:textId="77777777" w:rsidR="007E3CA2" w:rsidRDefault="00982D9C">
            <w:pPr>
              <w:numPr>
                <w:ilvl w:val="0"/>
                <w:numId w:val="43"/>
              </w:numPr>
              <w:spacing w:after="120"/>
              <w:ind w:left="720"/>
              <w:jc w:val="both"/>
            </w:pPr>
            <w:r>
              <w:t>Additional number of symbols (d2) needed beyond the PUSCH preparation time for scheduling a high priority UL transmission that cancels a low priority UL transmission</w:t>
            </w:r>
          </w:p>
          <w:p w14:paraId="17A10433" w14:textId="77777777" w:rsidR="007E3CA2" w:rsidRDefault="00982D9C">
            <w:r>
              <w:t>Towards resolving the above, RAN1 discussed various options during RAN1 #103-e meeting, with the following options being identified towards the end of the meeting, without a conclusion. Note that the component numbers are adjusted from the summary in [3] considering the latest UE features list.</w:t>
            </w:r>
          </w:p>
          <w:p w14:paraId="172ADE97" w14:textId="77777777" w:rsidR="007E3CA2" w:rsidRDefault="00982D9C">
            <w:pPr>
              <w:rPr>
                <w:rFonts w:eastAsia="Yu Gothic" w:cs="Times"/>
                <w:b/>
                <w:bCs/>
              </w:rPr>
            </w:pPr>
            <w:r>
              <w:rPr>
                <w:rFonts w:eastAsia="Yu Gothic" w:cs="Times"/>
                <w:b/>
                <w:bCs/>
              </w:rPr>
              <w:t>Alt. 1</w:t>
            </w:r>
          </w:p>
          <w:p w14:paraId="62A9F3F6" w14:textId="77777777" w:rsidR="007E3CA2" w:rsidRDefault="00982D9C">
            <w:pPr>
              <w:numPr>
                <w:ilvl w:val="0"/>
                <w:numId w:val="25"/>
              </w:numPr>
              <w:spacing w:after="0"/>
              <w:rPr>
                <w:rFonts w:eastAsia="Yu Gothic" w:cs="Times"/>
              </w:rPr>
            </w:pPr>
            <w:r>
              <w:rPr>
                <w:rFonts w:eastAsia="Yu Gothic" w:cs="Times"/>
              </w:rPr>
              <w:t>Add 3 new FGs as below</w:t>
            </w:r>
          </w:p>
          <w:p w14:paraId="2D010B8C" w14:textId="77777777" w:rsidR="007E3CA2" w:rsidRDefault="00982D9C">
            <w:pPr>
              <w:numPr>
                <w:ilvl w:val="1"/>
                <w:numId w:val="25"/>
              </w:numPr>
              <w:spacing w:after="0"/>
              <w:rPr>
                <w:rFonts w:eastAsia="Yu Gothic" w:cs="Times"/>
              </w:rPr>
            </w:pPr>
            <w:r>
              <w:rPr>
                <w:rFonts w:eastAsia="Yu Gothic" w:cs="Times"/>
              </w:rPr>
              <w:t xml:space="preserve">New FG11-4 with modifying component </w:t>
            </w:r>
            <w:r>
              <w:rPr>
                <w:rFonts w:eastAsia="Yu Gothic" w:cs="Times"/>
                <w:b/>
                <w:highlight w:val="yellow"/>
              </w:rPr>
              <w:t>8</w:t>
            </w:r>
            <w:r>
              <w:rPr>
                <w:rFonts w:eastAsia="Yu Gothic" w:cs="Times"/>
              </w:rPr>
              <w:t xml:space="preserve"> as “Note: Support handling of UL overlapping channels/signals of the same priority level”</w:t>
            </w:r>
          </w:p>
          <w:p w14:paraId="1C24B1E9" w14:textId="77777777" w:rsidR="007E3CA2" w:rsidRDefault="00982D9C">
            <w:pPr>
              <w:numPr>
                <w:ilvl w:val="1"/>
                <w:numId w:val="25"/>
              </w:numPr>
              <w:spacing w:after="0"/>
              <w:rPr>
                <w:rFonts w:eastAsia="Yu Gothic" w:cs="Times"/>
              </w:rPr>
            </w:pPr>
            <w:r>
              <w:rPr>
                <w:rFonts w:eastAsia="Yu Gothic" w:cs="Times"/>
              </w:rPr>
              <w:t>New FG12-1 with removing components 3/4/5</w:t>
            </w:r>
          </w:p>
          <w:p w14:paraId="46C9E606" w14:textId="77777777" w:rsidR="007E3CA2" w:rsidRDefault="00982D9C">
            <w:pPr>
              <w:numPr>
                <w:ilvl w:val="1"/>
                <w:numId w:val="25"/>
              </w:numPr>
              <w:spacing w:after="0"/>
              <w:rPr>
                <w:rFonts w:eastAsia="Yu Gothic" w:cs="Times"/>
              </w:rPr>
            </w:pPr>
            <w:r>
              <w:rPr>
                <w:rFonts w:eastAsia="Yu Gothic" w:cs="Times"/>
              </w:rPr>
              <w:t>New FG (12-1b) for UL intra-UE multiplexing/prioritization of overlapping channel/signals with two priority levels in physical layer</w:t>
            </w:r>
          </w:p>
          <w:p w14:paraId="4A8A5EBA"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3960EAA6" w14:textId="77777777" w:rsidR="007E3CA2" w:rsidRDefault="00982D9C">
            <w:pPr>
              <w:numPr>
                <w:ilvl w:val="0"/>
                <w:numId w:val="25"/>
              </w:numPr>
              <w:spacing w:after="0"/>
              <w:rPr>
                <w:rFonts w:eastAsia="Yu Gothic" w:cs="Times"/>
              </w:rPr>
            </w:pPr>
            <w:r>
              <w:rPr>
                <w:rFonts w:eastAsia="Yu Gothic" w:cs="Times"/>
              </w:rPr>
              <w:t>Need to update dependency with other FGs</w:t>
            </w:r>
          </w:p>
          <w:p w14:paraId="5616BD6B" w14:textId="77777777" w:rsidR="007E3CA2" w:rsidRDefault="007E3CA2">
            <w:pPr>
              <w:rPr>
                <w:rFonts w:eastAsia="Yu Gothic" w:cs="Times"/>
              </w:rPr>
            </w:pPr>
          </w:p>
          <w:p w14:paraId="416D86EA" w14:textId="77777777" w:rsidR="007E3CA2" w:rsidRDefault="00982D9C">
            <w:pPr>
              <w:rPr>
                <w:rFonts w:eastAsia="Yu Gothic" w:cs="Times"/>
                <w:b/>
              </w:rPr>
            </w:pPr>
            <w:r>
              <w:rPr>
                <w:rFonts w:eastAsia="Yu Gothic" w:cs="Times"/>
                <w:b/>
                <w:bCs/>
              </w:rPr>
              <w:t>Alt. 2</w:t>
            </w:r>
          </w:p>
          <w:p w14:paraId="21DD9F11" w14:textId="77777777" w:rsidR="007E3CA2" w:rsidRDefault="00982D9C">
            <w:pPr>
              <w:numPr>
                <w:ilvl w:val="0"/>
                <w:numId w:val="25"/>
              </w:numPr>
              <w:spacing w:after="0"/>
              <w:rPr>
                <w:rFonts w:eastAsia="Yu Gothic" w:cs="Times"/>
              </w:rPr>
            </w:pPr>
            <w:r>
              <w:rPr>
                <w:rFonts w:eastAsia="Yu Gothic" w:cs="Times"/>
              </w:rPr>
              <w:t>Add two new FGs as below</w:t>
            </w:r>
          </w:p>
          <w:p w14:paraId="4E2C23C5" w14:textId="77777777" w:rsidR="007E3CA2" w:rsidRDefault="00982D9C">
            <w:pPr>
              <w:numPr>
                <w:ilvl w:val="1"/>
                <w:numId w:val="25"/>
              </w:numPr>
              <w:spacing w:after="0"/>
              <w:rPr>
                <w:rFonts w:eastAsia="Yu Gothic" w:cs="Times"/>
              </w:rPr>
            </w:pPr>
            <w:r>
              <w:rPr>
                <w:rFonts w:eastAsia="Yu Gothic" w:cs="Times"/>
              </w:rPr>
              <w:t xml:space="preserve">FG11-4 with modifying component </w:t>
            </w:r>
            <w:r>
              <w:rPr>
                <w:rFonts w:eastAsia="Yu Gothic" w:cs="Times"/>
                <w:b/>
                <w:bCs/>
                <w:highlight w:val="yellow"/>
              </w:rPr>
              <w:t>8</w:t>
            </w:r>
            <w:r>
              <w:rPr>
                <w:rFonts w:eastAsia="Yu Gothic" w:cs="Times"/>
              </w:rPr>
              <w:t xml:space="preserve"> as “Note: Support handling of UL overlapping channels/signals of the same priority level”</w:t>
            </w:r>
          </w:p>
          <w:p w14:paraId="0E65192E" w14:textId="77777777" w:rsidR="007E3CA2" w:rsidRDefault="00982D9C">
            <w:pPr>
              <w:numPr>
                <w:ilvl w:val="1"/>
                <w:numId w:val="25"/>
              </w:numPr>
              <w:spacing w:after="0"/>
              <w:rPr>
                <w:rFonts w:eastAsia="Yu Gothic" w:cs="Times"/>
              </w:rPr>
            </w:pPr>
            <w:r>
              <w:rPr>
                <w:rFonts w:eastAsia="Yu Gothic" w:cs="Times"/>
              </w:rPr>
              <w:t>FG12-1 to cover all cancellation scenarios</w:t>
            </w:r>
          </w:p>
          <w:p w14:paraId="5783C0AB"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74833A7B" w14:textId="77777777" w:rsidR="007E3CA2" w:rsidRDefault="007E3CA2">
            <w:pPr>
              <w:rPr>
                <w:rFonts w:eastAsia="Yu Gothic" w:cs="Times"/>
              </w:rPr>
            </w:pPr>
          </w:p>
          <w:p w14:paraId="69678322" w14:textId="77777777" w:rsidR="007E3CA2" w:rsidRDefault="00982D9C">
            <w:pPr>
              <w:rPr>
                <w:rFonts w:eastAsia="Yu Gothic" w:cs="Times"/>
                <w:b/>
              </w:rPr>
            </w:pPr>
            <w:r>
              <w:rPr>
                <w:rFonts w:eastAsia="Yu Gothic" w:cs="Times"/>
                <w:b/>
                <w:bCs/>
              </w:rPr>
              <w:t>Alt. 3</w:t>
            </w:r>
          </w:p>
          <w:p w14:paraId="431E9255" w14:textId="77777777" w:rsidR="007E3CA2" w:rsidRDefault="00982D9C">
            <w:pPr>
              <w:numPr>
                <w:ilvl w:val="0"/>
                <w:numId w:val="25"/>
              </w:numPr>
              <w:spacing w:after="0"/>
              <w:rPr>
                <w:rFonts w:eastAsia="Yu Gothic" w:cs="Times"/>
              </w:rPr>
            </w:pPr>
            <w:r>
              <w:rPr>
                <w:rFonts w:eastAsia="Yu Gothic" w:cs="Times"/>
              </w:rPr>
              <w:t>No additional new FGs</w:t>
            </w:r>
          </w:p>
          <w:p w14:paraId="06E09EB3" w14:textId="77777777" w:rsidR="007E3CA2" w:rsidRDefault="00982D9C">
            <w:pPr>
              <w:numPr>
                <w:ilvl w:val="1"/>
                <w:numId w:val="25"/>
              </w:numPr>
              <w:spacing w:after="0"/>
              <w:rPr>
                <w:rFonts w:eastAsia="Yu Gothic" w:cs="Times"/>
              </w:rPr>
            </w:pPr>
            <w:r>
              <w:rPr>
                <w:rFonts w:eastAsia="Yu Gothic" w:cs="Times"/>
              </w:rPr>
              <w:t xml:space="preserve">Redefine component </w:t>
            </w:r>
            <w:r>
              <w:rPr>
                <w:rFonts w:eastAsia="Yu Gothic" w:cs="Times"/>
                <w:b/>
                <w:bCs/>
                <w:highlight w:val="yellow"/>
              </w:rPr>
              <w:t>8</w:t>
            </w:r>
            <w:r>
              <w:rPr>
                <w:rFonts w:eastAsia="Yu Gothic" w:cs="Times"/>
              </w:rPr>
              <w:t xml:space="preserve"> of FG11-4 as: Support intra-UE multiplexing/prioritization of UL overlapping channels/signals of the same priority level</w:t>
            </w:r>
          </w:p>
          <w:p w14:paraId="7234E801" w14:textId="77777777" w:rsidR="007E3CA2" w:rsidRDefault="007E3CA2">
            <w:pPr>
              <w:rPr>
                <w:rFonts w:eastAsia="Batang"/>
              </w:rPr>
            </w:pPr>
          </w:p>
          <w:p w14:paraId="72B56A4B" w14:textId="77777777" w:rsidR="007E3CA2" w:rsidRDefault="00982D9C">
            <w:r>
              <w:t xml:space="preserve">Comparing the options, it is observed that Alt. 1 and Alt. 2 are somewhat equivalent in terms of overall coupling of the features of simultaneous multiple HARQ-ACK CB support and the features related to handling of prioritization involving HARQ-ACK and those involving other UL channels/signals. Even for Alt. 1, in order to support scenarios with overlaps of physical channels requiring mux/prioritization, the UE needs to support both 11-4 and 12-1. Thus, mux/prioritization support would require support of both 11-4 and 12-1 (and certainly, the newly proposed 12-1b), and this coupling seems like that for Alt. 2. </w:t>
            </w:r>
          </w:p>
          <w:p w14:paraId="34BBA9DF" w14:textId="77777777" w:rsidR="007E3CA2" w:rsidRDefault="00982D9C">
            <w:r>
              <w:t xml:space="preserve">Compared to Alt. 2, Alt. 1 introduces further bifurcation of FG 12-1 into two FGs. Given the effective equivalence, Alt. 2 is certainly preferable to Alt. 1. However, considering the late stage in Rel-16 maintenance, it may be desirable to avoid introducing new FGs now. Instead, Alt. 3 could also work as long as it is clarified that FG 12-1 would be expected to cover all cancelation cases. </w:t>
            </w:r>
          </w:p>
          <w:p w14:paraId="1E7095C6" w14:textId="77777777" w:rsidR="007E3CA2" w:rsidRDefault="00982D9C">
            <w:r>
              <w:t>Alt. 2 and Alt. 3 are similar with differences in the exact implementation to update component 8 of FG 11-4. In this regard, it could even be considered to be left up to RAN2 on the best approach to realize the update to component 8 of FG 11-4.</w:t>
            </w:r>
          </w:p>
          <w:p w14:paraId="602E8486" w14:textId="77777777" w:rsidR="007E3CA2" w:rsidRDefault="007E3CA2"/>
          <w:p w14:paraId="739F0056" w14:textId="77777777" w:rsidR="007E3CA2" w:rsidRDefault="00982D9C">
            <w:pPr>
              <w:rPr>
                <w:b/>
                <w:bCs/>
                <w:i/>
                <w:iCs/>
              </w:rPr>
            </w:pPr>
            <w:r>
              <w:rPr>
                <w:b/>
                <w:bCs/>
                <w:i/>
                <w:iCs/>
              </w:rPr>
              <w:t>Proposal 1:</w:t>
            </w:r>
          </w:p>
          <w:p w14:paraId="35DCE684" w14:textId="77777777" w:rsidR="007E3CA2" w:rsidRDefault="00982D9C">
            <w:pPr>
              <w:pStyle w:val="ListParagraph"/>
              <w:numPr>
                <w:ilvl w:val="0"/>
                <w:numId w:val="44"/>
              </w:numPr>
              <w:spacing w:after="200" w:line="276" w:lineRule="auto"/>
              <w:ind w:leftChars="0"/>
              <w:contextualSpacing/>
              <w:jc w:val="both"/>
              <w:rPr>
                <w:b/>
                <w:i/>
              </w:rPr>
            </w:pPr>
            <w:r>
              <w:rPr>
                <w:b/>
                <w:bCs/>
                <w:i/>
                <w:iCs/>
              </w:rPr>
              <w:t>To resolve the existing</w:t>
            </w:r>
            <w:r>
              <w:rPr>
                <w:b/>
                <w:i/>
              </w:rPr>
              <w:t xml:space="preserve"> </w:t>
            </w:r>
            <w:r>
              <w:rPr>
                <w:b/>
                <w:bCs/>
                <w:i/>
                <w:iCs/>
              </w:rPr>
              <w:t>ambiguity and coupling between FGs 11-4 and 12-1, delete the existing note “</w:t>
            </w:r>
            <w:r>
              <w:rPr>
                <w:rFonts w:asciiTheme="majorHAnsi" w:hAnsiTheme="majorHAnsi" w:cstheme="majorHAnsi"/>
                <w:i/>
                <w:iCs/>
                <w:szCs w:val="18"/>
              </w:rPr>
              <w:t>The relationship between this feature and the feature of up to two HARQ-ACK codebooks of 11-4 and 11-4x should be further discussed</w:t>
            </w:r>
            <w:r>
              <w:rPr>
                <w:b/>
                <w:bCs/>
                <w:i/>
                <w:iCs/>
              </w:rPr>
              <w:t>” from FG 11-4 and adopt one of Alt. 2’ or Alt. 3’ as below:</w:t>
            </w:r>
          </w:p>
          <w:p w14:paraId="768438C8" w14:textId="77777777" w:rsidR="007E3CA2" w:rsidRDefault="00982D9C">
            <w:pPr>
              <w:pStyle w:val="ListParagraph"/>
              <w:numPr>
                <w:ilvl w:val="1"/>
                <w:numId w:val="44"/>
              </w:numPr>
              <w:spacing w:after="200" w:line="276" w:lineRule="auto"/>
              <w:ind w:leftChars="0"/>
              <w:contextualSpacing/>
              <w:jc w:val="both"/>
              <w:rPr>
                <w:b/>
                <w:bCs/>
                <w:i/>
                <w:iCs/>
              </w:rPr>
            </w:pPr>
            <w:r>
              <w:rPr>
                <w:b/>
                <w:bCs/>
                <w:i/>
                <w:iCs/>
              </w:rPr>
              <w:t>Alt. 2’:</w:t>
            </w:r>
          </w:p>
          <w:p w14:paraId="498340E6" w14:textId="77777777" w:rsidR="007E3CA2" w:rsidRDefault="00982D9C">
            <w:pPr>
              <w:numPr>
                <w:ilvl w:val="2"/>
                <w:numId w:val="41"/>
              </w:numPr>
              <w:spacing w:after="0"/>
              <w:rPr>
                <w:rFonts w:eastAsia="Yu Gothic"/>
                <w:b/>
                <w:bCs/>
                <w:i/>
                <w:iCs/>
              </w:rPr>
            </w:pPr>
            <w:r>
              <w:rPr>
                <w:rFonts w:eastAsia="Yu Gothic"/>
                <w:b/>
                <w:bCs/>
                <w:i/>
                <w:iCs/>
              </w:rPr>
              <w:t>Add two new FGs as below</w:t>
            </w:r>
          </w:p>
          <w:p w14:paraId="4B5D954A" w14:textId="77777777" w:rsidR="007E3CA2" w:rsidRDefault="00982D9C">
            <w:pPr>
              <w:numPr>
                <w:ilvl w:val="3"/>
                <w:numId w:val="41"/>
              </w:numPr>
              <w:spacing w:after="0"/>
              <w:rPr>
                <w:rFonts w:eastAsia="Yu Gothic"/>
                <w:b/>
                <w:bCs/>
                <w:i/>
                <w:iCs/>
              </w:rPr>
            </w:pPr>
            <w:r>
              <w:rPr>
                <w:rFonts w:eastAsia="Yu Gothic"/>
                <w:b/>
                <w:bCs/>
                <w:i/>
                <w:iCs/>
              </w:rPr>
              <w:t xml:space="preserve">FG11-4 with modifying component </w:t>
            </w:r>
            <w:r>
              <w:rPr>
                <w:rFonts w:eastAsia="Yu Gothic"/>
                <w:b/>
                <w:bCs/>
                <w:i/>
                <w:iCs/>
                <w:highlight w:val="yellow"/>
              </w:rPr>
              <w:t>8</w:t>
            </w:r>
            <w:r>
              <w:rPr>
                <w:rFonts w:eastAsia="Yu Gothic"/>
                <w:b/>
                <w:bCs/>
                <w:i/>
                <w:iCs/>
              </w:rPr>
              <w:t xml:space="preserve"> as “Note: Support handling of UL overlapping channels/signals of the same priority level”</w:t>
            </w:r>
          </w:p>
          <w:p w14:paraId="60351AA3" w14:textId="77777777" w:rsidR="007E3CA2" w:rsidRDefault="00982D9C">
            <w:pPr>
              <w:pStyle w:val="ListParagraph"/>
              <w:numPr>
                <w:ilvl w:val="3"/>
                <w:numId w:val="41"/>
              </w:numPr>
              <w:spacing w:after="200" w:line="276" w:lineRule="auto"/>
              <w:ind w:leftChars="0"/>
              <w:contextualSpacing/>
              <w:jc w:val="both"/>
              <w:rPr>
                <w:rFonts w:eastAsia="Calibri"/>
                <w:b/>
                <w:bCs/>
                <w:i/>
                <w:iCs/>
              </w:rPr>
            </w:pPr>
            <w:r>
              <w:rPr>
                <w:rFonts w:eastAsia="Yu Gothic"/>
                <w:b/>
                <w:bCs/>
                <w:i/>
                <w:iCs/>
              </w:rPr>
              <w:t>New version of FG 12-1 such that FG 12-1 covers all intra-UE prioritization cases (including PUCCH with HARQ-ACK).</w:t>
            </w:r>
          </w:p>
          <w:p w14:paraId="704BC87D" w14:textId="77777777" w:rsidR="007E3CA2" w:rsidRDefault="00982D9C">
            <w:pPr>
              <w:numPr>
                <w:ilvl w:val="2"/>
                <w:numId w:val="41"/>
              </w:numPr>
              <w:spacing w:after="0"/>
              <w:rPr>
                <w:rFonts w:eastAsia="Yu Gothic"/>
                <w:b/>
                <w:bCs/>
                <w:i/>
                <w:iCs/>
              </w:rPr>
            </w:pPr>
            <w:r>
              <w:rPr>
                <w:rFonts w:eastAsia="Yu Gothic"/>
                <w:b/>
                <w:bCs/>
                <w:i/>
                <w:iCs/>
              </w:rPr>
              <w:t>Ask RAN2 to disable current FG11-4/12-1 (e.g., by setting dummy bit)</w:t>
            </w:r>
          </w:p>
          <w:p w14:paraId="2657451E" w14:textId="77777777" w:rsidR="007E3CA2" w:rsidRDefault="00982D9C">
            <w:pPr>
              <w:pStyle w:val="ListParagraph"/>
              <w:numPr>
                <w:ilvl w:val="1"/>
                <w:numId w:val="44"/>
              </w:numPr>
              <w:spacing w:after="200" w:line="276" w:lineRule="auto"/>
              <w:ind w:leftChars="0"/>
              <w:contextualSpacing/>
              <w:jc w:val="both"/>
              <w:rPr>
                <w:rFonts w:eastAsia="Calibri"/>
                <w:b/>
                <w:bCs/>
                <w:i/>
                <w:iCs/>
              </w:rPr>
            </w:pPr>
            <w:r>
              <w:rPr>
                <w:b/>
                <w:bCs/>
                <w:i/>
                <w:iCs/>
              </w:rPr>
              <w:t>Alt. 3’:</w:t>
            </w:r>
          </w:p>
          <w:p w14:paraId="7D036457" w14:textId="77777777" w:rsidR="007E3CA2" w:rsidRDefault="00982D9C">
            <w:pPr>
              <w:pStyle w:val="ListParagraph"/>
              <w:numPr>
                <w:ilvl w:val="2"/>
                <w:numId w:val="41"/>
              </w:numPr>
              <w:spacing w:after="200" w:line="276" w:lineRule="auto"/>
              <w:ind w:leftChars="0"/>
              <w:contextualSpacing/>
              <w:jc w:val="both"/>
              <w:rPr>
                <w:b/>
                <w:bCs/>
                <w:i/>
                <w:iCs/>
              </w:rPr>
            </w:pPr>
            <w:r>
              <w:rPr>
                <w:b/>
                <w:bCs/>
                <w:i/>
                <w:iCs/>
              </w:rPr>
              <w:t>No additional new FGs</w:t>
            </w:r>
          </w:p>
          <w:p w14:paraId="062D52A6" w14:textId="77777777" w:rsidR="007E3CA2" w:rsidRDefault="00982D9C">
            <w:pPr>
              <w:pStyle w:val="ListParagraph"/>
              <w:numPr>
                <w:ilvl w:val="3"/>
                <w:numId w:val="41"/>
              </w:numPr>
              <w:spacing w:after="200" w:line="276" w:lineRule="auto"/>
              <w:ind w:leftChars="0"/>
              <w:contextualSpacing/>
              <w:jc w:val="both"/>
              <w:rPr>
                <w:b/>
                <w:bCs/>
                <w:i/>
                <w:iCs/>
              </w:rPr>
            </w:pPr>
            <w:r>
              <w:rPr>
                <w:rFonts w:eastAsia="Yu Gothic"/>
                <w:b/>
                <w:bCs/>
                <w:i/>
                <w:iCs/>
              </w:rPr>
              <w:t xml:space="preserve">Redefine component </w:t>
            </w:r>
            <w:r>
              <w:rPr>
                <w:rFonts w:eastAsia="Yu Gothic"/>
                <w:b/>
                <w:bCs/>
                <w:i/>
                <w:iCs/>
                <w:highlight w:val="yellow"/>
              </w:rPr>
              <w:t>8</w:t>
            </w:r>
            <w:r>
              <w:rPr>
                <w:rFonts w:eastAsia="Yu Gothic"/>
                <w:b/>
                <w:bCs/>
                <w:i/>
                <w:iCs/>
              </w:rPr>
              <w:t xml:space="preserve"> of FG11-4 as: Support intra-UE multiplexing/prioritization of UL overlapping channels/signals of the same priority level.</w:t>
            </w:r>
          </w:p>
          <w:p w14:paraId="13C8534B" w14:textId="77777777" w:rsidR="007E3CA2" w:rsidRDefault="00982D9C">
            <w:pPr>
              <w:pStyle w:val="ListParagraph"/>
              <w:numPr>
                <w:ilvl w:val="3"/>
                <w:numId w:val="41"/>
              </w:numPr>
              <w:spacing w:after="200" w:line="276" w:lineRule="auto"/>
              <w:ind w:leftChars="0"/>
              <w:contextualSpacing/>
              <w:jc w:val="both"/>
              <w:rPr>
                <w:b/>
                <w:bCs/>
                <w:i/>
                <w:iCs/>
              </w:rPr>
            </w:pPr>
            <w:r>
              <w:rPr>
                <w:rFonts w:eastAsia="Yu Gothic"/>
                <w:b/>
                <w:bCs/>
                <w:i/>
                <w:iCs/>
              </w:rPr>
              <w:t>Clarify that FG 12-1 covers all intra-UE prioritization cases, including PUCCH with HARQ-ACK, e.g., via a note if not as a new component.</w:t>
            </w:r>
          </w:p>
        </w:tc>
      </w:tr>
      <w:tr w:rsidR="007E3CA2" w14:paraId="079D2FE1" w14:textId="77777777">
        <w:tc>
          <w:tcPr>
            <w:tcW w:w="846" w:type="dxa"/>
          </w:tcPr>
          <w:p w14:paraId="5D18EE36"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9]</w:t>
            </w:r>
          </w:p>
        </w:tc>
        <w:tc>
          <w:tcPr>
            <w:tcW w:w="21534" w:type="dxa"/>
          </w:tcPr>
          <w:p w14:paraId="2077741F" w14:textId="77777777" w:rsidR="007E3CA2" w:rsidRDefault="00982D9C">
            <w:pPr>
              <w:rPr>
                <w:lang w:eastAsia="zh-CN"/>
              </w:rPr>
            </w:pPr>
            <w:r>
              <w:rPr>
                <w:rFonts w:hint="eastAsia"/>
                <w:lang w:eastAsia="zh-CN"/>
              </w:rPr>
              <w:t>T</w:t>
            </w:r>
            <w:r>
              <w:rPr>
                <w:lang w:eastAsia="zh-CN"/>
              </w:rPr>
              <w:t>he relationship between FG 11-4 and FG 12-1 was discussed in RAN1#103-e meeting. Three alternatives were given as following, but consensus could be reached during the meeting.</w:t>
            </w:r>
          </w:p>
          <w:tbl>
            <w:tblPr>
              <w:tblStyle w:val="TableGrid"/>
              <w:tblW w:w="5000" w:type="pct"/>
              <w:tblLook w:val="04A0" w:firstRow="1" w:lastRow="0" w:firstColumn="1" w:lastColumn="0" w:noHBand="0" w:noVBand="1"/>
            </w:tblPr>
            <w:tblGrid>
              <w:gridCol w:w="21308"/>
            </w:tblGrid>
            <w:tr w:rsidR="007E3CA2" w14:paraId="5C5BBE78" w14:textId="77777777">
              <w:tc>
                <w:tcPr>
                  <w:tcW w:w="5000" w:type="pct"/>
                </w:tcPr>
                <w:p w14:paraId="21AE8F52" w14:textId="77777777" w:rsidR="007E3CA2" w:rsidRDefault="00982D9C">
                  <w:pPr>
                    <w:rPr>
                      <w:rFonts w:ascii="Times" w:eastAsia="Yu Gothic" w:hAnsi="Times" w:cs="Times"/>
                      <w:sz w:val="20"/>
                    </w:rPr>
                  </w:pPr>
                  <w:r>
                    <w:rPr>
                      <w:rFonts w:ascii="Times" w:eastAsia="Yu Gothic" w:hAnsi="Times" w:cs="Times"/>
                      <w:sz w:val="20"/>
                    </w:rPr>
                    <w:t xml:space="preserve">Alt.1: </w:t>
                  </w:r>
                </w:p>
                <w:p w14:paraId="40BD1042"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3 new FGs as below</w:t>
                  </w:r>
                </w:p>
                <w:p w14:paraId="30259B27"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2DBE0594"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FG12-1 with removing components 3/4/5</w:t>
                  </w:r>
                </w:p>
                <w:p w14:paraId="6DE8D382"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18070CC7"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6181ED28"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Need to update dependency with other FGs</w:t>
                  </w:r>
                </w:p>
                <w:p w14:paraId="50740094" w14:textId="77777777" w:rsidR="007E3CA2" w:rsidRDefault="007E3CA2">
                  <w:pPr>
                    <w:rPr>
                      <w:rFonts w:ascii="Times" w:eastAsia="Yu Gothic" w:hAnsi="Times" w:cs="Times"/>
                      <w:sz w:val="20"/>
                    </w:rPr>
                  </w:pPr>
                </w:p>
                <w:p w14:paraId="0D4720EF" w14:textId="77777777" w:rsidR="007E3CA2" w:rsidRDefault="00982D9C">
                  <w:pPr>
                    <w:rPr>
                      <w:rFonts w:ascii="Times" w:eastAsia="Yu Gothic" w:hAnsi="Times" w:cs="Times"/>
                      <w:sz w:val="20"/>
                    </w:rPr>
                  </w:pPr>
                  <w:r>
                    <w:rPr>
                      <w:rFonts w:ascii="Times" w:eastAsia="Yu Gothic" w:hAnsi="Times" w:cs="Times"/>
                      <w:sz w:val="20"/>
                    </w:rPr>
                    <w:t xml:space="preserve">Alt.2: </w:t>
                  </w:r>
                </w:p>
                <w:p w14:paraId="7CC72B44"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two new FGs as below</w:t>
                  </w:r>
                </w:p>
                <w:p w14:paraId="7FD3C39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7A045E3C"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FG12-1 to cover all cancellation scenarios</w:t>
                  </w:r>
                </w:p>
                <w:p w14:paraId="14A01BE9"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5D5B73B6" w14:textId="77777777" w:rsidR="007E3CA2" w:rsidRDefault="007E3CA2">
                  <w:pPr>
                    <w:rPr>
                      <w:rFonts w:ascii="Times" w:eastAsia="Yu Gothic" w:hAnsi="Times" w:cs="Times"/>
                      <w:sz w:val="20"/>
                    </w:rPr>
                  </w:pPr>
                </w:p>
                <w:p w14:paraId="1873048E" w14:textId="77777777" w:rsidR="007E3CA2" w:rsidRDefault="00982D9C">
                  <w:pPr>
                    <w:rPr>
                      <w:rFonts w:ascii="Times" w:eastAsia="Yu Gothic" w:hAnsi="Times" w:cs="Times"/>
                      <w:sz w:val="20"/>
                    </w:rPr>
                  </w:pPr>
                  <w:r>
                    <w:rPr>
                      <w:rFonts w:ascii="Times" w:eastAsia="Yu Gothic" w:hAnsi="Times" w:cs="Times"/>
                      <w:sz w:val="20"/>
                    </w:rPr>
                    <w:t xml:space="preserve">Alt.3: </w:t>
                  </w:r>
                </w:p>
                <w:p w14:paraId="0F828398"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No additional new FGs</w:t>
                  </w:r>
                </w:p>
                <w:p w14:paraId="1CFF270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p w14:paraId="0389E67B" w14:textId="77777777" w:rsidR="007E3CA2" w:rsidRDefault="007E3CA2">
                  <w:pPr>
                    <w:rPr>
                      <w:lang w:eastAsia="zh-CN"/>
                    </w:rPr>
                  </w:pPr>
                </w:p>
              </w:tc>
            </w:tr>
          </w:tbl>
          <w:p w14:paraId="46A6EDDD" w14:textId="77777777" w:rsidR="007E3CA2" w:rsidRDefault="007E3CA2">
            <w:pPr>
              <w:rPr>
                <w:lang w:eastAsia="zh-CN"/>
              </w:rPr>
            </w:pPr>
          </w:p>
          <w:p w14:paraId="0D00232F" w14:textId="77777777" w:rsidR="007E3CA2" w:rsidRDefault="00982D9C">
            <w:pPr>
              <w:rPr>
                <w:lang w:eastAsia="zh-CN"/>
              </w:rPr>
            </w:pPr>
            <w:r>
              <w:rPr>
                <w:lang w:eastAsia="zh-CN"/>
              </w:rPr>
              <w:t>Among the three alternatives, we slightly prefer Alt. 1. Firstly, with Alt.1, t</w:t>
            </w:r>
            <w:r>
              <w:rPr>
                <w:rFonts w:eastAsiaTheme="minorEastAsia"/>
                <w:lang w:eastAsia="zh-CN"/>
              </w:rPr>
              <w:t xml:space="preserve">he original intention to separate the </w:t>
            </w:r>
            <w:bookmarkStart w:id="190" w:name="OLE_LINK17"/>
            <w:bookmarkStart w:id="191" w:name="OLE_LINK18"/>
            <w:r>
              <w:rPr>
                <w:rFonts w:eastAsiaTheme="minorEastAsia"/>
                <w:lang w:eastAsia="zh-CN"/>
              </w:rPr>
              <w:t>support of two priorities for DL and UL</w:t>
            </w:r>
            <w:bookmarkEnd w:id="190"/>
            <w:bookmarkEnd w:id="191"/>
            <w:r>
              <w:rPr>
                <w:rFonts w:eastAsiaTheme="minorEastAsia"/>
                <w:lang w:eastAsia="zh-CN"/>
              </w:rPr>
              <w:t xml:space="preserve"> is still kept compared to all other 2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priority HARQ-ACK codebook, which can enable a better transmission of high priority HARQ-ACK. </w:t>
            </w:r>
            <w:r>
              <w:rPr>
                <w:lang w:val="sv-SE" w:eastAsia="zh-CN"/>
              </w:rPr>
              <w:t xml:space="preserve">For Alt 2 and Alt 3, FG 12-1 covers all cancellation cases, which cannot </w:t>
            </w:r>
            <w:r>
              <w:rPr>
                <w:lang w:eastAsia="zh-CN"/>
              </w:rPr>
              <w:t>meet the original intention to separate the support of two priorities for DL and UL.</w:t>
            </w:r>
          </w:p>
          <w:p w14:paraId="59528B21" w14:textId="77777777" w:rsidR="007E3CA2" w:rsidRDefault="00982D9C">
            <w:pPr>
              <w:rPr>
                <w:lang w:eastAsia="zh-CN"/>
              </w:rPr>
            </w:pPr>
            <w:r>
              <w:rPr>
                <w:rFonts w:hint="eastAsia"/>
                <w:lang w:eastAsia="zh-CN"/>
              </w:rPr>
              <w:t>I</w:t>
            </w:r>
            <w:r>
              <w:rPr>
                <w:lang w:eastAsia="zh-CN"/>
              </w:rPr>
              <w:t>f we go with Alt.1, the update on the FGs can be found</w:t>
            </w:r>
            <w:r>
              <w:rPr>
                <w:lang w:val="sv-SE" w:eastAsia="zh-CN"/>
              </w:rPr>
              <w:t xml:space="preserve"> in Annex 3.</w:t>
            </w:r>
            <w:r>
              <w:rPr>
                <w:rFonts w:hint="eastAsia"/>
                <w:lang w:eastAsia="zh-CN"/>
              </w:rPr>
              <w:t xml:space="preserve"> </w:t>
            </w:r>
            <w:r>
              <w:rPr>
                <w:lang w:eastAsia="zh-CN"/>
              </w:rPr>
              <w:t xml:space="preserve">As for the </w:t>
            </w:r>
            <w:r>
              <w:rPr>
                <w:rFonts w:ascii="Times" w:eastAsia="Yu Gothic" w:hAnsi="Times" w:cs="Times"/>
                <w:bCs/>
              </w:rPr>
              <w:t>dependency on with other FGs,</w:t>
            </w:r>
            <w:r>
              <w:rPr>
                <w:rFonts w:ascii="Times" w:eastAsia="Yu Gothic" w:hAnsi="Times" w:cs="Times"/>
                <w:bCs/>
                <w:sz w:val="20"/>
              </w:rPr>
              <w:t xml:space="preserve"> </w:t>
            </w:r>
            <w:r>
              <w:rPr>
                <w:lang w:eastAsia="zh-CN"/>
              </w:rPr>
              <w:t>since the existing FG11-4 and FG 12-1 will be set to dummy bit, the new FG11-4 and FG12-1 will replace the existing FG11-4 and FG 12-1. Therefore, there is no need to update the dependency with other FGs if there are any other FGs with FG 11-4 or FG 12-1 as the pre-requisite.</w:t>
            </w:r>
          </w:p>
          <w:p w14:paraId="4EB04EA6" w14:textId="77777777" w:rsidR="007E3CA2" w:rsidRDefault="00982D9C">
            <w:pPr>
              <w:rPr>
                <w:b/>
                <w:lang w:eastAsia="zh-CN"/>
              </w:rPr>
            </w:pPr>
            <w:r>
              <w:rPr>
                <w:b/>
                <w:lang w:eastAsia="zh-CN"/>
              </w:rPr>
              <w:t>Proposal eURLLC-2: Adopt modified Alt 1 as following:</w:t>
            </w:r>
          </w:p>
          <w:p w14:paraId="5CC61217" w14:textId="77777777" w:rsidR="007E3CA2" w:rsidRDefault="00982D9C">
            <w:pPr>
              <w:numPr>
                <w:ilvl w:val="0"/>
                <w:numId w:val="25"/>
              </w:numPr>
              <w:autoSpaceDE/>
              <w:autoSpaceDN/>
              <w:adjustRightInd/>
              <w:spacing w:after="0"/>
              <w:rPr>
                <w:rFonts w:ascii="Times" w:eastAsia="Yu Gothic" w:hAnsi="Times" w:cs="Times"/>
              </w:rPr>
            </w:pPr>
            <w:r>
              <w:rPr>
                <w:rFonts w:ascii="Times" w:eastAsia="Yu Gothic" w:hAnsi="Times" w:cs="Times"/>
                <w:b/>
                <w:bCs/>
              </w:rPr>
              <w:t>Add 3 new FGs as below</w:t>
            </w:r>
          </w:p>
          <w:p w14:paraId="35B0E9C0"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FG11-4 with modifying component 7 as “Note: Support handling of UL overlapping channels/signals of the same priority level”</w:t>
            </w:r>
          </w:p>
          <w:p w14:paraId="5F044C15"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FG12-1 with removing components 3/4/5</w:t>
            </w:r>
          </w:p>
          <w:p w14:paraId="42E79998"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 xml:space="preserve">New FG (12-1b) for UL intra-UE multiplexing/prioritization of overlapping channel/signals with two priority levels in physical layer </w:t>
            </w:r>
          </w:p>
          <w:p w14:paraId="49FC3F80" w14:textId="77777777" w:rsidR="007E3CA2" w:rsidRDefault="00982D9C">
            <w:pPr>
              <w:numPr>
                <w:ilvl w:val="0"/>
                <w:numId w:val="25"/>
              </w:numPr>
              <w:autoSpaceDE/>
              <w:autoSpaceDN/>
              <w:adjustRightInd/>
              <w:spacing w:after="0"/>
              <w:rPr>
                <w:rFonts w:ascii="Times" w:eastAsia="Yu Gothic" w:hAnsi="Times" w:cs="Times"/>
                <w:b/>
                <w:bCs/>
              </w:rPr>
            </w:pPr>
            <w:r>
              <w:rPr>
                <w:rFonts w:ascii="Times" w:eastAsia="Yu Gothic" w:hAnsi="Times" w:cs="Times"/>
                <w:b/>
                <w:bCs/>
              </w:rPr>
              <w:t>Ask RAN2 to disable current FG11-4/12-1 (e.g., by setting dummy bit)</w:t>
            </w:r>
          </w:p>
          <w:p w14:paraId="6D1CDED3" w14:textId="77777777" w:rsidR="007E3CA2" w:rsidRDefault="00982D9C">
            <w:pPr>
              <w:numPr>
                <w:ilvl w:val="0"/>
                <w:numId w:val="25"/>
              </w:numPr>
              <w:autoSpaceDE/>
              <w:autoSpaceDN/>
              <w:adjustRightInd/>
              <w:spacing w:after="0"/>
              <w:rPr>
                <w:rFonts w:ascii="Times" w:eastAsia="Yu Gothic" w:hAnsi="Times" w:cs="Times"/>
                <w:b/>
                <w:bCs/>
                <w:strike/>
                <w:color w:val="FF0000"/>
                <w:sz w:val="20"/>
              </w:rPr>
            </w:pPr>
            <w:r>
              <w:rPr>
                <w:rFonts w:ascii="Times" w:eastAsia="Yu Gothic" w:hAnsi="Times" w:cs="Times"/>
                <w:b/>
                <w:bCs/>
                <w:strike/>
                <w:color w:val="FF0000"/>
                <w:sz w:val="20"/>
              </w:rPr>
              <w:t>Need to update dependency with other FGs</w:t>
            </w:r>
          </w:p>
        </w:tc>
      </w:tr>
      <w:tr w:rsidR="007E3CA2" w14:paraId="315A5CFF" w14:textId="77777777">
        <w:tc>
          <w:tcPr>
            <w:tcW w:w="846" w:type="dxa"/>
          </w:tcPr>
          <w:p w14:paraId="34427B8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75895A4E" w14:textId="77777777" w:rsidR="007E3CA2" w:rsidRDefault="00982D9C">
            <w:pPr>
              <w:rPr>
                <w:sz w:val="20"/>
                <w:szCs w:val="16"/>
                <w:lang w:val="en-US"/>
              </w:rPr>
            </w:pPr>
            <w:r>
              <w:rPr>
                <w:sz w:val="20"/>
                <w:szCs w:val="16"/>
                <w:lang w:val="en-US"/>
              </w:rPr>
              <w:t xml:space="preserve">In RAN1 #103e, the relationship between FG 11-4 and 12-1 was discussed. Since FG 12-1 was supposed to cover all cancellation scenarios, to define the relation in an easy way, component 7 of FG 11-4 can be removed. RAN1 then needs to clarify that all cancellation scenarios including PUCCH and PUCCH collisions as well as PUCCH and PUSCH collisions are reported under FG 12-1 by a UE. </w:t>
            </w:r>
          </w:p>
        </w:tc>
      </w:tr>
      <w:tr w:rsidR="007E3CA2" w14:paraId="7EB86DAB" w14:textId="77777777">
        <w:tc>
          <w:tcPr>
            <w:tcW w:w="846" w:type="dxa"/>
          </w:tcPr>
          <w:p w14:paraId="72AE6372"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272A1130" w14:textId="77777777" w:rsidR="007E3CA2" w:rsidRDefault="00982D9C">
            <w:pPr>
              <w:rPr>
                <w:bCs/>
                <w:lang w:val="en-US"/>
              </w:rPr>
            </w:pPr>
            <w:r>
              <w:rPr>
                <w:bCs/>
                <w:lang w:val="en-US"/>
              </w:rPr>
              <w:t>At the RAN1#103-e meeting, following proposal regarding the relationship between FG12-1 and the feature of up to two HARQ-ACK codebooks of 11-4/4x was extensively discussed. However, there was no consensus on the proposal in the last meeting [2].</w:t>
            </w:r>
          </w:p>
          <w:tbl>
            <w:tblPr>
              <w:tblStyle w:val="TableGrid"/>
              <w:tblW w:w="5000" w:type="pct"/>
              <w:tblLook w:val="04A0" w:firstRow="1" w:lastRow="0" w:firstColumn="1" w:lastColumn="0" w:noHBand="0" w:noVBand="1"/>
            </w:tblPr>
            <w:tblGrid>
              <w:gridCol w:w="21308"/>
            </w:tblGrid>
            <w:tr w:rsidR="007E3CA2" w14:paraId="5F12C638" w14:textId="77777777">
              <w:tc>
                <w:tcPr>
                  <w:tcW w:w="5000" w:type="pct"/>
                  <w:tcBorders>
                    <w:top w:val="single" w:sz="4" w:space="0" w:color="auto"/>
                    <w:left w:val="single" w:sz="4" w:space="0" w:color="auto"/>
                    <w:bottom w:val="single" w:sz="4" w:space="0" w:color="auto"/>
                    <w:right w:val="single" w:sz="4" w:space="0" w:color="auto"/>
                  </w:tcBorders>
                </w:tcPr>
                <w:p w14:paraId="13E2332F" w14:textId="77777777" w:rsidR="007E3CA2" w:rsidRDefault="00982D9C">
                  <w:pPr>
                    <w:rPr>
                      <w:rFonts w:ascii="Times" w:hAnsi="Times" w:cs="Times"/>
                      <w:b/>
                      <w:bCs/>
                      <w:sz w:val="20"/>
                    </w:rPr>
                  </w:pPr>
                  <w:r>
                    <w:rPr>
                      <w:rFonts w:ascii="Times" w:hAnsi="Times" w:cs="Times"/>
                      <w:b/>
                      <w:bCs/>
                      <w:sz w:val="20"/>
                    </w:rPr>
                    <w:t>Proposal:</w:t>
                  </w:r>
                </w:p>
                <w:p w14:paraId="67D25642" w14:textId="77777777" w:rsidR="007E3CA2" w:rsidRDefault="00982D9C">
                  <w:pPr>
                    <w:numPr>
                      <w:ilvl w:val="0"/>
                      <w:numId w:val="25"/>
                    </w:numPr>
                    <w:spacing w:after="0"/>
                    <w:rPr>
                      <w:rFonts w:ascii="Times" w:eastAsia="MS Mincho" w:hAnsi="Times" w:cs="Times"/>
                      <w:sz w:val="20"/>
                    </w:rPr>
                  </w:pPr>
                  <w:r>
                    <w:rPr>
                      <w:rFonts w:ascii="Times" w:eastAsia="MS Mincho" w:hAnsi="Times" w:cs="Times"/>
                      <w:b/>
                      <w:bCs/>
                      <w:sz w:val="20"/>
                    </w:rPr>
                    <w:t>The note “The relationship between this feature and the feature of up to two HARQ-ACK codebooks of 11-4 and 11-4x should be further discussed” is removed from FG12-1</w:t>
                  </w:r>
                </w:p>
                <w:p w14:paraId="0B44070F" w14:textId="77777777" w:rsidR="007E3CA2" w:rsidRDefault="007E3CA2">
                  <w:pPr>
                    <w:rPr>
                      <w:rFonts w:ascii="Times" w:eastAsia="Yu Gothic" w:hAnsi="Times" w:cs="Times"/>
                      <w:sz w:val="20"/>
                    </w:rPr>
                  </w:pPr>
                </w:p>
                <w:p w14:paraId="4BCF7F33" w14:textId="77777777" w:rsidR="007E3CA2" w:rsidRDefault="00982D9C">
                  <w:pPr>
                    <w:rPr>
                      <w:rFonts w:ascii="Times" w:eastAsia="Yu Gothic" w:hAnsi="Times" w:cs="Times"/>
                      <w:sz w:val="20"/>
                    </w:rPr>
                  </w:pPr>
                  <w:r>
                    <w:rPr>
                      <w:rFonts w:ascii="Times" w:eastAsia="Yu Gothic" w:hAnsi="Times" w:cs="Times"/>
                      <w:sz w:val="20"/>
                    </w:rPr>
                    <w:t xml:space="preserve">Alt.1: Huawei, </w:t>
                  </w:r>
                  <w:proofErr w:type="spellStart"/>
                  <w:r>
                    <w:rPr>
                      <w:rFonts w:ascii="Times" w:eastAsia="Yu Gothic" w:hAnsi="Times" w:cs="Times"/>
                      <w:sz w:val="20"/>
                    </w:rPr>
                    <w:t>HiSi</w:t>
                  </w:r>
                  <w:proofErr w:type="spellEnd"/>
                  <w:r>
                    <w:rPr>
                      <w:rFonts w:ascii="Times" w:eastAsia="Yu Gothic" w:hAnsi="Times" w:cs="Times"/>
                      <w:sz w:val="20"/>
                    </w:rPr>
                    <w:t>, MTK, Apple</w:t>
                  </w:r>
                </w:p>
                <w:p w14:paraId="724F9C91"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3 new FGs as below</w:t>
                  </w:r>
                </w:p>
                <w:p w14:paraId="73366D18"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0A042CD4"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FG12-1 with removing components 3/4/5</w:t>
                  </w:r>
                </w:p>
                <w:p w14:paraId="5D38854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5C5DBA7A"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12C7B15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Need to update dependency with other FGs</w:t>
                  </w:r>
                </w:p>
                <w:p w14:paraId="11EA1F7C" w14:textId="77777777" w:rsidR="007E3CA2" w:rsidRDefault="007E3CA2">
                  <w:pPr>
                    <w:rPr>
                      <w:rFonts w:ascii="Times" w:eastAsia="Yu Gothic" w:hAnsi="Times" w:cs="Times"/>
                      <w:sz w:val="20"/>
                    </w:rPr>
                  </w:pPr>
                </w:p>
                <w:p w14:paraId="5DC68E38" w14:textId="77777777" w:rsidR="007E3CA2" w:rsidRDefault="00982D9C">
                  <w:pPr>
                    <w:rPr>
                      <w:rFonts w:ascii="Times" w:eastAsia="Yu Gothic" w:hAnsi="Times" w:cs="Times"/>
                      <w:sz w:val="20"/>
                    </w:rPr>
                  </w:pPr>
                  <w:r>
                    <w:rPr>
                      <w:rFonts w:ascii="Times" w:eastAsia="Yu Gothic" w:hAnsi="Times" w:cs="Times"/>
                      <w:sz w:val="20"/>
                    </w:rPr>
                    <w:t>Alt.2: Intel, Ericsson, Qualcomm</w:t>
                  </w:r>
                </w:p>
                <w:p w14:paraId="254AE0B3"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two new FGs as below</w:t>
                  </w:r>
                </w:p>
                <w:p w14:paraId="449AEB2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063BEC85"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FG12-1 to cover all cancellation scenarios</w:t>
                  </w:r>
                </w:p>
                <w:p w14:paraId="43ED6A6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0616F0B2" w14:textId="77777777" w:rsidR="007E3CA2" w:rsidRDefault="007E3CA2">
                  <w:pPr>
                    <w:rPr>
                      <w:rFonts w:ascii="Times" w:eastAsia="Yu Gothic" w:hAnsi="Times" w:cs="Times"/>
                      <w:sz w:val="20"/>
                    </w:rPr>
                  </w:pPr>
                </w:p>
                <w:p w14:paraId="391C8DE5" w14:textId="77777777" w:rsidR="007E3CA2" w:rsidRDefault="00982D9C">
                  <w:pPr>
                    <w:rPr>
                      <w:rFonts w:ascii="Times" w:eastAsia="Yu Gothic" w:hAnsi="Times" w:cs="Times"/>
                      <w:sz w:val="20"/>
                    </w:rPr>
                  </w:pPr>
                  <w:r>
                    <w:rPr>
                      <w:rFonts w:ascii="Times" w:eastAsia="Yu Gothic" w:hAnsi="Times" w:cs="Times"/>
                      <w:sz w:val="20"/>
                    </w:rPr>
                    <w:t>Alt.3: DCM, Nokia, NSB</w:t>
                  </w:r>
                </w:p>
                <w:p w14:paraId="177C4AA2"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No additional new FGs</w:t>
                  </w:r>
                </w:p>
                <w:p w14:paraId="1647E46C"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tc>
            </w:tr>
          </w:tbl>
          <w:p w14:paraId="6E4B3B04" w14:textId="77777777" w:rsidR="007E3CA2" w:rsidRDefault="007E3CA2">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561"/>
              <w:gridCol w:w="2187"/>
              <w:gridCol w:w="4916"/>
              <w:gridCol w:w="825"/>
              <w:gridCol w:w="667"/>
              <w:gridCol w:w="663"/>
              <w:gridCol w:w="910"/>
              <w:gridCol w:w="3238"/>
              <w:gridCol w:w="749"/>
              <w:gridCol w:w="749"/>
              <w:gridCol w:w="1286"/>
              <w:gridCol w:w="1717"/>
              <w:gridCol w:w="1073"/>
            </w:tblGrid>
            <w:tr w:rsidR="007E3CA2" w14:paraId="6DA06E65"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5723FF2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AFFD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40" w:type="pct"/>
                  <w:tcBorders>
                    <w:top w:val="single" w:sz="4" w:space="0" w:color="auto"/>
                    <w:left w:val="single" w:sz="4" w:space="0" w:color="auto"/>
                    <w:bottom w:val="single" w:sz="4" w:space="0" w:color="auto"/>
                    <w:right w:val="single" w:sz="4" w:space="0" w:color="auto"/>
                  </w:tcBorders>
                </w:tcPr>
                <w:p w14:paraId="63ECD8A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488" w:type="pct"/>
                  <w:tcBorders>
                    <w:top w:val="single" w:sz="4" w:space="0" w:color="auto"/>
                    <w:left w:val="single" w:sz="4" w:space="0" w:color="auto"/>
                    <w:bottom w:val="single" w:sz="4" w:space="0" w:color="auto"/>
                    <w:right w:val="single" w:sz="4" w:space="0" w:color="auto"/>
                  </w:tcBorders>
                </w:tcPr>
                <w:p w14:paraId="1040DD2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1162" w:type="pct"/>
                  <w:tcBorders>
                    <w:top w:val="single" w:sz="4" w:space="0" w:color="auto"/>
                    <w:left w:val="single" w:sz="4" w:space="0" w:color="auto"/>
                    <w:bottom w:val="single" w:sz="4" w:space="0" w:color="auto"/>
                    <w:right w:val="single" w:sz="4" w:space="0" w:color="auto"/>
                  </w:tcBorders>
                </w:tcPr>
                <w:p w14:paraId="23701FFE"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88276C"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5D0D09"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DC9F1F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753F5C1"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B07DE5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17E927F7" w14:textId="77777777" w:rsidR="007E3CA2" w:rsidRDefault="00982D9C">
                  <w:pPr>
                    <w:pStyle w:val="TAL"/>
                    <w:spacing w:line="254"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66AEF456"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color w:val="FF0000"/>
                      <w:szCs w:val="18"/>
                      <w:lang w:eastAsia="ja-JP"/>
                    </w:rPr>
                    <w:t>Support intra-UE multiplexing/prioritization of UL overlapping channels/signals with two priority levels for HARQ-ACK</w:t>
                  </w:r>
                </w:p>
              </w:tc>
              <w:tc>
                <w:tcPr>
                  <w:tcW w:w="202" w:type="pct"/>
                  <w:tcBorders>
                    <w:top w:val="single" w:sz="4" w:space="0" w:color="auto"/>
                    <w:left w:val="single" w:sz="4" w:space="0" w:color="auto"/>
                    <w:bottom w:val="single" w:sz="4" w:space="0" w:color="auto"/>
                    <w:right w:val="single" w:sz="4" w:space="0" w:color="auto"/>
                  </w:tcBorders>
                </w:tcPr>
                <w:p w14:paraId="60E07DA1"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1F40630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0423DFB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F49E643"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1138B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5D8D4CC" w14:textId="77777777" w:rsidR="007E3CA2" w:rsidRDefault="007E3CA2">
                  <w:pPr>
                    <w:pStyle w:val="TAL"/>
                    <w:rPr>
                      <w:rFonts w:asciiTheme="majorHAnsi" w:eastAsia="MS Mincho" w:hAnsiTheme="majorHAnsi" w:cstheme="majorHAnsi"/>
                      <w:szCs w:val="18"/>
                      <w:lang w:eastAsia="ja-JP"/>
                    </w:rPr>
                  </w:pPr>
                </w:p>
                <w:p w14:paraId="4A688E2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184" w:type="pct"/>
                  <w:tcBorders>
                    <w:top w:val="single" w:sz="4" w:space="0" w:color="auto"/>
                    <w:left w:val="single" w:sz="4" w:space="0" w:color="auto"/>
                    <w:bottom w:val="single" w:sz="4" w:space="0" w:color="auto"/>
                    <w:right w:val="single" w:sz="4" w:space="0" w:color="auto"/>
                  </w:tcBorders>
                </w:tcPr>
                <w:p w14:paraId="2822064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3C5857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242DCE56"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401" w:type="pct"/>
                  <w:tcBorders>
                    <w:top w:val="single" w:sz="4" w:space="0" w:color="auto"/>
                    <w:left w:val="single" w:sz="4" w:space="0" w:color="auto"/>
                    <w:bottom w:val="single" w:sz="4" w:space="0" w:color="auto"/>
                    <w:right w:val="single" w:sz="4" w:space="0" w:color="auto"/>
                  </w:tcBorders>
                </w:tcPr>
                <w:p w14:paraId="0C5171D1"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8817B9" w14:textId="77777777" w:rsidR="007E3CA2" w:rsidRDefault="007E3CA2">
                  <w:pPr>
                    <w:pStyle w:val="TAL"/>
                    <w:rPr>
                      <w:rFonts w:asciiTheme="majorHAnsi" w:eastAsia="MS Mincho" w:hAnsiTheme="majorHAnsi" w:cstheme="majorHAnsi"/>
                      <w:szCs w:val="18"/>
                      <w:lang w:eastAsia="ja-JP"/>
                    </w:rPr>
                  </w:pPr>
                </w:p>
                <w:p w14:paraId="1F02E1E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4CA168FB" w14:textId="77777777" w:rsidR="007E3CA2" w:rsidRDefault="007E3CA2">
                  <w:pPr>
                    <w:pStyle w:val="TAL"/>
                    <w:rPr>
                      <w:rFonts w:asciiTheme="majorHAnsi" w:eastAsia="MS Mincho" w:hAnsiTheme="majorHAnsi" w:cstheme="majorHAnsi"/>
                      <w:szCs w:val="18"/>
                      <w:lang w:eastAsia="ja-JP"/>
                    </w:rPr>
                  </w:pPr>
                </w:p>
                <w:p w14:paraId="67454E0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68CE80FC"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53730B7"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component 6,  maximum of 1 actual PUCCH transmission for HARQ-ACK within a slot for slot-based HARQ-ACK codebook. Thus value reported for component 6 has no meaning for “slot-based + slot based”.</w:t>
                  </w:r>
                </w:p>
              </w:tc>
              <w:tc>
                <w:tcPr>
                  <w:tcW w:w="260" w:type="pct"/>
                  <w:tcBorders>
                    <w:top w:val="single" w:sz="4" w:space="0" w:color="auto"/>
                    <w:left w:val="single" w:sz="4" w:space="0" w:color="auto"/>
                    <w:bottom w:val="single" w:sz="4" w:space="0" w:color="auto"/>
                    <w:right w:val="single" w:sz="4" w:space="0" w:color="auto"/>
                  </w:tcBorders>
                </w:tcPr>
                <w:p w14:paraId="4154CF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0E36A9AF"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3EB7FA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40" w:type="pct"/>
                  <w:tcBorders>
                    <w:top w:val="single" w:sz="4" w:space="0" w:color="auto"/>
                    <w:left w:val="single" w:sz="4" w:space="0" w:color="auto"/>
                    <w:bottom w:val="single" w:sz="4" w:space="0" w:color="auto"/>
                    <w:right w:val="single" w:sz="4" w:space="0" w:color="auto"/>
                  </w:tcBorders>
                </w:tcPr>
                <w:p w14:paraId="331F2E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12-1</w:t>
                  </w:r>
                </w:p>
              </w:tc>
              <w:tc>
                <w:tcPr>
                  <w:tcW w:w="488" w:type="pct"/>
                  <w:tcBorders>
                    <w:top w:val="single" w:sz="4" w:space="0" w:color="auto"/>
                    <w:left w:val="single" w:sz="4" w:space="0" w:color="auto"/>
                    <w:bottom w:val="single" w:sz="4" w:space="0" w:color="auto"/>
                    <w:right w:val="single" w:sz="4" w:space="0" w:color="auto"/>
                  </w:tcBorders>
                </w:tcPr>
                <w:p w14:paraId="4E560B4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UL intra-UE multiplexing/prioritization of overlapping channel/signals with two priority levels in physical layer</w:t>
                  </w:r>
                </w:p>
              </w:tc>
              <w:tc>
                <w:tcPr>
                  <w:tcW w:w="1162" w:type="pct"/>
                  <w:tcBorders>
                    <w:top w:val="single" w:sz="4" w:space="0" w:color="auto"/>
                    <w:left w:val="single" w:sz="4" w:space="0" w:color="auto"/>
                    <w:bottom w:val="single" w:sz="4" w:space="0" w:color="auto"/>
                    <w:right w:val="single" w:sz="4" w:space="0" w:color="auto"/>
                  </w:tcBorders>
                </w:tcPr>
                <w:p w14:paraId="55FAD28B" w14:textId="77777777" w:rsidR="007E3CA2" w:rsidRDefault="00982D9C">
                  <w:pPr>
                    <w:pStyle w:val="TAL"/>
                    <w:spacing w:line="254" w:lineRule="auto"/>
                    <w:ind w:left="360" w:hanging="360"/>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overlapping PUCCH/PUCCH and PUCCH/PUSCH with two priority levels in physical layer (PHY)</w:t>
                  </w:r>
                </w:p>
                <w:p w14:paraId="126C0A19"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Configuration of PHY priority level for CG PUSCH and SR, and dynamic indication of priority level for dynamic PUSCH with a single DCI format</w:t>
                  </w:r>
                </w:p>
                <w:p w14:paraId="55CC0E43"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Multiplexing/prioritization between UL channels/signals with the same PHY priority level</w:t>
                  </w:r>
                </w:p>
                <w:p w14:paraId="104C0E7D"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Prioritization between UL channels/signals with different PHY priority levels</w:t>
                  </w:r>
                </w:p>
                <w:p w14:paraId="50D48556"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Additional number of symbols (d1) needed beyond the PUSCH preparation time for cancelling a low priority UL transmission.</w:t>
                  </w:r>
                </w:p>
                <w:p w14:paraId="040C095D"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color w:val="FF0000"/>
                      <w:szCs w:val="18"/>
                      <w:lang w:eastAsia="ja-JP"/>
                    </w:rPr>
                    <w:t xml:space="preserve">Additional number of symbols (d2) needed beyond the PUSCH preparation time for scheduling a high priority UL transmission that cancels a low priority UL transmission </w:t>
                  </w:r>
                </w:p>
              </w:tc>
              <w:tc>
                <w:tcPr>
                  <w:tcW w:w="202" w:type="pct"/>
                  <w:tcBorders>
                    <w:top w:val="single" w:sz="4" w:space="0" w:color="auto"/>
                    <w:left w:val="single" w:sz="4" w:space="0" w:color="auto"/>
                    <w:bottom w:val="single" w:sz="4" w:space="0" w:color="auto"/>
                    <w:right w:val="single" w:sz="4" w:space="0" w:color="auto"/>
                  </w:tcBorders>
                </w:tcPr>
                <w:p w14:paraId="5CCFF572"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31080D4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1CF12D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B614098"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CF7F35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F3F2EA5" w14:textId="77777777" w:rsidR="007E3CA2" w:rsidRDefault="007E3CA2">
                  <w:pPr>
                    <w:pStyle w:val="TAL"/>
                    <w:rPr>
                      <w:rFonts w:asciiTheme="majorHAnsi" w:hAnsiTheme="majorHAnsi" w:cstheme="majorHAnsi"/>
                      <w:szCs w:val="18"/>
                      <w:lang w:eastAsia="ja-JP"/>
                    </w:rPr>
                  </w:pPr>
                </w:p>
                <w:p w14:paraId="55ED21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184" w:type="pct"/>
                  <w:tcBorders>
                    <w:top w:val="single" w:sz="4" w:space="0" w:color="auto"/>
                    <w:left w:val="single" w:sz="4" w:space="0" w:color="auto"/>
                    <w:bottom w:val="single" w:sz="4" w:space="0" w:color="auto"/>
                    <w:right w:val="single" w:sz="4" w:space="0" w:color="auto"/>
                  </w:tcBorders>
                </w:tcPr>
                <w:p w14:paraId="0538344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5839AB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3768F06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1" w:type="pct"/>
                  <w:tcBorders>
                    <w:top w:val="single" w:sz="4" w:space="0" w:color="auto"/>
                    <w:left w:val="single" w:sz="4" w:space="0" w:color="auto"/>
                    <w:bottom w:val="single" w:sz="4" w:space="0" w:color="auto"/>
                    <w:right w:val="single" w:sz="4" w:space="0" w:color="auto"/>
                  </w:tcBorders>
                </w:tcPr>
                <w:p w14:paraId="4FDC9B4E"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4: {0, 1, 2}</w:t>
                  </w:r>
                </w:p>
                <w:p w14:paraId="5D3ED607" w14:textId="77777777" w:rsidR="007E3CA2" w:rsidRDefault="007E3CA2">
                  <w:pPr>
                    <w:pStyle w:val="TAL"/>
                    <w:rPr>
                      <w:rFonts w:asciiTheme="majorHAnsi" w:eastAsia="MS Mincho" w:hAnsiTheme="majorHAnsi" w:cstheme="majorHAnsi"/>
                      <w:szCs w:val="18"/>
                      <w:lang w:val="en-US" w:eastAsia="ja-JP"/>
                    </w:rPr>
                  </w:pPr>
                </w:p>
                <w:p w14:paraId="4EA5AA73"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5: {0, 1, 2}</w:t>
                  </w:r>
                </w:p>
                <w:p w14:paraId="4488EACC" w14:textId="77777777" w:rsidR="007E3CA2" w:rsidRDefault="007E3CA2">
                  <w:pPr>
                    <w:pStyle w:val="TAL"/>
                    <w:rPr>
                      <w:rFonts w:asciiTheme="majorHAnsi" w:eastAsia="MS Mincho" w:hAnsiTheme="majorHAnsi" w:cstheme="majorHAnsi"/>
                      <w:szCs w:val="18"/>
                      <w:lang w:val="en-US" w:eastAsia="ja-JP"/>
                    </w:rPr>
                  </w:pPr>
                </w:p>
                <w:p w14:paraId="53A478F6"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The relationship between this feature and the feature of up to two HARQ-ACK codebooks of 11-4 and 11-4xshould be further discussed.</w:t>
                  </w:r>
                </w:p>
              </w:tc>
              <w:tc>
                <w:tcPr>
                  <w:tcW w:w="260" w:type="pct"/>
                  <w:tcBorders>
                    <w:top w:val="single" w:sz="4" w:space="0" w:color="auto"/>
                    <w:left w:val="single" w:sz="4" w:space="0" w:color="auto"/>
                    <w:bottom w:val="single" w:sz="4" w:space="0" w:color="auto"/>
                    <w:right w:val="single" w:sz="4" w:space="0" w:color="auto"/>
                  </w:tcBorders>
                </w:tcPr>
                <w:p w14:paraId="67C161F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00D71599" w14:textId="77777777" w:rsidR="007E3CA2" w:rsidRDefault="007E3CA2">
                  <w:pPr>
                    <w:pStyle w:val="TAL"/>
                    <w:rPr>
                      <w:rFonts w:asciiTheme="majorHAnsi" w:hAnsiTheme="majorHAnsi" w:cstheme="majorHAnsi"/>
                      <w:szCs w:val="18"/>
                      <w:lang w:eastAsia="ja-JP"/>
                    </w:rPr>
                  </w:pPr>
                </w:p>
                <w:p w14:paraId="56644727" w14:textId="77777777" w:rsidR="007E3CA2" w:rsidRDefault="007E3CA2">
                  <w:pPr>
                    <w:pStyle w:val="TAL"/>
                    <w:rPr>
                      <w:rFonts w:asciiTheme="majorHAnsi" w:hAnsiTheme="majorHAnsi" w:cstheme="majorHAnsi"/>
                      <w:szCs w:val="18"/>
                      <w:lang w:eastAsia="ja-JP"/>
                    </w:rPr>
                  </w:pPr>
                </w:p>
                <w:p w14:paraId="600A8254" w14:textId="77777777" w:rsidR="007E3CA2" w:rsidRDefault="007E3CA2">
                  <w:pPr>
                    <w:pStyle w:val="TAL"/>
                    <w:rPr>
                      <w:rFonts w:asciiTheme="majorHAnsi" w:hAnsiTheme="majorHAnsi" w:cstheme="majorHAnsi"/>
                      <w:szCs w:val="18"/>
                      <w:lang w:eastAsia="ja-JP"/>
                    </w:rPr>
                  </w:pPr>
                </w:p>
              </w:tc>
            </w:tr>
          </w:tbl>
          <w:p w14:paraId="621857E5" w14:textId="77777777" w:rsidR="007E3CA2" w:rsidRDefault="007E3CA2">
            <w:pPr>
              <w:rPr>
                <w:rFonts w:ascii="Arial" w:eastAsia="Batang" w:hAnsi="Arial"/>
                <w:sz w:val="32"/>
                <w:szCs w:val="32"/>
                <w:lang w:val="en-US" w:eastAsia="ko-KR"/>
              </w:rPr>
            </w:pPr>
          </w:p>
          <w:p w14:paraId="5AF0C44E"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1A7D58D" w14:textId="77777777" w:rsidR="007E3CA2" w:rsidRDefault="00982D9C">
            <w:pPr>
              <w:pStyle w:val="ListParagraph"/>
              <w:numPr>
                <w:ilvl w:val="0"/>
                <w:numId w:val="24"/>
              </w:numPr>
              <w:ind w:leftChars="0"/>
              <w:rPr>
                <w:rFonts w:ascii="Arial" w:eastAsia="Batang" w:hAnsi="Arial"/>
                <w:sz w:val="32"/>
                <w:szCs w:val="32"/>
                <w:lang w:val="en-US" w:eastAsia="ko-KR"/>
              </w:rPr>
            </w:pPr>
            <w:r>
              <w:rPr>
                <w:rFonts w:eastAsia="MS Mincho" w:cs="Batang"/>
                <w:sz w:val="22"/>
                <w:szCs w:val="22"/>
                <w:lang w:val="en-US"/>
              </w:rPr>
              <w:t>As current FG11-4 is not complete, we are fine with either way as long as the issue is fixed. We think either way can fix the issue and slightly prefer Alt.3 as no additional new FGs are necessary assuming FG12-1 covers all cancellation scenarios</w:t>
            </w:r>
          </w:p>
        </w:tc>
      </w:tr>
    </w:tbl>
    <w:p w14:paraId="04542519" w14:textId="77777777" w:rsidR="007E3CA2" w:rsidRDefault="007E3CA2">
      <w:pPr>
        <w:rPr>
          <w:rFonts w:ascii="Arial" w:eastAsia="Batang" w:hAnsi="Arial"/>
          <w:sz w:val="32"/>
          <w:szCs w:val="32"/>
          <w:lang w:eastAsia="ko-KR"/>
        </w:rPr>
      </w:pPr>
    </w:p>
    <w:p w14:paraId="2B1FD9D2"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7FF4076E" w14:textId="77777777" w:rsidR="007E3CA2" w:rsidRDefault="007E3CA2">
      <w:pPr>
        <w:rPr>
          <w:rFonts w:ascii="Arial" w:eastAsia="MS Mincho" w:hAnsi="Arial"/>
          <w:sz w:val="32"/>
          <w:szCs w:val="32"/>
        </w:rPr>
      </w:pPr>
    </w:p>
    <w:p w14:paraId="4FCE055D"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#3</w:t>
      </w:r>
    </w:p>
    <w:p w14:paraId="2DB0AB1C"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relationship between FG11-4/4a and FG12-1</w:t>
      </w:r>
    </w:p>
    <w:p w14:paraId="6DA12158" w14:textId="77777777" w:rsidR="007E3CA2" w:rsidRDefault="007E3CA2">
      <w:pPr>
        <w:rPr>
          <w:rFonts w:ascii="Arial" w:eastAsia="Batang" w:hAnsi="Arial"/>
          <w:sz w:val="32"/>
          <w:szCs w:val="32"/>
          <w:lang w:eastAsia="ko-KR"/>
        </w:rPr>
      </w:pPr>
    </w:p>
    <w:p w14:paraId="59891472" w14:textId="77777777" w:rsidR="007E3CA2" w:rsidRDefault="00982D9C">
      <w:pPr>
        <w:rPr>
          <w:rFonts w:eastAsia="MS Mincho"/>
          <w:sz w:val="22"/>
          <w:szCs w:val="22"/>
        </w:rPr>
      </w:pPr>
      <w:r>
        <w:rPr>
          <w:rFonts w:eastAsia="MS Mincho"/>
          <w:sz w:val="22"/>
          <w:szCs w:val="22"/>
        </w:rPr>
        <w:t>Companies’ views in the contributions can be summarized as below.</w:t>
      </w:r>
    </w:p>
    <w:p w14:paraId="7AE22D68" w14:textId="77777777" w:rsidR="007E3CA2" w:rsidRDefault="00982D9C">
      <w:pPr>
        <w:pStyle w:val="ListParagraph"/>
        <w:numPr>
          <w:ilvl w:val="0"/>
          <w:numId w:val="10"/>
        </w:numPr>
        <w:ind w:leftChars="0"/>
        <w:rPr>
          <w:rFonts w:eastAsia="MS Mincho"/>
          <w:sz w:val="22"/>
          <w:szCs w:val="22"/>
        </w:rPr>
      </w:pPr>
      <w:r>
        <w:rPr>
          <w:rFonts w:eastAsia="MS Mincho"/>
          <w:b/>
          <w:bCs/>
          <w:sz w:val="22"/>
          <w:szCs w:val="22"/>
        </w:rPr>
        <w:t>Alt.1’: Huawei/</w:t>
      </w:r>
      <w:proofErr w:type="spellStart"/>
      <w:r>
        <w:rPr>
          <w:rFonts w:eastAsia="MS Mincho"/>
          <w:b/>
          <w:bCs/>
          <w:sz w:val="22"/>
          <w:szCs w:val="22"/>
        </w:rPr>
        <w:t>HiSi</w:t>
      </w:r>
      <w:proofErr w:type="spellEnd"/>
    </w:p>
    <w:p w14:paraId="51F4E05F" w14:textId="77777777" w:rsidR="007E3CA2" w:rsidRDefault="00982D9C">
      <w:pPr>
        <w:numPr>
          <w:ilvl w:val="1"/>
          <w:numId w:val="10"/>
        </w:numPr>
        <w:rPr>
          <w:rFonts w:eastAsia="Yu Gothic"/>
          <w:sz w:val="22"/>
          <w:szCs w:val="22"/>
        </w:rPr>
      </w:pPr>
      <w:r>
        <w:rPr>
          <w:rFonts w:eastAsia="Yu Gothic"/>
          <w:b/>
          <w:bCs/>
          <w:sz w:val="22"/>
          <w:szCs w:val="22"/>
        </w:rPr>
        <w:t>Add 3 new FGs as below</w:t>
      </w:r>
    </w:p>
    <w:p w14:paraId="3A508470" w14:textId="77777777" w:rsidR="007E3CA2" w:rsidRDefault="00982D9C">
      <w:pPr>
        <w:numPr>
          <w:ilvl w:val="2"/>
          <w:numId w:val="10"/>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3DF5940E" w14:textId="77777777" w:rsidR="007E3CA2" w:rsidRDefault="00982D9C">
      <w:pPr>
        <w:numPr>
          <w:ilvl w:val="2"/>
          <w:numId w:val="10"/>
        </w:numPr>
        <w:rPr>
          <w:rFonts w:eastAsia="Yu Gothic"/>
          <w:b/>
          <w:bCs/>
          <w:sz w:val="22"/>
          <w:szCs w:val="22"/>
        </w:rPr>
      </w:pPr>
      <w:r>
        <w:rPr>
          <w:rFonts w:eastAsia="Yu Gothic"/>
          <w:b/>
          <w:bCs/>
          <w:sz w:val="22"/>
          <w:szCs w:val="22"/>
        </w:rPr>
        <w:t>New FG12-1 with removing components 3/4/5</w:t>
      </w:r>
    </w:p>
    <w:p w14:paraId="113DAEFC" w14:textId="77777777" w:rsidR="007E3CA2" w:rsidRDefault="00982D9C">
      <w:pPr>
        <w:numPr>
          <w:ilvl w:val="2"/>
          <w:numId w:val="10"/>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066EC17B"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62014D8B" w14:textId="77777777" w:rsidR="007E3CA2" w:rsidRDefault="00982D9C">
      <w:pPr>
        <w:pStyle w:val="ListParagraph"/>
        <w:numPr>
          <w:ilvl w:val="0"/>
          <w:numId w:val="10"/>
        </w:numPr>
        <w:ind w:leftChars="0"/>
        <w:rPr>
          <w:rFonts w:eastAsia="MS Mincho"/>
          <w:b/>
          <w:bCs/>
          <w:sz w:val="22"/>
          <w:szCs w:val="22"/>
        </w:rPr>
      </w:pPr>
      <w:r>
        <w:rPr>
          <w:rFonts w:eastAsia="MS Mincho"/>
          <w:b/>
          <w:bCs/>
          <w:sz w:val="22"/>
          <w:szCs w:val="22"/>
        </w:rPr>
        <w:t>Alt.2: Intel (note that component number 7 is correct and no need to update it to 8)</w:t>
      </w:r>
    </w:p>
    <w:p w14:paraId="6708C0BC" w14:textId="77777777" w:rsidR="007E3CA2" w:rsidRDefault="00982D9C">
      <w:pPr>
        <w:numPr>
          <w:ilvl w:val="1"/>
          <w:numId w:val="10"/>
        </w:numPr>
        <w:rPr>
          <w:rFonts w:eastAsia="Yu Gothic"/>
          <w:sz w:val="22"/>
          <w:szCs w:val="22"/>
        </w:rPr>
      </w:pPr>
      <w:r>
        <w:rPr>
          <w:rFonts w:eastAsia="Yu Gothic"/>
          <w:b/>
          <w:bCs/>
          <w:sz w:val="22"/>
          <w:szCs w:val="22"/>
        </w:rPr>
        <w:t>Add two new FGs as below</w:t>
      </w:r>
    </w:p>
    <w:p w14:paraId="55D6D412" w14:textId="77777777" w:rsidR="007E3CA2" w:rsidRDefault="00982D9C">
      <w:pPr>
        <w:numPr>
          <w:ilvl w:val="2"/>
          <w:numId w:val="10"/>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2D92A655" w14:textId="77777777" w:rsidR="007E3CA2" w:rsidRDefault="00982D9C">
      <w:pPr>
        <w:numPr>
          <w:ilvl w:val="2"/>
          <w:numId w:val="10"/>
        </w:numPr>
        <w:rPr>
          <w:rFonts w:eastAsia="Yu Gothic"/>
          <w:b/>
          <w:bCs/>
          <w:sz w:val="22"/>
          <w:szCs w:val="22"/>
        </w:rPr>
      </w:pPr>
      <w:r>
        <w:rPr>
          <w:rFonts w:eastAsia="Yu Gothic"/>
          <w:b/>
          <w:bCs/>
          <w:sz w:val="22"/>
          <w:szCs w:val="22"/>
        </w:rPr>
        <w:t>FG12-1 to cover all cancellation scenarios</w:t>
      </w:r>
    </w:p>
    <w:p w14:paraId="6E03E504"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2675B800" w14:textId="77777777" w:rsidR="007E3CA2" w:rsidRDefault="00982D9C">
      <w:pPr>
        <w:pStyle w:val="ListParagraph"/>
        <w:numPr>
          <w:ilvl w:val="0"/>
          <w:numId w:val="10"/>
        </w:numPr>
        <w:ind w:leftChars="0"/>
        <w:rPr>
          <w:rFonts w:eastAsia="MS Mincho"/>
          <w:b/>
          <w:bCs/>
          <w:sz w:val="22"/>
          <w:szCs w:val="22"/>
        </w:rPr>
      </w:pPr>
      <w:r>
        <w:rPr>
          <w:rFonts w:eastAsia="MS Mincho"/>
          <w:b/>
          <w:bCs/>
          <w:sz w:val="22"/>
          <w:szCs w:val="22"/>
        </w:rPr>
        <w:t>Alt.3: Intel, DOCOMO</w:t>
      </w:r>
    </w:p>
    <w:p w14:paraId="0D20A10F" w14:textId="77777777" w:rsidR="007E3CA2" w:rsidRDefault="00982D9C">
      <w:pPr>
        <w:numPr>
          <w:ilvl w:val="1"/>
          <w:numId w:val="10"/>
        </w:numPr>
        <w:rPr>
          <w:rFonts w:eastAsia="Yu Gothic"/>
          <w:sz w:val="22"/>
          <w:szCs w:val="22"/>
        </w:rPr>
      </w:pPr>
      <w:r>
        <w:rPr>
          <w:rFonts w:eastAsia="Yu Gothic"/>
          <w:b/>
          <w:bCs/>
          <w:sz w:val="22"/>
          <w:szCs w:val="22"/>
        </w:rPr>
        <w:t>No additional new FGs</w:t>
      </w:r>
    </w:p>
    <w:p w14:paraId="37CF73BF" w14:textId="77777777" w:rsidR="007E3CA2" w:rsidRDefault="00982D9C">
      <w:pPr>
        <w:pStyle w:val="ListParagraph"/>
        <w:numPr>
          <w:ilvl w:val="1"/>
          <w:numId w:val="10"/>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2C98422D" w14:textId="77777777" w:rsidR="007E3CA2" w:rsidRDefault="00982D9C">
      <w:pPr>
        <w:pStyle w:val="ListParagraph"/>
        <w:numPr>
          <w:ilvl w:val="0"/>
          <w:numId w:val="10"/>
        </w:numPr>
        <w:ind w:leftChars="0"/>
        <w:rPr>
          <w:rFonts w:eastAsia="MS Mincho"/>
          <w:b/>
          <w:bCs/>
          <w:sz w:val="22"/>
          <w:szCs w:val="22"/>
        </w:rPr>
      </w:pPr>
      <w:r>
        <w:rPr>
          <w:rFonts w:eastAsia="Yu Gothic" w:hint="eastAsia"/>
          <w:b/>
          <w:bCs/>
          <w:sz w:val="22"/>
          <w:szCs w:val="22"/>
        </w:rPr>
        <w:t>A</w:t>
      </w:r>
      <w:r>
        <w:rPr>
          <w:rFonts w:eastAsia="Yu Gothic"/>
          <w:b/>
          <w:bCs/>
          <w:sz w:val="22"/>
          <w:szCs w:val="22"/>
        </w:rPr>
        <w:t>lt.4: ZTE, Qualcomm</w:t>
      </w:r>
    </w:p>
    <w:p w14:paraId="682F7F61" w14:textId="77777777" w:rsidR="007E3CA2" w:rsidRDefault="00982D9C">
      <w:pPr>
        <w:pStyle w:val="ListParagraph"/>
        <w:numPr>
          <w:ilvl w:val="1"/>
          <w:numId w:val="10"/>
        </w:numPr>
        <w:ind w:leftChars="0"/>
        <w:rPr>
          <w:rFonts w:eastAsia="MS Mincho"/>
          <w:b/>
          <w:bCs/>
          <w:sz w:val="22"/>
          <w:szCs w:val="22"/>
        </w:rPr>
      </w:pPr>
      <w:r>
        <w:rPr>
          <w:rFonts w:eastAsia="MS Mincho"/>
          <w:b/>
          <w:bCs/>
          <w:sz w:val="22"/>
          <w:szCs w:val="22"/>
        </w:rPr>
        <w:t>Remove component 7) of FG11-4 and clarify that all cancellation scenarios including PUCCH and PUCCH collisions as well as PUCCH and PUSCH collisions are reported under FG 12-1 by a UE</w:t>
      </w:r>
    </w:p>
    <w:p w14:paraId="01368D93" w14:textId="77777777" w:rsidR="007E3CA2" w:rsidRDefault="00982D9C">
      <w:pPr>
        <w:pStyle w:val="ListParagraph"/>
        <w:numPr>
          <w:ilvl w:val="0"/>
          <w:numId w:val="10"/>
        </w:numPr>
        <w:ind w:leftChars="0"/>
        <w:rPr>
          <w:rFonts w:eastAsia="MS Mincho"/>
          <w:b/>
          <w:bCs/>
          <w:sz w:val="22"/>
          <w:szCs w:val="22"/>
        </w:rPr>
      </w:pPr>
      <w:r>
        <w:rPr>
          <w:rFonts w:eastAsia="MS Mincho" w:hint="eastAsia"/>
          <w:b/>
          <w:bCs/>
          <w:sz w:val="22"/>
          <w:szCs w:val="22"/>
        </w:rPr>
        <w:t>A</w:t>
      </w:r>
      <w:r>
        <w:rPr>
          <w:rFonts w:eastAsia="MS Mincho"/>
          <w:b/>
          <w:bCs/>
          <w:sz w:val="22"/>
          <w:szCs w:val="22"/>
        </w:rPr>
        <w:t>lt.4’: Ericsson</w:t>
      </w:r>
    </w:p>
    <w:p w14:paraId="24E1F202" w14:textId="77777777" w:rsidR="007E3CA2" w:rsidRDefault="00982D9C">
      <w:pPr>
        <w:pStyle w:val="ListParagraph"/>
        <w:numPr>
          <w:ilvl w:val="1"/>
          <w:numId w:val="10"/>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0B0DF3A6"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 xml:space="preserve">(a) Add one new FG, which mirrors FG11-4 but with component 7 removed; </w:t>
      </w:r>
    </w:p>
    <w:p w14:paraId="3148D9C5"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14:paraId="52D72E13"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(c) Ask RAN2 to disable the existing FG11-4 (e.g., by setting dummy bit).</w:t>
      </w:r>
    </w:p>
    <w:p w14:paraId="240F6662" w14:textId="77777777" w:rsidR="007E3CA2" w:rsidRDefault="007E3CA2">
      <w:pPr>
        <w:rPr>
          <w:rFonts w:eastAsia="MS Mincho"/>
          <w:b/>
          <w:bCs/>
          <w:sz w:val="22"/>
          <w:szCs w:val="22"/>
        </w:rPr>
      </w:pPr>
    </w:p>
    <w:p w14:paraId="7DD786BA" w14:textId="77777777" w:rsidR="007E3CA2" w:rsidRDefault="00982D9C">
      <w:pPr>
        <w:rPr>
          <w:rFonts w:eastAsia="MS Mincho" w:cs="Batang"/>
          <w:sz w:val="22"/>
          <w:szCs w:val="22"/>
        </w:rPr>
      </w:pPr>
      <w:r>
        <w:rPr>
          <w:rFonts w:eastAsia="MS Mincho" w:cs="Batang"/>
          <w:sz w:val="22"/>
          <w:szCs w:val="22"/>
        </w:rPr>
        <w:t>Based on above, following FL proposal can be made.</w:t>
      </w:r>
    </w:p>
    <w:p w14:paraId="50589890" w14:textId="77777777" w:rsidR="007E3CA2" w:rsidRDefault="007E3CA2">
      <w:pPr>
        <w:rPr>
          <w:rFonts w:eastAsia="MS Mincho" w:cs="Batang"/>
          <w:sz w:val="22"/>
          <w:szCs w:val="22"/>
        </w:rPr>
      </w:pPr>
    </w:p>
    <w:p w14:paraId="71E1A40D" w14:textId="77777777" w:rsidR="007E3CA2" w:rsidRDefault="00982D9C" w:rsidP="00B8678A">
      <w:pPr>
        <w:rPr>
          <w:rFonts w:eastAsia="MS Mincho" w:cs="Batang"/>
          <w:b/>
          <w:bCs/>
          <w:sz w:val="22"/>
          <w:szCs w:val="22"/>
        </w:rPr>
      </w:pPr>
      <w:r>
        <w:rPr>
          <w:rFonts w:eastAsia="MS Mincho" w:cs="Batang"/>
          <w:b/>
          <w:bCs/>
          <w:sz w:val="22"/>
          <w:szCs w:val="22"/>
        </w:rPr>
        <w:t>FL proposal 4:</w:t>
      </w:r>
    </w:p>
    <w:p w14:paraId="785F7B75" w14:textId="77777777" w:rsidR="007E3CA2" w:rsidRDefault="00982D9C">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021037B6" w14:textId="77777777" w:rsidR="007E3CA2" w:rsidRDefault="00982D9C">
      <w:pPr>
        <w:pStyle w:val="ListParagraph"/>
        <w:numPr>
          <w:ilvl w:val="1"/>
          <w:numId w:val="25"/>
        </w:numPr>
        <w:ind w:leftChars="0"/>
        <w:rPr>
          <w:rFonts w:eastAsia="MS Mincho"/>
          <w:sz w:val="22"/>
          <w:szCs w:val="22"/>
        </w:rPr>
      </w:pPr>
      <w:r>
        <w:rPr>
          <w:rFonts w:eastAsia="MS Mincho"/>
          <w:b/>
          <w:bCs/>
          <w:sz w:val="22"/>
          <w:szCs w:val="22"/>
        </w:rPr>
        <w:t xml:space="preserve">Alt.1’: </w:t>
      </w:r>
    </w:p>
    <w:p w14:paraId="4335EC80" w14:textId="77777777" w:rsidR="007E3CA2" w:rsidRDefault="00982D9C">
      <w:pPr>
        <w:numPr>
          <w:ilvl w:val="2"/>
          <w:numId w:val="25"/>
        </w:numPr>
        <w:rPr>
          <w:rFonts w:eastAsia="Yu Gothic"/>
          <w:sz w:val="22"/>
          <w:szCs w:val="22"/>
        </w:rPr>
      </w:pPr>
      <w:r>
        <w:rPr>
          <w:rFonts w:eastAsia="Yu Gothic"/>
          <w:b/>
          <w:bCs/>
          <w:sz w:val="22"/>
          <w:szCs w:val="22"/>
        </w:rPr>
        <w:t>Add 3 new FGs as below</w:t>
      </w:r>
    </w:p>
    <w:p w14:paraId="06BECADD" w14:textId="77777777" w:rsidR="007E3CA2" w:rsidRDefault="00982D9C">
      <w:pPr>
        <w:numPr>
          <w:ilvl w:val="3"/>
          <w:numId w:val="25"/>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60793B07" w14:textId="77777777" w:rsidR="007E3CA2" w:rsidRDefault="00982D9C">
      <w:pPr>
        <w:numPr>
          <w:ilvl w:val="3"/>
          <w:numId w:val="25"/>
        </w:numPr>
        <w:rPr>
          <w:rFonts w:eastAsia="Yu Gothic"/>
          <w:b/>
          <w:bCs/>
          <w:sz w:val="22"/>
          <w:szCs w:val="22"/>
        </w:rPr>
      </w:pPr>
      <w:r>
        <w:rPr>
          <w:rFonts w:eastAsia="Yu Gothic"/>
          <w:b/>
          <w:bCs/>
          <w:sz w:val="22"/>
          <w:szCs w:val="22"/>
        </w:rPr>
        <w:t>New FG12-1 with removing components 3/4/5</w:t>
      </w:r>
    </w:p>
    <w:p w14:paraId="25DA64F8" w14:textId="77777777" w:rsidR="007E3CA2" w:rsidRDefault="00982D9C">
      <w:pPr>
        <w:numPr>
          <w:ilvl w:val="3"/>
          <w:numId w:val="25"/>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46604760"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769EFA13" w14:textId="77777777" w:rsidR="007E3CA2" w:rsidRDefault="00982D9C">
      <w:pPr>
        <w:pStyle w:val="ListParagraph"/>
        <w:numPr>
          <w:ilvl w:val="1"/>
          <w:numId w:val="25"/>
        </w:numPr>
        <w:ind w:leftChars="0"/>
        <w:rPr>
          <w:rFonts w:eastAsia="MS Mincho"/>
          <w:b/>
          <w:bCs/>
          <w:sz w:val="22"/>
          <w:szCs w:val="22"/>
        </w:rPr>
      </w:pPr>
      <w:r>
        <w:rPr>
          <w:rFonts w:eastAsia="MS Mincho"/>
          <w:b/>
          <w:bCs/>
          <w:sz w:val="22"/>
          <w:szCs w:val="22"/>
        </w:rPr>
        <w:t xml:space="preserve">Alt.2: </w:t>
      </w:r>
    </w:p>
    <w:p w14:paraId="4BECA0B0" w14:textId="77777777" w:rsidR="007E3CA2" w:rsidRDefault="00982D9C">
      <w:pPr>
        <w:numPr>
          <w:ilvl w:val="2"/>
          <w:numId w:val="25"/>
        </w:numPr>
        <w:rPr>
          <w:rFonts w:eastAsia="Yu Gothic"/>
          <w:sz w:val="22"/>
          <w:szCs w:val="22"/>
        </w:rPr>
      </w:pPr>
      <w:r>
        <w:rPr>
          <w:rFonts w:eastAsia="Yu Gothic"/>
          <w:b/>
          <w:bCs/>
          <w:sz w:val="22"/>
          <w:szCs w:val="22"/>
        </w:rPr>
        <w:t>Add two new FGs as below</w:t>
      </w:r>
    </w:p>
    <w:p w14:paraId="4FDD6E75" w14:textId="77777777" w:rsidR="007E3CA2" w:rsidRDefault="00982D9C">
      <w:pPr>
        <w:numPr>
          <w:ilvl w:val="3"/>
          <w:numId w:val="25"/>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7CE35544" w14:textId="77777777" w:rsidR="007E3CA2" w:rsidRDefault="00982D9C">
      <w:pPr>
        <w:numPr>
          <w:ilvl w:val="3"/>
          <w:numId w:val="25"/>
        </w:numPr>
        <w:rPr>
          <w:rFonts w:eastAsia="Yu Gothic"/>
          <w:b/>
          <w:bCs/>
          <w:sz w:val="22"/>
          <w:szCs w:val="22"/>
        </w:rPr>
      </w:pPr>
      <w:r>
        <w:rPr>
          <w:rFonts w:eastAsia="Yu Gothic"/>
          <w:b/>
          <w:bCs/>
          <w:sz w:val="22"/>
          <w:szCs w:val="22"/>
        </w:rPr>
        <w:t>FG12-1 to cover all cancellation scenarios</w:t>
      </w:r>
    </w:p>
    <w:p w14:paraId="384B1EF2"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34EEEC87" w14:textId="77777777" w:rsidR="007E3CA2" w:rsidRDefault="00982D9C">
      <w:pPr>
        <w:pStyle w:val="ListParagraph"/>
        <w:numPr>
          <w:ilvl w:val="1"/>
          <w:numId w:val="25"/>
        </w:numPr>
        <w:ind w:leftChars="0"/>
        <w:rPr>
          <w:rFonts w:eastAsia="MS Mincho"/>
          <w:b/>
          <w:bCs/>
          <w:sz w:val="22"/>
          <w:szCs w:val="22"/>
        </w:rPr>
      </w:pPr>
      <w:r>
        <w:rPr>
          <w:rFonts w:eastAsia="MS Mincho"/>
          <w:b/>
          <w:bCs/>
          <w:sz w:val="22"/>
          <w:szCs w:val="22"/>
        </w:rPr>
        <w:t xml:space="preserve">Alt.3: </w:t>
      </w:r>
    </w:p>
    <w:p w14:paraId="4CF4BCE0" w14:textId="77777777" w:rsidR="007E3CA2" w:rsidRDefault="00982D9C">
      <w:pPr>
        <w:numPr>
          <w:ilvl w:val="2"/>
          <w:numId w:val="25"/>
        </w:numPr>
        <w:rPr>
          <w:rFonts w:eastAsia="Yu Gothic"/>
          <w:sz w:val="22"/>
          <w:szCs w:val="22"/>
        </w:rPr>
      </w:pPr>
      <w:r>
        <w:rPr>
          <w:rFonts w:eastAsia="Yu Gothic"/>
          <w:b/>
          <w:bCs/>
          <w:sz w:val="22"/>
          <w:szCs w:val="22"/>
        </w:rPr>
        <w:t>No additional new FGs</w:t>
      </w:r>
    </w:p>
    <w:p w14:paraId="63FEC24D" w14:textId="77777777" w:rsidR="007E3CA2" w:rsidRDefault="00982D9C">
      <w:pPr>
        <w:pStyle w:val="ListParagraph"/>
        <w:numPr>
          <w:ilvl w:val="2"/>
          <w:numId w:val="25"/>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3F70F783" w14:textId="77777777" w:rsidR="007E3CA2" w:rsidRDefault="00982D9C">
      <w:pPr>
        <w:pStyle w:val="ListParagraph"/>
        <w:numPr>
          <w:ilvl w:val="1"/>
          <w:numId w:val="25"/>
        </w:numPr>
        <w:ind w:leftChars="0"/>
        <w:rPr>
          <w:rFonts w:eastAsia="MS Mincho"/>
          <w:b/>
          <w:bCs/>
          <w:sz w:val="22"/>
          <w:szCs w:val="22"/>
        </w:rPr>
      </w:pPr>
      <w:r>
        <w:rPr>
          <w:rFonts w:eastAsia="Yu Gothic" w:hint="eastAsia"/>
          <w:b/>
          <w:bCs/>
          <w:sz w:val="22"/>
          <w:szCs w:val="22"/>
        </w:rPr>
        <w:t>A</w:t>
      </w:r>
      <w:r>
        <w:rPr>
          <w:rFonts w:eastAsia="Yu Gothic"/>
          <w:b/>
          <w:bCs/>
          <w:sz w:val="22"/>
          <w:szCs w:val="22"/>
        </w:rPr>
        <w:t xml:space="preserve">lt.4: </w:t>
      </w:r>
    </w:p>
    <w:p w14:paraId="6BD439E0" w14:textId="77777777" w:rsidR="007E3CA2" w:rsidRDefault="00982D9C">
      <w:pPr>
        <w:pStyle w:val="ListParagraph"/>
        <w:numPr>
          <w:ilvl w:val="2"/>
          <w:numId w:val="25"/>
        </w:numPr>
        <w:ind w:leftChars="0"/>
        <w:rPr>
          <w:rFonts w:eastAsia="MS Mincho"/>
          <w:b/>
          <w:bCs/>
          <w:sz w:val="22"/>
          <w:szCs w:val="22"/>
        </w:rPr>
      </w:pPr>
      <w:bookmarkStart w:id="192" w:name="_Hlk62547069"/>
      <w:r>
        <w:rPr>
          <w:rFonts w:eastAsia="MS Mincho"/>
          <w:b/>
          <w:bCs/>
          <w:sz w:val="22"/>
          <w:szCs w:val="22"/>
        </w:rPr>
        <w:t>Remove component 7) of FG11-4 and clarify that all cancellation scenarios including PUCCH and PUCCH collisions as well as PUCCH and PUSCH collisions are reported under FG 12-1 by a UE</w:t>
      </w:r>
    </w:p>
    <w:bookmarkEnd w:id="192"/>
    <w:p w14:paraId="47BD25AF" w14:textId="77777777" w:rsidR="007E3CA2" w:rsidRDefault="00982D9C">
      <w:pPr>
        <w:pStyle w:val="ListParagraph"/>
        <w:numPr>
          <w:ilvl w:val="1"/>
          <w:numId w:val="25"/>
        </w:numPr>
        <w:ind w:leftChars="0"/>
        <w:rPr>
          <w:rFonts w:eastAsia="MS Mincho"/>
          <w:b/>
          <w:bCs/>
          <w:sz w:val="22"/>
          <w:szCs w:val="22"/>
        </w:rPr>
      </w:pPr>
      <w:r>
        <w:rPr>
          <w:rFonts w:eastAsia="MS Mincho" w:hint="eastAsia"/>
          <w:b/>
          <w:bCs/>
          <w:sz w:val="22"/>
          <w:szCs w:val="22"/>
        </w:rPr>
        <w:t>A</w:t>
      </w:r>
      <w:r>
        <w:rPr>
          <w:rFonts w:eastAsia="MS Mincho"/>
          <w:b/>
          <w:bCs/>
          <w:sz w:val="22"/>
          <w:szCs w:val="22"/>
        </w:rPr>
        <w:t xml:space="preserve">lt.4’: </w:t>
      </w:r>
    </w:p>
    <w:p w14:paraId="3E5B8636" w14:textId="77777777" w:rsidR="007E3CA2" w:rsidRDefault="00982D9C">
      <w:pPr>
        <w:pStyle w:val="ListParagraph"/>
        <w:numPr>
          <w:ilvl w:val="2"/>
          <w:numId w:val="25"/>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5838A513"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 xml:space="preserve">(a) Add one new FG, which mirrors FG11-4 but with component 7 removed; </w:t>
      </w:r>
    </w:p>
    <w:p w14:paraId="1021B37B"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14:paraId="77EF2689"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(c) Ask RAN2 to disable the existing FG11-4 (e.g., by setting dummy bit).</w:t>
      </w:r>
    </w:p>
    <w:p w14:paraId="2CA64018" w14:textId="77777777" w:rsidR="007E3CA2" w:rsidRDefault="007E3CA2">
      <w:pPr>
        <w:rPr>
          <w:rFonts w:ascii="Arial" w:eastAsia="Batang" w:hAnsi="Arial"/>
          <w:sz w:val="32"/>
          <w:szCs w:val="32"/>
          <w:lang w:eastAsia="ko-KR"/>
        </w:rPr>
      </w:pPr>
    </w:p>
    <w:p w14:paraId="00F5A8F9"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B5FFA2C"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76747B2A" w14:textId="77777777" w:rsidTr="00B2081E">
        <w:tc>
          <w:tcPr>
            <w:tcW w:w="568" w:type="pct"/>
            <w:shd w:val="clear" w:color="auto" w:fill="F2F2F2" w:themeFill="background1" w:themeFillShade="F2"/>
          </w:tcPr>
          <w:p w14:paraId="5C0D6025"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2E620E"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A40C41E" w14:textId="77777777" w:rsidTr="00B2081E">
        <w:tc>
          <w:tcPr>
            <w:tcW w:w="568" w:type="pct"/>
          </w:tcPr>
          <w:p w14:paraId="6DA5F06B" w14:textId="77777777" w:rsidR="007E3CA2" w:rsidRDefault="00982D9C">
            <w:pPr>
              <w:spacing w:afterLines="50" w:after="120"/>
              <w:jc w:val="both"/>
              <w:rPr>
                <w:sz w:val="22"/>
              </w:rPr>
            </w:pPr>
            <w:r>
              <w:rPr>
                <w:rFonts w:hint="eastAsia"/>
                <w:sz w:val="22"/>
              </w:rPr>
              <w:t>DOCOMO</w:t>
            </w:r>
          </w:p>
        </w:tc>
        <w:tc>
          <w:tcPr>
            <w:tcW w:w="4432" w:type="pct"/>
          </w:tcPr>
          <w:p w14:paraId="120523F2" w14:textId="77777777" w:rsidR="007E3CA2" w:rsidRDefault="00982D9C">
            <w:pPr>
              <w:spacing w:afterLines="50" w:after="120"/>
              <w:jc w:val="both"/>
              <w:rPr>
                <w:sz w:val="22"/>
                <w:lang w:eastAsia="en-GB"/>
              </w:rPr>
            </w:pPr>
            <w:r>
              <w:rPr>
                <w:sz w:val="22"/>
                <w:lang w:eastAsia="en-GB"/>
              </w:rPr>
              <w:t>As commented in our contribution, we are fine with either way as long as the issue of incomplete FG11-4 is fixed. We think either way can fix the issue and slightly prefer Alt.3 or Alt. 4 as no additional new FGs are necessary assuming FG12-1 covers all cancellation scenarios</w:t>
            </w:r>
          </w:p>
        </w:tc>
      </w:tr>
      <w:tr w:rsidR="007E3CA2" w14:paraId="248612DC" w14:textId="77777777" w:rsidTr="00B2081E">
        <w:tc>
          <w:tcPr>
            <w:tcW w:w="568" w:type="pct"/>
          </w:tcPr>
          <w:p w14:paraId="51B09E7F"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7FBD41AE" w14:textId="77777777" w:rsidR="007E3CA2" w:rsidRDefault="00982D9C">
            <w:pPr>
              <w:rPr>
                <w:lang w:val="en-US" w:eastAsia="zh-CN"/>
              </w:rPr>
            </w:pPr>
            <w:r>
              <w:rPr>
                <w:rFonts w:hint="eastAsia"/>
                <w:lang w:val="en-US" w:eastAsia="zh-CN"/>
              </w:rPr>
              <w:t>We prefer Alt 4, and would be also ok with Alt 4</w:t>
            </w:r>
            <w:r>
              <w:rPr>
                <w:lang w:val="en-US" w:eastAsia="zh-CN"/>
              </w:rPr>
              <w:t>’</w:t>
            </w:r>
            <w:r>
              <w:rPr>
                <w:rFonts w:hint="eastAsia"/>
                <w:lang w:val="en-US" w:eastAsia="zh-CN"/>
              </w:rPr>
              <w:t xml:space="preserve">. </w:t>
            </w:r>
          </w:p>
          <w:p w14:paraId="1A8D9E5C" w14:textId="77777777" w:rsidR="007E3CA2" w:rsidRDefault="00982D9C">
            <w:pPr>
              <w:rPr>
                <w:szCs w:val="18"/>
                <w:lang w:eastAsia="zh-CN"/>
              </w:rPr>
            </w:pPr>
            <w:r>
              <w:rPr>
                <w:rFonts w:hint="eastAsia"/>
                <w:lang w:val="en-US" w:eastAsia="zh-CN"/>
              </w:rPr>
              <w:t xml:space="preserve">If we keep component 7) of 11-4, it needs additional timeline as defined in 12-1. If we change component 7) of 11-4 to the case with same priority level, </w:t>
            </w:r>
            <w:r>
              <w:rPr>
                <w:rFonts w:hint="eastAsia"/>
                <w:lang w:eastAsia="zh-CN"/>
              </w:rPr>
              <w:t>it will overlap with component 2) of FG12-1</w:t>
            </w:r>
            <w:r>
              <w:rPr>
                <w:rFonts w:hint="eastAsia"/>
                <w:lang w:val="en-US" w:eastAsia="zh-CN"/>
              </w:rPr>
              <w:t xml:space="preserve">. Thus, we suggest to delete component 7 directly, and leave </w:t>
            </w:r>
            <w:r>
              <w:rPr>
                <w:rFonts w:hint="eastAsia"/>
                <w:szCs w:val="18"/>
                <w:lang w:eastAsia="zh-CN"/>
              </w:rPr>
              <w:t xml:space="preserve">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w:t>
            </w:r>
            <w:r>
              <w:rPr>
                <w:rFonts w:hint="eastAsia"/>
                <w:szCs w:val="18"/>
                <w:lang w:val="en-US" w:eastAsia="zh-CN"/>
              </w:rPr>
              <w:t>.</w:t>
            </w:r>
            <w:r>
              <w:rPr>
                <w:rFonts w:hint="eastAsia"/>
                <w:szCs w:val="18"/>
                <w:lang w:eastAsia="zh-CN"/>
              </w:rPr>
              <w:t xml:space="preserve">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w:t>
            </w:r>
          </w:p>
          <w:p w14:paraId="4600E37F" w14:textId="77777777" w:rsidR="007E3CA2" w:rsidRDefault="007E3CA2">
            <w:pPr>
              <w:rPr>
                <w:szCs w:val="18"/>
                <w:lang w:eastAsia="zh-CN"/>
              </w:rPr>
            </w:pPr>
          </w:p>
          <w:p w14:paraId="2B246232" w14:textId="77777777" w:rsidR="007E3CA2" w:rsidRDefault="00982D9C">
            <w:pPr>
              <w:rPr>
                <w:szCs w:val="18"/>
                <w:lang w:val="en-US" w:eastAsia="zh-CN"/>
              </w:rPr>
            </w:pPr>
            <w:r>
              <w:rPr>
                <w:rFonts w:hint="eastAsia"/>
                <w:szCs w:val="18"/>
                <w:lang w:val="en-US" w:eastAsia="zh-CN"/>
              </w:rPr>
              <w:t>In addition, according to TS 38.213, it seems only d1 is introduced as additional preparation time for scheduling high priority UL transmission.</w:t>
            </w:r>
          </w:p>
          <w:p w14:paraId="2DD7D096" w14:textId="77777777" w:rsidR="007E3CA2" w:rsidRDefault="00982D9C">
            <w:pPr>
              <w:rPr>
                <w:rFonts w:eastAsia="SimSun"/>
                <w:i/>
                <w:iCs/>
                <w:lang w:val="en-US" w:eastAsia="zh-CN"/>
              </w:rPr>
            </w:pPr>
            <w:r>
              <w:rPr>
                <w:i/>
                <w:iCs/>
                <w:lang w:val="en-US"/>
              </w:rPr>
              <w:t xml:space="preserve">where </w:t>
            </w:r>
            <w:r>
              <w:rPr>
                <w:rFonts w:eastAsia="SimSun" w:hint="eastAsia"/>
                <w:i/>
                <w:iCs/>
                <w:lang w:val="en-US" w:eastAsia="zh-CN"/>
              </w:rPr>
              <w:t xml:space="preserve"> </w:t>
            </w:r>
          </w:p>
          <w:p w14:paraId="4B69DBB7" w14:textId="77777777" w:rsidR="007E3CA2" w:rsidRDefault="00982D9C">
            <w:pPr>
              <w:pStyle w:val="B1"/>
              <w:rPr>
                <w:i/>
                <w:iCs/>
                <w:lang w:val="en-US"/>
              </w:rPr>
            </w:pPr>
            <w:r>
              <w:rPr>
                <w:i/>
                <w:iCs/>
              </w:rPr>
              <w:t>-</w:t>
            </w:r>
            <w:r>
              <w:rPr>
                <w:i/>
                <w:iCs/>
              </w:rPr>
              <w:tab/>
            </w:r>
            <w:r>
              <w:rPr>
                <w:i/>
                <w:iCs/>
                <w:lang w:val="en-US" w:eastAsia="zh-CN"/>
              </w:rPr>
              <w:t xml:space="preserve">the overlapping is applicable before or after resolving overlapping among channels of larger priority index, if any, </w:t>
            </w:r>
            <w:r>
              <w:rPr>
                <w:rFonts w:ascii="Times" w:hAnsi="Times" w:cs="Times"/>
                <w:i/>
                <w:iCs/>
                <w:lang w:eastAsia="zh-CN"/>
              </w:rPr>
              <w:t>as described in Clause</w:t>
            </w:r>
            <w:r>
              <w:rPr>
                <w:rFonts w:ascii="Times" w:hAnsi="Times" w:cs="Times"/>
                <w:i/>
                <w:iCs/>
                <w:lang w:val="en-US" w:eastAsia="zh-CN"/>
              </w:rPr>
              <w:t>s</w:t>
            </w:r>
            <w:r>
              <w:rPr>
                <w:rFonts w:ascii="Times" w:hAnsi="Times" w:cs="Times"/>
                <w:i/>
                <w:iCs/>
                <w:lang w:eastAsia="zh-CN"/>
              </w:rPr>
              <w:t xml:space="preserve"> 9.2.5</w:t>
            </w:r>
            <w:r>
              <w:rPr>
                <w:rFonts w:ascii="Times" w:hAnsi="Times" w:cs="Times"/>
                <w:i/>
                <w:iCs/>
                <w:lang w:val="en-US" w:eastAsia="zh-CN"/>
              </w:rPr>
              <w:t xml:space="preserve"> and 9.2.6</w:t>
            </w:r>
          </w:p>
          <w:p w14:paraId="371ED16D" w14:textId="77777777" w:rsidR="007E3CA2" w:rsidRDefault="00982D9C">
            <w:pPr>
              <w:pStyle w:val="B1"/>
              <w:rPr>
                <w:i/>
                <w:iCs/>
                <w:lang w:val="en-US"/>
              </w:rPr>
            </w:pPr>
            <w:r>
              <w:rPr>
                <w:i/>
                <w:iCs/>
              </w:rPr>
              <w:t>-</w:t>
            </w:r>
            <w:r>
              <w:rPr>
                <w:i/>
                <w:iCs/>
              </w:rPr>
              <w:tab/>
            </w:r>
            <w:r>
              <w:rPr>
                <w:i/>
                <w:iCs/>
                <w:lang w:val="en-US" w:eastAsia="zh-CN"/>
              </w:rPr>
              <w:t xml:space="preserve">the UE expects that the transmission of the first PUCCH or the first PUSCH, respectively, would not start before </w:t>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lang w:val="en-US" w:eastAsia="zh-CN"/>
              </w:rPr>
              <w:t xml:space="preserve"> </w:t>
            </w:r>
            <w:r>
              <w:rPr>
                <w:i/>
                <w:iCs/>
              </w:rPr>
              <w:t xml:space="preserve">after </w:t>
            </w:r>
            <w:r>
              <w:rPr>
                <w:i/>
                <w:iCs/>
                <w:lang w:val="en-US"/>
              </w:rPr>
              <w:t>a</w:t>
            </w:r>
            <w:r>
              <w:rPr>
                <w:i/>
                <w:iCs/>
              </w:rPr>
              <w:t xml:space="preserve"> last symbol of </w:t>
            </w:r>
            <w:r>
              <w:rPr>
                <w:i/>
                <w:iCs/>
                <w:lang w:val="en-US"/>
              </w:rPr>
              <w:t>the corresponding</w:t>
            </w:r>
            <w:r>
              <w:rPr>
                <w:i/>
                <w:iCs/>
              </w:rPr>
              <w:t xml:space="preserve"> PDCCH </w:t>
            </w:r>
            <w:r>
              <w:rPr>
                <w:i/>
                <w:iCs/>
                <w:lang w:val="en-US"/>
              </w:rPr>
              <w:t>reception</w:t>
            </w:r>
          </w:p>
          <w:p w14:paraId="34550330" w14:textId="77777777" w:rsidR="007E3CA2" w:rsidRDefault="00982D9C">
            <w:pPr>
              <w:pStyle w:val="B1"/>
              <w:rPr>
                <w:i/>
                <w:iCs/>
                <w:lang w:eastAsia="zh-CN"/>
              </w:rPr>
            </w:pPr>
            <w:r>
              <w:rPr>
                <w:i/>
                <w:iCs/>
                <w:lang w:val="en-US"/>
              </w:rPr>
              <w:t>-</w:t>
            </w:r>
            <w:r>
              <w:rPr>
                <w:i/>
                <w:iCs/>
                <w:lang w:val="en-US"/>
              </w:rPr>
              <w:tab/>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Pr>
                <w:i/>
                <w:iCs/>
              </w:rPr>
              <w:t xml:space="preserve">is </w:t>
            </w:r>
            <w:r>
              <w:rPr>
                <w:i/>
                <w:iCs/>
                <w:lang w:val="en-US"/>
              </w:rPr>
              <w:t>the PUSCH preparation time</w:t>
            </w:r>
            <w:r>
              <w:rPr>
                <w:i/>
                <w:iCs/>
              </w:rPr>
              <w:t xml:space="preserve"> for </w:t>
            </w:r>
            <w:r>
              <w:rPr>
                <w:i/>
                <w:iCs/>
                <w:lang w:val="en-US"/>
              </w:rPr>
              <w:t>a</w:t>
            </w:r>
            <w:r>
              <w:rPr>
                <w:i/>
                <w:iCs/>
              </w:rPr>
              <w:t xml:space="preserve"> corresponding </w:t>
            </w:r>
            <w:r>
              <w:rPr>
                <w:i/>
                <w:iCs/>
                <w:lang w:val="en-US"/>
              </w:rPr>
              <w:t>UE processing</w:t>
            </w:r>
            <w:r>
              <w:rPr>
                <w:i/>
                <w:iCs/>
              </w:rPr>
              <w:t xml:space="preserve"> capability</w:t>
            </w:r>
            <w:r>
              <w:rPr>
                <w:i/>
                <w:iCs/>
                <w:lang w:val="en-US"/>
              </w:rPr>
              <w:t xml:space="preserve"> assuming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i/>
                <w:iCs/>
                <w:lang w:val="en-US" w:eastAsia="zh-CN"/>
              </w:rPr>
              <w:t xml:space="preserve"> [6, TS 38.214], based on</w:t>
            </w:r>
            <w:r>
              <w:rPr>
                <w:i/>
                <w:iCs/>
                <w:lang w:val="en-US"/>
              </w:rPr>
              <w:t xml:space="preserve"> </w:t>
            </w:r>
            <m:oMath>
              <m:r>
                <w:rPr>
                  <w:rFonts w:ascii="Cambria Math" w:hAnsi="Cambria Math"/>
                  <w:lang w:val="en-US"/>
                </w:rPr>
                <m:t>μ</m:t>
              </m:r>
            </m:oMath>
            <w:r>
              <w:rPr>
                <w:i/>
                <w:iCs/>
                <w:lang w:val="en-US"/>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
                <w:iCs/>
                <w:lang w:val="en-US"/>
              </w:rPr>
              <w:t xml:space="preserve"> as subsequently defined in this Clause, </w:t>
            </w:r>
            <w:r>
              <w:rPr>
                <w:i/>
                <w:iCs/>
              </w:rPr>
              <w:t xml:space="preserve">and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rPr>
              <w:t xml:space="preserve"> is determined by </w:t>
            </w:r>
            <w:r>
              <w:rPr>
                <w:i/>
                <w:iCs/>
                <w:lang w:val="en-US"/>
              </w:rPr>
              <w:t>a</w:t>
            </w:r>
            <w:r>
              <w:rPr>
                <w:i/>
                <w:iCs/>
              </w:rPr>
              <w:t xml:space="preserve"> reported UE capability</w:t>
            </w:r>
          </w:p>
          <w:p w14:paraId="3C6811F1" w14:textId="77777777" w:rsidR="007E3CA2" w:rsidRDefault="00982D9C">
            <w:pPr>
              <w:rPr>
                <w:szCs w:val="18"/>
                <w:lang w:val="en-US" w:eastAsia="zh-CN"/>
              </w:rPr>
            </w:pPr>
            <w:r>
              <w:rPr>
                <w:rFonts w:hint="eastAsia"/>
                <w:szCs w:val="18"/>
                <w:lang w:val="en-US" w:eastAsia="zh-CN"/>
              </w:rPr>
              <w:t xml:space="preserve">Thus, component 4) and 5) of 12-1 should be changed as follows. </w:t>
            </w:r>
          </w:p>
          <w:p w14:paraId="7F852BA7" w14:textId="77777777" w:rsidR="007E3CA2" w:rsidRDefault="00982D9C">
            <w:pPr>
              <w:pStyle w:val="TAL"/>
              <w:rPr>
                <w:rFonts w:ascii="Times New Roman" w:eastAsia="SimSun" w:hAnsi="Times New Roman"/>
                <w:sz w:val="24"/>
                <w:szCs w:val="18"/>
                <w:lang w:val="en-US" w:eastAsia="zh-CN"/>
              </w:rPr>
            </w:pPr>
            <w:r>
              <w:rPr>
                <w:rFonts w:ascii="Times New Roman" w:eastAsia="SimSun" w:hAnsi="Times New Roman" w:hint="eastAsia"/>
                <w:sz w:val="24"/>
                <w:szCs w:val="18"/>
                <w:lang w:val="en-US" w:eastAsia="zh-CN"/>
              </w:rPr>
              <w:t>4)</w:t>
            </w:r>
            <w:r>
              <w:rPr>
                <w:rFonts w:ascii="Times New Roman" w:eastAsia="MS Gothic" w:hAnsi="Times New Roman"/>
                <w:sz w:val="24"/>
                <w:szCs w:val="18"/>
                <w:lang w:eastAsia="ja-JP"/>
              </w:rPr>
              <w:t xml:space="preserve">Additional number of symbols (d1) needed beyond the PUSCH preparation time for </w:t>
            </w:r>
            <w:r>
              <w:rPr>
                <w:rFonts w:ascii="Times New Roman" w:eastAsia="MS Gothic" w:hAnsi="Times New Roman"/>
                <w:strike/>
                <w:color w:val="FF0000"/>
                <w:sz w:val="24"/>
                <w:szCs w:val="18"/>
                <w:lang w:eastAsia="ja-JP"/>
              </w:rPr>
              <w:t>cancelling a low priority UL transmission</w:t>
            </w:r>
            <w:r>
              <w:rPr>
                <w:rFonts w:ascii="Times New Roman" w:eastAsia="SimSun" w:hAnsi="Times New Roman" w:hint="eastAsia"/>
                <w:strike/>
                <w:color w:val="FF0000"/>
                <w:sz w:val="24"/>
                <w:szCs w:val="18"/>
                <w:lang w:val="en-US" w:eastAsia="zh-CN"/>
              </w:rPr>
              <w:t xml:space="preserve"> </w:t>
            </w:r>
            <w:r>
              <w:rPr>
                <w:rFonts w:ascii="Times New Roman" w:eastAsia="MS Gothic" w:hAnsi="Times New Roman"/>
                <w:sz w:val="24"/>
                <w:szCs w:val="18"/>
                <w:lang w:eastAsia="ja-JP"/>
              </w:rPr>
              <w:t xml:space="preserve">scheduling a high priority UL transmission that cancels a low priority UL transmission.  </w:t>
            </w:r>
          </w:p>
          <w:p w14:paraId="32E8B575" w14:textId="77777777" w:rsidR="007E3CA2" w:rsidRDefault="00982D9C">
            <w:pPr>
              <w:rPr>
                <w:szCs w:val="18"/>
                <w:lang w:eastAsia="en-GB"/>
              </w:rPr>
            </w:pPr>
            <w:r>
              <w:rPr>
                <w:rFonts w:eastAsia="SimSun" w:hint="eastAsia"/>
                <w:strike/>
                <w:color w:val="FF0000"/>
                <w:szCs w:val="18"/>
                <w:lang w:val="en-US" w:eastAsia="zh-CN"/>
              </w:rPr>
              <w:t>5)</w:t>
            </w:r>
            <w:r>
              <w:rPr>
                <w:strike/>
                <w:color w:val="FF0000"/>
                <w:szCs w:val="18"/>
              </w:rPr>
              <w:t>Additional number of symbols (d2) needed beyond the PUSCH preparation time for scheduling a high priority UL transmission that cancels a low priority UL transmission</w:t>
            </w:r>
            <w:r>
              <w:rPr>
                <w:szCs w:val="18"/>
              </w:rPr>
              <w:t xml:space="preserve"> </w:t>
            </w:r>
          </w:p>
        </w:tc>
      </w:tr>
      <w:tr w:rsidR="007E3CA2" w14:paraId="445BBFB6" w14:textId="77777777" w:rsidTr="00B2081E">
        <w:tc>
          <w:tcPr>
            <w:tcW w:w="568" w:type="pct"/>
          </w:tcPr>
          <w:p w14:paraId="468E5518" w14:textId="77777777" w:rsidR="007E3CA2" w:rsidRPr="008F7C81" w:rsidRDefault="008F7C81">
            <w:pPr>
              <w:spacing w:afterLines="50" w:after="120"/>
              <w:jc w:val="both"/>
              <w:rPr>
                <w:rFonts w:eastAsiaTheme="minorEastAsia"/>
                <w:sz w:val="22"/>
                <w:lang w:eastAsia="zh-CN"/>
              </w:rPr>
            </w:pPr>
            <w:r>
              <w:rPr>
                <w:rFonts w:eastAsiaTheme="minorEastAsia" w:hint="eastAsia"/>
                <w:sz w:val="22"/>
                <w:lang w:eastAsia="zh-CN"/>
              </w:rPr>
              <w:t>vi</w:t>
            </w:r>
            <w:r>
              <w:rPr>
                <w:rFonts w:eastAsiaTheme="minorEastAsia"/>
                <w:sz w:val="22"/>
                <w:lang w:eastAsia="zh-CN"/>
              </w:rPr>
              <w:t>vo</w:t>
            </w:r>
          </w:p>
        </w:tc>
        <w:tc>
          <w:tcPr>
            <w:tcW w:w="4432" w:type="pct"/>
          </w:tcPr>
          <w:p w14:paraId="5D634505" w14:textId="77777777" w:rsidR="007E3CA2" w:rsidRPr="008F7C81" w:rsidRDefault="008F7C81">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e </w:t>
            </w:r>
            <w:r>
              <w:rPr>
                <w:rFonts w:eastAsiaTheme="minorEastAsia"/>
                <w:sz w:val="22"/>
                <w:lang w:eastAsia="zh-CN"/>
              </w:rPr>
              <w:t xml:space="preserve">prefer Alt.4’. </w:t>
            </w:r>
          </w:p>
        </w:tc>
      </w:tr>
      <w:tr w:rsidR="00B5779B" w14:paraId="7086D9DB" w14:textId="77777777" w:rsidTr="00B2081E">
        <w:tc>
          <w:tcPr>
            <w:tcW w:w="568" w:type="pct"/>
          </w:tcPr>
          <w:p w14:paraId="0ED67C5E"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556DCE0E" w14:textId="77777777" w:rsidR="00B5779B" w:rsidRDefault="00B5779B">
            <w:pPr>
              <w:spacing w:afterLines="50" w:after="120"/>
              <w:jc w:val="both"/>
              <w:rPr>
                <w:rFonts w:eastAsiaTheme="minorEastAsia"/>
                <w:sz w:val="22"/>
                <w:lang w:eastAsia="zh-CN"/>
              </w:rPr>
            </w:pPr>
            <w:r>
              <w:rPr>
                <w:rFonts w:eastAsiaTheme="minorEastAsia"/>
                <w:sz w:val="22"/>
                <w:lang w:eastAsia="zh-CN"/>
              </w:rPr>
              <w:t>We prefer alt. 3, but alt.4 would be OK as well. In general we agree with DCM that it is preferable to avoid introduction of new FGs due to this issue.</w:t>
            </w:r>
          </w:p>
        </w:tc>
      </w:tr>
      <w:tr w:rsidR="00B2081E" w14:paraId="538B5CD7" w14:textId="77777777" w:rsidTr="00B2081E">
        <w:tc>
          <w:tcPr>
            <w:tcW w:w="568" w:type="pct"/>
          </w:tcPr>
          <w:p w14:paraId="0060A08C" w14:textId="77777777" w:rsidR="00B2081E" w:rsidRDefault="00B2081E" w:rsidP="00B2081E">
            <w:pPr>
              <w:spacing w:afterLines="50" w:after="120"/>
              <w:jc w:val="both"/>
              <w:rPr>
                <w:rFonts w:eastAsiaTheme="minorEastAsia"/>
                <w:sz w:val="22"/>
                <w:lang w:eastAsia="zh-CN"/>
              </w:rPr>
            </w:pPr>
            <w:r>
              <w:rPr>
                <w:rFonts w:eastAsiaTheme="minorEastAsia"/>
                <w:sz w:val="22"/>
                <w:lang w:eastAsia="zh-CN"/>
              </w:rPr>
              <w:t xml:space="preserve">Huawei, HiSilicon </w:t>
            </w:r>
          </w:p>
        </w:tc>
        <w:tc>
          <w:tcPr>
            <w:tcW w:w="4432" w:type="pct"/>
          </w:tcPr>
          <w:p w14:paraId="15FBC340" w14:textId="77777777" w:rsidR="00B2081E" w:rsidRDefault="00B2081E" w:rsidP="00B2081E">
            <w:pPr>
              <w:rPr>
                <w:lang w:eastAsia="zh-CN"/>
              </w:rPr>
            </w:pPr>
            <w:r>
              <w:rPr>
                <w:lang w:eastAsia="zh-CN"/>
              </w:rPr>
              <w:t xml:space="preserve">We still slightly prefer Alt. 1’, since it is complete and clean. </w:t>
            </w:r>
          </w:p>
          <w:p w14:paraId="767E1E0D" w14:textId="77777777" w:rsidR="00B2081E" w:rsidRDefault="00B2081E" w:rsidP="00B2081E">
            <w:pPr>
              <w:rPr>
                <w:lang w:eastAsia="zh-CN"/>
              </w:rPr>
            </w:pPr>
            <w:r>
              <w:rPr>
                <w:lang w:eastAsia="zh-CN"/>
              </w:rPr>
              <w:t>Firstly, with Alt.1, t</w:t>
            </w:r>
            <w:r>
              <w:rPr>
                <w:rFonts w:eastAsiaTheme="minorEastAsia"/>
                <w:lang w:eastAsia="zh-CN"/>
              </w:rPr>
              <w:t xml:space="preserve">he original intention to separate the support of two priorities for DL and UL is still kept compared to all other 4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priority HARQ-ACK codebook, which can enable a better transmission of high priority HARQ-ACK. </w:t>
            </w:r>
          </w:p>
          <w:p w14:paraId="5F53E2F2" w14:textId="77777777" w:rsidR="00B2081E" w:rsidRDefault="00B2081E" w:rsidP="00B2081E">
            <w:pPr>
              <w:rPr>
                <w:lang w:val="sv-SE" w:eastAsia="zh-CN"/>
              </w:rPr>
            </w:pPr>
            <w:r>
              <w:rPr>
                <w:lang w:val="sv-SE" w:eastAsia="zh-CN"/>
              </w:rPr>
              <w:t xml:space="preserve">Alt 2 cannot </w:t>
            </w:r>
            <w:r>
              <w:rPr>
                <w:lang w:eastAsia="zh-CN"/>
              </w:rPr>
              <w:t>meet the original intention to separate the support of two priorities for DL and UL</w:t>
            </w:r>
            <w:r>
              <w:rPr>
                <w:lang w:val="sv-SE" w:eastAsia="zh-CN"/>
              </w:rPr>
              <w:t xml:space="preserve">. In addition, the current FG 12-1 is not able to cover all the scenarios since it doesn’t include d2 for PDSCH processing timeline.   </w:t>
            </w:r>
          </w:p>
          <w:p w14:paraId="3036447E" w14:textId="77777777" w:rsidR="00B2081E" w:rsidRDefault="00B2081E" w:rsidP="00B2081E">
            <w:pPr>
              <w:rPr>
                <w:rFonts w:eastAsiaTheme="minorEastAsia"/>
                <w:lang w:val="sv-SE" w:eastAsia="zh-CN"/>
              </w:rPr>
            </w:pPr>
            <w:r>
              <w:rPr>
                <w:rFonts w:eastAsiaTheme="minorEastAsia" w:hint="eastAsia"/>
                <w:lang w:val="sv-SE" w:eastAsia="zh-CN"/>
              </w:rPr>
              <w:t>A</w:t>
            </w:r>
            <w:r>
              <w:rPr>
                <w:rFonts w:eastAsiaTheme="minorEastAsia"/>
                <w:lang w:val="sv-SE" w:eastAsia="zh-CN"/>
              </w:rPr>
              <w:t xml:space="preserve">lt.3, since component 7 is redefined it is impossible to avoid introducing new FGs in my understanding,since the current FG 11-4 is already there, RAN2 needs to dummy the current FG11-4 and add a new FG for it also, similar as what Alt.1’ does. In addition, it cannot </w:t>
            </w:r>
            <w:r>
              <w:rPr>
                <w:lang w:eastAsia="zh-CN"/>
              </w:rPr>
              <w:t>meet the original intention to separate the support of two priorities for DL and UL.</w:t>
            </w:r>
          </w:p>
          <w:p w14:paraId="2CEE62CD" w14:textId="77777777" w:rsidR="00B2081E" w:rsidRPr="0039129B"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the alternative is not complete, since</w:t>
            </w:r>
            <w:r>
              <w:rPr>
                <w:rFonts w:eastAsiaTheme="minorEastAsia"/>
                <w:lang w:val="sv-SE" w:eastAsia="zh-CN"/>
              </w:rPr>
              <w:t xml:space="preserve"> both the current FG11-4 and 12-1 needs to be changed thus similar as Alt.1’ new FGs needs to be introduced also.</w:t>
            </w:r>
          </w:p>
          <w:p w14:paraId="505121D2" w14:textId="77777777" w:rsidR="00B2081E" w:rsidRPr="00204B66"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for FG 11-4 we cannot just simply remove component 7 since something needed for same priority</w:t>
            </w:r>
            <w:r>
              <w:rPr>
                <w:rFonts w:eastAsiaTheme="minorEastAsia"/>
                <w:lang w:val="sv-SE" w:eastAsia="zh-CN"/>
              </w:rPr>
              <w:t xml:space="preserve">. The current FG 12-1 cannot cover all cases since d2 for PDSCH processing timeline is missing. </w:t>
            </w:r>
          </w:p>
        </w:tc>
      </w:tr>
      <w:tr w:rsidR="00D309A2" w14:paraId="11885B28" w14:textId="77777777" w:rsidTr="00B2081E">
        <w:tc>
          <w:tcPr>
            <w:tcW w:w="568" w:type="pct"/>
          </w:tcPr>
          <w:p w14:paraId="5CBEF827" w14:textId="0DC2EC13" w:rsidR="00D309A2" w:rsidRDefault="00592586" w:rsidP="00B2081E">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46BD5607" w14:textId="77777777" w:rsidR="00DE5CEB" w:rsidRDefault="008A642F" w:rsidP="00B2081E">
            <w:pPr>
              <w:rPr>
                <w:lang w:eastAsia="zh-CN"/>
              </w:rPr>
            </w:pPr>
            <w:r>
              <w:rPr>
                <w:lang w:eastAsia="zh-CN"/>
              </w:rPr>
              <w:t xml:space="preserve">Same view as DCM and Nokia. We prefer not introducing new FGs for this now. </w:t>
            </w:r>
            <w:r w:rsidR="000F2C06">
              <w:rPr>
                <w:lang w:eastAsia="zh-CN"/>
              </w:rPr>
              <w:t>We can accept either Alt 3 or 4.</w:t>
            </w:r>
            <w:r w:rsidR="00D507FA">
              <w:rPr>
                <w:lang w:eastAsia="zh-CN"/>
              </w:rPr>
              <w:t xml:space="preserve"> </w:t>
            </w:r>
          </w:p>
          <w:p w14:paraId="2F3473AD" w14:textId="4D56469A" w:rsidR="00D309A2" w:rsidRDefault="00B958E5" w:rsidP="00B2081E">
            <w:pPr>
              <w:rPr>
                <w:lang w:eastAsia="zh-CN"/>
              </w:rPr>
            </w:pPr>
            <w:r>
              <w:rPr>
                <w:lang w:eastAsia="zh-CN"/>
              </w:rPr>
              <w:t xml:space="preserve">Alt. 4 works </w:t>
            </w:r>
            <w:r w:rsidR="00DE5CEB">
              <w:rPr>
                <w:lang w:eastAsia="zh-CN"/>
              </w:rPr>
              <w:t xml:space="preserve">fine as well </w:t>
            </w:r>
            <w:r>
              <w:rPr>
                <w:lang w:eastAsia="zh-CN"/>
              </w:rPr>
              <w:t xml:space="preserve">since removing component </w:t>
            </w:r>
            <w:r w:rsidR="00C47C96">
              <w:rPr>
                <w:lang w:eastAsia="zh-CN"/>
              </w:rPr>
              <w:t>7</w:t>
            </w:r>
            <w:r w:rsidR="00550394">
              <w:rPr>
                <w:lang w:eastAsia="zh-CN"/>
              </w:rPr>
              <w:t xml:space="preserve"> (in our </w:t>
            </w:r>
            <w:proofErr w:type="spellStart"/>
            <w:r w:rsidR="00550394">
              <w:rPr>
                <w:lang w:eastAsia="zh-CN"/>
              </w:rPr>
              <w:t>tdoc</w:t>
            </w:r>
            <w:proofErr w:type="spellEnd"/>
            <w:r w:rsidR="00550394">
              <w:rPr>
                <w:lang w:eastAsia="zh-CN"/>
              </w:rPr>
              <w:t xml:space="preserve"> mistakenly referred to as component 8)</w:t>
            </w:r>
            <w:r>
              <w:rPr>
                <w:lang w:eastAsia="zh-CN"/>
              </w:rPr>
              <w:t xml:space="preserve"> </w:t>
            </w:r>
            <w:r w:rsidR="00D507FA">
              <w:rPr>
                <w:lang w:eastAsia="zh-CN"/>
              </w:rPr>
              <w:t>does not cause any issue (handling of overlapping channels w/ same priority is already covered in core specs).</w:t>
            </w:r>
          </w:p>
          <w:p w14:paraId="33003E53" w14:textId="2E6C7A10" w:rsidR="00313C7E" w:rsidRDefault="007C6DF6" w:rsidP="00B2081E">
            <w:pPr>
              <w:rPr>
                <w:lang w:eastAsia="zh-CN"/>
              </w:rPr>
            </w:pPr>
            <w:r>
              <w:rPr>
                <w:lang w:eastAsia="zh-CN"/>
              </w:rPr>
              <w:t>Regarding the observation that</w:t>
            </w:r>
            <w:r w:rsidR="000F2C06">
              <w:rPr>
                <w:lang w:eastAsia="zh-CN"/>
              </w:rPr>
              <w:t xml:space="preserve"> </w:t>
            </w:r>
            <w:r>
              <w:rPr>
                <w:lang w:eastAsia="zh-CN"/>
              </w:rPr>
              <w:t xml:space="preserve">additional </w:t>
            </w:r>
            <w:r w:rsidR="000F2C06">
              <w:rPr>
                <w:lang w:eastAsia="zh-CN"/>
              </w:rPr>
              <w:t xml:space="preserve">processing time margins </w:t>
            </w:r>
            <w:r>
              <w:rPr>
                <w:lang w:eastAsia="zh-CN"/>
              </w:rPr>
              <w:t xml:space="preserve">are currently </w:t>
            </w:r>
            <w:r w:rsidR="000D7548">
              <w:rPr>
                <w:lang w:eastAsia="zh-CN"/>
              </w:rPr>
              <w:t xml:space="preserve">not perfectly </w:t>
            </w:r>
            <w:r>
              <w:rPr>
                <w:lang w:eastAsia="zh-CN"/>
              </w:rPr>
              <w:t>described since they mention PUSCH processing</w:t>
            </w:r>
            <w:r w:rsidR="00483FFA">
              <w:rPr>
                <w:lang w:eastAsia="zh-CN"/>
              </w:rPr>
              <w:t xml:space="preserve">, in our view, the applicability in case of PDSCH processing and HARQ-ACK feedback can be </w:t>
            </w:r>
            <w:r w:rsidR="004E30AD">
              <w:rPr>
                <w:lang w:eastAsia="zh-CN"/>
              </w:rPr>
              <w:t>extended in FG 12-1</w:t>
            </w:r>
            <w:r w:rsidR="003E2B90">
              <w:rPr>
                <w:lang w:eastAsia="zh-CN"/>
              </w:rPr>
              <w:t xml:space="preserve"> by generalizing </w:t>
            </w:r>
            <w:r w:rsidR="00F9620F">
              <w:rPr>
                <w:lang w:eastAsia="zh-CN"/>
              </w:rPr>
              <w:t>the applicability of ‘d1’</w:t>
            </w:r>
            <w:r w:rsidR="003E2B90">
              <w:rPr>
                <w:lang w:eastAsia="zh-CN"/>
              </w:rPr>
              <w:t>. We</w:t>
            </w:r>
            <w:r w:rsidR="004E30AD">
              <w:rPr>
                <w:lang w:eastAsia="zh-CN"/>
              </w:rPr>
              <w:t xml:space="preserve"> do not see any </w:t>
            </w:r>
            <w:r w:rsidR="008D49A3">
              <w:rPr>
                <w:lang w:eastAsia="zh-CN"/>
              </w:rPr>
              <w:t xml:space="preserve">major </w:t>
            </w:r>
            <w:r w:rsidR="00F720A5">
              <w:rPr>
                <w:lang w:eastAsia="zh-CN"/>
              </w:rPr>
              <w:t xml:space="preserve">compatibility issue with this generalization (just as we consider the update to component </w:t>
            </w:r>
            <w:r w:rsidR="006F34E5">
              <w:rPr>
                <w:lang w:eastAsia="zh-CN"/>
              </w:rPr>
              <w:t>7</w:t>
            </w:r>
            <w:r w:rsidR="00F720A5">
              <w:rPr>
                <w:lang w:eastAsia="zh-CN"/>
              </w:rPr>
              <w:t xml:space="preserve"> of 11-4 not necessitating new FG)</w:t>
            </w:r>
            <w:r w:rsidR="000D7548">
              <w:rPr>
                <w:lang w:eastAsia="zh-CN"/>
              </w:rPr>
              <w:t>.</w:t>
            </w:r>
            <w:r w:rsidR="00F720A5">
              <w:rPr>
                <w:lang w:eastAsia="zh-CN"/>
              </w:rPr>
              <w:t xml:space="preserve"> However, if these small adjustments are considered NBC, then we would be left with Alt. 2. </w:t>
            </w:r>
          </w:p>
          <w:p w14:paraId="7AEEE5D3" w14:textId="77777777" w:rsidR="00550394" w:rsidRDefault="00BB585D" w:rsidP="00B2081E">
            <w:pPr>
              <w:rPr>
                <w:lang w:eastAsia="zh-CN"/>
              </w:rPr>
            </w:pPr>
            <w:r>
              <w:rPr>
                <w:lang w:eastAsia="zh-CN"/>
              </w:rPr>
              <w:t>Considering the need to generalize the processing time margins, we would think the impact to FG 12-1 (in terms of how it shows up on TS 38.306</w:t>
            </w:r>
            <w:r w:rsidR="00313C7E">
              <w:rPr>
                <w:lang w:eastAsia="zh-CN"/>
              </w:rPr>
              <w:t>) would be more than FG 11-4.</w:t>
            </w:r>
            <w:r>
              <w:rPr>
                <w:lang w:eastAsia="zh-CN"/>
              </w:rPr>
              <w:t xml:space="preserve"> </w:t>
            </w:r>
            <w:r w:rsidR="00313C7E">
              <w:rPr>
                <w:lang w:eastAsia="zh-CN"/>
              </w:rPr>
              <w:t xml:space="preserve">Thus, not sure if Alt 4’ offers </w:t>
            </w:r>
            <w:r w:rsidR="00550394">
              <w:rPr>
                <w:lang w:eastAsia="zh-CN"/>
              </w:rPr>
              <w:t>any increased clarity</w:t>
            </w:r>
            <w:r w:rsidR="00313C7E">
              <w:rPr>
                <w:lang w:eastAsia="zh-CN"/>
              </w:rPr>
              <w:t xml:space="preserve"> beyond Alt. 3. </w:t>
            </w:r>
          </w:p>
          <w:p w14:paraId="2542DF97" w14:textId="590A4B12" w:rsidR="000F2C06" w:rsidRDefault="00260BC4" w:rsidP="00B2081E">
            <w:pPr>
              <w:rPr>
                <w:lang w:eastAsia="zh-CN"/>
              </w:rPr>
            </w:pPr>
            <w:r>
              <w:rPr>
                <w:lang w:eastAsia="zh-CN"/>
              </w:rPr>
              <w:t xml:space="preserve">Lastly, </w:t>
            </w:r>
            <w:r w:rsidR="002D65FB">
              <w:rPr>
                <w:lang w:eastAsia="zh-CN"/>
              </w:rPr>
              <w:t xml:space="preserve">as indicted in our </w:t>
            </w:r>
            <w:proofErr w:type="spellStart"/>
            <w:r w:rsidR="002D65FB">
              <w:rPr>
                <w:lang w:eastAsia="zh-CN"/>
              </w:rPr>
              <w:t>tdoc</w:t>
            </w:r>
            <w:proofErr w:type="spellEnd"/>
            <w:r w:rsidR="002D65FB">
              <w:rPr>
                <w:lang w:eastAsia="zh-CN"/>
              </w:rPr>
              <w:t xml:space="preserve">, </w:t>
            </w:r>
            <w:r>
              <w:rPr>
                <w:lang w:eastAsia="zh-CN"/>
              </w:rPr>
              <w:t>w</w:t>
            </w:r>
            <w:r w:rsidR="00F720A5">
              <w:rPr>
                <w:lang w:eastAsia="zh-CN"/>
              </w:rPr>
              <w:t xml:space="preserve">e are still not convinced how Alt. 1 does much better than Alt. 2. </w:t>
            </w:r>
          </w:p>
        </w:tc>
      </w:tr>
      <w:tr w:rsidR="00D15F52" w14:paraId="362D1C28" w14:textId="77777777" w:rsidTr="00B2081E">
        <w:tc>
          <w:tcPr>
            <w:tcW w:w="568" w:type="pct"/>
          </w:tcPr>
          <w:p w14:paraId="00FB8DD2" w14:textId="549D95FE" w:rsidR="00D15F52" w:rsidRDefault="00D15F52" w:rsidP="00D15F52">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2" w:type="pct"/>
          </w:tcPr>
          <w:p w14:paraId="3C900BDD" w14:textId="77777777" w:rsidR="00D15F52" w:rsidRDefault="00D15F52" w:rsidP="00D15F52">
            <w:pPr>
              <w:spacing w:afterLines="50" w:after="120"/>
              <w:jc w:val="both"/>
              <w:rPr>
                <w:rFonts w:eastAsia="MS Mincho"/>
                <w:sz w:val="22"/>
              </w:rPr>
            </w:pPr>
            <w:r>
              <w:rPr>
                <w:rFonts w:eastAsia="MS Mincho" w:hint="eastAsia"/>
                <w:sz w:val="22"/>
              </w:rPr>
              <w:t>T</w:t>
            </w:r>
            <w:r>
              <w:rPr>
                <w:rFonts w:eastAsia="MS Mincho"/>
                <w:sz w:val="22"/>
              </w:rPr>
              <w:t>hanks for the feedbacks.</w:t>
            </w:r>
          </w:p>
          <w:p w14:paraId="0EF4A645" w14:textId="77777777" w:rsidR="00D15F52" w:rsidRDefault="00D15F52" w:rsidP="00D15F52">
            <w:pPr>
              <w:spacing w:afterLines="50" w:after="120"/>
              <w:jc w:val="both"/>
              <w:rPr>
                <w:rFonts w:eastAsia="MS Mincho"/>
                <w:sz w:val="22"/>
              </w:rPr>
            </w:pPr>
            <w:r>
              <w:rPr>
                <w:rFonts w:eastAsia="MS Mincho" w:hint="eastAsia"/>
                <w:sz w:val="22"/>
              </w:rPr>
              <w:t>B</w:t>
            </w:r>
            <w:r>
              <w:rPr>
                <w:rFonts w:eastAsia="MS Mincho"/>
                <w:sz w:val="22"/>
              </w:rPr>
              <w:t>ased on the feedbacks so far, following is the situation.</w:t>
            </w:r>
          </w:p>
          <w:p w14:paraId="28D70031" w14:textId="77777777" w:rsidR="00D15F52" w:rsidRDefault="00D15F52" w:rsidP="00D15F52">
            <w:pPr>
              <w:spacing w:afterLines="50" w:after="120"/>
              <w:jc w:val="both"/>
            </w:pPr>
            <w:r>
              <w:rPr>
                <w:rFonts w:hint="eastAsia"/>
              </w:rPr>
              <w:t>-</w:t>
            </w:r>
            <w:r>
              <w:t>Alt.1’: HW/</w:t>
            </w:r>
            <w:proofErr w:type="spellStart"/>
            <w:r>
              <w:t>HiSi</w:t>
            </w:r>
            <w:proofErr w:type="spellEnd"/>
          </w:p>
          <w:p w14:paraId="7EEC9F91" w14:textId="360989D8" w:rsidR="00D15F52" w:rsidRDefault="00D15F52" w:rsidP="00D15F52">
            <w:pPr>
              <w:spacing w:afterLines="50" w:after="120"/>
              <w:jc w:val="both"/>
            </w:pPr>
            <w:r>
              <w:rPr>
                <w:rFonts w:hint="eastAsia"/>
              </w:rPr>
              <w:t>-</w:t>
            </w:r>
            <w:r>
              <w:t>Alt.3: DCM, Nokia/NSB, Intel</w:t>
            </w:r>
          </w:p>
          <w:p w14:paraId="583E9C5F" w14:textId="77777777" w:rsidR="00D15F52" w:rsidRDefault="00D15F52" w:rsidP="00D15F52">
            <w:pPr>
              <w:spacing w:afterLines="50" w:after="120"/>
              <w:jc w:val="both"/>
            </w:pPr>
            <w:r>
              <w:rPr>
                <w:rFonts w:hint="eastAsia"/>
              </w:rPr>
              <w:t>-</w:t>
            </w:r>
            <w:r>
              <w:t>Alt.4: DCM, Nokia/NSB, Intel, ZTE</w:t>
            </w:r>
          </w:p>
          <w:p w14:paraId="53B7EC05" w14:textId="77777777" w:rsidR="00D15F52" w:rsidRDefault="00D15F52" w:rsidP="00D15F52">
            <w:pPr>
              <w:spacing w:afterLines="50" w:after="120"/>
              <w:jc w:val="both"/>
            </w:pPr>
            <w:r>
              <w:rPr>
                <w:rFonts w:hint="eastAsia"/>
              </w:rPr>
              <w:t>-</w:t>
            </w:r>
            <w:r>
              <w:t>Alt.4’: vivo, ZTE</w:t>
            </w:r>
          </w:p>
          <w:p w14:paraId="626ACA21" w14:textId="4FE84210" w:rsidR="00D15F52" w:rsidRDefault="00D15F52" w:rsidP="00D15F52">
            <w:pPr>
              <w:spacing w:afterLines="50" w:after="120"/>
              <w:jc w:val="both"/>
            </w:pPr>
            <w:r>
              <w:rPr>
                <w:rFonts w:hint="eastAsia"/>
              </w:rPr>
              <w:t>A</w:t>
            </w:r>
            <w:r>
              <w:t xml:space="preserve">lthough there are still different views among companies, </w:t>
            </w:r>
            <w:r>
              <w:rPr>
                <w:rFonts w:eastAsia="MS Mincho"/>
                <w:sz w:val="22"/>
              </w:rPr>
              <w:t>this issue has been discussed in previous meetings and I think we should make a decision without consuming long time for further discussion based on ‘preference’ of each company.</w:t>
            </w:r>
          </w:p>
          <w:p w14:paraId="4D7C5747" w14:textId="721D203D" w:rsidR="00D15F52" w:rsidRDefault="00D15F52" w:rsidP="00D15F52">
            <w:pPr>
              <w:spacing w:afterLines="50" w:after="120"/>
              <w:jc w:val="both"/>
              <w:rPr>
                <w:lang w:eastAsia="zh-CN"/>
              </w:rPr>
            </w:pPr>
            <w:r>
              <w:rPr>
                <w:rFonts w:hint="eastAsia"/>
              </w:rPr>
              <w:t>S</w:t>
            </w:r>
            <w:r>
              <w:t>o, my suggestion as moderator is to focus on Alt.4 and to discuss whether Alt.4 has any essential problem.</w:t>
            </w:r>
          </w:p>
        </w:tc>
      </w:tr>
    </w:tbl>
    <w:p w14:paraId="24757EFF" w14:textId="77777777" w:rsidR="007E3CA2" w:rsidRDefault="007E3CA2">
      <w:pPr>
        <w:rPr>
          <w:rFonts w:ascii="Arial" w:eastAsia="Batang" w:hAnsi="Arial"/>
          <w:sz w:val="32"/>
          <w:szCs w:val="32"/>
          <w:lang w:eastAsia="ko-KR"/>
        </w:rPr>
      </w:pPr>
    </w:p>
    <w:p w14:paraId="3DAD0A80" w14:textId="6691A823" w:rsidR="00D15F52" w:rsidRDefault="00D15F52" w:rsidP="00B8678A">
      <w:pPr>
        <w:rPr>
          <w:rFonts w:eastAsia="MS Mincho" w:cs="Batang"/>
          <w:b/>
          <w:bCs/>
          <w:sz w:val="22"/>
          <w:szCs w:val="22"/>
        </w:rPr>
      </w:pPr>
      <w:r>
        <w:rPr>
          <w:rFonts w:eastAsia="MS Mincho" w:cs="Batang"/>
          <w:b/>
          <w:bCs/>
          <w:sz w:val="22"/>
          <w:szCs w:val="22"/>
        </w:rPr>
        <w:t>Updated FL proposal 4:</w:t>
      </w:r>
    </w:p>
    <w:p w14:paraId="09FA39B6" w14:textId="77777777" w:rsidR="00D15F52" w:rsidRDefault="00D15F52" w:rsidP="00D15F52">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2A785F92" w14:textId="03C3CF74" w:rsidR="00D15F52" w:rsidRPr="00D15F52" w:rsidRDefault="00D15F52" w:rsidP="00D15F52">
      <w:pPr>
        <w:pStyle w:val="ListParagraph"/>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 and clarify that all cancellation scenarios including PUCCH and PUCCH collisions as well as PUCCH and PUSCH collisions are reported under FG 12-1 by a UE</w:t>
      </w:r>
    </w:p>
    <w:p w14:paraId="4A95BCC6" w14:textId="5BD60A13" w:rsidR="007E3CA2" w:rsidRPr="00D15F52" w:rsidRDefault="007E3CA2">
      <w:pPr>
        <w:rPr>
          <w:rFonts w:ascii="Arial" w:eastAsia="Batang" w:hAnsi="Arial"/>
          <w:sz w:val="32"/>
          <w:szCs w:val="32"/>
          <w:lang w:eastAsia="ko-KR"/>
        </w:rPr>
      </w:pPr>
    </w:p>
    <w:p w14:paraId="5497098A" w14:textId="77777777" w:rsidR="00D15F52" w:rsidRDefault="00D15F52" w:rsidP="00D15F5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55C854" w14:textId="77777777" w:rsidR="00D15F52" w:rsidRDefault="00D15F52" w:rsidP="00D15F52">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D15F52" w14:paraId="75BC57E4" w14:textId="77777777" w:rsidTr="00FF5FBC">
        <w:tc>
          <w:tcPr>
            <w:tcW w:w="568" w:type="pct"/>
            <w:shd w:val="clear" w:color="auto" w:fill="F2F2F2" w:themeFill="background1" w:themeFillShade="F2"/>
          </w:tcPr>
          <w:p w14:paraId="12F30626"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03FAC29"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omment</w:t>
            </w:r>
          </w:p>
        </w:tc>
      </w:tr>
      <w:tr w:rsidR="00D15F52" w14:paraId="5E17B2DB" w14:textId="77777777" w:rsidTr="00FF5FBC">
        <w:tc>
          <w:tcPr>
            <w:tcW w:w="568" w:type="pct"/>
          </w:tcPr>
          <w:p w14:paraId="5584AC1B" w14:textId="5DF32757" w:rsidR="00D15F52" w:rsidRDefault="00FF3895" w:rsidP="00FF5FBC">
            <w:pPr>
              <w:spacing w:afterLines="50" w:after="120"/>
              <w:jc w:val="both"/>
              <w:rPr>
                <w:sz w:val="22"/>
              </w:rPr>
            </w:pPr>
            <w:r>
              <w:rPr>
                <w:sz w:val="22"/>
              </w:rPr>
              <w:t>Apple</w:t>
            </w:r>
          </w:p>
        </w:tc>
        <w:tc>
          <w:tcPr>
            <w:tcW w:w="4432" w:type="pct"/>
          </w:tcPr>
          <w:p w14:paraId="72C23AA6" w14:textId="77777777" w:rsidR="00D15F52" w:rsidRDefault="00FF3895" w:rsidP="00FF5FBC">
            <w:pPr>
              <w:spacing w:afterLines="50" w:after="120"/>
              <w:jc w:val="both"/>
              <w:rPr>
                <w:sz w:val="22"/>
                <w:lang w:eastAsia="en-GB"/>
              </w:rPr>
            </w:pPr>
            <w:r>
              <w:rPr>
                <w:sz w:val="22"/>
                <w:lang w:eastAsia="en-GB"/>
              </w:rPr>
              <w:t>Similar to Huawei, we also prefer Alt 1’ because it is the cleanest solution.</w:t>
            </w:r>
          </w:p>
          <w:p w14:paraId="5DCB5F66" w14:textId="51ADBFC2" w:rsidR="00C5686A" w:rsidRDefault="00C5686A" w:rsidP="00FF5FBC">
            <w:pPr>
              <w:spacing w:afterLines="50" w:after="120"/>
              <w:jc w:val="both"/>
              <w:rPr>
                <w:sz w:val="22"/>
                <w:lang w:eastAsia="en-GB"/>
              </w:rPr>
            </w:pPr>
            <w:r>
              <w:rPr>
                <w:sz w:val="22"/>
                <w:lang w:eastAsia="en-GB"/>
              </w:rPr>
              <w:t xml:space="preserve">Regarding the updated proposal, we wonder what FG11-4 </w:t>
            </w:r>
            <w:r w:rsidR="00031969">
              <w:rPr>
                <w:sz w:val="22"/>
                <w:lang w:eastAsia="en-GB"/>
              </w:rPr>
              <w:t xml:space="preserve">by itself </w:t>
            </w:r>
            <w:r>
              <w:rPr>
                <w:sz w:val="22"/>
                <w:lang w:eastAsia="en-GB"/>
              </w:rPr>
              <w:t xml:space="preserve">means after component 7) is removed. Does it mean </w:t>
            </w:r>
            <w:r w:rsidR="00031969">
              <w:rPr>
                <w:sz w:val="22"/>
                <w:lang w:eastAsia="en-GB"/>
              </w:rPr>
              <w:t>it supports two HARQ-ACK codebooks only when the high priority HARQ-ACK PUCCH does not overlap with any low priority channel?</w:t>
            </w:r>
          </w:p>
        </w:tc>
      </w:tr>
      <w:tr w:rsidR="00D15F52" w14:paraId="6FB77FC0" w14:textId="77777777" w:rsidTr="00FF5FBC">
        <w:tc>
          <w:tcPr>
            <w:tcW w:w="568" w:type="pct"/>
          </w:tcPr>
          <w:p w14:paraId="4E355D7D" w14:textId="61161C54" w:rsidR="00D15F52" w:rsidRDefault="001E5590" w:rsidP="00FF5FBC">
            <w:pPr>
              <w:spacing w:afterLines="50" w:after="120"/>
              <w:jc w:val="both"/>
              <w:rPr>
                <w:rFonts w:eastAsia="SimSun"/>
                <w:sz w:val="22"/>
                <w:lang w:val="en-US" w:eastAsia="en-GB"/>
              </w:rPr>
            </w:pPr>
            <w:r>
              <w:rPr>
                <w:rFonts w:eastAsiaTheme="minorEastAsia"/>
                <w:sz w:val="22"/>
                <w:lang w:eastAsia="zh-CN"/>
              </w:rPr>
              <w:t>Ericsson</w:t>
            </w:r>
          </w:p>
        </w:tc>
        <w:tc>
          <w:tcPr>
            <w:tcW w:w="4432" w:type="pct"/>
          </w:tcPr>
          <w:p w14:paraId="37F29128" w14:textId="758E9569" w:rsidR="00D15F52" w:rsidRDefault="001E5590" w:rsidP="00FF5FBC">
            <w:pPr>
              <w:rPr>
                <w:szCs w:val="18"/>
                <w:lang w:eastAsia="en-GB"/>
              </w:rPr>
            </w:pPr>
            <w:r>
              <w:rPr>
                <w:szCs w:val="18"/>
                <w:lang w:eastAsia="en-GB"/>
              </w:rPr>
              <w:t>We can support Updated FL proposal 4 (i.e., Alt 4).</w:t>
            </w:r>
            <w:r w:rsidR="008D1436">
              <w:rPr>
                <w:szCs w:val="18"/>
                <w:lang w:eastAsia="en-GB"/>
              </w:rPr>
              <w:t xml:space="preserve"> Intention of Alt 4’ is the same as Alt 4.</w:t>
            </w:r>
          </w:p>
        </w:tc>
      </w:tr>
      <w:tr w:rsidR="00D15F52" w14:paraId="4EE96F31" w14:textId="77777777" w:rsidTr="00FF5FBC">
        <w:tc>
          <w:tcPr>
            <w:tcW w:w="568" w:type="pct"/>
          </w:tcPr>
          <w:p w14:paraId="6DACC8E1" w14:textId="298E1A08" w:rsidR="00D15F52" w:rsidRPr="0091304D" w:rsidRDefault="0091304D" w:rsidP="00FF5FBC">
            <w:pPr>
              <w:spacing w:afterLines="50" w:after="120"/>
              <w:jc w:val="both"/>
              <w:rPr>
                <w:rFonts w:eastAsia="Malgun Gothic"/>
                <w:sz w:val="22"/>
                <w:lang w:eastAsia="ko-KR"/>
              </w:rPr>
            </w:pPr>
            <w:r>
              <w:rPr>
                <w:rFonts w:eastAsia="Malgun Gothic" w:hint="eastAsia"/>
                <w:sz w:val="22"/>
                <w:lang w:eastAsia="ko-KR"/>
              </w:rPr>
              <w:t>LG</w:t>
            </w:r>
          </w:p>
        </w:tc>
        <w:tc>
          <w:tcPr>
            <w:tcW w:w="4432" w:type="pct"/>
          </w:tcPr>
          <w:p w14:paraId="18A361BE" w14:textId="7C30E223" w:rsidR="00D15F52" w:rsidRPr="0091304D" w:rsidRDefault="0091304D" w:rsidP="0091304D">
            <w:pPr>
              <w:spacing w:afterLines="50" w:after="120"/>
              <w:jc w:val="both"/>
              <w:rPr>
                <w:rFonts w:eastAsia="Malgun Gothic"/>
                <w:sz w:val="22"/>
                <w:lang w:eastAsia="ko-KR"/>
              </w:rPr>
            </w:pPr>
            <w:r>
              <w:rPr>
                <w:rFonts w:eastAsia="Malgun Gothic" w:hint="eastAsia"/>
                <w:sz w:val="22"/>
                <w:lang w:eastAsia="ko-KR"/>
              </w:rPr>
              <w:t xml:space="preserve">We can support Alt. </w:t>
            </w:r>
            <w:r>
              <w:rPr>
                <w:rFonts w:eastAsia="Malgun Gothic"/>
                <w:sz w:val="22"/>
                <w:lang w:eastAsia="ko-KR"/>
              </w:rPr>
              <w:t xml:space="preserve">4. Alt. 4’ would be one way to adopt of Alt. 4 if RAN2 meet a problem. </w:t>
            </w:r>
          </w:p>
        </w:tc>
      </w:tr>
      <w:tr w:rsidR="00B8678A" w14:paraId="1C2CC561" w14:textId="77777777" w:rsidTr="00FF5FBC">
        <w:tc>
          <w:tcPr>
            <w:tcW w:w="568" w:type="pct"/>
          </w:tcPr>
          <w:p w14:paraId="1838D65F" w14:textId="55487C69" w:rsidR="00B8678A" w:rsidRPr="00B8678A" w:rsidRDefault="00B8678A" w:rsidP="00FF5FB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5784C956" w14:textId="1D1DBC81" w:rsidR="00B8678A" w:rsidRPr="00B8678A" w:rsidRDefault="00B8678A" w:rsidP="0091304D">
            <w:pPr>
              <w:spacing w:afterLines="50" w:after="120"/>
              <w:jc w:val="both"/>
              <w:rPr>
                <w:rFonts w:eastAsia="MS Mincho"/>
                <w:sz w:val="22"/>
              </w:rPr>
            </w:pPr>
            <w:r>
              <w:rPr>
                <w:rFonts w:eastAsia="MS Mincho" w:hint="eastAsia"/>
                <w:sz w:val="22"/>
              </w:rPr>
              <w:t>F</w:t>
            </w:r>
            <w:r>
              <w:rPr>
                <w:rFonts w:eastAsia="MS Mincho"/>
                <w:sz w:val="22"/>
              </w:rPr>
              <w:t>ollowing agreement was made in GTW session based on updated FL proposal 4.</w:t>
            </w:r>
          </w:p>
        </w:tc>
      </w:tr>
    </w:tbl>
    <w:p w14:paraId="3D4D74F6" w14:textId="5F8CD715" w:rsidR="00D15F52" w:rsidRDefault="00D15F52">
      <w:pPr>
        <w:rPr>
          <w:rFonts w:ascii="Arial" w:eastAsia="Batang" w:hAnsi="Arial"/>
          <w:sz w:val="32"/>
          <w:szCs w:val="32"/>
          <w:lang w:eastAsia="ko-KR"/>
        </w:rPr>
      </w:pPr>
    </w:p>
    <w:p w14:paraId="6F4E6EDB" w14:textId="66D527A3" w:rsidR="00D3348F"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2EFFA91E" w14:textId="77777777" w:rsidR="00D3348F" w:rsidRDefault="00D3348F" w:rsidP="00D3348F">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6EBED3A7" w14:textId="2DA2DC39" w:rsidR="00D3348F" w:rsidRPr="00D3348F" w:rsidRDefault="00D3348F" w:rsidP="00D3348F">
      <w:pPr>
        <w:pStyle w:val="ListParagraph"/>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w:t>
      </w:r>
    </w:p>
    <w:p w14:paraId="2107AA8F" w14:textId="5B4C77D0" w:rsidR="00D3348F" w:rsidRPr="00D3348F" w:rsidRDefault="00D3348F" w:rsidP="00D3348F">
      <w:pPr>
        <w:pStyle w:val="ListParagraph"/>
        <w:numPr>
          <w:ilvl w:val="1"/>
          <w:numId w:val="25"/>
        </w:numPr>
        <w:spacing w:after="160" w:line="259" w:lineRule="auto"/>
        <w:ind w:leftChars="0"/>
        <w:rPr>
          <w:rFonts w:eastAsia="MS Mincho" w:cs="Batang"/>
          <w:b/>
          <w:bCs/>
          <w:sz w:val="22"/>
          <w:szCs w:val="22"/>
        </w:rPr>
      </w:pPr>
      <w:r>
        <w:rPr>
          <w:rFonts w:eastAsia="MS Mincho"/>
          <w:b/>
          <w:bCs/>
          <w:sz w:val="22"/>
          <w:szCs w:val="22"/>
        </w:rPr>
        <w:t>C</w:t>
      </w:r>
      <w:r w:rsidRPr="00D15F52">
        <w:rPr>
          <w:rFonts w:eastAsia="MS Mincho"/>
          <w:b/>
          <w:bCs/>
          <w:sz w:val="22"/>
          <w:szCs w:val="22"/>
        </w:rPr>
        <w:t xml:space="preserve">larify </w:t>
      </w:r>
      <w:r w:rsidR="008E5185">
        <w:rPr>
          <w:rFonts w:eastAsia="MS Mincho"/>
          <w:b/>
          <w:bCs/>
          <w:sz w:val="22"/>
          <w:szCs w:val="22"/>
        </w:rPr>
        <w:t xml:space="preserve">in the LS to be sent to RAN2 </w:t>
      </w:r>
      <w:r w:rsidRPr="00D15F52">
        <w:rPr>
          <w:rFonts w:eastAsia="MS Mincho"/>
          <w:b/>
          <w:bCs/>
          <w:sz w:val="22"/>
          <w:szCs w:val="22"/>
        </w:rPr>
        <w:t xml:space="preserve">that all cancellation scenarios </w:t>
      </w:r>
      <w:r>
        <w:rPr>
          <w:rFonts w:eastAsia="MS Mincho"/>
          <w:b/>
          <w:bCs/>
          <w:sz w:val="22"/>
          <w:szCs w:val="22"/>
        </w:rPr>
        <w:t xml:space="preserve">for different PHY priorities </w:t>
      </w:r>
      <w:r w:rsidRPr="00D15F52">
        <w:rPr>
          <w:rFonts w:eastAsia="MS Mincho"/>
          <w:b/>
          <w:bCs/>
          <w:sz w:val="22"/>
          <w:szCs w:val="22"/>
        </w:rPr>
        <w:t>including PUCCH and PUCCH collisions as well as PUCCH and PUSCH collisions are reported under FG 12-1 by a UE</w:t>
      </w:r>
    </w:p>
    <w:p w14:paraId="3924390A" w14:textId="54373DA4" w:rsidR="00D15F52" w:rsidRPr="00D3348F" w:rsidRDefault="00D3348F" w:rsidP="00D3348F">
      <w:pPr>
        <w:pStyle w:val="ListParagraph"/>
        <w:numPr>
          <w:ilvl w:val="1"/>
          <w:numId w:val="25"/>
        </w:numPr>
        <w:spacing w:after="160" w:line="259" w:lineRule="auto"/>
        <w:ind w:leftChars="0"/>
        <w:rPr>
          <w:rFonts w:eastAsia="MS Mincho" w:cs="Batang"/>
          <w:b/>
          <w:bCs/>
          <w:sz w:val="22"/>
          <w:szCs w:val="22"/>
        </w:rPr>
      </w:pPr>
      <w:r>
        <w:rPr>
          <w:rFonts w:eastAsia="MS Mincho" w:hint="eastAsia"/>
          <w:b/>
          <w:bCs/>
          <w:sz w:val="22"/>
          <w:szCs w:val="22"/>
        </w:rPr>
        <w:t>U</w:t>
      </w:r>
      <w:r>
        <w:rPr>
          <w:rFonts w:eastAsia="MS Mincho"/>
          <w:b/>
          <w:bCs/>
          <w:sz w:val="22"/>
          <w:szCs w:val="22"/>
        </w:rPr>
        <w:t>pdate the component description of FG12-1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3348F" w14:paraId="7647C256" w14:textId="77777777" w:rsidTr="00DA0C67">
        <w:trPr>
          <w:trHeight w:val="20"/>
        </w:trPr>
        <w:tc>
          <w:tcPr>
            <w:tcW w:w="1130" w:type="dxa"/>
            <w:tcBorders>
              <w:top w:val="single" w:sz="4" w:space="0" w:color="auto"/>
              <w:left w:val="single" w:sz="4" w:space="0" w:color="auto"/>
              <w:right w:val="single" w:sz="4" w:space="0" w:color="auto"/>
            </w:tcBorders>
          </w:tcPr>
          <w:p w14:paraId="54081CF5" w14:textId="77777777" w:rsidR="00D3348F" w:rsidRDefault="00D3348F" w:rsidP="00DA0C67">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64BC1F0"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335BF359"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9936B08"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77DF99B" w14:textId="77777777" w:rsidR="00D3348F" w:rsidRDefault="00D3348F" w:rsidP="00DA0C67">
            <w:pPr>
              <w:pStyle w:val="TAL"/>
              <w:numPr>
                <w:ilvl w:val="0"/>
                <w:numId w:val="7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16DD9823" w14:textId="77777777"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4E222E9C" w14:textId="77777777" w:rsidR="00D3348F" w:rsidRDefault="00D3348F" w:rsidP="00DA0C67">
            <w:pPr>
              <w:pStyle w:val="TAL"/>
              <w:numPr>
                <w:ilvl w:val="0"/>
                <w:numId w:val="7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06303D8" w14:textId="77777777"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419741E5" w14:textId="2974B3DF"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w:t>
            </w:r>
            <w:ins w:id="193" w:author="Harada Hiroki" w:date="2021-01-27T00:48:00Z">
              <w:r w:rsidR="008E5185">
                <w:rPr>
                  <w:rFonts w:asciiTheme="majorHAnsi" w:hAnsiTheme="majorHAnsi" w:cstheme="majorHAnsi"/>
                  <w:szCs w:val="18"/>
                  <w:lang w:eastAsia="ja-JP"/>
                </w:rPr>
                <w:t xml:space="preserve">of the preparation time </w:t>
              </w:r>
            </w:ins>
            <w:r>
              <w:rPr>
                <w:rFonts w:asciiTheme="majorHAnsi" w:hAnsiTheme="majorHAnsi" w:cstheme="majorHAnsi"/>
                <w:szCs w:val="18"/>
                <w:lang w:eastAsia="ja-JP"/>
              </w:rPr>
              <w:t xml:space="preserve">needed </w:t>
            </w:r>
            <w:del w:id="194" w:author="Harada Hiroki" w:date="2021-01-27T00:36:00Z">
              <w:r w:rsidDel="00D3348F">
                <w:rPr>
                  <w:rFonts w:asciiTheme="majorHAnsi" w:hAnsiTheme="majorHAnsi" w:cstheme="majorHAnsi"/>
                  <w:szCs w:val="18"/>
                  <w:lang w:eastAsia="ja-JP"/>
                </w:rPr>
                <w:delText xml:space="preserve">beyond </w:delText>
              </w:r>
            </w:del>
            <w:del w:id="195" w:author="Harada Hiroki" w:date="2021-01-27T00:42:00Z">
              <w:r w:rsidDel="00D3348F">
                <w:rPr>
                  <w:rFonts w:asciiTheme="majorHAnsi" w:hAnsiTheme="majorHAnsi" w:cstheme="majorHAnsi"/>
                  <w:szCs w:val="18"/>
                  <w:lang w:eastAsia="ja-JP"/>
                </w:rPr>
                <w:delText>the PUSCH preparation time for scheduling</w:delText>
              </w:r>
            </w:del>
            <w:ins w:id="196" w:author="Harada Hiroki" w:date="2021-01-27T00:42:00Z">
              <w:r>
                <w:rPr>
                  <w:rFonts w:asciiTheme="majorHAnsi" w:hAnsiTheme="majorHAnsi" w:cstheme="majorHAnsi"/>
                  <w:szCs w:val="18"/>
                  <w:lang w:eastAsia="ja-JP"/>
                </w:rPr>
                <w:t xml:space="preserve">for </w:t>
              </w:r>
            </w:ins>
            <w:ins w:id="197" w:author="Harada Hiroki" w:date="2021-01-27T00:46:00Z">
              <w:r w:rsidR="008E5185">
                <w:rPr>
                  <w:rFonts w:asciiTheme="majorHAnsi" w:hAnsiTheme="majorHAnsi" w:cstheme="majorHAnsi"/>
                  <w:szCs w:val="18"/>
                  <w:lang w:eastAsia="ja-JP"/>
                </w:rPr>
                <w:t xml:space="preserve">the </w:t>
              </w:r>
            </w:ins>
            <w:del w:id="198" w:author="Harada Hiroki" w:date="2021-01-27T00:48:00Z">
              <w:r w:rsidDel="008E5185">
                <w:rPr>
                  <w:rFonts w:asciiTheme="majorHAnsi" w:hAnsiTheme="majorHAnsi" w:cstheme="majorHAnsi"/>
                  <w:szCs w:val="18"/>
                  <w:lang w:eastAsia="ja-JP"/>
                </w:rPr>
                <w:delText xml:space="preserve"> a </w:delText>
              </w:r>
            </w:del>
            <w:r>
              <w:rPr>
                <w:rFonts w:asciiTheme="majorHAnsi" w:hAnsiTheme="majorHAnsi" w:cstheme="majorHAnsi"/>
                <w:szCs w:val="18"/>
                <w:lang w:eastAsia="ja-JP"/>
              </w:rPr>
              <w:t xml:space="preserve">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62C7D285" w14:textId="77777777" w:rsidR="00D3348F" w:rsidRDefault="00D3348F" w:rsidP="00DA0C6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6E41A79" w14:textId="77777777" w:rsidR="00D3348F" w:rsidRDefault="00D3348F" w:rsidP="00DA0C67">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7D86BDA" w14:textId="77777777" w:rsidR="00D3348F" w:rsidRDefault="00D3348F" w:rsidP="00DA0C67">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AE4024" w14:textId="77777777" w:rsidR="00D3348F" w:rsidRDefault="00D3348F" w:rsidP="00DA0C6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BDF9CE4"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C929B51" w14:textId="77777777" w:rsidR="00D3348F" w:rsidRDefault="00D3348F" w:rsidP="00DA0C67">
            <w:pPr>
              <w:pStyle w:val="TAL"/>
              <w:rPr>
                <w:rFonts w:asciiTheme="majorHAnsi" w:eastAsia="MS Mincho" w:hAnsiTheme="majorHAnsi" w:cstheme="majorHAnsi"/>
                <w:szCs w:val="18"/>
                <w:lang w:eastAsia="ja-JP"/>
              </w:rPr>
            </w:pPr>
          </w:p>
          <w:p w14:paraId="3F5D26A7" w14:textId="77777777" w:rsidR="00D3348F" w:rsidRDefault="00D3348F" w:rsidP="00DA0C67">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73A09F4B"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40BFD26"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AFB9338"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04B7AEC"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AB796B0" w14:textId="77777777" w:rsidR="00D3348F" w:rsidRDefault="00D3348F" w:rsidP="00DA0C67">
            <w:pPr>
              <w:pStyle w:val="TAL"/>
              <w:rPr>
                <w:rFonts w:asciiTheme="majorHAnsi" w:hAnsiTheme="majorHAnsi" w:cstheme="majorHAnsi"/>
                <w:szCs w:val="18"/>
                <w:lang w:eastAsia="ja-JP"/>
              </w:rPr>
            </w:pPr>
          </w:p>
          <w:p w14:paraId="101CA798"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6563AE6" w14:textId="77777777" w:rsidR="00D3348F" w:rsidRDefault="00D3348F" w:rsidP="00DA0C67">
            <w:pPr>
              <w:pStyle w:val="TAL"/>
              <w:rPr>
                <w:rFonts w:asciiTheme="majorHAnsi" w:hAnsiTheme="majorHAnsi" w:cstheme="majorHAnsi"/>
                <w:szCs w:val="18"/>
              </w:rPr>
            </w:pPr>
          </w:p>
          <w:p w14:paraId="251E6ABD" w14:textId="389DDDB2" w:rsidR="00D3348F" w:rsidRDefault="00D3348F" w:rsidP="00DA0C67">
            <w:pPr>
              <w:pStyle w:val="TAL"/>
              <w:rPr>
                <w:rFonts w:asciiTheme="majorHAnsi" w:hAnsiTheme="majorHAnsi" w:cstheme="majorHAnsi"/>
                <w:szCs w:val="18"/>
              </w:rPr>
            </w:pPr>
            <w:del w:id="199" w:author="Harada Hiroki" w:date="2021-01-27T00:43:00Z">
              <w:r w:rsidDel="008E5185">
                <w:rPr>
                  <w:rFonts w:asciiTheme="majorHAnsi" w:hAnsiTheme="majorHAnsi" w:cstheme="majorHAnsi"/>
                  <w:szCs w:val="18"/>
                </w:rPr>
                <w:delText>The relationship between this feature and the feature of up to two HARQ-ACK codebooks of 11-4 and 11-4xshould be further discussed.</w:delText>
              </w:r>
            </w:del>
          </w:p>
        </w:tc>
        <w:tc>
          <w:tcPr>
            <w:tcW w:w="1276" w:type="dxa"/>
            <w:tcBorders>
              <w:top w:val="single" w:sz="4" w:space="0" w:color="auto"/>
              <w:left w:val="single" w:sz="4" w:space="0" w:color="auto"/>
              <w:bottom w:val="single" w:sz="4" w:space="0" w:color="auto"/>
              <w:right w:val="single" w:sz="4" w:space="0" w:color="auto"/>
            </w:tcBorders>
          </w:tcPr>
          <w:p w14:paraId="1AF19EB1"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4261B176" w14:textId="77777777" w:rsidR="00D3348F" w:rsidRDefault="00D3348F" w:rsidP="00DA0C67">
            <w:pPr>
              <w:pStyle w:val="TAL"/>
              <w:rPr>
                <w:rFonts w:asciiTheme="majorHAnsi" w:hAnsiTheme="majorHAnsi" w:cstheme="majorHAnsi"/>
                <w:szCs w:val="18"/>
                <w:lang w:eastAsia="ja-JP"/>
              </w:rPr>
            </w:pPr>
          </w:p>
          <w:p w14:paraId="38E1C872" w14:textId="77777777" w:rsidR="00D3348F" w:rsidRDefault="00D3348F" w:rsidP="00DA0C67">
            <w:pPr>
              <w:pStyle w:val="TAL"/>
              <w:rPr>
                <w:rFonts w:asciiTheme="majorHAnsi" w:hAnsiTheme="majorHAnsi" w:cstheme="majorHAnsi"/>
                <w:szCs w:val="18"/>
                <w:lang w:eastAsia="ja-JP"/>
              </w:rPr>
            </w:pPr>
          </w:p>
          <w:p w14:paraId="48D38951" w14:textId="77777777" w:rsidR="00D3348F" w:rsidRDefault="00D3348F" w:rsidP="00DA0C67">
            <w:pPr>
              <w:pStyle w:val="TAL"/>
              <w:rPr>
                <w:rFonts w:asciiTheme="majorHAnsi" w:eastAsia="MS Mincho" w:hAnsiTheme="majorHAnsi" w:cstheme="majorHAnsi"/>
                <w:szCs w:val="18"/>
                <w:lang w:eastAsia="ja-JP"/>
              </w:rPr>
            </w:pPr>
          </w:p>
        </w:tc>
      </w:tr>
    </w:tbl>
    <w:p w14:paraId="78C5B6F0" w14:textId="77777777" w:rsidR="00D3348F" w:rsidRPr="00D3348F" w:rsidRDefault="00D3348F">
      <w:pPr>
        <w:rPr>
          <w:rFonts w:ascii="Arial" w:eastAsia="Batang" w:hAnsi="Arial"/>
          <w:sz w:val="32"/>
          <w:szCs w:val="32"/>
          <w:lang w:eastAsia="ko-KR"/>
        </w:rPr>
      </w:pPr>
    </w:p>
    <w:p w14:paraId="10043068" w14:textId="0BC1C4CD" w:rsidR="00D3348F" w:rsidRDefault="00D3348F">
      <w:pPr>
        <w:rPr>
          <w:rFonts w:ascii="Arial" w:eastAsia="Batang" w:hAnsi="Arial"/>
          <w:sz w:val="32"/>
          <w:szCs w:val="32"/>
          <w:lang w:eastAsia="ko-KR"/>
        </w:rPr>
      </w:pPr>
    </w:p>
    <w:p w14:paraId="23A796BC" w14:textId="77777777" w:rsidR="00D3348F" w:rsidRDefault="00D3348F">
      <w:pPr>
        <w:rPr>
          <w:rFonts w:ascii="Arial" w:eastAsia="Batang" w:hAnsi="Arial"/>
          <w:sz w:val="32"/>
          <w:szCs w:val="32"/>
          <w:lang w:eastAsia="ko-KR"/>
        </w:rPr>
      </w:pPr>
    </w:p>
    <w:p w14:paraId="315A5935" w14:textId="77777777" w:rsidR="00D15F52" w:rsidRDefault="00D15F52">
      <w:pPr>
        <w:rPr>
          <w:rFonts w:ascii="Arial" w:eastAsia="Batang" w:hAnsi="Arial"/>
          <w:sz w:val="32"/>
          <w:szCs w:val="32"/>
          <w:lang w:eastAsia="ko-KR"/>
        </w:rPr>
      </w:pPr>
    </w:p>
    <w:p w14:paraId="6D77E459" w14:textId="77777777" w:rsidR="007E3CA2" w:rsidRDefault="00982D9C">
      <w:pPr>
        <w:pStyle w:val="ListParagraph"/>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0E34B5C" w14:textId="552C5630" w:rsidR="00A60581" w:rsidRDefault="00A60581" w:rsidP="00A60581">
      <w:pPr>
        <w:rPr>
          <w:rFonts w:eastAsia="MS Mincho" w:cs="Batang"/>
          <w:b/>
          <w:bCs/>
          <w:sz w:val="22"/>
          <w:szCs w:val="22"/>
        </w:rPr>
      </w:pPr>
      <w:r w:rsidRPr="00A60581">
        <w:rPr>
          <w:rFonts w:eastAsia="MS Mincho" w:cs="Batang"/>
          <w:b/>
          <w:bCs/>
          <w:sz w:val="22"/>
          <w:szCs w:val="22"/>
          <w:highlight w:val="green"/>
        </w:rPr>
        <w:t>Agreements:</w:t>
      </w:r>
    </w:p>
    <w:p w14:paraId="6ACEDD03" w14:textId="77777777" w:rsidR="00A60581" w:rsidRDefault="00A60581" w:rsidP="00A60581">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A60581" w14:paraId="141F27CC" w14:textId="77777777" w:rsidTr="00DA0C67">
        <w:trPr>
          <w:trHeight w:val="20"/>
        </w:trPr>
        <w:tc>
          <w:tcPr>
            <w:tcW w:w="416" w:type="pct"/>
            <w:tcBorders>
              <w:top w:val="single" w:sz="4" w:space="0" w:color="auto"/>
              <w:left w:val="single" w:sz="4" w:space="0" w:color="auto"/>
              <w:bottom w:val="single" w:sz="4" w:space="0" w:color="auto"/>
              <w:right w:val="single" w:sz="4" w:space="0" w:color="auto"/>
            </w:tcBorders>
          </w:tcPr>
          <w:p w14:paraId="1D01BF11" w14:textId="77777777" w:rsidR="00A60581" w:rsidRDefault="00A60581" w:rsidP="00DA0C67">
            <w:pPr>
              <w:rPr>
                <w:ins w:id="200" w:author="Harada Hiroki" w:date="2020-11-10T16:57:00Z"/>
                <w:rFonts w:ascii="Times" w:eastAsia="Batang" w:hAnsi="Times"/>
                <w:sz w:val="20"/>
                <w:lang w:eastAsia="zh-CN"/>
              </w:rPr>
            </w:pPr>
            <w:ins w:id="201" w:author="Harada Hiroki" w:date="2020-11-10T16:57:00Z">
              <w:r>
                <w:rPr>
                  <w:rFonts w:ascii="Times" w:eastAsia="Batang" w:hAnsi="Times"/>
                  <w:sz w:val="20"/>
                  <w:lang w:eastAsia="zh-CN"/>
                </w:rPr>
                <w:t xml:space="preserve">11. </w:t>
              </w:r>
            </w:ins>
          </w:p>
          <w:p w14:paraId="670BB621" w14:textId="77777777" w:rsidR="00A60581" w:rsidRDefault="00A60581" w:rsidP="00DA0C67">
            <w:pPr>
              <w:rPr>
                <w:rFonts w:ascii="Times" w:eastAsia="Batang" w:hAnsi="Times"/>
                <w:sz w:val="20"/>
                <w:lang w:eastAsia="zh-CN"/>
              </w:rPr>
            </w:pPr>
            <w:ins w:id="202"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75710B7" w14:textId="77777777" w:rsidR="00A60581" w:rsidRDefault="00A60581" w:rsidP="00DA0C67">
            <w:pPr>
              <w:pStyle w:val="TAL"/>
              <w:rPr>
                <w:ins w:id="203" w:author="Harada Hiroki" w:date="2020-11-10T16:57:00Z"/>
                <w:rFonts w:ascii="Times" w:eastAsia="Batang" w:hAnsi="Times"/>
                <w:sz w:val="20"/>
                <w:lang w:eastAsia="zh-CN"/>
              </w:rPr>
            </w:pPr>
            <w:ins w:id="204"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72291891" w14:textId="77777777" w:rsidR="00A60581" w:rsidRDefault="00A60581" w:rsidP="00DA0C67">
            <w:pPr>
              <w:pStyle w:val="TAL"/>
              <w:rPr>
                <w:ins w:id="205" w:author="Harada Hiroki" w:date="2020-11-10T16:57:00Z"/>
                <w:rFonts w:ascii="Times" w:eastAsia="Batang" w:hAnsi="Times"/>
                <w:sz w:val="20"/>
                <w:lang w:eastAsia="zh-CN"/>
              </w:rPr>
            </w:pPr>
            <w:ins w:id="206"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2DA05595" w14:textId="77777777" w:rsidR="00A60581" w:rsidRDefault="00A60581" w:rsidP="00A60581">
            <w:pPr>
              <w:pStyle w:val="TAL"/>
              <w:numPr>
                <w:ilvl w:val="0"/>
                <w:numId w:val="80"/>
              </w:numPr>
              <w:rPr>
                <w:ins w:id="207" w:author="Harada Hiroki" w:date="2020-11-10T16:57:00Z"/>
                <w:rFonts w:asciiTheme="majorHAnsi" w:hAnsiTheme="majorHAnsi" w:cstheme="majorHAnsi"/>
                <w:szCs w:val="18"/>
                <w:lang w:val="en-US" w:eastAsia="ja-JP"/>
              </w:rPr>
            </w:pPr>
            <w:ins w:id="208"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7B0005F9" w14:textId="77777777" w:rsidR="00A60581" w:rsidRDefault="00A60581" w:rsidP="00A60581">
            <w:pPr>
              <w:pStyle w:val="ListParagraph"/>
              <w:numPr>
                <w:ilvl w:val="1"/>
                <w:numId w:val="80"/>
              </w:numPr>
              <w:ind w:leftChars="0"/>
              <w:rPr>
                <w:ins w:id="209" w:author="Harada Hiroki" w:date="2020-11-10T16:57:00Z"/>
                <w:rFonts w:asciiTheme="majorHAnsi" w:eastAsiaTheme="minorEastAsia" w:hAnsiTheme="majorHAnsi" w:cstheme="majorHAnsi"/>
                <w:sz w:val="18"/>
                <w:szCs w:val="18"/>
                <w:lang w:val="en-US"/>
              </w:rPr>
            </w:pPr>
            <w:ins w:id="210" w:author="Harada Hiroki" w:date="2020-11-10T16:57:00Z">
              <w:r>
                <w:rPr>
                  <w:rFonts w:asciiTheme="majorHAnsi" w:eastAsiaTheme="minorEastAsia" w:hAnsiTheme="majorHAnsi" w:cstheme="majorHAnsi"/>
                  <w:sz w:val="18"/>
                  <w:szCs w:val="18"/>
                  <w:lang w:val="en-US"/>
                </w:rPr>
                <w:t>Candidate value for the component: {2, 3, …, 16}</w:t>
              </w:r>
            </w:ins>
          </w:p>
          <w:p w14:paraId="4AF22149" w14:textId="77777777" w:rsidR="00A60581" w:rsidRDefault="00A60581" w:rsidP="00A60581">
            <w:pPr>
              <w:pStyle w:val="ListParagraph"/>
              <w:numPr>
                <w:ilvl w:val="0"/>
                <w:numId w:val="80"/>
              </w:numPr>
              <w:ind w:leftChars="0"/>
              <w:rPr>
                <w:ins w:id="211" w:author="Harada Hiroki" w:date="2020-11-10T16:57:00Z"/>
                <w:rFonts w:asciiTheme="majorHAnsi" w:eastAsiaTheme="minorEastAsia" w:hAnsiTheme="majorHAnsi" w:cstheme="majorHAnsi"/>
                <w:sz w:val="18"/>
                <w:szCs w:val="18"/>
                <w:lang w:val="en-US"/>
              </w:rPr>
            </w:pPr>
            <w:ins w:id="212" w:author="Harada Hiroki" w:date="2020-11-10T16:57:00Z">
              <w:r>
                <w:rPr>
                  <w:rFonts w:asciiTheme="majorHAnsi" w:eastAsiaTheme="minorEastAsia" w:hAnsiTheme="majorHAnsi" w:cstheme="majorHAnsi"/>
                  <w:sz w:val="18"/>
                  <w:szCs w:val="18"/>
                  <w:lang w:val="en-US"/>
                </w:rPr>
                <w:t>UE supports aligned span and non-aligned span</w:t>
              </w:r>
            </w:ins>
          </w:p>
          <w:p w14:paraId="45F3C2DD" w14:textId="77777777" w:rsidR="00A60581" w:rsidRDefault="00A60581" w:rsidP="00DA0C67">
            <w:pPr>
              <w:numPr>
                <w:ilvl w:val="1"/>
                <w:numId w:val="22"/>
              </w:numPr>
              <w:rPr>
                <w:ins w:id="213" w:author="Harada Hiroki" w:date="2020-11-10T16:57:00Z"/>
                <w:rFonts w:ascii="Times" w:eastAsia="Batang" w:hAnsi="Times"/>
                <w:sz w:val="20"/>
                <w:lang w:eastAsia="zh-CN"/>
              </w:rPr>
            </w:pPr>
            <w:ins w:id="214"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3876DDB" w14:textId="77777777" w:rsidR="00A60581" w:rsidRDefault="00A60581" w:rsidP="00DA0C67">
            <w:pPr>
              <w:pStyle w:val="TAL"/>
              <w:rPr>
                <w:ins w:id="215" w:author="Harada Hiroki" w:date="2020-11-10T16:57:00Z"/>
                <w:rFonts w:ascii="Times" w:eastAsia="Batang" w:hAnsi="Times"/>
                <w:sz w:val="20"/>
                <w:lang w:eastAsia="zh-CN"/>
              </w:rPr>
            </w:pPr>
            <w:ins w:id="216"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6D8E2EAA" w14:textId="77777777" w:rsidR="00A60581" w:rsidRDefault="00A60581" w:rsidP="00DA0C67">
            <w:pPr>
              <w:pStyle w:val="TAL"/>
              <w:rPr>
                <w:ins w:id="217" w:author="Harada Hiroki" w:date="2020-11-10T16:57:00Z"/>
                <w:rFonts w:ascii="Times" w:eastAsia="Batang" w:hAnsi="Times"/>
                <w:sz w:val="20"/>
                <w:lang w:eastAsia="zh-CN"/>
              </w:rPr>
            </w:pPr>
            <w:ins w:id="218"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A1343C" w14:textId="77777777" w:rsidR="00A60581" w:rsidRDefault="00A60581" w:rsidP="00DA0C67">
            <w:pPr>
              <w:pStyle w:val="TAL"/>
              <w:rPr>
                <w:ins w:id="219" w:author="Harada Hiroki" w:date="2020-11-10T16:57:00Z"/>
                <w:rFonts w:ascii="Times" w:eastAsia="Batang" w:hAnsi="Times"/>
                <w:sz w:val="20"/>
                <w:lang w:eastAsia="zh-CN"/>
              </w:rPr>
            </w:pPr>
            <w:ins w:id="220"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5D9AAA" w14:textId="77777777" w:rsidR="00A60581" w:rsidRDefault="00A60581" w:rsidP="00DA0C67">
            <w:pPr>
              <w:pStyle w:val="TAL"/>
              <w:rPr>
                <w:ins w:id="221"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B0366CC" w14:textId="77777777" w:rsidR="00A60581" w:rsidRDefault="00A60581" w:rsidP="00DA0C67">
            <w:pPr>
              <w:pStyle w:val="TAL"/>
              <w:rPr>
                <w:ins w:id="222" w:author="Harada Hiroki" w:date="2020-11-10T16:57:00Z"/>
                <w:rFonts w:ascii="Times" w:eastAsia="Batang" w:hAnsi="Times"/>
                <w:sz w:val="20"/>
                <w:lang w:eastAsia="zh-CN"/>
              </w:rPr>
            </w:pPr>
            <w:ins w:id="223"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1C8B4E0B" w14:textId="77777777" w:rsidR="00A60581" w:rsidRDefault="00A60581" w:rsidP="00DA0C67">
            <w:pPr>
              <w:pStyle w:val="TAL"/>
              <w:rPr>
                <w:ins w:id="224" w:author="Harada Hiroki" w:date="2020-11-10T16:57:00Z"/>
                <w:rFonts w:ascii="Times" w:eastAsia="Batang" w:hAnsi="Times"/>
                <w:sz w:val="20"/>
                <w:lang w:eastAsia="zh-CN"/>
              </w:rPr>
            </w:pPr>
            <w:ins w:id="225"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273DBCBC" w14:textId="77777777" w:rsidR="00A60581" w:rsidRDefault="00A60581" w:rsidP="00DA0C67">
            <w:pPr>
              <w:pStyle w:val="TAL"/>
              <w:rPr>
                <w:ins w:id="226" w:author="Harada Hiroki" w:date="2020-11-10T16:57:00Z"/>
                <w:rFonts w:ascii="Times" w:eastAsia="Batang" w:hAnsi="Times"/>
                <w:sz w:val="20"/>
                <w:lang w:eastAsia="zh-CN"/>
              </w:rPr>
            </w:pPr>
            <w:ins w:id="227"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67E4FBE" w14:textId="77777777" w:rsidR="00A60581" w:rsidRDefault="00A60581" w:rsidP="00DA0C67">
            <w:pPr>
              <w:pStyle w:val="TAL"/>
              <w:rPr>
                <w:ins w:id="228" w:author="Harada Hiroki" w:date="2020-11-10T16:57:00Z"/>
                <w:rFonts w:ascii="Times" w:eastAsia="Batang" w:hAnsi="Times"/>
                <w:sz w:val="20"/>
                <w:lang w:eastAsia="zh-CN"/>
              </w:rPr>
            </w:pPr>
            <w:ins w:id="229"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36C5DE87" w14:textId="77777777" w:rsidR="00A60581" w:rsidRDefault="00A60581" w:rsidP="00DA0C67">
            <w:pPr>
              <w:pStyle w:val="TAL"/>
              <w:rPr>
                <w:ins w:id="230"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5FF6A4DA" w14:textId="77777777" w:rsidR="00A60581" w:rsidRDefault="00A60581" w:rsidP="00DA0C67">
            <w:pPr>
              <w:pStyle w:val="TAL"/>
              <w:rPr>
                <w:ins w:id="231" w:author="Harada Hiroki" w:date="2020-11-10T16:57:00Z"/>
                <w:rFonts w:ascii="Times" w:eastAsia="Batang" w:hAnsi="Times"/>
                <w:sz w:val="20"/>
                <w:lang w:eastAsia="zh-CN"/>
              </w:rPr>
            </w:pPr>
            <w:ins w:id="232" w:author="Harada Hiroki" w:date="2020-11-10T16:57:00Z">
              <w:r>
                <w:rPr>
                  <w:rFonts w:asciiTheme="majorHAnsi" w:hAnsiTheme="majorHAnsi" w:cstheme="majorHAnsi"/>
                  <w:szCs w:val="18"/>
                  <w:lang w:eastAsia="ja-JP"/>
                </w:rPr>
                <w:t>Optional with capability signalling</w:t>
              </w:r>
            </w:ins>
          </w:p>
        </w:tc>
      </w:tr>
      <w:tr w:rsidR="00A60581" w14:paraId="2F181672" w14:textId="77777777" w:rsidTr="00DA0C67">
        <w:trPr>
          <w:trHeight w:val="20"/>
        </w:trPr>
        <w:tc>
          <w:tcPr>
            <w:tcW w:w="416" w:type="pct"/>
            <w:tcBorders>
              <w:top w:val="single" w:sz="4" w:space="0" w:color="auto"/>
              <w:left w:val="single" w:sz="4" w:space="0" w:color="auto"/>
              <w:bottom w:val="single" w:sz="4" w:space="0" w:color="auto"/>
              <w:right w:val="single" w:sz="4" w:space="0" w:color="auto"/>
            </w:tcBorders>
          </w:tcPr>
          <w:p w14:paraId="0A468678" w14:textId="77777777" w:rsidR="00A60581" w:rsidRDefault="00A60581" w:rsidP="00DA0C67">
            <w:pPr>
              <w:pStyle w:val="TAL"/>
              <w:rPr>
                <w:ins w:id="233" w:author="Harada Hiroki" w:date="2020-11-10T16:57:00Z"/>
                <w:rFonts w:asciiTheme="majorHAnsi" w:hAnsiTheme="majorHAnsi" w:cstheme="majorHAnsi"/>
                <w:szCs w:val="18"/>
                <w:lang w:eastAsia="ja-JP"/>
              </w:rPr>
            </w:pPr>
            <w:ins w:id="234" w:author="Harada Hiroki" w:date="2020-11-10T16:57:00Z">
              <w:r>
                <w:rPr>
                  <w:rFonts w:asciiTheme="majorHAnsi" w:hAnsiTheme="majorHAnsi" w:cstheme="majorHAnsi"/>
                  <w:szCs w:val="18"/>
                  <w:lang w:eastAsia="ja-JP"/>
                </w:rPr>
                <w:t xml:space="preserve">11. </w:t>
              </w:r>
            </w:ins>
          </w:p>
          <w:p w14:paraId="4EA15666" w14:textId="77777777" w:rsidR="00A60581" w:rsidRDefault="00A60581" w:rsidP="00DA0C67">
            <w:pPr>
              <w:pStyle w:val="TAL"/>
              <w:rPr>
                <w:ins w:id="235" w:author="Harada Hiroki" w:date="2020-11-10T16:57:00Z"/>
                <w:rFonts w:ascii="Times" w:eastAsia="Batang" w:hAnsi="Times"/>
                <w:sz w:val="20"/>
                <w:lang w:eastAsia="zh-CN"/>
              </w:rPr>
            </w:pPr>
            <w:ins w:id="236"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1E7C78B9" w14:textId="77777777" w:rsidR="00A60581" w:rsidRDefault="00A60581" w:rsidP="00DA0C67">
            <w:pPr>
              <w:pStyle w:val="TAL"/>
              <w:rPr>
                <w:ins w:id="237" w:author="Harada Hiroki" w:date="2020-11-10T16:57:00Z"/>
                <w:rFonts w:ascii="Times" w:eastAsia="Batang" w:hAnsi="Times"/>
                <w:sz w:val="20"/>
                <w:lang w:eastAsia="zh-CN"/>
              </w:rPr>
            </w:pPr>
            <w:ins w:id="238"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283019BD" w14:textId="77777777" w:rsidR="00A60581" w:rsidRDefault="00A60581" w:rsidP="00DA0C67">
            <w:pPr>
              <w:pStyle w:val="TAL"/>
              <w:rPr>
                <w:ins w:id="239" w:author="Harada Hiroki" w:date="2020-11-10T16:57:00Z"/>
                <w:rFonts w:ascii="Times" w:eastAsia="Batang" w:hAnsi="Times"/>
                <w:sz w:val="20"/>
                <w:lang w:eastAsia="zh-CN"/>
              </w:rPr>
            </w:pPr>
            <w:ins w:id="240"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58583AE8" w14:textId="77777777" w:rsidR="00A60581" w:rsidRDefault="00A60581" w:rsidP="00A60581">
            <w:pPr>
              <w:pStyle w:val="TAL"/>
              <w:numPr>
                <w:ilvl w:val="0"/>
                <w:numId w:val="81"/>
              </w:numPr>
              <w:rPr>
                <w:ins w:id="241" w:author="Harada Hiroki" w:date="2020-11-10T16:57:00Z"/>
                <w:rFonts w:asciiTheme="majorHAnsi" w:hAnsiTheme="majorHAnsi" w:cstheme="majorHAnsi"/>
                <w:szCs w:val="18"/>
                <w:lang w:val="en-US" w:eastAsia="ja-JP"/>
              </w:rPr>
            </w:pPr>
            <w:ins w:id="242" w:author="Harada Hiroki" w:date="2020-11-10T16:57:00Z">
              <w:r>
                <w:rPr>
                  <w:rFonts w:asciiTheme="majorHAnsi" w:hAnsiTheme="majorHAnsi" w:cstheme="majorHAnsi"/>
                  <w:szCs w:val="18"/>
                  <w:lang w:val="en-US" w:eastAsia="ja-JP"/>
                </w:rPr>
                <w:t>Supported combination(s) of (pdcch-BlindDetectionCA-R15, pdcch-BlindDetectionCA-R16)</w:t>
              </w:r>
            </w:ins>
          </w:p>
          <w:p w14:paraId="4BD8A88D" w14:textId="77777777" w:rsidR="00A60581" w:rsidRDefault="00A60581" w:rsidP="00DA0C67">
            <w:pPr>
              <w:numPr>
                <w:ilvl w:val="1"/>
                <w:numId w:val="22"/>
              </w:numPr>
              <w:rPr>
                <w:ins w:id="243" w:author="Harada Hiroki" w:date="2020-11-10T16:57:00Z"/>
                <w:rFonts w:asciiTheme="majorHAnsi" w:eastAsiaTheme="minorEastAsia" w:hAnsiTheme="majorHAnsi" w:cstheme="majorHAnsi"/>
                <w:sz w:val="18"/>
                <w:szCs w:val="18"/>
                <w:lang w:val="en-US"/>
              </w:rPr>
            </w:pPr>
            <w:ins w:id="244" w:author="Harada Hiroki" w:date="2020-11-10T16:57:00Z">
              <w:r>
                <w:rPr>
                  <w:rFonts w:asciiTheme="majorHAnsi" w:eastAsiaTheme="minorEastAsia" w:hAnsiTheme="majorHAnsi" w:cstheme="majorHAnsi"/>
                  <w:sz w:val="18"/>
                  <w:szCs w:val="18"/>
                  <w:lang w:val="en-US"/>
                </w:rPr>
                <w:t>Candidate values for pdcch-BlindDetectionCA-R15 is 1 to 15</w:t>
              </w:r>
            </w:ins>
          </w:p>
          <w:p w14:paraId="51C713FF" w14:textId="77777777" w:rsidR="00A60581" w:rsidRDefault="00A60581" w:rsidP="00DA0C67">
            <w:pPr>
              <w:numPr>
                <w:ilvl w:val="1"/>
                <w:numId w:val="22"/>
              </w:numPr>
              <w:rPr>
                <w:ins w:id="245" w:author="Harada Hiroki" w:date="2020-11-10T16:57:00Z"/>
                <w:rFonts w:asciiTheme="majorHAnsi" w:eastAsiaTheme="minorEastAsia" w:hAnsiTheme="majorHAnsi" w:cstheme="majorHAnsi"/>
                <w:sz w:val="18"/>
                <w:szCs w:val="18"/>
                <w:lang w:val="en-US"/>
              </w:rPr>
            </w:pPr>
            <w:ins w:id="246" w:author="Harada Hiroki" w:date="2020-11-10T16:57:00Z">
              <w:r>
                <w:rPr>
                  <w:rFonts w:asciiTheme="majorHAnsi" w:eastAsiaTheme="minorEastAsia" w:hAnsiTheme="majorHAnsi" w:cstheme="majorHAnsi"/>
                  <w:sz w:val="18"/>
                  <w:szCs w:val="18"/>
                  <w:lang w:val="en-US"/>
                </w:rPr>
                <w:t>Candidate values for pdcch-BlindDetectionCA-R16 is 1 to 15</w:t>
              </w:r>
            </w:ins>
          </w:p>
          <w:p w14:paraId="5D56F141" w14:textId="77777777" w:rsidR="00A60581" w:rsidRDefault="00A60581" w:rsidP="00A60581">
            <w:pPr>
              <w:pStyle w:val="ListParagraph"/>
              <w:numPr>
                <w:ilvl w:val="0"/>
                <w:numId w:val="81"/>
              </w:numPr>
              <w:ind w:leftChars="0"/>
              <w:rPr>
                <w:ins w:id="247" w:author="Harada Hiroki" w:date="2020-11-10T16:57:00Z"/>
                <w:rFonts w:asciiTheme="majorHAnsi" w:eastAsiaTheme="minorEastAsia" w:hAnsiTheme="majorHAnsi" w:cstheme="majorHAnsi"/>
                <w:sz w:val="18"/>
                <w:szCs w:val="18"/>
                <w:lang w:val="en-US"/>
              </w:rPr>
            </w:pPr>
            <w:ins w:id="248" w:author="Harada Hiroki" w:date="2020-11-10T16:57:00Z">
              <w:r>
                <w:rPr>
                  <w:rFonts w:asciiTheme="majorHAnsi" w:eastAsiaTheme="minorEastAsia" w:hAnsiTheme="majorHAnsi" w:cstheme="majorHAnsi"/>
                  <w:sz w:val="18"/>
                  <w:szCs w:val="18"/>
                  <w:lang w:val="en-US"/>
                </w:rPr>
                <w:t>UE supports aligned span and non-aligned span</w:t>
              </w:r>
            </w:ins>
          </w:p>
          <w:p w14:paraId="6B723FB9" w14:textId="77777777" w:rsidR="00A60581" w:rsidRDefault="00A60581" w:rsidP="00DA0C67">
            <w:pPr>
              <w:numPr>
                <w:ilvl w:val="1"/>
                <w:numId w:val="22"/>
              </w:numPr>
              <w:rPr>
                <w:ins w:id="249" w:author="Harada Hiroki" w:date="2020-11-10T16:57:00Z"/>
                <w:rFonts w:ascii="Times" w:eastAsia="Batang" w:hAnsi="Times"/>
                <w:sz w:val="20"/>
                <w:lang w:eastAsia="zh-CN"/>
              </w:rPr>
            </w:pPr>
            <w:ins w:id="25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190398BE" w14:textId="77777777" w:rsidR="00A60581" w:rsidRDefault="00A60581" w:rsidP="00DA0C67">
            <w:pPr>
              <w:pStyle w:val="TAL"/>
              <w:rPr>
                <w:ins w:id="251" w:author="Harada Hiroki" w:date="2020-11-10T16:57:00Z"/>
                <w:rFonts w:ascii="Times" w:eastAsia="Batang" w:hAnsi="Times"/>
                <w:sz w:val="20"/>
                <w:lang w:eastAsia="zh-CN"/>
              </w:rPr>
            </w:pPr>
            <w:ins w:id="252"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3A07604E" w14:textId="77777777" w:rsidR="00A60581" w:rsidRDefault="00A60581" w:rsidP="00DA0C67">
            <w:pPr>
              <w:pStyle w:val="TAL"/>
              <w:rPr>
                <w:ins w:id="253" w:author="Harada Hiroki" w:date="2020-11-10T16:57:00Z"/>
                <w:rFonts w:ascii="Times" w:eastAsia="Batang" w:hAnsi="Times"/>
                <w:sz w:val="20"/>
                <w:lang w:eastAsia="zh-CN"/>
              </w:rPr>
            </w:pPr>
            <w:ins w:id="25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8065B6A" w14:textId="77777777" w:rsidR="00A60581" w:rsidRDefault="00A60581" w:rsidP="00DA0C67">
            <w:pPr>
              <w:pStyle w:val="TAL"/>
              <w:rPr>
                <w:ins w:id="255" w:author="Harada Hiroki" w:date="2020-11-10T16:57:00Z"/>
                <w:rFonts w:ascii="Times" w:eastAsia="Batang" w:hAnsi="Times"/>
                <w:sz w:val="20"/>
                <w:lang w:eastAsia="zh-CN"/>
              </w:rPr>
            </w:pPr>
            <w:ins w:id="25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36EDCB7F" w14:textId="77777777" w:rsidR="00A60581" w:rsidRDefault="00A60581" w:rsidP="00DA0C67">
            <w:pPr>
              <w:pStyle w:val="TAL"/>
              <w:rPr>
                <w:ins w:id="25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5BA4A6BE" w14:textId="77777777" w:rsidR="00A60581" w:rsidRDefault="00A60581" w:rsidP="00DA0C67">
            <w:pPr>
              <w:pStyle w:val="TAL"/>
              <w:rPr>
                <w:ins w:id="258" w:author="Harada Hiroki" w:date="2020-11-10T16:57:00Z"/>
                <w:rFonts w:ascii="Times" w:eastAsia="Batang" w:hAnsi="Times"/>
                <w:sz w:val="20"/>
                <w:lang w:eastAsia="zh-CN"/>
              </w:rPr>
            </w:pPr>
            <w:ins w:id="25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569DBE88" w14:textId="77777777" w:rsidR="00A60581" w:rsidRDefault="00A60581" w:rsidP="00DA0C67">
            <w:pPr>
              <w:pStyle w:val="TAL"/>
              <w:rPr>
                <w:ins w:id="260" w:author="Harada Hiroki" w:date="2020-11-10T16:57:00Z"/>
                <w:rFonts w:ascii="Times" w:eastAsia="Batang" w:hAnsi="Times"/>
                <w:sz w:val="20"/>
                <w:lang w:eastAsia="zh-CN"/>
              </w:rPr>
            </w:pPr>
            <w:ins w:id="26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CA35CBE" w14:textId="77777777" w:rsidR="00A60581" w:rsidRDefault="00A60581" w:rsidP="00DA0C67">
            <w:pPr>
              <w:pStyle w:val="TAL"/>
              <w:rPr>
                <w:ins w:id="262" w:author="Harada Hiroki" w:date="2020-11-10T16:57:00Z"/>
                <w:rFonts w:ascii="Times" w:eastAsia="Batang" w:hAnsi="Times"/>
                <w:sz w:val="20"/>
                <w:lang w:eastAsia="zh-CN"/>
              </w:rPr>
            </w:pPr>
            <w:ins w:id="26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2229D019" w14:textId="77777777" w:rsidR="00A60581" w:rsidRDefault="00A60581" w:rsidP="00DA0C67">
            <w:pPr>
              <w:pStyle w:val="TAL"/>
              <w:rPr>
                <w:ins w:id="264" w:author="Harada Hiroki" w:date="2020-11-10T16:57:00Z"/>
                <w:rFonts w:ascii="Times" w:eastAsia="Batang" w:hAnsi="Times"/>
                <w:sz w:val="20"/>
                <w:lang w:eastAsia="zh-CN"/>
              </w:rPr>
            </w:pPr>
            <w:ins w:id="26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3921184A" w14:textId="77777777" w:rsidR="00A60581" w:rsidRDefault="00A60581" w:rsidP="00DA0C67">
            <w:pPr>
              <w:pStyle w:val="TAL"/>
              <w:rPr>
                <w:ins w:id="266" w:author="Harada Hiroki" w:date="2020-11-10T16:57:00Z"/>
                <w:rFonts w:ascii="Times" w:eastAsia="Batang" w:hAnsi="Times"/>
                <w:sz w:val="20"/>
                <w:lang w:eastAsia="zh-CN"/>
              </w:rPr>
            </w:pPr>
            <w:ins w:id="267"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45AD941E" w14:textId="77777777" w:rsidR="00A60581" w:rsidRDefault="00A60581" w:rsidP="00DA0C67">
            <w:pPr>
              <w:pStyle w:val="TAL"/>
              <w:rPr>
                <w:ins w:id="268" w:author="Harada Hiroki" w:date="2020-11-10T16:57:00Z"/>
                <w:rFonts w:ascii="Times" w:eastAsia="Batang" w:hAnsi="Times"/>
                <w:sz w:val="20"/>
                <w:lang w:eastAsia="zh-CN"/>
              </w:rPr>
            </w:pPr>
            <w:ins w:id="269" w:author="Harada Hiroki" w:date="2020-11-10T16:57:00Z">
              <w:r>
                <w:rPr>
                  <w:rFonts w:asciiTheme="majorHAnsi" w:hAnsiTheme="majorHAnsi" w:cstheme="majorHAnsi"/>
                  <w:szCs w:val="18"/>
                  <w:lang w:eastAsia="ja-JP"/>
                </w:rPr>
                <w:t>Optional with capability signalling</w:t>
              </w:r>
            </w:ins>
          </w:p>
        </w:tc>
      </w:tr>
    </w:tbl>
    <w:p w14:paraId="6DF84695" w14:textId="56AA522B" w:rsidR="007E3CA2" w:rsidRDefault="007E3CA2">
      <w:pPr>
        <w:rPr>
          <w:rFonts w:ascii="Arial" w:eastAsia="Batang" w:hAnsi="Arial"/>
          <w:sz w:val="32"/>
          <w:szCs w:val="32"/>
          <w:lang w:eastAsia="ko-KR"/>
        </w:rPr>
      </w:pPr>
    </w:p>
    <w:p w14:paraId="48672BF1" w14:textId="77777777" w:rsidR="00B8678A" w:rsidRDefault="00B8678A" w:rsidP="00B8678A">
      <w:pPr>
        <w:rPr>
          <w:rFonts w:eastAsia="MS Mincho" w:cs="Batang"/>
          <w:b/>
          <w:bCs/>
          <w:sz w:val="22"/>
          <w:szCs w:val="22"/>
        </w:rPr>
      </w:pPr>
      <w:r w:rsidRPr="00A60581">
        <w:rPr>
          <w:rFonts w:eastAsia="MS Mincho" w:cs="Batang"/>
          <w:b/>
          <w:bCs/>
          <w:sz w:val="22"/>
          <w:szCs w:val="22"/>
          <w:highlight w:val="green"/>
        </w:rPr>
        <w:t>Agreements:</w:t>
      </w:r>
    </w:p>
    <w:p w14:paraId="50A9E9C9" w14:textId="77777777" w:rsidR="00B8678A" w:rsidRPr="00DA50CE" w:rsidRDefault="00B8678A" w:rsidP="00B8678A">
      <w:pPr>
        <w:pStyle w:val="ListParagraph"/>
        <w:numPr>
          <w:ilvl w:val="0"/>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No change of pre-</w:t>
      </w:r>
      <w:proofErr w:type="spellStart"/>
      <w:r w:rsidRPr="00DA50CE">
        <w:rPr>
          <w:rFonts w:eastAsia="MS Mincho" w:cs="Batang"/>
          <w:b/>
          <w:bCs/>
          <w:iCs/>
          <w:sz w:val="22"/>
          <w:szCs w:val="22"/>
          <w:lang w:val="en-US"/>
        </w:rPr>
        <w:t>requiste</w:t>
      </w:r>
      <w:proofErr w:type="spellEnd"/>
      <w:r w:rsidRPr="00DA50CE">
        <w:rPr>
          <w:rFonts w:eastAsia="MS Mincho" w:cs="Batang"/>
          <w:b/>
          <w:bCs/>
          <w:iCs/>
          <w:sz w:val="22"/>
          <w:szCs w:val="22"/>
          <w:lang w:val="en-US"/>
        </w:rPr>
        <w:t xml:space="preserve"> for both FG 11-2d and FG 11-2e;</w:t>
      </w:r>
    </w:p>
    <w:p w14:paraId="217AB011" w14:textId="77777777" w:rsidR="00B8678A" w:rsidRPr="00DA50CE" w:rsidRDefault="00B8678A" w:rsidP="00B8678A">
      <w:pPr>
        <w:pStyle w:val="ListParagraph"/>
        <w:numPr>
          <w:ilvl w:val="0"/>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7AC1532A" w14:textId="77777777" w:rsidR="00B8678A" w:rsidRPr="00DA50CE" w:rsidRDefault="00B8678A" w:rsidP="00B8678A">
      <w:pPr>
        <w:numPr>
          <w:ilvl w:val="0"/>
          <w:numId w:val="25"/>
        </w:numPr>
        <w:overflowPunct w:val="0"/>
        <w:autoSpaceDE w:val="0"/>
        <w:autoSpaceDN w:val="0"/>
        <w:adjustRightInd w:val="0"/>
        <w:spacing w:afterLines="50" w:after="120" w:line="259" w:lineRule="auto"/>
        <w:jc w:val="both"/>
        <w:textAlignment w:val="baseline"/>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39717533" w14:textId="7E18C2FB" w:rsidR="00B8678A" w:rsidRDefault="00B8678A">
      <w:pPr>
        <w:rPr>
          <w:rFonts w:ascii="Arial" w:eastAsia="Batang" w:hAnsi="Arial"/>
          <w:sz w:val="32"/>
          <w:szCs w:val="32"/>
          <w:lang w:eastAsia="ko-KR"/>
        </w:rPr>
      </w:pPr>
    </w:p>
    <w:p w14:paraId="7A2C2023" w14:textId="77777777" w:rsidR="00B8678A" w:rsidRPr="00B8678A"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71F87A26" w14:textId="77777777" w:rsidR="00B8678A" w:rsidRDefault="00B8678A" w:rsidP="00B8678A">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6472F3F9" w14:textId="77777777" w:rsidR="00B8678A" w:rsidRDefault="00B8678A" w:rsidP="00B8678A">
      <w:pPr>
        <w:pStyle w:val="ListParagraph"/>
        <w:numPr>
          <w:ilvl w:val="1"/>
          <w:numId w:val="25"/>
        </w:numPr>
        <w:spacing w:after="160" w:line="259" w:lineRule="auto"/>
        <w:ind w:leftChars="0"/>
        <w:rPr>
          <w:rFonts w:eastAsia="MS Mincho" w:cs="Batang"/>
          <w:b/>
          <w:bCs/>
          <w:sz w:val="22"/>
          <w:szCs w:val="22"/>
        </w:rPr>
      </w:pPr>
      <w:r>
        <w:rPr>
          <w:rFonts w:eastAsia="MS Mincho" w:cs="Batang"/>
          <w:b/>
          <w:bCs/>
          <w:sz w:val="22"/>
          <w:szCs w:val="22"/>
        </w:rPr>
        <w:t>FG11-9/9a. 12-2/2a</w:t>
      </w:r>
    </w:p>
    <w:p w14:paraId="62C7F61B" w14:textId="35227F16" w:rsidR="00B8678A" w:rsidRDefault="00B8678A">
      <w:pPr>
        <w:rPr>
          <w:rFonts w:ascii="Arial" w:eastAsia="MS Mincho" w:hAnsi="Arial"/>
          <w:sz w:val="32"/>
          <w:szCs w:val="32"/>
        </w:rPr>
      </w:pPr>
    </w:p>
    <w:p w14:paraId="45D6EB42" w14:textId="77777777" w:rsidR="00B8678A"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610C225C" w14:textId="77777777" w:rsidR="00B8678A" w:rsidRDefault="00B8678A" w:rsidP="00B8678A">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298F0607" w14:textId="77777777" w:rsidR="00B8678A" w:rsidRPr="00D3348F" w:rsidRDefault="00B8678A" w:rsidP="00B8678A">
      <w:pPr>
        <w:pStyle w:val="ListParagraph"/>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w:t>
      </w:r>
    </w:p>
    <w:p w14:paraId="6EE715E1" w14:textId="77777777" w:rsidR="00B8678A" w:rsidRPr="00D3348F" w:rsidRDefault="00B8678A" w:rsidP="00B8678A">
      <w:pPr>
        <w:pStyle w:val="ListParagraph"/>
        <w:numPr>
          <w:ilvl w:val="1"/>
          <w:numId w:val="25"/>
        </w:numPr>
        <w:spacing w:after="160" w:line="259" w:lineRule="auto"/>
        <w:ind w:leftChars="0"/>
        <w:rPr>
          <w:rFonts w:eastAsia="MS Mincho" w:cs="Batang"/>
          <w:b/>
          <w:bCs/>
          <w:sz w:val="22"/>
          <w:szCs w:val="22"/>
        </w:rPr>
      </w:pPr>
      <w:r>
        <w:rPr>
          <w:rFonts w:eastAsia="MS Mincho"/>
          <w:b/>
          <w:bCs/>
          <w:sz w:val="22"/>
          <w:szCs w:val="22"/>
        </w:rPr>
        <w:t>C</w:t>
      </w:r>
      <w:r w:rsidRPr="00D15F52">
        <w:rPr>
          <w:rFonts w:eastAsia="MS Mincho"/>
          <w:b/>
          <w:bCs/>
          <w:sz w:val="22"/>
          <w:szCs w:val="22"/>
        </w:rPr>
        <w:t xml:space="preserve">larify </w:t>
      </w:r>
      <w:r>
        <w:rPr>
          <w:rFonts w:eastAsia="MS Mincho"/>
          <w:b/>
          <w:bCs/>
          <w:sz w:val="22"/>
          <w:szCs w:val="22"/>
        </w:rPr>
        <w:t xml:space="preserve">in the LS to be sent to RAN2 </w:t>
      </w:r>
      <w:r w:rsidRPr="00D15F52">
        <w:rPr>
          <w:rFonts w:eastAsia="MS Mincho"/>
          <w:b/>
          <w:bCs/>
          <w:sz w:val="22"/>
          <w:szCs w:val="22"/>
        </w:rPr>
        <w:t xml:space="preserve">that all cancellation scenarios </w:t>
      </w:r>
      <w:r>
        <w:rPr>
          <w:rFonts w:eastAsia="MS Mincho"/>
          <w:b/>
          <w:bCs/>
          <w:sz w:val="22"/>
          <w:szCs w:val="22"/>
        </w:rPr>
        <w:t xml:space="preserve">for different PHY priorities </w:t>
      </w:r>
      <w:r w:rsidRPr="00D15F52">
        <w:rPr>
          <w:rFonts w:eastAsia="MS Mincho"/>
          <w:b/>
          <w:bCs/>
          <w:sz w:val="22"/>
          <w:szCs w:val="22"/>
        </w:rPr>
        <w:t>including PUCCH and PUCCH collisions as well as PUCCH and PUSCH collisions are reported under FG 12-1 by a UE</w:t>
      </w:r>
    </w:p>
    <w:p w14:paraId="323F42B0" w14:textId="77777777" w:rsidR="00B8678A" w:rsidRPr="00D3348F" w:rsidRDefault="00B8678A" w:rsidP="00B8678A">
      <w:pPr>
        <w:pStyle w:val="ListParagraph"/>
        <w:numPr>
          <w:ilvl w:val="1"/>
          <w:numId w:val="25"/>
        </w:numPr>
        <w:spacing w:after="160" w:line="259" w:lineRule="auto"/>
        <w:ind w:leftChars="0"/>
        <w:rPr>
          <w:rFonts w:eastAsia="MS Mincho" w:cs="Batang"/>
          <w:b/>
          <w:bCs/>
          <w:sz w:val="22"/>
          <w:szCs w:val="22"/>
        </w:rPr>
      </w:pPr>
      <w:r>
        <w:rPr>
          <w:rFonts w:eastAsia="MS Mincho" w:hint="eastAsia"/>
          <w:b/>
          <w:bCs/>
          <w:sz w:val="22"/>
          <w:szCs w:val="22"/>
        </w:rPr>
        <w:t>U</w:t>
      </w:r>
      <w:r>
        <w:rPr>
          <w:rFonts w:eastAsia="MS Mincho"/>
          <w:b/>
          <w:bCs/>
          <w:sz w:val="22"/>
          <w:szCs w:val="22"/>
        </w:rPr>
        <w:t>pdate the component description of FG12-1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8678A" w14:paraId="3882A7E4" w14:textId="77777777" w:rsidTr="00DA0C67">
        <w:trPr>
          <w:trHeight w:val="20"/>
        </w:trPr>
        <w:tc>
          <w:tcPr>
            <w:tcW w:w="1130" w:type="dxa"/>
            <w:tcBorders>
              <w:top w:val="single" w:sz="4" w:space="0" w:color="auto"/>
              <w:left w:val="single" w:sz="4" w:space="0" w:color="auto"/>
              <w:right w:val="single" w:sz="4" w:space="0" w:color="auto"/>
            </w:tcBorders>
          </w:tcPr>
          <w:p w14:paraId="3FEE2DC8" w14:textId="77777777" w:rsidR="00B8678A" w:rsidRDefault="00B8678A" w:rsidP="00DA0C67">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2F5F3550"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728D07DD"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773A644"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1ABE57A5" w14:textId="77777777" w:rsidR="00B8678A" w:rsidRDefault="00B8678A" w:rsidP="00B8678A">
            <w:pPr>
              <w:pStyle w:val="TAL"/>
              <w:numPr>
                <w:ilvl w:val="0"/>
                <w:numId w:val="8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13351FB9"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80EBA52" w14:textId="77777777" w:rsidR="00B8678A" w:rsidRDefault="00B8678A" w:rsidP="00B8678A">
            <w:pPr>
              <w:pStyle w:val="TAL"/>
              <w:numPr>
                <w:ilvl w:val="0"/>
                <w:numId w:val="8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680ECBE1"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1AB06CC1"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w:t>
            </w:r>
            <w:ins w:id="270" w:author="Harada Hiroki" w:date="2021-01-27T00:48:00Z">
              <w:r>
                <w:rPr>
                  <w:rFonts w:asciiTheme="majorHAnsi" w:hAnsiTheme="majorHAnsi" w:cstheme="majorHAnsi"/>
                  <w:szCs w:val="18"/>
                  <w:lang w:eastAsia="ja-JP"/>
                </w:rPr>
                <w:t xml:space="preserve">of the preparation time </w:t>
              </w:r>
            </w:ins>
            <w:r>
              <w:rPr>
                <w:rFonts w:asciiTheme="majorHAnsi" w:hAnsiTheme="majorHAnsi" w:cstheme="majorHAnsi"/>
                <w:szCs w:val="18"/>
                <w:lang w:eastAsia="ja-JP"/>
              </w:rPr>
              <w:t xml:space="preserve">needed </w:t>
            </w:r>
            <w:del w:id="271" w:author="Harada Hiroki" w:date="2021-01-27T00:36:00Z">
              <w:r w:rsidDel="00D3348F">
                <w:rPr>
                  <w:rFonts w:asciiTheme="majorHAnsi" w:hAnsiTheme="majorHAnsi" w:cstheme="majorHAnsi"/>
                  <w:szCs w:val="18"/>
                  <w:lang w:eastAsia="ja-JP"/>
                </w:rPr>
                <w:delText xml:space="preserve">beyond </w:delText>
              </w:r>
            </w:del>
            <w:del w:id="272" w:author="Harada Hiroki" w:date="2021-01-27T00:42:00Z">
              <w:r w:rsidDel="00D3348F">
                <w:rPr>
                  <w:rFonts w:asciiTheme="majorHAnsi" w:hAnsiTheme="majorHAnsi" w:cstheme="majorHAnsi"/>
                  <w:szCs w:val="18"/>
                  <w:lang w:eastAsia="ja-JP"/>
                </w:rPr>
                <w:delText>the PUSCH preparation time for scheduling</w:delText>
              </w:r>
            </w:del>
            <w:ins w:id="273" w:author="Harada Hiroki" w:date="2021-01-27T00:42:00Z">
              <w:r>
                <w:rPr>
                  <w:rFonts w:asciiTheme="majorHAnsi" w:hAnsiTheme="majorHAnsi" w:cstheme="majorHAnsi"/>
                  <w:szCs w:val="18"/>
                  <w:lang w:eastAsia="ja-JP"/>
                </w:rPr>
                <w:t xml:space="preserve">for </w:t>
              </w:r>
            </w:ins>
            <w:ins w:id="274" w:author="Harada Hiroki" w:date="2021-01-27T00:46:00Z">
              <w:r>
                <w:rPr>
                  <w:rFonts w:asciiTheme="majorHAnsi" w:hAnsiTheme="majorHAnsi" w:cstheme="majorHAnsi"/>
                  <w:szCs w:val="18"/>
                  <w:lang w:eastAsia="ja-JP"/>
                </w:rPr>
                <w:t xml:space="preserve">the </w:t>
              </w:r>
            </w:ins>
            <w:del w:id="275" w:author="Harada Hiroki" w:date="2021-01-27T00:48:00Z">
              <w:r w:rsidDel="008E5185">
                <w:rPr>
                  <w:rFonts w:asciiTheme="majorHAnsi" w:hAnsiTheme="majorHAnsi" w:cstheme="majorHAnsi"/>
                  <w:szCs w:val="18"/>
                  <w:lang w:eastAsia="ja-JP"/>
                </w:rPr>
                <w:delText xml:space="preserve"> a </w:delText>
              </w:r>
            </w:del>
            <w:r>
              <w:rPr>
                <w:rFonts w:asciiTheme="majorHAnsi" w:hAnsiTheme="majorHAnsi" w:cstheme="majorHAnsi"/>
                <w:szCs w:val="18"/>
                <w:lang w:eastAsia="ja-JP"/>
              </w:rPr>
              <w:t xml:space="preserve">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7D48DECF" w14:textId="77777777" w:rsidR="00B8678A" w:rsidRDefault="00B8678A" w:rsidP="00DA0C6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989BF7" w14:textId="77777777" w:rsidR="00B8678A" w:rsidRDefault="00B8678A" w:rsidP="00DA0C67">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CA43ACE" w14:textId="77777777" w:rsidR="00B8678A" w:rsidRDefault="00B8678A" w:rsidP="00DA0C67">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70D637" w14:textId="77777777" w:rsidR="00B8678A" w:rsidRDefault="00B8678A" w:rsidP="00DA0C6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AD6CC9B"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D741ADF" w14:textId="77777777" w:rsidR="00B8678A" w:rsidRDefault="00B8678A" w:rsidP="00DA0C67">
            <w:pPr>
              <w:pStyle w:val="TAL"/>
              <w:rPr>
                <w:rFonts w:asciiTheme="majorHAnsi" w:eastAsia="MS Mincho" w:hAnsiTheme="majorHAnsi" w:cstheme="majorHAnsi"/>
                <w:szCs w:val="18"/>
                <w:lang w:eastAsia="ja-JP"/>
              </w:rPr>
            </w:pPr>
          </w:p>
          <w:p w14:paraId="3A379835" w14:textId="77777777" w:rsidR="00B8678A" w:rsidRDefault="00B8678A" w:rsidP="00DA0C67">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01D6EFC4"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DB8E2C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DFFAEE"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3AA4DC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2775E864" w14:textId="77777777" w:rsidR="00B8678A" w:rsidRDefault="00B8678A" w:rsidP="00DA0C67">
            <w:pPr>
              <w:pStyle w:val="TAL"/>
              <w:rPr>
                <w:rFonts w:asciiTheme="majorHAnsi" w:hAnsiTheme="majorHAnsi" w:cstheme="majorHAnsi"/>
                <w:szCs w:val="18"/>
                <w:lang w:eastAsia="ja-JP"/>
              </w:rPr>
            </w:pPr>
          </w:p>
          <w:p w14:paraId="716100CB"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1685BFD" w14:textId="77777777" w:rsidR="00B8678A" w:rsidRDefault="00B8678A" w:rsidP="00DA0C67">
            <w:pPr>
              <w:pStyle w:val="TAL"/>
              <w:rPr>
                <w:rFonts w:asciiTheme="majorHAnsi" w:hAnsiTheme="majorHAnsi" w:cstheme="majorHAnsi"/>
                <w:szCs w:val="18"/>
              </w:rPr>
            </w:pPr>
          </w:p>
          <w:p w14:paraId="0B9DD6A6" w14:textId="77777777" w:rsidR="00B8678A" w:rsidRDefault="00B8678A" w:rsidP="00DA0C67">
            <w:pPr>
              <w:pStyle w:val="TAL"/>
              <w:rPr>
                <w:rFonts w:asciiTheme="majorHAnsi" w:hAnsiTheme="majorHAnsi" w:cstheme="majorHAnsi"/>
                <w:szCs w:val="18"/>
              </w:rPr>
            </w:pPr>
            <w:del w:id="276" w:author="Harada Hiroki" w:date="2021-01-27T00:43:00Z">
              <w:r w:rsidDel="008E5185">
                <w:rPr>
                  <w:rFonts w:asciiTheme="majorHAnsi" w:hAnsiTheme="majorHAnsi" w:cstheme="majorHAnsi"/>
                  <w:szCs w:val="18"/>
                </w:rPr>
                <w:delText>The relationship between this feature and the feature of up to two HARQ-ACK codebooks of 11-4 and 11-4xshould be further discussed.</w:delText>
              </w:r>
            </w:del>
          </w:p>
        </w:tc>
        <w:tc>
          <w:tcPr>
            <w:tcW w:w="1276" w:type="dxa"/>
            <w:tcBorders>
              <w:top w:val="single" w:sz="4" w:space="0" w:color="auto"/>
              <w:left w:val="single" w:sz="4" w:space="0" w:color="auto"/>
              <w:bottom w:val="single" w:sz="4" w:space="0" w:color="auto"/>
              <w:right w:val="single" w:sz="4" w:space="0" w:color="auto"/>
            </w:tcBorders>
          </w:tcPr>
          <w:p w14:paraId="41405AB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5CE447F0" w14:textId="77777777" w:rsidR="00B8678A" w:rsidRDefault="00B8678A" w:rsidP="00DA0C67">
            <w:pPr>
              <w:pStyle w:val="TAL"/>
              <w:rPr>
                <w:rFonts w:asciiTheme="majorHAnsi" w:hAnsiTheme="majorHAnsi" w:cstheme="majorHAnsi"/>
                <w:szCs w:val="18"/>
                <w:lang w:eastAsia="ja-JP"/>
              </w:rPr>
            </w:pPr>
          </w:p>
          <w:p w14:paraId="3CA8A3E5" w14:textId="77777777" w:rsidR="00B8678A" w:rsidRDefault="00B8678A" w:rsidP="00DA0C67">
            <w:pPr>
              <w:pStyle w:val="TAL"/>
              <w:rPr>
                <w:rFonts w:asciiTheme="majorHAnsi" w:hAnsiTheme="majorHAnsi" w:cstheme="majorHAnsi"/>
                <w:szCs w:val="18"/>
                <w:lang w:eastAsia="ja-JP"/>
              </w:rPr>
            </w:pPr>
          </w:p>
          <w:p w14:paraId="2CA45CA3" w14:textId="77777777" w:rsidR="00B8678A" w:rsidRDefault="00B8678A" w:rsidP="00DA0C67">
            <w:pPr>
              <w:pStyle w:val="TAL"/>
              <w:rPr>
                <w:rFonts w:asciiTheme="majorHAnsi" w:eastAsia="MS Mincho" w:hAnsiTheme="majorHAnsi" w:cstheme="majorHAnsi"/>
                <w:szCs w:val="18"/>
                <w:lang w:eastAsia="ja-JP"/>
              </w:rPr>
            </w:pPr>
          </w:p>
        </w:tc>
      </w:tr>
    </w:tbl>
    <w:p w14:paraId="0772453D" w14:textId="77777777" w:rsidR="00B8678A" w:rsidRPr="00B8678A" w:rsidRDefault="00B8678A">
      <w:pPr>
        <w:rPr>
          <w:rFonts w:ascii="Arial" w:eastAsia="MS Mincho" w:hAnsi="Arial"/>
          <w:sz w:val="32"/>
          <w:szCs w:val="32"/>
        </w:rPr>
      </w:pPr>
    </w:p>
    <w:p w14:paraId="1476987E" w14:textId="48E63724" w:rsidR="00FE760E" w:rsidRPr="00B8678A" w:rsidRDefault="00FE760E" w:rsidP="00FE760E">
      <w:pPr>
        <w:rPr>
          <w:rFonts w:eastAsia="MS Mincho" w:cs="Batang"/>
          <w:b/>
          <w:bCs/>
          <w:sz w:val="22"/>
          <w:szCs w:val="22"/>
        </w:rPr>
      </w:pPr>
      <w:r w:rsidRPr="00FE760E">
        <w:rPr>
          <w:rFonts w:eastAsia="MS Mincho" w:cs="Batang"/>
          <w:b/>
          <w:bCs/>
          <w:sz w:val="22"/>
          <w:szCs w:val="22"/>
          <w:highlight w:val="green"/>
        </w:rPr>
        <w:t>Agreements:</w:t>
      </w:r>
    </w:p>
    <w:p w14:paraId="24C4D6FE" w14:textId="77777777" w:rsidR="00FE760E" w:rsidRPr="00B8678A" w:rsidRDefault="00FE760E" w:rsidP="00FE760E">
      <w:pPr>
        <w:pStyle w:val="ListParagraph"/>
        <w:numPr>
          <w:ilvl w:val="0"/>
          <w:numId w:val="82"/>
        </w:numPr>
        <w:spacing w:afterLines="50" w:after="120"/>
        <w:ind w:leftChars="0"/>
        <w:jc w:val="both"/>
        <w:rPr>
          <w:rFonts w:eastAsia="MS Mincho"/>
          <w:b/>
          <w:bCs/>
          <w:sz w:val="22"/>
        </w:rPr>
      </w:pPr>
      <w:r>
        <w:rPr>
          <w:rFonts w:eastAsia="MS Mincho"/>
          <w:b/>
          <w:bCs/>
          <w:sz w:val="22"/>
        </w:rPr>
        <w:t>Update the note of FG11-9 as below</w:t>
      </w:r>
    </w:p>
    <w:p w14:paraId="2E78911C" w14:textId="77777777" w:rsidR="00FE760E" w:rsidRPr="008770DD" w:rsidRDefault="00FE760E" w:rsidP="00FE760E">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FR1, a same X1 value is reported for component 3. 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FR2, a same X2 value is reported for component 3. </w:t>
      </w:r>
    </w:p>
    <w:p w14:paraId="6263B9E9" w14:textId="77777777" w:rsidR="00FE760E" w:rsidRPr="008770DD" w:rsidRDefault="00FE760E" w:rsidP="00FE760E">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CA cells in FR1 is no greater than X1. </w:t>
      </w:r>
    </w:p>
    <w:p w14:paraId="26DFF836" w14:textId="77777777" w:rsidR="00FE760E" w:rsidRPr="008770DD" w:rsidRDefault="00FE760E" w:rsidP="00FE760E">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CA cells in FR2 is no greater than X2. </w:t>
      </w:r>
    </w:p>
    <w:p w14:paraId="7941FDEA" w14:textId="77777777" w:rsidR="00FE760E" w:rsidRPr="008770DD" w:rsidRDefault="00FE760E" w:rsidP="00FE760E">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If the CA have some cell(s) in FR1 and some cell(s) in FR2, the total number of configured/active configured grant configurations across all CA cells is no greater than max(X1, X2). </w:t>
      </w:r>
    </w:p>
    <w:p w14:paraId="73B6F317" w14:textId="77777777" w:rsidR="00FE760E" w:rsidRPr="00B8678A" w:rsidRDefault="00FE760E" w:rsidP="00FE760E">
      <w:pPr>
        <w:pStyle w:val="ListParagraph"/>
        <w:numPr>
          <w:ilvl w:val="0"/>
          <w:numId w:val="82"/>
        </w:numPr>
        <w:spacing w:afterLines="50" w:after="120"/>
        <w:ind w:leftChars="0"/>
        <w:jc w:val="both"/>
        <w:rPr>
          <w:rFonts w:eastAsia="MS Mincho"/>
          <w:b/>
          <w:bCs/>
          <w:sz w:val="22"/>
        </w:rPr>
      </w:pPr>
      <w:r>
        <w:rPr>
          <w:rFonts w:eastAsia="MS Mincho"/>
          <w:b/>
          <w:bCs/>
          <w:sz w:val="22"/>
        </w:rPr>
        <w:t>Add following note to FG12-2</w:t>
      </w:r>
    </w:p>
    <w:p w14:paraId="4C98A793" w14:textId="77777777" w:rsidR="00FE760E" w:rsidRPr="008770DD" w:rsidRDefault="00FE760E" w:rsidP="00FE760E">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FR1, a same X1 value is reported for component 3. 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FR2, a same X2 value is reported for component 3. </w:t>
      </w:r>
    </w:p>
    <w:p w14:paraId="176193BD" w14:textId="77777777" w:rsidR="00FE760E" w:rsidRPr="008770DD" w:rsidRDefault="00FE760E" w:rsidP="00FE760E">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CA cells in FR1 is no greater than X1. </w:t>
      </w:r>
    </w:p>
    <w:p w14:paraId="156D6B44" w14:textId="77777777" w:rsidR="00FE760E" w:rsidRPr="008770DD" w:rsidRDefault="00FE760E" w:rsidP="00FE760E">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CA cells in FR2 is no greater than X2. </w:t>
      </w:r>
    </w:p>
    <w:p w14:paraId="21B8CC9F" w14:textId="77777777" w:rsidR="00FE760E" w:rsidRDefault="00FE760E" w:rsidP="00FE760E">
      <w:pPr>
        <w:pStyle w:val="ListParagraph"/>
        <w:numPr>
          <w:ilvl w:val="1"/>
          <w:numId w:val="82"/>
        </w:numPr>
        <w:spacing w:afterLines="50" w:after="120"/>
        <w:ind w:leftChars="0"/>
        <w:jc w:val="both"/>
        <w:rPr>
          <w:rFonts w:eastAsia="MS Mincho"/>
          <w:b/>
          <w:bCs/>
          <w:sz w:val="22"/>
        </w:rPr>
      </w:pPr>
      <w:r w:rsidRPr="008770DD">
        <w:rPr>
          <w:rFonts w:eastAsia="MS Mincho"/>
          <w:b/>
          <w:bCs/>
          <w:sz w:val="22"/>
        </w:rPr>
        <w:t xml:space="preserve">If the CA have some cell(s) in FR1 and some cell(s) in FR2, the total number of active </w:t>
      </w:r>
      <w:r>
        <w:rPr>
          <w:rFonts w:eastAsia="MS Mincho"/>
          <w:b/>
          <w:bCs/>
          <w:sz w:val="22"/>
        </w:rPr>
        <w:t>SPS</w:t>
      </w:r>
      <w:r w:rsidRPr="008770DD">
        <w:rPr>
          <w:rFonts w:eastAsia="MS Mincho"/>
          <w:b/>
          <w:bCs/>
          <w:sz w:val="22"/>
        </w:rPr>
        <w:t xml:space="preserve"> configurations across all CA cells is no greater than max(X1, X2). </w:t>
      </w:r>
    </w:p>
    <w:p w14:paraId="498EBD16" w14:textId="77777777" w:rsidR="00FE760E" w:rsidRPr="008770DD" w:rsidRDefault="00FE760E" w:rsidP="00FE760E">
      <w:pPr>
        <w:pStyle w:val="ListParagraph"/>
        <w:numPr>
          <w:ilvl w:val="0"/>
          <w:numId w:val="82"/>
        </w:numPr>
        <w:spacing w:afterLines="50" w:after="120"/>
        <w:ind w:leftChars="0"/>
        <w:jc w:val="both"/>
        <w:rPr>
          <w:rFonts w:eastAsia="MS Mincho"/>
          <w:b/>
          <w:bCs/>
          <w:sz w:val="22"/>
        </w:rPr>
      </w:pPr>
      <w:r>
        <w:rPr>
          <w:rFonts w:eastAsia="MS Mincho" w:hint="eastAsia"/>
          <w:b/>
          <w:bCs/>
          <w:sz w:val="22"/>
        </w:rPr>
        <w:t>F</w:t>
      </w:r>
      <w:r>
        <w:rPr>
          <w:rFonts w:eastAsia="MS Mincho"/>
          <w:b/>
          <w:bCs/>
          <w:sz w:val="22"/>
        </w:rPr>
        <w:t>FS: Add note for DC case</w:t>
      </w:r>
    </w:p>
    <w:p w14:paraId="68B8AE79" w14:textId="5D12B5D6" w:rsidR="007E3CA2" w:rsidRPr="00FE760E" w:rsidRDefault="007E3CA2">
      <w:pPr>
        <w:rPr>
          <w:rFonts w:ascii="Arial" w:eastAsia="Batang" w:hAnsi="Arial"/>
          <w:sz w:val="32"/>
          <w:szCs w:val="32"/>
          <w:lang w:eastAsia="ko-KR"/>
        </w:rPr>
      </w:pPr>
    </w:p>
    <w:p w14:paraId="31D6B1FA" w14:textId="77777777" w:rsidR="00FE760E" w:rsidRDefault="00FE760E">
      <w:pPr>
        <w:rPr>
          <w:rFonts w:ascii="Arial" w:eastAsia="Batang" w:hAnsi="Arial"/>
          <w:sz w:val="32"/>
          <w:szCs w:val="32"/>
          <w:lang w:eastAsia="ko-KR"/>
        </w:rPr>
      </w:pPr>
    </w:p>
    <w:p w14:paraId="100A4AFA"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5EB0553"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R1-2009585</w:t>
      </w:r>
      <w:r>
        <w:rPr>
          <w:rFonts w:eastAsia="MS Mincho"/>
          <w:sz w:val="22"/>
        </w:rPr>
        <w:tab/>
        <w:t>Updated RAN1 UE features list for Rel-16 NR</w:t>
      </w:r>
      <w:r>
        <w:rPr>
          <w:rFonts w:eastAsia="MS Mincho"/>
          <w:sz w:val="22"/>
        </w:rPr>
        <w:tab/>
        <w:t>Moderators (AT&amp;T, NTT DOCOMO, INC.)</w:t>
      </w:r>
    </w:p>
    <w:p w14:paraId="54383D4F"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R1-2100094</w:t>
      </w:r>
      <w:r>
        <w:rPr>
          <w:rFonts w:eastAsia="MS Mincho"/>
          <w:sz w:val="22"/>
        </w:rPr>
        <w:tab/>
        <w:t>Discussion on NR Rel-16 UE Features</w:t>
      </w:r>
      <w:r>
        <w:rPr>
          <w:rFonts w:eastAsia="MS Mincho"/>
          <w:sz w:val="22"/>
        </w:rPr>
        <w:tab/>
        <w:t>ZTE</w:t>
      </w:r>
    </w:p>
    <w:p w14:paraId="0C94D8CB" w14:textId="77777777" w:rsidR="007E3CA2" w:rsidRDefault="00982D9C">
      <w:pPr>
        <w:spacing w:afterLines="50" w:after="120"/>
        <w:jc w:val="both"/>
        <w:rPr>
          <w:rFonts w:eastAsia="MS Mincho"/>
          <w:sz w:val="22"/>
        </w:rPr>
      </w:pPr>
      <w:r>
        <w:rPr>
          <w:rFonts w:eastAsia="MS Mincho"/>
          <w:sz w:val="22"/>
        </w:rPr>
        <w:t>[3]</w:t>
      </w:r>
      <w:r>
        <w:rPr>
          <w:rFonts w:eastAsia="MS Mincho"/>
          <w:sz w:val="22"/>
        </w:rPr>
        <w:tab/>
        <w:t>R1-2100140</w:t>
      </w:r>
      <w:r>
        <w:rPr>
          <w:rFonts w:eastAsia="MS Mincho"/>
          <w:sz w:val="22"/>
        </w:rPr>
        <w:tab/>
        <w:t>Correction for V2X UE feature list</w:t>
      </w:r>
      <w:r>
        <w:rPr>
          <w:rFonts w:eastAsia="MS Mincho"/>
          <w:sz w:val="22"/>
        </w:rPr>
        <w:tab/>
        <w:t>OPPO</w:t>
      </w:r>
    </w:p>
    <w:p w14:paraId="454D9619" w14:textId="77777777" w:rsidR="007E3CA2" w:rsidRDefault="00982D9C">
      <w:pPr>
        <w:spacing w:afterLines="50" w:after="120"/>
        <w:jc w:val="both"/>
        <w:rPr>
          <w:rFonts w:eastAsia="MS Mincho"/>
          <w:sz w:val="22"/>
        </w:rPr>
      </w:pPr>
      <w:r>
        <w:rPr>
          <w:rFonts w:eastAsia="MS Mincho"/>
          <w:sz w:val="22"/>
        </w:rPr>
        <w:t>[4]</w:t>
      </w:r>
      <w:r>
        <w:rPr>
          <w:rFonts w:eastAsia="MS Mincho"/>
          <w:sz w:val="22"/>
        </w:rPr>
        <w:tab/>
        <w:t>R1-2100522</w:t>
      </w:r>
      <w:r>
        <w:rPr>
          <w:rFonts w:eastAsia="MS Mincho"/>
          <w:sz w:val="22"/>
        </w:rPr>
        <w:tab/>
        <w:t>Remaining details of Rel-16 NR UE features</w:t>
      </w:r>
      <w:r>
        <w:rPr>
          <w:rFonts w:eastAsia="MS Mincho"/>
          <w:sz w:val="22"/>
        </w:rPr>
        <w:tab/>
        <w:t>Ericsson</w:t>
      </w:r>
    </w:p>
    <w:p w14:paraId="4C841951" w14:textId="77777777" w:rsidR="007E3CA2" w:rsidRDefault="00982D9C">
      <w:pPr>
        <w:spacing w:afterLines="50" w:after="120"/>
        <w:jc w:val="both"/>
        <w:rPr>
          <w:rFonts w:eastAsia="MS Mincho"/>
          <w:sz w:val="22"/>
        </w:rPr>
      </w:pPr>
      <w:r>
        <w:rPr>
          <w:rFonts w:eastAsia="MS Mincho"/>
          <w:sz w:val="22"/>
        </w:rPr>
        <w:t>[5]</w:t>
      </w:r>
      <w:r>
        <w:rPr>
          <w:rFonts w:eastAsia="MS Mincho"/>
          <w:sz w:val="22"/>
        </w:rPr>
        <w:tab/>
        <w:t>R1-2100554</w:t>
      </w:r>
      <w:r>
        <w:rPr>
          <w:rFonts w:eastAsia="MS Mincho"/>
          <w:sz w:val="22"/>
        </w:rPr>
        <w:tab/>
        <w:t>Discussion on NR Rel-16 UE features</w:t>
      </w:r>
      <w:r>
        <w:rPr>
          <w:rFonts w:eastAsia="MS Mincho"/>
          <w:sz w:val="22"/>
        </w:rPr>
        <w:tab/>
        <w:t>LG Electronics</w:t>
      </w:r>
    </w:p>
    <w:p w14:paraId="02CC2946" w14:textId="77777777" w:rsidR="007E3CA2" w:rsidRDefault="00982D9C">
      <w:pPr>
        <w:spacing w:afterLines="50" w:after="120"/>
        <w:jc w:val="both"/>
        <w:rPr>
          <w:rFonts w:eastAsia="MS Mincho"/>
          <w:sz w:val="22"/>
        </w:rPr>
      </w:pPr>
      <w:r>
        <w:rPr>
          <w:rFonts w:eastAsia="MS Mincho"/>
          <w:sz w:val="22"/>
        </w:rPr>
        <w:t>[6]</w:t>
      </w:r>
      <w:r>
        <w:rPr>
          <w:rFonts w:eastAsia="MS Mincho"/>
          <w:sz w:val="22"/>
        </w:rPr>
        <w:tab/>
        <w:t>R1-2100635</w:t>
      </w:r>
      <w:r>
        <w:rPr>
          <w:rFonts w:eastAsia="MS Mincho"/>
          <w:sz w:val="22"/>
        </w:rPr>
        <w:tab/>
        <w:t>Remaining issue on UE features</w:t>
      </w:r>
      <w:r>
        <w:rPr>
          <w:rFonts w:eastAsia="MS Mincho"/>
          <w:sz w:val="22"/>
        </w:rPr>
        <w:tab/>
        <w:t>Intel Corporation</w:t>
      </w:r>
    </w:p>
    <w:p w14:paraId="6D5804AB" w14:textId="77777777" w:rsidR="007E3CA2" w:rsidRDefault="00982D9C">
      <w:pPr>
        <w:spacing w:afterLines="50" w:after="120"/>
        <w:jc w:val="both"/>
        <w:rPr>
          <w:rFonts w:eastAsia="MS Mincho"/>
          <w:sz w:val="22"/>
        </w:rPr>
      </w:pPr>
      <w:r>
        <w:rPr>
          <w:rFonts w:eastAsia="MS Mincho"/>
          <w:sz w:val="22"/>
        </w:rPr>
        <w:t>[7]</w:t>
      </w:r>
      <w:r>
        <w:rPr>
          <w:rFonts w:eastAsia="MS Mincho"/>
          <w:sz w:val="22"/>
        </w:rPr>
        <w:tab/>
        <w:t>R1-2101184</w:t>
      </w:r>
      <w:r>
        <w:rPr>
          <w:rFonts w:eastAsia="MS Mincho"/>
          <w:sz w:val="22"/>
        </w:rPr>
        <w:tab/>
        <w:t>On NR Rel.16 UE features</w:t>
      </w:r>
      <w:r>
        <w:rPr>
          <w:rFonts w:eastAsia="MS Mincho"/>
          <w:sz w:val="22"/>
        </w:rPr>
        <w:tab/>
        <w:t>Samsung</w:t>
      </w:r>
    </w:p>
    <w:p w14:paraId="64B814B3" w14:textId="77777777" w:rsidR="007E3CA2" w:rsidRDefault="00982D9C">
      <w:pPr>
        <w:spacing w:afterLines="50" w:after="120"/>
        <w:jc w:val="both"/>
        <w:rPr>
          <w:rFonts w:eastAsia="MS Mincho"/>
          <w:sz w:val="22"/>
        </w:rPr>
      </w:pPr>
      <w:r>
        <w:rPr>
          <w:rFonts w:eastAsia="MS Mincho"/>
          <w:sz w:val="22"/>
        </w:rPr>
        <w:t>[8]</w:t>
      </w:r>
      <w:r>
        <w:rPr>
          <w:rFonts w:eastAsia="MS Mincho"/>
          <w:sz w:val="22"/>
        </w:rPr>
        <w:tab/>
        <w:t>R1-2101249</w:t>
      </w:r>
      <w:r>
        <w:rPr>
          <w:rFonts w:eastAsia="MS Mincho"/>
          <w:sz w:val="22"/>
        </w:rPr>
        <w:tab/>
        <w:t>Updates on NR UE Features</w:t>
      </w:r>
      <w:r>
        <w:rPr>
          <w:rFonts w:eastAsia="MS Mincho"/>
          <w:sz w:val="22"/>
        </w:rPr>
        <w:tab/>
        <w:t>Nokia, Nokia Shanghai Bell</w:t>
      </w:r>
    </w:p>
    <w:p w14:paraId="04FEFC42" w14:textId="77777777" w:rsidR="007E3CA2" w:rsidRDefault="00982D9C">
      <w:pPr>
        <w:spacing w:afterLines="50" w:after="120"/>
        <w:jc w:val="both"/>
        <w:rPr>
          <w:rFonts w:eastAsia="MS Mincho"/>
          <w:sz w:val="22"/>
        </w:rPr>
      </w:pPr>
      <w:r>
        <w:rPr>
          <w:rFonts w:eastAsia="MS Mincho"/>
          <w:sz w:val="22"/>
        </w:rPr>
        <w:t>[9]</w:t>
      </w:r>
      <w:r>
        <w:rPr>
          <w:rFonts w:eastAsia="MS Mincho"/>
          <w:sz w:val="22"/>
        </w:rPr>
        <w:tab/>
        <w:t>R1-2101273</w:t>
      </w:r>
      <w:r>
        <w:rPr>
          <w:rFonts w:eastAsia="MS Mincho"/>
          <w:sz w:val="22"/>
        </w:rPr>
        <w:tab/>
        <w:t>Remaining details of Rel-16 NR UE features</w:t>
      </w:r>
      <w:r>
        <w:rPr>
          <w:rFonts w:eastAsia="MS Mincho"/>
          <w:sz w:val="22"/>
        </w:rPr>
        <w:tab/>
        <w:t>Huawei, HiSilicon</w:t>
      </w:r>
    </w:p>
    <w:p w14:paraId="452032AA" w14:textId="77777777" w:rsidR="007E3CA2" w:rsidRDefault="00982D9C">
      <w:pPr>
        <w:spacing w:afterLines="50" w:after="120"/>
        <w:jc w:val="both"/>
        <w:rPr>
          <w:rFonts w:eastAsia="MS Mincho"/>
          <w:sz w:val="22"/>
        </w:rPr>
      </w:pPr>
      <w:r>
        <w:rPr>
          <w:rFonts w:eastAsia="MS Mincho"/>
          <w:sz w:val="22"/>
        </w:rPr>
        <w:t>[10]</w:t>
      </w:r>
      <w:r>
        <w:rPr>
          <w:rFonts w:eastAsia="MS Mincho"/>
          <w:sz w:val="22"/>
        </w:rPr>
        <w:tab/>
        <w:t>R1-2101342</w:t>
      </w:r>
      <w:r>
        <w:rPr>
          <w:rFonts w:eastAsia="MS Mincho"/>
          <w:sz w:val="22"/>
        </w:rPr>
        <w:tab/>
        <w:t>Discussions on NR Rel-16 UE features</w:t>
      </w:r>
      <w:r>
        <w:rPr>
          <w:rFonts w:eastAsia="MS Mincho"/>
          <w:sz w:val="22"/>
        </w:rPr>
        <w:tab/>
        <w:t>Apple</w:t>
      </w:r>
    </w:p>
    <w:p w14:paraId="7F44708E" w14:textId="77777777" w:rsidR="007E3CA2" w:rsidRDefault="00982D9C">
      <w:pPr>
        <w:spacing w:afterLines="50" w:after="120"/>
        <w:jc w:val="both"/>
        <w:rPr>
          <w:rFonts w:eastAsia="MS Mincho"/>
          <w:sz w:val="22"/>
        </w:rPr>
      </w:pPr>
      <w:r>
        <w:rPr>
          <w:rFonts w:eastAsia="MS Mincho"/>
          <w:sz w:val="22"/>
        </w:rPr>
        <w:t>[11]</w:t>
      </w:r>
      <w:r>
        <w:rPr>
          <w:rFonts w:eastAsia="MS Mincho"/>
          <w:sz w:val="22"/>
        </w:rPr>
        <w:tab/>
        <w:t>R1-2101444</w:t>
      </w:r>
      <w:r>
        <w:rPr>
          <w:rFonts w:eastAsia="MS Mincho"/>
          <w:sz w:val="22"/>
        </w:rPr>
        <w:tab/>
        <w:t>Discussion on NR Rel-16 UE features</w:t>
      </w:r>
      <w:r>
        <w:rPr>
          <w:rFonts w:eastAsia="MS Mincho"/>
          <w:sz w:val="22"/>
        </w:rPr>
        <w:tab/>
        <w:t>Qualcomm Incorporated</w:t>
      </w:r>
    </w:p>
    <w:p w14:paraId="7F9EFEC1" w14:textId="77777777" w:rsidR="007E3CA2" w:rsidRDefault="00982D9C">
      <w:pPr>
        <w:spacing w:afterLines="50" w:after="120"/>
        <w:jc w:val="both"/>
        <w:rPr>
          <w:rFonts w:eastAsia="MS Mincho"/>
          <w:sz w:val="22"/>
        </w:rPr>
      </w:pPr>
      <w:r>
        <w:rPr>
          <w:rFonts w:eastAsia="MS Mincho"/>
          <w:sz w:val="22"/>
        </w:rPr>
        <w:t>[12]</w:t>
      </w:r>
      <w:r>
        <w:rPr>
          <w:rFonts w:eastAsia="MS Mincho"/>
          <w:sz w:val="22"/>
        </w:rPr>
        <w:tab/>
        <w:t>R1-2101517</w:t>
      </w:r>
      <w:r>
        <w:rPr>
          <w:rFonts w:eastAsia="MS Mincho"/>
          <w:sz w:val="22"/>
        </w:rPr>
        <w:tab/>
        <w:t>Correction on half-DuplexTDD-CA-SameSCS-r16</w:t>
      </w:r>
      <w:r>
        <w:rPr>
          <w:rFonts w:eastAsia="MS Mincho"/>
          <w:sz w:val="22"/>
        </w:rPr>
        <w:tab/>
        <w:t>CATT</w:t>
      </w:r>
    </w:p>
    <w:p w14:paraId="11A02608" w14:textId="77777777" w:rsidR="007E3CA2" w:rsidRDefault="00982D9C">
      <w:pPr>
        <w:spacing w:afterLines="50" w:after="120"/>
        <w:jc w:val="both"/>
        <w:rPr>
          <w:rFonts w:eastAsia="MS Mincho"/>
          <w:sz w:val="22"/>
        </w:rPr>
      </w:pPr>
      <w:r>
        <w:rPr>
          <w:rFonts w:eastAsia="MS Mincho"/>
          <w:sz w:val="22"/>
        </w:rPr>
        <w:t>[13]</w:t>
      </w:r>
      <w:r>
        <w:rPr>
          <w:rFonts w:eastAsia="MS Mincho"/>
          <w:sz w:val="22"/>
        </w:rPr>
        <w:tab/>
        <w:t>R1-2101587</w:t>
      </w:r>
      <w:r>
        <w:rPr>
          <w:rFonts w:eastAsia="MS Mincho"/>
          <w:sz w:val="22"/>
        </w:rPr>
        <w:tab/>
        <w:t>Remaining issues on Rel-16 NR UE features</w:t>
      </w:r>
      <w:r>
        <w:rPr>
          <w:rFonts w:eastAsia="MS Mincho"/>
          <w:sz w:val="22"/>
        </w:rPr>
        <w:tab/>
        <w:t>NTT DOCOMO, INC.</w:t>
      </w:r>
    </w:p>
    <w:p w14:paraId="47DFB462"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t>R1-2101685</w:t>
      </w:r>
      <w:r>
        <w:rPr>
          <w:rFonts w:eastAsia="MS Mincho"/>
          <w:sz w:val="22"/>
        </w:rPr>
        <w:tab/>
        <w:t xml:space="preserve">Remaining issues on Rel-16 </w:t>
      </w:r>
      <w:proofErr w:type="spellStart"/>
      <w:r>
        <w:rPr>
          <w:rFonts w:eastAsia="MS Mincho"/>
          <w:sz w:val="22"/>
        </w:rPr>
        <w:t>eMIMO</w:t>
      </w:r>
      <w:proofErr w:type="spellEnd"/>
      <w:r>
        <w:rPr>
          <w:rFonts w:eastAsia="MS Mincho"/>
          <w:sz w:val="22"/>
        </w:rPr>
        <w:t xml:space="preserve"> UE features</w:t>
      </w:r>
      <w:r>
        <w:rPr>
          <w:rFonts w:eastAsia="MS Mincho"/>
          <w:sz w:val="22"/>
        </w:rPr>
        <w:tab/>
        <w:t>vivo</w:t>
      </w:r>
    </w:p>
    <w:p w14:paraId="6C17E545" w14:textId="77777777" w:rsidR="007E3CA2" w:rsidRDefault="007E3CA2">
      <w:pPr>
        <w:spacing w:afterLines="50" w:after="120"/>
        <w:jc w:val="both"/>
        <w:rPr>
          <w:rFonts w:ascii="Arial" w:eastAsia="MS Mincho" w:hAnsi="Arial"/>
          <w:sz w:val="32"/>
          <w:szCs w:val="32"/>
        </w:rPr>
      </w:pPr>
    </w:p>
    <w:p w14:paraId="6BC387D1"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NR UE features list for NR URLLC/IIoT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26B0176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73E5197"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3CCCE0A7"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AD3357F"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3B7FFE9"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4E15F05"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5070055"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8A49B97"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DF1BA1D"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7D9E3C"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72C4A6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92E11E7"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7719A45"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C380A42"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CEE3A81"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A472700"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0689A2C8" w14:textId="77777777">
        <w:trPr>
          <w:trHeight w:val="20"/>
        </w:trPr>
        <w:tc>
          <w:tcPr>
            <w:tcW w:w="1130" w:type="dxa"/>
            <w:tcBorders>
              <w:top w:val="single" w:sz="4" w:space="0" w:color="auto"/>
              <w:left w:val="single" w:sz="4" w:space="0" w:color="auto"/>
              <w:right w:val="single" w:sz="4" w:space="0" w:color="auto"/>
            </w:tcBorders>
          </w:tcPr>
          <w:p w14:paraId="4C7F5DB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D3AA991"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E87FE15"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22B66B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761124D8" w14:textId="77777777" w:rsidR="007E3CA2" w:rsidRDefault="007E3CA2">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ABF578D"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698E710B"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893B56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5A1D972" w14:textId="77777777" w:rsidR="007E3CA2" w:rsidRDefault="00982D9C">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D1FE5BF"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BDA9A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2145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57EB7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94A5D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4E2E3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F2F0D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23C6AC"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9CC1A9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936948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DEC7F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4D8629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C4A914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73B3E52C" w14:textId="77777777" w:rsidR="007E3CA2" w:rsidRDefault="00982D9C">
            <w:pPr>
              <w:pStyle w:val="TAL"/>
              <w:numPr>
                <w:ilvl w:val="0"/>
                <w:numId w:val="4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576BB268"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9A82F8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43314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ACD5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926E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FB5DA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82C1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954E606"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90955B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62AFA2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607604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25CE8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70F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F6281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20FF2E3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789CCC2B" w14:textId="77777777" w:rsidR="007E3CA2" w:rsidRDefault="00982D9C">
            <w:pPr>
              <w:pStyle w:val="TAL"/>
              <w:numPr>
                <w:ilvl w:val="0"/>
                <w:numId w:val="4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325185C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7C87172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906C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95532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A4B838"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93C124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96617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4262876" w14:textId="77777777" w:rsidR="007E3CA2" w:rsidRDefault="007E3CA2">
            <w:pPr>
              <w:pStyle w:val="TAL"/>
              <w:rPr>
                <w:rFonts w:asciiTheme="majorHAnsi" w:eastAsia="MS Mincho" w:hAnsiTheme="majorHAnsi" w:cstheme="majorHAnsi"/>
                <w:szCs w:val="18"/>
                <w:lang w:eastAsia="ja-JP"/>
              </w:rPr>
            </w:pPr>
          </w:p>
          <w:p w14:paraId="26EB17F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240394E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736B6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EB5AC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12E0895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404B2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4088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D0ECC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31910A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63A0862C"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204825F8"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0AE568B9" w14:textId="77777777" w:rsidR="007E3CA2" w:rsidRDefault="00982D9C">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DEF3B94"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DCD635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4B692B3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CABCDC0" w14:textId="77777777" w:rsidR="007E3CA2" w:rsidRDefault="007E3CA2">
            <w:pPr>
              <w:pStyle w:val="TAL"/>
              <w:rPr>
                <w:rFonts w:asciiTheme="majorHAnsi" w:eastAsia="MS Mincho" w:hAnsiTheme="majorHAnsi" w:cstheme="majorHAnsi"/>
                <w:szCs w:val="18"/>
                <w:lang w:eastAsia="ja-JP"/>
              </w:rPr>
            </w:pPr>
          </w:p>
          <w:p w14:paraId="06010064"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F78B44C"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4A9BBC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E947D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94268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9705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7BCC0D3F" w14:textId="77777777" w:rsidR="007E3CA2" w:rsidRDefault="007E3CA2">
            <w:pPr>
              <w:pStyle w:val="TAL"/>
              <w:rPr>
                <w:rFonts w:asciiTheme="majorHAnsi" w:eastAsia="MS Mincho" w:hAnsiTheme="majorHAnsi" w:cstheme="majorHAnsi"/>
                <w:szCs w:val="18"/>
                <w:lang w:eastAsia="ja-JP"/>
              </w:rPr>
            </w:pPr>
          </w:p>
          <w:p w14:paraId="5E251F26"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5128D8FC" w14:textId="77777777" w:rsidR="007E3CA2" w:rsidRDefault="007E3CA2">
            <w:pPr>
              <w:pStyle w:val="TAL"/>
              <w:rPr>
                <w:rFonts w:asciiTheme="majorHAnsi" w:eastAsia="MS Mincho" w:hAnsiTheme="majorHAnsi" w:cstheme="majorHAnsi"/>
                <w:szCs w:val="18"/>
                <w:lang w:eastAsia="ja-JP"/>
              </w:rPr>
            </w:pPr>
          </w:p>
          <w:p w14:paraId="27190FC5" w14:textId="77777777" w:rsidR="007E3CA2" w:rsidRDefault="007E3CA2">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077EB25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8C68C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9D7F5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82A80D9"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719DDBAC" w14:textId="77777777" w:rsidR="007E3CA2" w:rsidRDefault="007E3CA2">
            <w:pPr>
              <w:pStyle w:val="TAL"/>
              <w:rPr>
                <w:rFonts w:asciiTheme="majorHAnsi" w:hAnsiTheme="majorHAnsi" w:cstheme="majorHAnsi"/>
                <w:szCs w:val="18"/>
              </w:rPr>
            </w:pPr>
          </w:p>
          <w:p w14:paraId="5001435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5B80D271" w14:textId="77777777" w:rsidR="007E3CA2" w:rsidRDefault="007E3CA2">
            <w:pPr>
              <w:pStyle w:val="TAL"/>
              <w:rPr>
                <w:rFonts w:asciiTheme="majorHAnsi" w:hAnsiTheme="majorHAnsi" w:cstheme="majorHAnsi"/>
                <w:szCs w:val="18"/>
              </w:rPr>
            </w:pPr>
          </w:p>
          <w:p w14:paraId="78162C9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05B97A25" w14:textId="77777777" w:rsidR="007E3CA2" w:rsidRDefault="007E3CA2">
            <w:pPr>
              <w:pStyle w:val="TAL"/>
              <w:rPr>
                <w:rFonts w:asciiTheme="majorHAnsi" w:hAnsiTheme="majorHAnsi" w:cstheme="majorHAnsi"/>
                <w:szCs w:val="18"/>
              </w:rPr>
            </w:pPr>
          </w:p>
          <w:p w14:paraId="378F967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A8C0F7A" w14:textId="77777777" w:rsidR="007E3CA2" w:rsidRDefault="007E3CA2">
            <w:pPr>
              <w:pStyle w:val="TAL"/>
              <w:rPr>
                <w:rFonts w:asciiTheme="majorHAnsi" w:hAnsiTheme="majorHAnsi" w:cstheme="majorHAnsi"/>
                <w:szCs w:val="18"/>
              </w:rPr>
            </w:pPr>
          </w:p>
          <w:p w14:paraId="0A3A704C"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2D7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5366CDC" w14:textId="77777777" w:rsidR="007E3CA2" w:rsidRDefault="007E3CA2">
            <w:pPr>
              <w:pStyle w:val="TAL"/>
              <w:rPr>
                <w:rFonts w:asciiTheme="majorHAnsi" w:hAnsiTheme="majorHAnsi" w:cstheme="majorHAnsi"/>
                <w:szCs w:val="18"/>
                <w:lang w:eastAsia="ja-JP"/>
              </w:rPr>
            </w:pPr>
          </w:p>
          <w:p w14:paraId="53FB09B7" w14:textId="77777777" w:rsidR="007E3CA2" w:rsidRDefault="007E3CA2">
            <w:pPr>
              <w:pStyle w:val="TAL"/>
              <w:rPr>
                <w:rFonts w:asciiTheme="majorHAnsi" w:hAnsiTheme="majorHAnsi" w:cstheme="majorHAnsi"/>
                <w:szCs w:val="18"/>
                <w:lang w:eastAsia="ja-JP"/>
              </w:rPr>
            </w:pPr>
          </w:p>
          <w:p w14:paraId="60B08A7E" w14:textId="77777777" w:rsidR="007E3CA2" w:rsidRDefault="007E3CA2">
            <w:pPr>
              <w:pStyle w:val="TAL"/>
              <w:rPr>
                <w:rFonts w:asciiTheme="majorHAnsi" w:hAnsiTheme="majorHAnsi" w:cstheme="majorHAnsi"/>
                <w:szCs w:val="18"/>
                <w:lang w:eastAsia="ja-JP"/>
              </w:rPr>
            </w:pPr>
          </w:p>
          <w:p w14:paraId="6FBDFBE2" w14:textId="77777777" w:rsidR="007E3CA2" w:rsidRDefault="007E3CA2">
            <w:pPr>
              <w:pStyle w:val="TAL"/>
              <w:rPr>
                <w:rFonts w:asciiTheme="majorHAnsi" w:hAnsiTheme="majorHAnsi" w:cstheme="majorHAnsi"/>
                <w:szCs w:val="18"/>
                <w:lang w:eastAsia="ja-JP"/>
              </w:rPr>
            </w:pPr>
          </w:p>
          <w:p w14:paraId="6674ED75" w14:textId="77777777" w:rsidR="007E3CA2" w:rsidRDefault="007E3CA2">
            <w:pPr>
              <w:pStyle w:val="TAL"/>
              <w:rPr>
                <w:rFonts w:asciiTheme="majorHAnsi" w:hAnsiTheme="majorHAnsi" w:cstheme="majorHAnsi"/>
                <w:szCs w:val="18"/>
                <w:lang w:eastAsia="ja-JP"/>
              </w:rPr>
            </w:pPr>
          </w:p>
          <w:p w14:paraId="2EC6921F" w14:textId="77777777" w:rsidR="007E3CA2" w:rsidRDefault="007E3CA2">
            <w:pPr>
              <w:pStyle w:val="TAL"/>
              <w:rPr>
                <w:rFonts w:asciiTheme="majorHAnsi" w:hAnsiTheme="majorHAnsi" w:cstheme="majorHAnsi"/>
                <w:szCs w:val="18"/>
                <w:lang w:eastAsia="ja-JP"/>
              </w:rPr>
            </w:pPr>
          </w:p>
        </w:tc>
      </w:tr>
      <w:tr w:rsidR="007E3CA2" w14:paraId="7313FE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011B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491A1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1FF29B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4F0390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EC8C2CB" w14:textId="77777777" w:rsidR="007E3CA2" w:rsidRDefault="00982D9C">
            <w:pPr>
              <w:pStyle w:val="TAL"/>
              <w:numPr>
                <w:ilvl w:val="0"/>
                <w:numId w:val="5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56E5CC3F" w14:textId="77777777" w:rsidR="007E3CA2" w:rsidRDefault="00982D9C">
            <w:pPr>
              <w:pStyle w:val="ListParagraph"/>
              <w:numPr>
                <w:ilvl w:val="1"/>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48D9794F" w14:textId="77777777" w:rsidR="007E3CA2" w:rsidRDefault="00982D9C">
            <w:pPr>
              <w:pStyle w:val="ListParagraph"/>
              <w:numPr>
                <w:ilvl w:val="0"/>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5A0F9F2B" w14:textId="77777777" w:rsidR="007E3CA2" w:rsidRDefault="00982D9C">
            <w:pPr>
              <w:pStyle w:val="ListParagraph"/>
              <w:numPr>
                <w:ilvl w:val="1"/>
                <w:numId w:val="5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245A1BCD"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FE93F8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36A6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8D780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4156B7"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48A88598"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419ED4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1B00365"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87F34A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13A0F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6F8C9C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0BC0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AEF22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2FC25C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7E42E19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66D55FEE" w14:textId="77777777" w:rsidR="007E3CA2" w:rsidRDefault="00982D9C">
            <w:pPr>
              <w:pStyle w:val="TAL"/>
              <w:numPr>
                <w:ilvl w:val="0"/>
                <w:numId w:val="5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22CE13E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56DDD0E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A49E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732A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125958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69E72B92" w14:textId="77777777" w:rsidR="007E3CA2" w:rsidRDefault="007E3CA2">
            <w:pPr>
              <w:pStyle w:val="TAL"/>
              <w:rPr>
                <w:rFonts w:asciiTheme="majorHAnsi" w:eastAsia="MS Mincho" w:hAnsiTheme="majorHAnsi" w:cstheme="majorHAnsi"/>
                <w:szCs w:val="18"/>
                <w:lang w:eastAsia="ja-JP"/>
              </w:rPr>
            </w:pPr>
          </w:p>
          <w:p w14:paraId="647F68B6"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06E104CF"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18221E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85ACD2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E7CC9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4931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0A1FC7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160D7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B3F6E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B785BD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536914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01541094" w14:textId="77777777" w:rsidR="007E3CA2" w:rsidRDefault="00982D9C">
            <w:pPr>
              <w:pStyle w:val="TAL"/>
              <w:numPr>
                <w:ilvl w:val="0"/>
                <w:numId w:val="5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10CC0C1"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314B6E6D"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35D8276C" w14:textId="77777777" w:rsidR="007E3CA2" w:rsidRDefault="00982D9C">
            <w:pPr>
              <w:pStyle w:val="ListParagraph"/>
              <w:numPr>
                <w:ilvl w:val="0"/>
                <w:numId w:val="5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406D37EF"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390797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735D34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46F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50F2F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085BFB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6182B4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84199F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57BD57A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5D8E14D" w14:textId="77777777" w:rsidR="007E3CA2" w:rsidRDefault="00982D9C">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3C47FC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F8A8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15F9BA7" w14:textId="77777777" w:rsidR="007E3CA2" w:rsidRDefault="00982D9C">
            <w:pPr>
              <w:rPr>
                <w:rFonts w:ascii="Times" w:eastAsia="Batang" w:hAnsi="Times"/>
                <w:sz w:val="20"/>
                <w:lang w:eastAsia="zh-CN"/>
              </w:rPr>
            </w:pPr>
            <w:r>
              <w:rPr>
                <w:rFonts w:ascii="Times" w:eastAsia="Batang" w:hAnsi="Times"/>
                <w:sz w:val="20"/>
                <w:lang w:eastAsia="zh-CN"/>
              </w:rPr>
              <w:t xml:space="preserve">11. </w:t>
            </w:r>
          </w:p>
          <w:p w14:paraId="5BE32C82"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352F6513"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11-2d</w:t>
            </w:r>
          </w:p>
        </w:tc>
        <w:tc>
          <w:tcPr>
            <w:tcW w:w="1559" w:type="dxa"/>
            <w:tcBorders>
              <w:top w:val="single" w:sz="4" w:space="0" w:color="auto"/>
              <w:left w:val="single" w:sz="4" w:space="0" w:color="auto"/>
              <w:bottom w:val="single" w:sz="4" w:space="0" w:color="auto"/>
              <w:right w:val="single" w:sz="4" w:space="0" w:color="auto"/>
            </w:tcBorders>
          </w:tcPr>
          <w:p w14:paraId="76454851"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Capability on the number of CCs for monitoring a maximum number of BDs and non-overlapped CCEs per span for MCG and for SCG when configured for NR-DC operation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AF43107" w14:textId="77777777" w:rsidR="007E3CA2" w:rsidRDefault="00982D9C">
            <w:pPr>
              <w:numPr>
                <w:ilvl w:val="0"/>
                <w:numId w:val="55"/>
              </w:numPr>
              <w:rPr>
                <w:rFonts w:ascii="Times" w:eastAsia="Batang" w:hAnsi="Times"/>
                <w:sz w:val="20"/>
                <w:lang w:eastAsia="zh-CN"/>
              </w:rPr>
            </w:pPr>
            <w:r>
              <w:rPr>
                <w:rFonts w:ascii="Times" w:eastAsia="Batang" w:hAnsi="Times"/>
                <w:sz w:val="20"/>
                <w:lang w:eastAsia="zh-CN"/>
              </w:rPr>
              <w:t>Supported combination of (</w:t>
            </w:r>
            <w:r>
              <w:rPr>
                <w:rFonts w:ascii="Times" w:eastAsia="Batang" w:hAnsi="Times"/>
                <w:i/>
                <w:iCs/>
                <w:sz w:val="20"/>
                <w:lang w:eastAsia="zh-CN"/>
              </w:rPr>
              <w:t>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509BF1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w:t>
            </w:r>
          </w:p>
        </w:tc>
        <w:tc>
          <w:tcPr>
            <w:tcW w:w="858" w:type="dxa"/>
            <w:tcBorders>
              <w:top w:val="single" w:sz="4" w:space="0" w:color="auto"/>
              <w:left w:val="single" w:sz="4" w:space="0" w:color="auto"/>
              <w:bottom w:val="single" w:sz="4" w:space="0" w:color="auto"/>
              <w:right w:val="single" w:sz="4" w:space="0" w:color="auto"/>
            </w:tcBorders>
          </w:tcPr>
          <w:p w14:paraId="41F3F419"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6E845C3"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7C92C2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AF6D45"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73FFC42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361444EA"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2A48286"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3C302D6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1F4A1F9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1 to pdcch-BlindDetectionCA-r16-1</w:t>
            </w:r>
          </w:p>
          <w:p w14:paraId="79AA713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1 to pdcch-BlindDetectionCA-r16-1</w:t>
            </w:r>
          </w:p>
          <w:p w14:paraId="1AC54B6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pdcch-BlindDetectionCA-r16</w:t>
            </w:r>
          </w:p>
          <w:p w14:paraId="1DE99558"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 and the UE is configured on both the MCG and the SCG for NR-DC as indicated in UE-NR-Capability</w:t>
            </w:r>
          </w:p>
          <w:p w14:paraId="251300ED"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the value of pdcch-BlindDetectionMCG-UE-r16 or of pdcch-BlindDetectionSCG-UE-r16 is 1,</w:t>
            </w:r>
          </w:p>
          <w:p w14:paraId="6517412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14:paraId="482BC385"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Optional with capability signalling</w:t>
            </w:r>
          </w:p>
        </w:tc>
      </w:tr>
      <w:tr w:rsidR="007E3CA2" w14:paraId="19A4099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5D436D" w14:textId="77777777" w:rsidR="007E3CA2" w:rsidRDefault="00982D9C">
            <w:pPr>
              <w:rPr>
                <w:rFonts w:ascii="Times" w:eastAsia="Batang" w:hAnsi="Times"/>
                <w:sz w:val="20"/>
                <w:lang w:eastAsia="zh-CN"/>
              </w:rPr>
            </w:pPr>
            <w:r>
              <w:rPr>
                <w:rFonts w:ascii="Times" w:eastAsia="Batang" w:hAnsi="Times"/>
                <w:sz w:val="20"/>
                <w:lang w:eastAsia="zh-CN"/>
              </w:rPr>
              <w:t xml:space="preserve">11. </w:t>
            </w:r>
          </w:p>
          <w:p w14:paraId="53F081F1"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4CB5D01E"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11-2e</w:t>
            </w:r>
          </w:p>
        </w:tc>
        <w:tc>
          <w:tcPr>
            <w:tcW w:w="1559" w:type="dxa"/>
            <w:tcBorders>
              <w:top w:val="single" w:sz="4" w:space="0" w:color="auto"/>
              <w:left w:val="single" w:sz="4" w:space="0" w:color="auto"/>
              <w:bottom w:val="single" w:sz="4" w:space="0" w:color="auto"/>
              <w:right w:val="single" w:sz="4" w:space="0" w:color="auto"/>
            </w:tcBorders>
          </w:tcPr>
          <w:p w14:paraId="75FDF95E"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Number of carriers for CCE/BD scaling for MCG and for SCG when configured for NR-DC operation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2B548FA0" w14:textId="77777777" w:rsidR="007E3CA2" w:rsidRDefault="00982D9C">
            <w:pPr>
              <w:numPr>
                <w:ilvl w:val="0"/>
                <w:numId w:val="56"/>
              </w:numPr>
              <w:rPr>
                <w:rFonts w:ascii="Times" w:eastAsia="Batang" w:hAnsi="Times"/>
                <w:sz w:val="20"/>
                <w:lang w:eastAsia="zh-CN"/>
              </w:rPr>
            </w:pPr>
            <w:r>
              <w:rPr>
                <w:rFonts w:ascii="Times" w:eastAsia="Batang" w:hAnsi="Times"/>
                <w:sz w:val="20"/>
                <w:lang w:eastAsia="zh-CN"/>
              </w:rPr>
              <w:t>Supported combination(s) of (</w:t>
            </w:r>
            <w:r>
              <w:rPr>
                <w:rFonts w:ascii="Times" w:eastAsia="Batang" w:hAnsi="Times"/>
                <w:i/>
                <w:iCs/>
                <w:sz w:val="20"/>
                <w:lang w:eastAsia="zh-CN"/>
              </w:rPr>
              <w:t>pdcch-BlindDetectionMCG-UE-r15</w:t>
            </w:r>
            <w:r>
              <w:rPr>
                <w:rFonts w:ascii="Times" w:eastAsia="Batang" w:hAnsi="Times"/>
                <w:sz w:val="20"/>
                <w:lang w:eastAsia="zh-CN"/>
              </w:rPr>
              <w:t xml:space="preserve">, </w:t>
            </w:r>
            <w:r>
              <w:rPr>
                <w:rFonts w:ascii="Times" w:eastAsia="Batang" w:hAnsi="Times"/>
                <w:i/>
                <w:iCs/>
                <w:sz w:val="20"/>
                <w:lang w:eastAsia="zh-CN"/>
              </w:rPr>
              <w:t>pdcch-BlindDetectionSCG-UE-r15, 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616A5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11-2b</w:t>
            </w:r>
          </w:p>
        </w:tc>
        <w:tc>
          <w:tcPr>
            <w:tcW w:w="858" w:type="dxa"/>
            <w:tcBorders>
              <w:top w:val="single" w:sz="4" w:space="0" w:color="auto"/>
              <w:left w:val="single" w:sz="4" w:space="0" w:color="auto"/>
              <w:bottom w:val="single" w:sz="4" w:space="0" w:color="auto"/>
              <w:right w:val="single" w:sz="4" w:space="0" w:color="auto"/>
            </w:tcBorders>
          </w:tcPr>
          <w:p w14:paraId="0DEAFC4F"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DE1FEB"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67B3D3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E7F4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1DAE8CD7"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4C5DE268"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8C38280"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0F7256B9" w14:textId="77777777" w:rsidR="007E3CA2" w:rsidRDefault="00982D9C">
            <w:pPr>
              <w:pStyle w:val="TAL"/>
              <w:rPr>
                <w:rFonts w:ascii="Times" w:eastAsia="Batang" w:hAnsi="Times"/>
                <w:sz w:val="20"/>
                <w:lang w:eastAsia="zh-CN"/>
              </w:rPr>
            </w:pPr>
            <w:r>
              <w:rPr>
                <w:rFonts w:ascii="Times" w:eastAsia="Batang" w:hAnsi="Times"/>
                <w:sz w:val="20"/>
                <w:lang w:eastAsia="zh-CN"/>
              </w:rPr>
              <w:t>One combination of (</w:t>
            </w:r>
            <w:r>
              <w:rPr>
                <w:rFonts w:ascii="Times" w:eastAsia="Batang" w:hAnsi="Times"/>
                <w:i/>
                <w:sz w:val="20"/>
                <w:lang w:eastAsia="zh-CN"/>
              </w:rPr>
              <w:t>pdcch-BlindDetectionMCG-UE-r15, pdcch-BlindDetectionSCG-UE-r15, pdcch-BlindDetectionMCG-UE-r16, pdcch-BlindDetectionSCG-UE-r16</w:t>
            </w:r>
            <w:r>
              <w:rPr>
                <w:rFonts w:ascii="Times" w:eastAsia="Batang" w:hAnsi="Times"/>
                <w:sz w:val="20"/>
                <w:lang w:eastAsia="zh-CN"/>
              </w:rPr>
              <w:t>) corresponds to one combination of (</w:t>
            </w:r>
            <w:r>
              <w:rPr>
                <w:rFonts w:ascii="Times" w:eastAsia="Batang" w:hAnsi="Times"/>
                <w:i/>
                <w:sz w:val="20"/>
                <w:lang w:eastAsia="zh-CN"/>
              </w:rPr>
              <w:t>pdcch-BlindDetectionCA-r15, pdcch-BlindDetectionCA-r16</w:t>
            </w:r>
            <w:r>
              <w:rPr>
                <w:rFonts w:ascii="Times" w:eastAsia="Batang" w:hAnsi="Times"/>
                <w:sz w:val="20"/>
                <w:lang w:eastAsia="zh-CN"/>
              </w:rPr>
              <w:t>)</w:t>
            </w:r>
          </w:p>
          <w:p w14:paraId="3075B21A" w14:textId="77777777" w:rsidR="007E3CA2" w:rsidRDefault="007E3CA2">
            <w:pPr>
              <w:pStyle w:val="TAL"/>
              <w:rPr>
                <w:rFonts w:ascii="Times" w:eastAsia="Batang" w:hAnsi="Times"/>
                <w:sz w:val="20"/>
                <w:lang w:eastAsia="zh-CN"/>
              </w:rPr>
            </w:pPr>
          </w:p>
          <w:p w14:paraId="2E3E6072"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pdcch-BlindDetectionCA-r15, </w:t>
            </w:r>
          </w:p>
          <w:p w14:paraId="2A06B674"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to pdcch-BlindDetectionCA-r15</w:t>
            </w:r>
          </w:p>
          <w:p w14:paraId="5E924D1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pdcch-BlindDetectionSCG-UE-r15 is 0 to pdcch-BlindDetectionCA-r15</w:t>
            </w:r>
          </w:p>
          <w:p w14:paraId="2DA45A1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pdcch-BlindDetectionSCG-UE-r15&gt;= pdcch-BlindDetectionCA-r15</w:t>
            </w:r>
          </w:p>
          <w:p w14:paraId="15215CC2"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N_(NR-DC,max,r15)^(</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r15monitoringcapability</w:t>
            </w:r>
          </w:p>
          <w:p w14:paraId="3BF032A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1, 2]</w:t>
            </w:r>
          </w:p>
          <w:p w14:paraId="08D30E2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pdcch-BlindDetectionSCG-UE-r15 is [0, 1, 2]</w:t>
            </w:r>
          </w:p>
          <w:p w14:paraId="23D2A27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 &gt;= N_(NR-DC,max,r15)^(</w:t>
            </w:r>
            <w:proofErr w:type="spellStart"/>
            <w:r>
              <w:rPr>
                <w:rFonts w:asciiTheme="majorHAnsi" w:hAnsiTheme="majorHAnsi" w:cstheme="majorHAnsi"/>
                <w:szCs w:val="18"/>
              </w:rPr>
              <w:t>DL,cells</w:t>
            </w:r>
            <w:proofErr w:type="spellEnd"/>
            <w:r>
              <w:rPr>
                <w:rFonts w:asciiTheme="majorHAnsi" w:hAnsiTheme="majorHAnsi" w:cstheme="majorHAnsi"/>
                <w:szCs w:val="18"/>
              </w:rPr>
              <w:t>)</w:t>
            </w:r>
          </w:p>
          <w:p w14:paraId="62AFA730"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07ADD53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to pdcch-BlindDetectionCA-r16</w:t>
            </w:r>
          </w:p>
          <w:p w14:paraId="32D9BE0E"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to pdcch-BlindDetectionCA-r16</w:t>
            </w:r>
          </w:p>
          <w:p w14:paraId="665CEA7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pdcch-BlindDetectionSCG-UE-r16&gt;= pdcch-BlindDetectionCA-r16</w:t>
            </w:r>
          </w:p>
          <w:p w14:paraId="159BA6BB"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w:t>
            </w:r>
          </w:p>
          <w:p w14:paraId="0F582310"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1]</w:t>
            </w:r>
          </w:p>
          <w:p w14:paraId="4345C91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1]</w:t>
            </w:r>
          </w:p>
          <w:p w14:paraId="674084F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14:paraId="313A0379"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Optional with capability signalling</w:t>
            </w:r>
          </w:p>
        </w:tc>
      </w:tr>
      <w:tr w:rsidR="007E3CA2" w14:paraId="270025C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5105DB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FE70A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D8A70A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431040D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195065F"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D224B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17AA96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06604D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378D63CF" w14:textId="77777777" w:rsidR="007E3CA2" w:rsidRDefault="007E3CA2">
            <w:pPr>
              <w:pStyle w:val="TAL"/>
              <w:ind w:left="360" w:hanging="360"/>
              <w:rPr>
                <w:rFonts w:asciiTheme="majorHAnsi" w:hAnsiTheme="majorHAnsi" w:cstheme="majorHAnsi"/>
                <w:szCs w:val="18"/>
                <w:lang w:eastAsia="ja-JP"/>
              </w:rPr>
            </w:pPr>
          </w:p>
          <w:p w14:paraId="463AE0C1"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5BCD1CCF" w14:textId="77777777" w:rsidR="007E3CA2" w:rsidRDefault="007E3CA2">
            <w:pPr>
              <w:pStyle w:val="TAL"/>
              <w:ind w:left="360" w:hanging="360"/>
              <w:rPr>
                <w:rFonts w:asciiTheme="majorHAnsi" w:hAnsiTheme="majorHAnsi" w:cstheme="majorHAnsi"/>
                <w:szCs w:val="18"/>
                <w:lang w:eastAsia="ja-JP"/>
              </w:rPr>
            </w:pPr>
          </w:p>
          <w:p w14:paraId="66D72317" w14:textId="77777777" w:rsidR="007E3CA2" w:rsidRDefault="007E3CA2">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66A06CA"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C9360A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CEED3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43654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1926A3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9022DCD" w14:textId="77777777" w:rsidR="007E3CA2" w:rsidRDefault="007E3CA2">
            <w:pPr>
              <w:pStyle w:val="TAL"/>
              <w:rPr>
                <w:rFonts w:asciiTheme="majorHAnsi" w:eastAsia="MS Mincho" w:hAnsiTheme="majorHAnsi" w:cstheme="majorHAnsi"/>
                <w:szCs w:val="18"/>
                <w:lang w:eastAsia="ja-JP"/>
              </w:rPr>
            </w:pPr>
          </w:p>
          <w:p w14:paraId="63A3FF8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58F4A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538ED0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EA54C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FC410D7"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set for component 2:</w:t>
            </w:r>
          </w:p>
          <w:p w14:paraId="1FC6F654" w14:textId="77777777" w:rsidR="007E3CA2" w:rsidRDefault="00982D9C">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2EE4AF7C"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62D0004" w14:textId="77777777" w:rsidR="007E3CA2" w:rsidRDefault="007E3CA2">
            <w:pPr>
              <w:pStyle w:val="TAL"/>
              <w:rPr>
                <w:rFonts w:asciiTheme="majorHAnsi" w:hAnsiTheme="majorHAnsi" w:cstheme="majorHAnsi"/>
                <w:szCs w:val="18"/>
              </w:rPr>
            </w:pPr>
          </w:p>
          <w:p w14:paraId="5766565E"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0C0C47D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E2CC7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7856E4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B6D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1A8E3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2E7EF4" w14:textId="77777777" w:rsidR="007E3CA2" w:rsidRDefault="00982D9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90B3E" w14:textId="77777777" w:rsidR="007E3CA2" w:rsidRDefault="00982D9C">
            <w:pPr>
              <w:pStyle w:val="TAL"/>
              <w:rPr>
                <w:lang w:eastAsia="zh-CN"/>
              </w:rPr>
            </w:pPr>
            <w:r>
              <w:rPr>
                <w:rFonts w:eastAsia="Times New Roman"/>
                <w:lang w:eastAsia="zh-CN"/>
              </w:rPr>
              <w:t xml:space="preserve">2 PUCCH of format 0 or 2 for a single 7*2-symbol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C110A1"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DA7D8CA"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34913A" w14:textId="77777777" w:rsidR="007E3CA2" w:rsidRDefault="00982D9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B441B9" w14:textId="77777777" w:rsidR="007E3CA2" w:rsidRDefault="00982D9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4A4686" w14:textId="77777777" w:rsidR="007E3CA2" w:rsidRDefault="00982D9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0673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05397E"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47B88AA" w14:textId="77777777" w:rsidR="007E3CA2" w:rsidRDefault="007E3CA2">
            <w:pPr>
              <w:pStyle w:val="TAL"/>
              <w:rPr>
                <w:rFonts w:eastAsia="MS Mincho"/>
                <w:lang w:eastAsia="ja-JP"/>
              </w:rPr>
            </w:pPr>
          </w:p>
          <w:p w14:paraId="7236BF31" w14:textId="77777777" w:rsidR="007E3CA2" w:rsidRDefault="00982D9C">
            <w:pPr>
              <w:pStyle w:val="TAL"/>
              <w:rPr>
                <w:rFonts w:eastAsia="MS Mincho"/>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1A80C" w14:textId="77777777" w:rsidR="007E3CA2" w:rsidRDefault="00982D9C">
            <w:pPr>
              <w:pStyle w:val="TAL"/>
              <w:rPr>
                <w:rFonts w:eastAsia="MS Mincho"/>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A8A7E8" w14:textId="77777777" w:rsidR="007E3CA2" w:rsidRDefault="00982D9C">
            <w:pPr>
              <w:pStyle w:val="TAL"/>
              <w:rPr>
                <w:rFonts w:eastAsia="MS Mincho"/>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E3710" w14:textId="77777777" w:rsidR="007E3CA2" w:rsidRDefault="00982D9C">
            <w:pPr>
              <w:pStyle w:val="TAL"/>
              <w:rPr>
                <w:rFonts w:eastAsia="MS Mincho"/>
                <w:lang w:eastAsia="ja-JP"/>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33B1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08F2990" w14:textId="77777777" w:rsidR="007E3CA2" w:rsidRDefault="007E3CA2">
            <w:pPr>
              <w:pStyle w:val="TAL"/>
              <w:rPr>
                <w:rFonts w:asciiTheme="majorHAnsi" w:eastAsia="MS Mincho" w:hAnsiTheme="majorHAnsi" w:cstheme="majorHAnsi"/>
                <w:szCs w:val="18"/>
                <w:lang w:eastAsia="ja-JP"/>
              </w:rPr>
            </w:pPr>
          </w:p>
          <w:p w14:paraId="4F3A6057"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8EBA15" w14:textId="77777777" w:rsidR="007E3CA2" w:rsidRDefault="00982D9C">
            <w:pPr>
              <w:pStyle w:val="TAL"/>
            </w:pPr>
            <w:r>
              <w:rPr>
                <w:rFonts w:eastAsia="Times New Roman"/>
              </w:rPr>
              <w:t>Optional with capability signalling</w:t>
            </w:r>
          </w:p>
        </w:tc>
      </w:tr>
      <w:tr w:rsidR="007E3CA2" w14:paraId="3D33AB6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4E3770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55AF37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3B93A5" w14:textId="77777777" w:rsidR="007E3CA2" w:rsidRDefault="00982D9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9BF264" w14:textId="77777777" w:rsidR="007E3CA2" w:rsidRDefault="00982D9C">
            <w:pPr>
              <w:pStyle w:val="TAL"/>
              <w:rPr>
                <w:rFonts w:eastAsia="Times New Roman"/>
                <w:lang w:eastAsia="zh-CN"/>
              </w:rPr>
            </w:pPr>
            <w:r>
              <w:rPr>
                <w:rFonts w:eastAsia="Times New Roman"/>
                <w:lang w:eastAsia="zh-CN"/>
              </w:rPr>
              <w:t xml:space="preserve">2 PUCCH of format 0 or 2 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AEAAD0"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5DBC827"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4B9A4ACC" w14:textId="77777777" w:rsidR="007E3CA2" w:rsidRDefault="00982D9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344AA6"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620BAA3"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4F4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4990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2C86A1"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F35B37E" w14:textId="77777777" w:rsidR="007E3CA2" w:rsidRDefault="007E3CA2">
            <w:pPr>
              <w:pStyle w:val="TAL"/>
              <w:rPr>
                <w:rFonts w:eastAsia="MS Mincho"/>
                <w:lang w:eastAsia="ja-JP"/>
              </w:rPr>
            </w:pPr>
          </w:p>
          <w:p w14:paraId="0A33BCEC"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E35C88"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61D37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F9E15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464BB4"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5D2F95A" w14:textId="77777777" w:rsidR="007E3CA2" w:rsidRDefault="007E3CA2">
            <w:pPr>
              <w:pStyle w:val="TAL"/>
              <w:rPr>
                <w:rFonts w:asciiTheme="majorHAnsi" w:hAnsiTheme="majorHAnsi" w:cstheme="majorHAnsi"/>
                <w:szCs w:val="18"/>
              </w:rPr>
            </w:pPr>
          </w:p>
          <w:p w14:paraId="69B4DE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B7187F" w14:textId="77777777" w:rsidR="007E3CA2" w:rsidRDefault="00982D9C">
            <w:pPr>
              <w:pStyle w:val="TAL"/>
              <w:rPr>
                <w:rFonts w:eastAsia="Times New Roman"/>
              </w:rPr>
            </w:pPr>
            <w:r>
              <w:rPr>
                <w:rFonts w:eastAsia="Times New Roman"/>
              </w:rPr>
              <w:t>Optional with capability signalling</w:t>
            </w:r>
          </w:p>
        </w:tc>
      </w:tr>
      <w:tr w:rsidR="007E3CA2" w14:paraId="332CDE2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449F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DA264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FD8CBA" w14:textId="77777777" w:rsidR="007E3CA2" w:rsidRDefault="00982D9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0CB5C8" w14:textId="77777777" w:rsidR="007E3CA2" w:rsidRDefault="00982D9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A6770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0E30F1F5" w14:textId="77777777" w:rsidR="007E3CA2" w:rsidRDefault="007E3CA2">
            <w:pPr>
              <w:pStyle w:val="TAL"/>
              <w:adjustRightInd w:val="0"/>
              <w:ind w:leftChars="50" w:left="120" w:rightChars="50" w:right="120"/>
            </w:pPr>
          </w:p>
          <w:p w14:paraId="06BEF04A" w14:textId="77777777" w:rsidR="007E3CA2" w:rsidRDefault="00982D9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1507C5"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D7F5F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03158A"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5E13B2"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64ED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CAC146D" w14:textId="77777777" w:rsidR="007E3CA2" w:rsidRDefault="007E3CA2">
            <w:pPr>
              <w:pStyle w:val="TAL"/>
              <w:rPr>
                <w:rFonts w:eastAsia="MS Mincho"/>
                <w:lang w:eastAsia="ja-JP"/>
              </w:rPr>
            </w:pPr>
          </w:p>
          <w:p w14:paraId="209896E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E1043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6A861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A72CB3"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6A8AAB"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A56B271" w14:textId="77777777" w:rsidR="007E3CA2" w:rsidRDefault="007E3CA2">
            <w:pPr>
              <w:pStyle w:val="TAL"/>
              <w:rPr>
                <w:rFonts w:asciiTheme="majorHAnsi" w:hAnsiTheme="majorHAnsi" w:cstheme="majorHAnsi"/>
                <w:szCs w:val="18"/>
              </w:rPr>
            </w:pPr>
          </w:p>
          <w:p w14:paraId="5B085751"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0A9617" w14:textId="77777777" w:rsidR="007E3CA2" w:rsidRDefault="00982D9C">
            <w:pPr>
              <w:pStyle w:val="TAL"/>
              <w:rPr>
                <w:rFonts w:eastAsia="Times New Roman"/>
              </w:rPr>
            </w:pPr>
            <w:r>
              <w:rPr>
                <w:rFonts w:eastAsia="Times New Roman"/>
              </w:rPr>
              <w:t>Optional with capability signalling</w:t>
            </w:r>
          </w:p>
        </w:tc>
      </w:tr>
      <w:tr w:rsidR="007E3CA2" w14:paraId="6A63A4E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524F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FBE3F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859483" w14:textId="77777777" w:rsidR="007E3CA2" w:rsidRDefault="00982D9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9F47D2" w14:textId="77777777" w:rsidR="007E3CA2" w:rsidRDefault="00982D9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93222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391E3FF" w14:textId="77777777" w:rsidR="007E3CA2" w:rsidRDefault="007E3CA2">
            <w:pPr>
              <w:pStyle w:val="TAL"/>
              <w:adjustRightInd w:val="0"/>
              <w:ind w:leftChars="50" w:left="120" w:rightChars="50" w:right="120"/>
            </w:pPr>
          </w:p>
          <w:p w14:paraId="7EE47F88" w14:textId="77777777" w:rsidR="007E3CA2" w:rsidRDefault="00982D9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FD72B4"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26254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6FFB7D"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0FD25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05049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8EA692" w14:textId="77777777" w:rsidR="007E3CA2" w:rsidRDefault="007E3CA2">
            <w:pPr>
              <w:pStyle w:val="TAL"/>
              <w:rPr>
                <w:rFonts w:eastAsia="MS Mincho"/>
                <w:lang w:eastAsia="ja-JP"/>
              </w:rPr>
            </w:pPr>
          </w:p>
          <w:p w14:paraId="0198F6F9"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47705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ACC6AB"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4E5B00"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05D069"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5193BF0" w14:textId="77777777" w:rsidR="007E3CA2" w:rsidRDefault="007E3CA2">
            <w:pPr>
              <w:pStyle w:val="TAL"/>
              <w:rPr>
                <w:rFonts w:asciiTheme="majorHAnsi" w:hAnsiTheme="majorHAnsi" w:cstheme="majorHAnsi"/>
                <w:szCs w:val="18"/>
              </w:rPr>
            </w:pPr>
          </w:p>
          <w:p w14:paraId="241D4054"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399DB3" w14:textId="77777777" w:rsidR="007E3CA2" w:rsidRDefault="00982D9C">
            <w:pPr>
              <w:pStyle w:val="TAL"/>
              <w:rPr>
                <w:rFonts w:eastAsia="Times New Roman"/>
              </w:rPr>
            </w:pPr>
            <w:r>
              <w:rPr>
                <w:rFonts w:eastAsia="Times New Roman"/>
              </w:rPr>
              <w:t>Optional with capability signalling</w:t>
            </w:r>
          </w:p>
        </w:tc>
      </w:tr>
      <w:tr w:rsidR="007E3CA2" w14:paraId="3303AD9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BB3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7DBC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D06B1D" w14:textId="77777777" w:rsidR="007E3CA2" w:rsidRDefault="00982D9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A9F98C" w14:textId="77777777" w:rsidR="007E3CA2" w:rsidRDefault="00982D9C">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D74AAD" w14:textId="77777777" w:rsidR="007E3CA2" w:rsidRDefault="00982D9C">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4F588804" w14:textId="77777777" w:rsidR="007E3CA2" w:rsidRDefault="00982D9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66F200"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E96B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96E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A6098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76CBB"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8A33E17" w14:textId="77777777" w:rsidR="007E3CA2" w:rsidRDefault="007E3CA2">
            <w:pPr>
              <w:pStyle w:val="TAL"/>
              <w:rPr>
                <w:rFonts w:eastAsia="MS Mincho"/>
                <w:lang w:eastAsia="ja-JP"/>
              </w:rPr>
            </w:pPr>
          </w:p>
          <w:p w14:paraId="6991D17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CDB2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0F5D3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78448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EA9DD4"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B5A83A" w14:textId="77777777" w:rsidR="007E3CA2" w:rsidRDefault="00982D9C">
            <w:pPr>
              <w:pStyle w:val="TAL"/>
              <w:rPr>
                <w:rFonts w:eastAsia="Times New Roman"/>
              </w:rPr>
            </w:pPr>
            <w:r>
              <w:rPr>
                <w:rFonts w:eastAsia="Times New Roman"/>
              </w:rPr>
              <w:t>Optional with capability signalling</w:t>
            </w:r>
          </w:p>
        </w:tc>
      </w:tr>
      <w:tr w:rsidR="007E3CA2" w14:paraId="202214D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F27185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9DE0B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676143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AF2CD7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FC1F4C5"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7ED82AE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F25A73"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D84BDB9"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86F5B2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308548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419EF6AA"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0A699FC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122EB09"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39F810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925AB5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2AA1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8D87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3A40B6D" w14:textId="77777777" w:rsidR="007E3CA2" w:rsidRDefault="007E3CA2">
            <w:pPr>
              <w:pStyle w:val="TAL"/>
              <w:rPr>
                <w:rFonts w:asciiTheme="majorHAnsi" w:eastAsia="MS Mincho" w:hAnsiTheme="majorHAnsi" w:cstheme="majorHAnsi"/>
                <w:szCs w:val="18"/>
                <w:lang w:eastAsia="ja-JP"/>
              </w:rPr>
            </w:pPr>
          </w:p>
          <w:p w14:paraId="57573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72FE9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427CB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AC9E2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A3B2F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AB86EC" w14:textId="77777777" w:rsidR="007E3CA2" w:rsidRDefault="007E3CA2">
            <w:pPr>
              <w:pStyle w:val="TAL"/>
              <w:rPr>
                <w:rFonts w:asciiTheme="majorHAnsi" w:eastAsia="MS Mincho" w:hAnsiTheme="majorHAnsi" w:cstheme="majorHAnsi"/>
                <w:szCs w:val="18"/>
                <w:lang w:eastAsia="ja-JP"/>
              </w:rPr>
            </w:pPr>
          </w:p>
          <w:p w14:paraId="6E63D90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078AFFAD" w14:textId="77777777" w:rsidR="007E3CA2" w:rsidRDefault="007E3CA2">
            <w:pPr>
              <w:pStyle w:val="TAL"/>
              <w:rPr>
                <w:rFonts w:asciiTheme="majorHAnsi" w:eastAsia="MS Mincho" w:hAnsiTheme="majorHAnsi" w:cstheme="majorHAnsi"/>
                <w:szCs w:val="18"/>
                <w:lang w:eastAsia="ja-JP"/>
              </w:rPr>
            </w:pPr>
          </w:p>
          <w:p w14:paraId="7A7F409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7EDF1D7A"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07ACC21"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component 6,  maximum of 1 actual PUCCH transmission for HARQ-ACK within a slot for slot-based HARQ-ACK codebook. Thus value reported for component 6 has no meaning for “slot-based + slot based”.</w:t>
            </w:r>
          </w:p>
        </w:tc>
        <w:tc>
          <w:tcPr>
            <w:tcW w:w="1276" w:type="dxa"/>
            <w:tcBorders>
              <w:top w:val="single" w:sz="4" w:space="0" w:color="auto"/>
              <w:left w:val="single" w:sz="4" w:space="0" w:color="auto"/>
              <w:bottom w:val="single" w:sz="4" w:space="0" w:color="auto"/>
              <w:right w:val="single" w:sz="4" w:space="0" w:color="auto"/>
            </w:tcBorders>
          </w:tcPr>
          <w:p w14:paraId="11F5DCB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004AF58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85DE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8B604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E05C2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1F3C961F" w14:textId="77777777" w:rsidR="007E3CA2" w:rsidRDefault="007E3CA2">
            <w:pPr>
              <w:pStyle w:val="TAL"/>
              <w:rPr>
                <w:rFonts w:asciiTheme="majorHAnsi" w:eastAsia="SimSun" w:hAnsiTheme="majorHAnsi" w:cstheme="majorHAnsi"/>
                <w:szCs w:val="18"/>
                <w:lang w:eastAsia="zh-CN"/>
              </w:rPr>
            </w:pPr>
          </w:p>
          <w:p w14:paraId="7257D516" w14:textId="77777777" w:rsidR="007E3CA2" w:rsidRDefault="007E3CA2">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E96A52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w:t>
            </w:r>
            <w:proofErr w:type="spellStart"/>
            <w:r>
              <w:rPr>
                <w:rFonts w:asciiTheme="majorHAnsi" w:eastAsia="SimSun" w:hAnsiTheme="majorHAnsi" w:cstheme="majorHAnsi"/>
                <w:szCs w:val="18"/>
                <w:lang w:eastAsia="zh-CN"/>
              </w:rPr>
              <w:t>subslot</w:t>
            </w:r>
            <w:proofErr w:type="spellEnd"/>
            <w:r>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4B96AC"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two </w:t>
            </w:r>
            <w:proofErr w:type="spellStart"/>
            <w:r>
              <w:rPr>
                <w:rFonts w:asciiTheme="majorHAnsi" w:hAnsiTheme="majorHAnsi" w:cstheme="majorHAnsi"/>
                <w:szCs w:val="18"/>
                <w:lang w:eastAsia="ja-JP"/>
              </w:rPr>
              <w:t>subslot</w:t>
            </w:r>
            <w:proofErr w:type="spellEnd"/>
            <w:r>
              <w:rPr>
                <w:rFonts w:asciiTheme="majorHAnsi" w:hAnsiTheme="majorHAnsi" w:cstheme="majorHAnsi"/>
                <w:szCs w:val="18"/>
                <w:lang w:eastAsia="ja-JP"/>
              </w:rPr>
              <w:t xml:space="preserve"> based HARQ-ACK codebooks with different priorities to be simultaneously constructed.</w:t>
            </w:r>
          </w:p>
          <w:p w14:paraId="42E030D5"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2DBE27E2"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30CCE08"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a DCI format (from the formats /1_1/1_2) scheduling PDSCH with different HARQ-ACK priorities  when only DCI format 0_1/1_1 is configured or only DCI format 0_2/1_2 is configured in USS per BWP </w:t>
            </w:r>
          </w:p>
          <w:p w14:paraId="4D490D4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069041A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6734699B"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FG11-4a is: For NCP, {4, 5, 6, 7} for 2-symbol*7 sub-slot configuration; For ECP, the candidate value is {4,5,6} for 2-symbol*6 sub-slot configuration.</w:t>
            </w:r>
          </w:p>
        </w:tc>
        <w:tc>
          <w:tcPr>
            <w:tcW w:w="1277" w:type="dxa"/>
            <w:tcBorders>
              <w:top w:val="single" w:sz="4" w:space="0" w:color="auto"/>
              <w:left w:val="single" w:sz="4" w:space="0" w:color="auto"/>
              <w:bottom w:val="single" w:sz="4" w:space="0" w:color="auto"/>
              <w:right w:val="single" w:sz="4" w:space="0" w:color="auto"/>
            </w:tcBorders>
          </w:tcPr>
          <w:p w14:paraId="60C43E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639A6F6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B16E0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D7F78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402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6C710A2" w14:textId="77777777" w:rsidR="007E3CA2" w:rsidRDefault="007E3CA2">
            <w:pPr>
              <w:pStyle w:val="TAL"/>
              <w:rPr>
                <w:rFonts w:asciiTheme="majorHAnsi" w:eastAsia="MS Mincho" w:hAnsiTheme="majorHAnsi" w:cstheme="majorHAnsi"/>
                <w:szCs w:val="18"/>
                <w:lang w:eastAsia="ja-JP"/>
              </w:rPr>
            </w:pPr>
          </w:p>
          <w:p w14:paraId="2DD607C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6F4E0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479B2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518B58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F823DB"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0D84440E" w14:textId="77777777" w:rsidR="007E3CA2" w:rsidRDefault="007E3CA2">
            <w:pPr>
              <w:pStyle w:val="TAL"/>
              <w:rPr>
                <w:rFonts w:asciiTheme="majorHAnsi" w:hAnsiTheme="majorHAnsi" w:cstheme="majorHAnsi"/>
                <w:szCs w:val="18"/>
              </w:rPr>
            </w:pPr>
          </w:p>
          <w:p w14:paraId="2633891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 6 is applied to the two sub-slot HARQ-ACK codebooks, respectively.</w:t>
            </w:r>
          </w:p>
          <w:p w14:paraId="221F973E" w14:textId="77777777" w:rsidR="007E3CA2" w:rsidRDefault="00982D9C">
            <w:pPr>
              <w:pStyle w:val="TAL"/>
              <w:numPr>
                <w:ilvl w:val="0"/>
                <w:numId w:val="60"/>
              </w:numPr>
              <w:rPr>
                <w:rFonts w:asciiTheme="majorHAnsi" w:hAnsiTheme="majorHAnsi" w:cstheme="majorHAnsi"/>
                <w:szCs w:val="18"/>
              </w:rPr>
            </w:pPr>
            <w:r>
              <w:rPr>
                <w:rFonts w:asciiTheme="majorHAnsi" w:hAnsiTheme="majorHAnsi" w:cstheme="majorHAnsi"/>
                <w:szCs w:val="18"/>
              </w:rPr>
              <w:t>Component 6 is reported for 2-symbol*7 sub-slot configuration. For 7-symbol*2 sub-slot configuration, the value of component 6 is {2} for both NCP and ECP cases.</w:t>
            </w:r>
          </w:p>
        </w:tc>
        <w:tc>
          <w:tcPr>
            <w:tcW w:w="1276" w:type="dxa"/>
            <w:tcBorders>
              <w:top w:val="single" w:sz="4" w:space="0" w:color="auto"/>
              <w:left w:val="single" w:sz="4" w:space="0" w:color="auto"/>
              <w:bottom w:val="single" w:sz="4" w:space="0" w:color="auto"/>
              <w:right w:val="single" w:sz="4" w:space="0" w:color="auto"/>
            </w:tcBorders>
          </w:tcPr>
          <w:p w14:paraId="30F9F5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8CA260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BA1C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DD85A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5D364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F911A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925DEF3" w14:textId="77777777" w:rsidR="007E3CA2" w:rsidRDefault="00982D9C">
            <w:pPr>
              <w:pStyle w:val="TAL"/>
              <w:numPr>
                <w:ilvl w:val="0"/>
                <w:numId w:val="61"/>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E6D01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CADF7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EAFC5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E087D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C7962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80A3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0DCF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E13F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FD57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C4C5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E0C7B8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210A9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4A04A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531B86" w14:textId="77777777" w:rsidR="007E3CA2" w:rsidRDefault="00982D9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53AFCF" w14:textId="77777777" w:rsidR="007E3CA2" w:rsidRDefault="00982D9C">
            <w:pPr>
              <w:pStyle w:val="TAL"/>
              <w:rPr>
                <w:rFonts w:asciiTheme="majorHAnsi" w:eastAsia="SimSun"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C8C60A7" w14:textId="77777777" w:rsidR="007E3CA2" w:rsidRDefault="00982D9C">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1064D950" w14:textId="77777777" w:rsidR="007E3CA2" w:rsidRDefault="007E3CA2">
            <w:pPr>
              <w:pStyle w:val="TAL"/>
              <w:adjustRightInd w:val="0"/>
              <w:ind w:leftChars="50" w:left="120" w:rightChars="50" w:right="120"/>
            </w:pPr>
          </w:p>
          <w:p w14:paraId="07F18218"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571896C1"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655C4141"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403DF8" w14:textId="77777777" w:rsidR="007E3CA2" w:rsidRDefault="00982D9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962762" w14:textId="77777777" w:rsidR="007E3CA2" w:rsidRDefault="00982D9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1E811" w14:textId="77777777" w:rsidR="007E3CA2" w:rsidRDefault="00982D9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E0AB9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4A54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77E4E583" w14:textId="77777777" w:rsidR="007E3CA2" w:rsidRDefault="007E3CA2">
            <w:pPr>
              <w:pStyle w:val="TAL"/>
              <w:adjustRightInd w:val="0"/>
              <w:ind w:rightChars="50" w:right="120"/>
              <w:rPr>
                <w:rFonts w:eastAsia="MS Mincho"/>
                <w:lang w:eastAsia="ja-JP"/>
              </w:rPr>
            </w:pPr>
          </w:p>
          <w:p w14:paraId="2345BB44" w14:textId="77777777" w:rsidR="007E3CA2" w:rsidRDefault="00982D9C">
            <w:pPr>
              <w:pStyle w:val="TAL"/>
              <w:rPr>
                <w:rFonts w:asciiTheme="majorHAnsi" w:hAnsiTheme="majorHAnsi" w:cstheme="majorHAnsi"/>
                <w:szCs w:val="18"/>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2DF01A"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60EB77"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5FBCA" w14:textId="77777777" w:rsidR="007E3CA2" w:rsidRDefault="00982D9C">
            <w:pPr>
              <w:pStyle w:val="TAL"/>
              <w:rPr>
                <w:rFonts w:asciiTheme="majorHAnsi" w:hAnsiTheme="majorHAnsi" w:cstheme="majorHAnsi"/>
                <w:szCs w:val="18"/>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0939C5"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14:paraId="55F9F5AF" w14:textId="77777777" w:rsidR="007E3CA2" w:rsidRDefault="007E3CA2">
            <w:pPr>
              <w:pStyle w:val="TAL"/>
              <w:rPr>
                <w:rFonts w:asciiTheme="majorHAnsi" w:hAnsiTheme="majorHAnsi" w:cstheme="majorHAnsi"/>
                <w:szCs w:val="18"/>
              </w:rPr>
            </w:pPr>
          </w:p>
          <w:p w14:paraId="71532079" w14:textId="77777777" w:rsidR="007E3CA2" w:rsidRDefault="00982D9C">
            <w:pPr>
              <w:pStyle w:val="TAL"/>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D11C35C" w14:textId="77777777" w:rsidR="007E3CA2" w:rsidRDefault="007E3CA2">
            <w:pPr>
              <w:pStyle w:val="TAL"/>
              <w:rPr>
                <w:rFonts w:asciiTheme="majorHAnsi" w:hAnsiTheme="majorHAnsi" w:cstheme="majorHAnsi"/>
                <w:szCs w:val="18"/>
              </w:rPr>
            </w:pPr>
          </w:p>
          <w:p w14:paraId="4D806E9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1EC230"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76C0D08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EC174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F45D6D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4F93A0" w14:textId="77777777" w:rsidR="007E3CA2" w:rsidRDefault="00982D9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DF50B2" w14:textId="77777777" w:rsidR="007E3CA2" w:rsidRDefault="00982D9C">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2781F8"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58B207F8" w14:textId="77777777" w:rsidR="007E3CA2" w:rsidRDefault="007E3CA2">
            <w:pPr>
              <w:pStyle w:val="TAL"/>
              <w:adjustRightInd w:val="0"/>
              <w:ind w:leftChars="50" w:left="120" w:rightChars="50" w:right="120"/>
            </w:pPr>
          </w:p>
          <w:p w14:paraId="40E89F1E"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72D1C90"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58AD91E9"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C36A12"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C8E087"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5A400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584EF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D98F68" w14:textId="77777777" w:rsidR="007E3CA2" w:rsidRDefault="00982D9C">
            <w:pPr>
              <w:pStyle w:val="TAL"/>
              <w:adjustRightInd w:val="0"/>
              <w:ind w:rightChars="50" w:right="120"/>
              <w:rPr>
                <w:rFonts w:eastAsia="MS Mincho"/>
                <w:lang w:eastAsia="ja-JP"/>
              </w:rPr>
            </w:pPr>
            <w:r>
              <w:rPr>
                <w:rFonts w:eastAsia="MS Mincho"/>
                <w:lang w:eastAsia="ja-JP"/>
              </w:rPr>
              <w:t>Per FS</w:t>
            </w:r>
          </w:p>
          <w:p w14:paraId="295F3511" w14:textId="77777777" w:rsidR="007E3CA2" w:rsidRDefault="007E3CA2">
            <w:pPr>
              <w:pStyle w:val="TAL"/>
              <w:rPr>
                <w:rFonts w:eastAsia="MS Mincho"/>
                <w:lang w:eastAsia="ja-JP"/>
              </w:rPr>
            </w:pPr>
          </w:p>
          <w:p w14:paraId="44838E10"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DE13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E4E56D"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424B29"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4A1F17"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5977BDD" w14:textId="77777777" w:rsidR="007E3CA2" w:rsidRDefault="007E3CA2">
            <w:pPr>
              <w:pStyle w:val="TAL"/>
              <w:adjustRightInd w:val="0"/>
              <w:ind w:leftChars="50" w:left="120" w:rightChars="50" w:right="120"/>
              <w:rPr>
                <w:rFonts w:asciiTheme="majorHAnsi" w:hAnsiTheme="majorHAnsi" w:cstheme="majorHAnsi"/>
                <w:szCs w:val="18"/>
              </w:rPr>
            </w:pPr>
          </w:p>
          <w:p w14:paraId="2F77A434"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BE32D58" w14:textId="77777777" w:rsidR="007E3CA2" w:rsidRDefault="007E3CA2">
            <w:pPr>
              <w:pStyle w:val="TAL"/>
              <w:rPr>
                <w:rFonts w:asciiTheme="majorHAnsi" w:hAnsiTheme="majorHAnsi" w:cstheme="majorHAnsi"/>
                <w:szCs w:val="18"/>
              </w:rPr>
            </w:pPr>
          </w:p>
          <w:p w14:paraId="754F4343"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D44750" w14:textId="77777777" w:rsidR="007E3CA2" w:rsidRDefault="00982D9C">
            <w:pPr>
              <w:pStyle w:val="TAL"/>
              <w:rPr>
                <w:rFonts w:eastAsia="Times New Roman"/>
              </w:rPr>
            </w:pPr>
            <w:r>
              <w:rPr>
                <w:rFonts w:eastAsia="Times New Roman"/>
              </w:rPr>
              <w:t>Optional with capability signalling</w:t>
            </w:r>
          </w:p>
        </w:tc>
      </w:tr>
      <w:tr w:rsidR="007E3CA2" w14:paraId="6949FC9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0BDC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80C5E3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8604FE" w14:textId="77777777" w:rsidR="007E3CA2" w:rsidRDefault="00982D9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A6EE5" w14:textId="77777777" w:rsidR="007E3CA2" w:rsidRDefault="00982D9C">
            <w:pPr>
              <w:pStyle w:val="TAL"/>
              <w:rPr>
                <w:rFonts w:eastAsia="Times New Roman"/>
                <w:lang w:eastAsia="zh-CN"/>
              </w:rPr>
            </w:pPr>
            <w:r>
              <w:t xml:space="preserve">2 PUCCH of format 0 or 2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FD333C" w14:textId="77777777"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54A3824D" w14:textId="77777777" w:rsidR="007E3CA2" w:rsidRDefault="007E3CA2">
            <w:pPr>
              <w:pStyle w:val="TAL"/>
              <w:adjustRightInd w:val="0"/>
              <w:ind w:leftChars="50" w:left="120" w:rightChars="50" w:right="120"/>
            </w:pPr>
          </w:p>
          <w:p w14:paraId="1FCAA754"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per codebook for HARQ-ACK, </w:t>
            </w:r>
          </w:p>
          <w:p w14:paraId="3C8215CF"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per priority for SR </w:t>
            </w:r>
          </w:p>
          <w:p w14:paraId="658B8D4C"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5B89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08AD6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FFFB0"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0C52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0918B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5058491" w14:textId="77777777" w:rsidR="007E3CA2" w:rsidRDefault="007E3CA2">
            <w:pPr>
              <w:pStyle w:val="TAL"/>
              <w:adjustRightInd w:val="0"/>
              <w:ind w:rightChars="50" w:right="120"/>
              <w:rPr>
                <w:rFonts w:eastAsia="MS Mincho"/>
                <w:lang w:eastAsia="ja-JP"/>
              </w:rPr>
            </w:pPr>
          </w:p>
          <w:p w14:paraId="3FBB53C4"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895CAC"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B4FD7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6D776E"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B9AB2"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BA548A" w14:textId="77777777" w:rsidR="007E3CA2" w:rsidRDefault="00982D9C">
            <w:pPr>
              <w:pStyle w:val="TAL"/>
              <w:rPr>
                <w:rFonts w:eastAsia="Times New Roman"/>
              </w:rPr>
            </w:pPr>
            <w:r>
              <w:rPr>
                <w:rFonts w:eastAsia="Times New Roman"/>
              </w:rPr>
              <w:t>Optional with capability signalling</w:t>
            </w:r>
          </w:p>
        </w:tc>
      </w:tr>
      <w:tr w:rsidR="007E3CA2" w14:paraId="6CB45E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6CDB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932FCC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18C5E6" w14:textId="77777777" w:rsidR="007E3CA2" w:rsidRDefault="00982D9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6CCD56" w14:textId="77777777"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E52B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287A3E6" w14:textId="77777777" w:rsidR="007E3CA2" w:rsidRDefault="007E3CA2">
            <w:pPr>
              <w:pStyle w:val="TAL"/>
              <w:adjustRightInd w:val="0"/>
              <w:ind w:leftChars="50" w:left="120" w:rightChars="50" w:right="120"/>
            </w:pPr>
          </w:p>
          <w:p w14:paraId="18A78699" w14:textId="77777777" w:rsidR="007E3CA2" w:rsidRDefault="00982D9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E35F77"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D247C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1948C9"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09FB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58AA5"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4D4B69C" w14:textId="77777777" w:rsidR="007E3CA2" w:rsidRDefault="007E3CA2">
            <w:pPr>
              <w:pStyle w:val="TAL"/>
              <w:rPr>
                <w:rFonts w:eastAsia="MS Mincho"/>
                <w:lang w:eastAsia="ja-JP"/>
              </w:rPr>
            </w:pPr>
          </w:p>
          <w:p w14:paraId="6F6E29E7"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A7BB3"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787ABC"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09701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1EDF1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0160D43E" w14:textId="77777777" w:rsidR="007E3CA2" w:rsidRDefault="007E3CA2">
            <w:pPr>
              <w:pStyle w:val="TAL"/>
              <w:adjustRightInd w:val="0"/>
              <w:ind w:leftChars="50" w:left="120" w:rightChars="50" w:right="120"/>
              <w:rPr>
                <w:rFonts w:asciiTheme="majorHAnsi" w:hAnsiTheme="majorHAnsi" w:cstheme="majorHAnsi"/>
                <w:szCs w:val="18"/>
              </w:rPr>
            </w:pPr>
          </w:p>
          <w:p w14:paraId="7ABAF735"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w:t>
            </w:r>
          </w:p>
          <w:p w14:paraId="71AA9E4B" w14:textId="77777777" w:rsidR="007E3CA2" w:rsidRDefault="007E3CA2">
            <w:pPr>
              <w:pStyle w:val="TAL"/>
              <w:rPr>
                <w:rFonts w:asciiTheme="majorHAnsi" w:hAnsiTheme="majorHAnsi" w:cstheme="majorHAnsi"/>
                <w:szCs w:val="18"/>
              </w:rPr>
            </w:pPr>
          </w:p>
          <w:p w14:paraId="39879A28"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31D490" w14:textId="77777777" w:rsidR="007E3CA2" w:rsidRDefault="00982D9C">
            <w:pPr>
              <w:pStyle w:val="TAL"/>
              <w:rPr>
                <w:rFonts w:eastAsia="Times New Roman"/>
              </w:rPr>
            </w:pPr>
            <w:r>
              <w:rPr>
                <w:rFonts w:eastAsia="Times New Roman"/>
              </w:rPr>
              <w:t>Optional with capability signalling</w:t>
            </w:r>
          </w:p>
        </w:tc>
      </w:tr>
      <w:tr w:rsidR="007E3CA2" w14:paraId="20B6AE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9DD5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81803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3C094F" w14:textId="77777777" w:rsidR="007E3CA2" w:rsidRDefault="00982D9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3E081F" w14:textId="77777777"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A60CF" w14:textId="77777777"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2*7-symbols, the UE also supports:</w:t>
            </w:r>
          </w:p>
          <w:p w14:paraId="52F0ACFB" w14:textId="77777777" w:rsidR="007E3CA2" w:rsidRDefault="007E3CA2">
            <w:pPr>
              <w:pStyle w:val="TAL"/>
              <w:adjustRightInd w:val="0"/>
              <w:ind w:leftChars="50" w:left="120" w:rightChars="50" w:right="120"/>
            </w:pPr>
          </w:p>
          <w:p w14:paraId="7628F378" w14:textId="77777777" w:rsidR="007E3CA2" w:rsidRDefault="00982D9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113E14"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C8745ED"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928BE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0F2CD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6EB00"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7E224C2" w14:textId="77777777" w:rsidR="007E3CA2" w:rsidRDefault="007E3CA2">
            <w:pPr>
              <w:pStyle w:val="TAL"/>
              <w:rPr>
                <w:rFonts w:eastAsia="MS Mincho"/>
                <w:lang w:eastAsia="ja-JP"/>
              </w:rPr>
            </w:pPr>
          </w:p>
          <w:p w14:paraId="69A9046F"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C0DFD"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515976"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E1C056"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9C6D20"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1131BD9" w14:textId="77777777" w:rsidR="007E3CA2" w:rsidRDefault="007E3CA2">
            <w:pPr>
              <w:pStyle w:val="TAL"/>
              <w:rPr>
                <w:rFonts w:asciiTheme="majorHAnsi" w:hAnsiTheme="majorHAnsi" w:cstheme="majorHAnsi"/>
                <w:szCs w:val="18"/>
              </w:rPr>
            </w:pPr>
          </w:p>
          <w:p w14:paraId="752028A6"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459D2" w14:textId="77777777" w:rsidR="007E3CA2" w:rsidRDefault="00982D9C">
            <w:pPr>
              <w:pStyle w:val="TAL"/>
              <w:rPr>
                <w:rFonts w:eastAsia="Times New Roman"/>
              </w:rPr>
            </w:pPr>
            <w:r>
              <w:rPr>
                <w:rFonts w:eastAsia="Times New Roman"/>
              </w:rPr>
              <w:t>Optional with capability signalling</w:t>
            </w:r>
          </w:p>
        </w:tc>
      </w:tr>
      <w:tr w:rsidR="007E3CA2" w14:paraId="13A46BA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4A62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FAAB82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67C49A" w14:textId="77777777" w:rsidR="007E3CA2" w:rsidRDefault="00982D9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EE1B44" w14:textId="77777777"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F98D8F1" w14:textId="77777777" w:rsidR="007E3CA2" w:rsidRDefault="00982D9C">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55C77C34" w14:textId="77777777" w:rsidR="007E3CA2" w:rsidRDefault="007E3CA2">
            <w:pPr>
              <w:pStyle w:val="TAL"/>
              <w:adjustRightInd w:val="0"/>
              <w:ind w:leftChars="50" w:left="120" w:rightChars="50" w:right="120"/>
            </w:pPr>
          </w:p>
          <w:p w14:paraId="60F4AB09" w14:textId="77777777" w:rsidR="007E3CA2" w:rsidRDefault="00982D9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525170"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20AEF0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7FF7D7"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53E45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B093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4E2EC5" w14:textId="77777777" w:rsidR="007E3CA2" w:rsidRDefault="007E3CA2">
            <w:pPr>
              <w:pStyle w:val="TAL"/>
              <w:rPr>
                <w:rFonts w:eastAsia="MS Mincho"/>
                <w:lang w:eastAsia="ja-JP"/>
              </w:rPr>
            </w:pPr>
          </w:p>
          <w:p w14:paraId="58650BA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7D5944"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D65DB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D72C4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CA42A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F6B2C73" w14:textId="77777777" w:rsidR="007E3CA2" w:rsidRDefault="007E3CA2">
            <w:pPr>
              <w:pStyle w:val="TAL"/>
              <w:adjustRightInd w:val="0"/>
              <w:ind w:rightChars="50" w:right="120"/>
              <w:rPr>
                <w:rFonts w:asciiTheme="majorHAnsi" w:hAnsiTheme="majorHAnsi" w:cstheme="majorHAnsi"/>
                <w:szCs w:val="18"/>
              </w:rPr>
            </w:pPr>
          </w:p>
          <w:p w14:paraId="6D950B52"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4-22a</w:t>
            </w:r>
          </w:p>
          <w:p w14:paraId="09E036F0" w14:textId="77777777" w:rsidR="007E3CA2" w:rsidRDefault="007E3CA2">
            <w:pPr>
              <w:pStyle w:val="TAL"/>
              <w:rPr>
                <w:rFonts w:asciiTheme="majorHAnsi" w:hAnsiTheme="majorHAnsi" w:cstheme="majorHAnsi"/>
                <w:szCs w:val="18"/>
              </w:rPr>
            </w:pPr>
          </w:p>
          <w:p w14:paraId="79A8494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F7265" w14:textId="77777777" w:rsidR="007E3CA2" w:rsidRDefault="00982D9C">
            <w:pPr>
              <w:pStyle w:val="TAL"/>
              <w:rPr>
                <w:rFonts w:eastAsia="Times New Roman"/>
              </w:rPr>
            </w:pPr>
            <w:r>
              <w:rPr>
                <w:rFonts w:eastAsia="Times New Roman"/>
              </w:rPr>
              <w:t>Optional with capability signalling</w:t>
            </w:r>
          </w:p>
        </w:tc>
      </w:tr>
      <w:tr w:rsidR="007E3CA2" w14:paraId="657B512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C1B8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C796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DACA0B" w14:textId="77777777" w:rsidR="007E3CA2" w:rsidRDefault="00982D9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5F0D2" w14:textId="77777777"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7486A0" w14:textId="77777777" w:rsidR="007E3CA2" w:rsidRDefault="00982D9C">
            <w:pPr>
              <w:pStyle w:val="TAL"/>
              <w:adjustRightInd w:val="0"/>
              <w:ind w:leftChars="50" w:left="120" w:rightChars="50" w:right="120"/>
            </w:pPr>
            <w:r>
              <w:t>If the UE supports two HARQ-ACK codebooks both with 2*7-symbol configuration, the UE also supports:</w:t>
            </w:r>
          </w:p>
          <w:p w14:paraId="005D75E8" w14:textId="77777777" w:rsidR="007E3CA2" w:rsidRDefault="007E3CA2">
            <w:pPr>
              <w:pStyle w:val="TAL"/>
              <w:adjustRightInd w:val="0"/>
              <w:ind w:leftChars="50" w:left="120" w:rightChars="50" w:right="120"/>
            </w:pPr>
          </w:p>
          <w:p w14:paraId="1C80E73A" w14:textId="77777777" w:rsidR="007E3CA2" w:rsidRDefault="00982D9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335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205B2B"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563F1C"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C001B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FB76F"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AFCD5E6" w14:textId="77777777" w:rsidR="007E3CA2" w:rsidRDefault="007E3CA2">
            <w:pPr>
              <w:pStyle w:val="TAL"/>
              <w:adjustRightInd w:val="0"/>
              <w:ind w:rightChars="50" w:right="120"/>
              <w:rPr>
                <w:rFonts w:eastAsia="MS Mincho"/>
                <w:lang w:eastAsia="ja-JP"/>
              </w:rPr>
            </w:pPr>
          </w:p>
          <w:p w14:paraId="20A6915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2F766"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79C56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967627"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3F946D"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02E06C5" w14:textId="77777777" w:rsidR="007E3CA2" w:rsidRDefault="007E3CA2">
            <w:pPr>
              <w:pStyle w:val="TAL"/>
              <w:rPr>
                <w:rFonts w:asciiTheme="majorHAnsi" w:hAnsiTheme="majorHAnsi" w:cstheme="majorHAnsi"/>
                <w:szCs w:val="18"/>
              </w:rPr>
            </w:pPr>
          </w:p>
          <w:p w14:paraId="70C67FFE"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9179B" w14:textId="77777777" w:rsidR="007E3CA2" w:rsidRDefault="00982D9C">
            <w:pPr>
              <w:pStyle w:val="TAL"/>
              <w:rPr>
                <w:rFonts w:eastAsia="Times New Roman"/>
              </w:rPr>
            </w:pPr>
            <w:r>
              <w:rPr>
                <w:rFonts w:eastAsia="Times New Roman"/>
              </w:rPr>
              <w:t>Optional with capability signalling</w:t>
            </w:r>
          </w:p>
        </w:tc>
      </w:tr>
      <w:tr w:rsidR="007E3CA2" w14:paraId="4ED5AD2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E60A3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2226B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80C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41D3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4D4F9D"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8F3FD79"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634FD0B7"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0806DA72"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09F6F25A"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61BC1D3E"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14:paraId="08BAB65C"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7DF28AEF"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5CC8F6C6"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AFDED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0416C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EA86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40E91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9FF2C"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29FF3E8F" w14:textId="77777777" w:rsidR="007E3CA2" w:rsidRDefault="007E3CA2">
            <w:pPr>
              <w:pStyle w:val="TAL"/>
              <w:rPr>
                <w:rFonts w:asciiTheme="majorHAnsi" w:eastAsia="MS Mincho" w:hAnsiTheme="majorHAnsi" w:cstheme="majorHAnsi"/>
                <w:szCs w:val="18"/>
                <w:lang w:eastAsia="ja-JP"/>
              </w:rPr>
            </w:pPr>
          </w:p>
          <w:p w14:paraId="400FCC4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D12A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60FCA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C9CC7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B6C33B"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486C96E2" w14:textId="77777777" w:rsidR="007E3CA2" w:rsidRDefault="007E3CA2">
            <w:pPr>
              <w:pStyle w:val="TAL"/>
              <w:rPr>
                <w:rFonts w:asciiTheme="majorHAnsi" w:hAnsiTheme="majorHAnsi" w:cstheme="majorHAnsi"/>
                <w:szCs w:val="18"/>
              </w:rPr>
            </w:pPr>
          </w:p>
          <w:p w14:paraId="08E53DE3" w14:textId="77777777" w:rsidR="007E3CA2" w:rsidRDefault="00982D9C">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5D83E283" w14:textId="77777777" w:rsidR="007E3CA2" w:rsidRDefault="007E3CA2">
            <w:pPr>
              <w:pStyle w:val="TAL"/>
              <w:rPr>
                <w:rFonts w:asciiTheme="majorHAnsi" w:hAnsiTheme="majorHAnsi" w:cstheme="majorHAnsi"/>
                <w:szCs w:val="18"/>
              </w:rPr>
            </w:pPr>
          </w:p>
          <w:p w14:paraId="2795AC82" w14:textId="77777777" w:rsidR="007E3CA2" w:rsidRDefault="00982D9C">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3407C6CD" w14:textId="77777777" w:rsidR="007E3CA2" w:rsidRDefault="007E3CA2">
            <w:pPr>
              <w:pStyle w:val="TAL"/>
              <w:rPr>
                <w:rFonts w:asciiTheme="majorHAnsi" w:hAnsiTheme="majorHAnsi" w:cstheme="majorHAnsi"/>
                <w:szCs w:val="18"/>
              </w:rPr>
            </w:pPr>
          </w:p>
          <w:p w14:paraId="29627C91"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19533"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65DB0EB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660930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1F52F8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2E6DD1"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37E8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D6E793" w14:textId="77777777" w:rsidR="007E3CA2" w:rsidRDefault="00982D9C">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0C7ECEF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77D5B389" w14:textId="77777777" w:rsidR="007E3CA2" w:rsidRDefault="00982D9C">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55939E"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0CF02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672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8864E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94B0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3339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221B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74603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9C1B7C" w14:textId="77777777" w:rsidR="007E3CA2" w:rsidRDefault="00982D9C">
            <w:pPr>
              <w:pStyle w:val="TAL"/>
              <w:rPr>
                <w:rFonts w:asciiTheme="majorHAnsi" w:hAnsiTheme="majorHAnsi" w:cstheme="majorHAnsi"/>
                <w:szCs w:val="18"/>
              </w:rPr>
            </w:pPr>
            <w:r>
              <w:rPr>
                <w:rFonts w:asciiTheme="majorHAnsi" w:hAnsiTheme="majorHAnsi" w:cstheme="majorHAnsi"/>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7476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379961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D043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AF92CA"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9F01E2"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182546"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5AD708"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28F81743"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50A13882"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5401C4E4"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62EB4DB8"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11857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39856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BFF8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9C85B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C343C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80D0CC1" w14:textId="77777777" w:rsidR="007E3CA2" w:rsidRDefault="007E3CA2">
            <w:pPr>
              <w:pStyle w:val="TAL"/>
              <w:rPr>
                <w:rFonts w:asciiTheme="majorHAnsi" w:eastAsia="MS Mincho" w:hAnsiTheme="majorHAnsi" w:cstheme="majorHAnsi"/>
                <w:szCs w:val="18"/>
                <w:lang w:eastAsia="ja-JP"/>
              </w:rPr>
            </w:pPr>
          </w:p>
          <w:p w14:paraId="37AF1690"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2F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A47A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EBE6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F852D1"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28DDA1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581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5C0049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808D9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0C560A1"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18DADA"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0B9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20E210"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768D50A8"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265C3CDC"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B979944"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41DF9B45"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54908A"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39DC3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C315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2688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41D7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E2C405" w14:textId="77777777" w:rsidR="007E3CA2" w:rsidRDefault="007E3CA2">
            <w:pPr>
              <w:pStyle w:val="TAL"/>
              <w:rPr>
                <w:rFonts w:asciiTheme="majorHAnsi" w:eastAsia="MS Mincho" w:hAnsiTheme="majorHAnsi" w:cstheme="majorHAnsi"/>
                <w:szCs w:val="18"/>
                <w:lang w:eastAsia="ja-JP"/>
              </w:rPr>
            </w:pPr>
          </w:p>
          <w:p w14:paraId="1586A83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EF38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C7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5DA8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FC285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52A50C51" w14:textId="77777777" w:rsidR="007E3CA2" w:rsidRDefault="007E3CA2">
            <w:pPr>
              <w:pStyle w:val="TAL"/>
              <w:rPr>
                <w:rFonts w:asciiTheme="majorHAnsi" w:hAnsiTheme="majorHAnsi" w:cstheme="majorHAnsi"/>
                <w:szCs w:val="18"/>
              </w:rPr>
            </w:pPr>
          </w:p>
          <w:p w14:paraId="20D6676E" w14:textId="77777777" w:rsidR="007E3CA2" w:rsidRDefault="00982D9C">
            <w:pPr>
              <w:pStyle w:val="TAL"/>
              <w:rPr>
                <w:rFonts w:asciiTheme="majorHAnsi" w:hAnsiTheme="majorHAnsi" w:cstheme="majorHAnsi"/>
                <w:szCs w:val="18"/>
              </w:rPr>
            </w:pPr>
            <w:r>
              <w:rPr>
                <w:rFonts w:asciiTheme="majorHAnsi" w:hAnsiTheme="majorHAnsi" w:cstheme="majorHAnsi"/>
                <w:szCs w:val="18"/>
              </w:rPr>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4A9EE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FB3A8B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27D50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7C8B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11EE4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EEDD1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42674" w14:textId="77777777" w:rsidR="007E3CA2" w:rsidRDefault="00982D9C">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63F0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FD209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D893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A1F5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815B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118D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121C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D03D7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D405B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ECB39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4D27F98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5B3E2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96D47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5042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0EF2C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83B173" w14:textId="77777777" w:rsidR="007E3CA2" w:rsidRDefault="00982D9C">
            <w:pPr>
              <w:pStyle w:val="TAL"/>
              <w:numPr>
                <w:ilvl w:val="0"/>
                <w:numId w:val="68"/>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3B72B9"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AD1D4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488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B5D4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98ADE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4CA5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44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6CE83BD" w14:textId="77777777" w:rsidR="007E3CA2" w:rsidRDefault="007E3CA2">
            <w:pPr>
              <w:pStyle w:val="TAL"/>
              <w:rPr>
                <w:rFonts w:asciiTheme="majorHAnsi" w:eastAsia="MS Mincho" w:hAnsiTheme="majorHAnsi" w:cstheme="majorHAnsi"/>
                <w:szCs w:val="18"/>
                <w:lang w:eastAsia="ja-JP"/>
              </w:rPr>
            </w:pPr>
          </w:p>
          <w:p w14:paraId="1BA0D87B" w14:textId="77777777" w:rsidR="007E3CA2" w:rsidRDefault="00982D9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9DB2F7"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E75DC3"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4C5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A92DF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9C20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D904A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99D96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0350F5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5E996F4A"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3F4F540E"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615885A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C0D7A4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4C19626B"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4E16E2E"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74C7CE1"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2C5F96FC"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6A3013D1"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517523B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E75DA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078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50A87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FF39E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00555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A9A02A"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1724600"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37F420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2B843931" w14:textId="77777777" w:rsidR="007E3CA2" w:rsidRDefault="007E3CA2">
            <w:pPr>
              <w:pStyle w:val="TAL"/>
              <w:rPr>
                <w:rFonts w:asciiTheme="majorHAnsi" w:hAnsiTheme="majorHAnsi" w:cstheme="majorHAnsi"/>
                <w:szCs w:val="18"/>
                <w:lang w:eastAsia="ja-JP"/>
              </w:rPr>
            </w:pPr>
          </w:p>
        </w:tc>
      </w:tr>
      <w:tr w:rsidR="007E3CA2" w14:paraId="1E83B4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95DF8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3AD6C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F16198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6DDEAA9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243F698" w14:textId="77777777" w:rsidR="007E3CA2" w:rsidRDefault="00982D9C">
            <w:pPr>
              <w:pStyle w:val="TAL"/>
              <w:numPr>
                <w:ilvl w:val="0"/>
                <w:numId w:val="70"/>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5457E97A"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4BA4D95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0E33C2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72ABB4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3848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48D4E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1CD4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8019A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979F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3C6957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4604620" w14:textId="77777777" w:rsidR="007E3CA2" w:rsidRDefault="007E3CA2">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C6F22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406CD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A896A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7A89D1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9EA6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63761DA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455C3D73" w14:textId="77777777" w:rsidR="007E3CA2" w:rsidRDefault="00982D9C">
            <w:pPr>
              <w:pStyle w:val="TAL"/>
              <w:numPr>
                <w:ilvl w:val="0"/>
                <w:numId w:val="71"/>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7EAE3DF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7D8B2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46A3F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0DF2CE"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D28B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E06553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3FFEBD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C081855"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D9A64AB" w14:textId="77777777" w:rsidR="007E3CA2" w:rsidRDefault="007E3CA2">
            <w:pPr>
              <w:pStyle w:val="TAL"/>
              <w:rPr>
                <w:rFonts w:asciiTheme="majorHAnsi" w:hAnsiTheme="majorHAnsi" w:cstheme="majorHAnsi"/>
                <w:szCs w:val="18"/>
              </w:rPr>
            </w:pPr>
          </w:p>
          <w:p w14:paraId="5714F49F"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59F96561"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4FB33079"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5783E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65547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D2FC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B3A97D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1E1491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0ABCB8D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050AE0C7" w14:textId="77777777" w:rsidR="007E3CA2" w:rsidRDefault="00982D9C">
            <w:pPr>
              <w:pStyle w:val="TAL"/>
              <w:numPr>
                <w:ilvl w:val="0"/>
                <w:numId w:val="72"/>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0D5DE44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660B0AD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AB1FB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ED5C6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FE542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AEF1E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26885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ED24F1A"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531895D"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86F9B5D"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2CA80BD0"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5D9F9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FF3129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9924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E08ED3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81902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11-12 </w:t>
            </w:r>
          </w:p>
        </w:tc>
        <w:tc>
          <w:tcPr>
            <w:tcW w:w="1559" w:type="dxa"/>
            <w:tcBorders>
              <w:top w:val="single" w:sz="4" w:space="0" w:color="auto"/>
              <w:left w:val="single" w:sz="4" w:space="0" w:color="auto"/>
              <w:bottom w:val="single" w:sz="4" w:space="0" w:color="auto"/>
              <w:right w:val="single" w:sz="4" w:space="0" w:color="auto"/>
            </w:tcBorders>
          </w:tcPr>
          <w:p w14:paraId="30831576"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sz w:val="20"/>
                <w:lang w:val="en-US"/>
              </w:rPr>
              <w:t>CBG-based re-transmission for UL using CBGTI with o</w:t>
            </w:r>
            <w:proofErr w:type="spellStart"/>
            <w:r>
              <w:rPr>
                <w:rFonts w:ascii="Times" w:eastAsia="MS Mincho" w:hAnsi="Times" w:cs="Times"/>
                <w:sz w:val="20"/>
              </w:rPr>
              <w:t>nly</w:t>
            </w:r>
            <w:proofErr w:type="spellEnd"/>
            <w:r>
              <w:rPr>
                <w:rFonts w:ascii="Times" w:eastAsia="MS Mincho" w:hAnsi="Times" w:cs="Times"/>
                <w:sz w:val="20"/>
              </w:rPr>
              <w:t xml:space="preserve"> in-</w:t>
            </w:r>
            <w:r>
              <w:rPr>
                <w:rFonts w:ascii="Times" w:eastAsia="MS Mincho" w:hAnsi="Times" w:cs="Times"/>
                <w:sz w:val="20"/>
                <w:lang w:val="en-US"/>
              </w:rPr>
              <w:t>order CBG-based re-transmission(s) for cancelled initial PUSCH transmission</w:t>
            </w:r>
          </w:p>
        </w:tc>
        <w:tc>
          <w:tcPr>
            <w:tcW w:w="6371" w:type="dxa"/>
            <w:tcBorders>
              <w:top w:val="single" w:sz="4" w:space="0" w:color="auto"/>
              <w:left w:val="single" w:sz="4" w:space="0" w:color="auto"/>
              <w:bottom w:val="single" w:sz="4" w:space="0" w:color="auto"/>
              <w:right w:val="single" w:sz="4" w:space="0" w:color="auto"/>
            </w:tcBorders>
          </w:tcPr>
          <w:p w14:paraId="2FDB10AE" w14:textId="77777777" w:rsidR="007E3CA2" w:rsidRDefault="00982D9C">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r>
              <w:rPr>
                <w:rFonts w:ascii="Times" w:eastAsia="MS Mincho" w:hAnsi="Times" w:cs="Times"/>
                <w:sz w:val="20"/>
                <w:lang w:val="en-US"/>
              </w:rPr>
              <w:t xml:space="preserve">1. Support of CBG-based PUSCH re-transmission(s) of a TB using CGBTI in case the initial PUSCH transmission was not cancelled due to gNB scheduling/indication/configuration. </w:t>
            </w:r>
          </w:p>
          <w:p w14:paraId="021BC1A0" w14:textId="77777777" w:rsidR="007E3CA2" w:rsidRDefault="007E3CA2">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p>
          <w:p w14:paraId="7DDFC581" w14:textId="77777777" w:rsidR="007E3CA2" w:rsidRDefault="00982D9C">
            <w:pPr>
              <w:pStyle w:val="TAL"/>
              <w:rPr>
                <w:rFonts w:asciiTheme="majorHAnsi" w:hAnsiTheme="majorHAnsi" w:cstheme="majorHAnsi"/>
                <w:szCs w:val="18"/>
                <w:lang w:eastAsia="ja-JP"/>
              </w:rPr>
            </w:pPr>
            <w:r>
              <w:rPr>
                <w:rFonts w:ascii="Times" w:eastAsia="MS Mincho" w:hAnsi="Times" w:cs="Times"/>
                <w:sz w:val="20"/>
                <w:lang w:val="en-US"/>
              </w:rPr>
              <w:t xml:space="preserve">2. Support of CBG-based PUSCH re-transmission(s) of a TB using CGBTI in case the initial PUSCH transmission was cancelled due to gNB scheduling/indication/configuration and the following condition is satisfied: the UE is scheduled for a re-transmission of a CBG #N in a given TB when CBG #N-1 has been transmitted before </w:t>
            </w:r>
            <w:r>
              <w:rPr>
                <w:rFonts w:ascii="Times" w:hAnsi="Times" w:cs="Times"/>
                <w:sz w:val="20"/>
                <w:lang w:eastAsia="zh-CN"/>
              </w:rPr>
              <w:t>or is scheduled in the same UL grant that includes CBG#N.</w:t>
            </w:r>
          </w:p>
        </w:tc>
        <w:tc>
          <w:tcPr>
            <w:tcW w:w="1277" w:type="dxa"/>
            <w:tcBorders>
              <w:top w:val="single" w:sz="4" w:space="0" w:color="auto"/>
              <w:left w:val="single" w:sz="4" w:space="0" w:color="auto"/>
              <w:bottom w:val="single" w:sz="4" w:space="0" w:color="auto"/>
              <w:right w:val="single" w:sz="4" w:space="0" w:color="auto"/>
            </w:tcBorders>
          </w:tcPr>
          <w:p w14:paraId="0CA8D06B"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4350484D"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iCs/>
                <w:sz w:val="20"/>
              </w:rPr>
              <w:t>Yes</w:t>
            </w:r>
          </w:p>
        </w:tc>
        <w:tc>
          <w:tcPr>
            <w:tcW w:w="851" w:type="dxa"/>
            <w:tcBorders>
              <w:top w:val="single" w:sz="4" w:space="0" w:color="auto"/>
              <w:left w:val="single" w:sz="4" w:space="0" w:color="auto"/>
              <w:bottom w:val="single" w:sz="4" w:space="0" w:color="auto"/>
              <w:right w:val="single" w:sz="4" w:space="0" w:color="auto"/>
            </w:tcBorders>
          </w:tcPr>
          <w:p w14:paraId="79F28AFC"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N/A</w:t>
            </w:r>
          </w:p>
        </w:tc>
        <w:tc>
          <w:tcPr>
            <w:tcW w:w="1417" w:type="dxa"/>
            <w:tcBorders>
              <w:top w:val="single" w:sz="4" w:space="0" w:color="auto"/>
              <w:left w:val="single" w:sz="4" w:space="0" w:color="auto"/>
              <w:bottom w:val="single" w:sz="4" w:space="0" w:color="auto"/>
              <w:right w:val="single" w:sz="4" w:space="0" w:color="auto"/>
            </w:tcBorders>
          </w:tcPr>
          <w:p w14:paraId="68CADDA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w:t>
            </w:r>
          </w:p>
        </w:tc>
        <w:tc>
          <w:tcPr>
            <w:tcW w:w="1276" w:type="dxa"/>
            <w:tcBorders>
              <w:top w:val="single" w:sz="4" w:space="0" w:color="auto"/>
              <w:left w:val="single" w:sz="4" w:space="0" w:color="auto"/>
              <w:bottom w:val="single" w:sz="4" w:space="0" w:color="auto"/>
              <w:right w:val="single" w:sz="4" w:space="0" w:color="auto"/>
            </w:tcBorders>
          </w:tcPr>
          <w:p w14:paraId="49A6567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Per UE</w:t>
            </w:r>
          </w:p>
        </w:tc>
        <w:tc>
          <w:tcPr>
            <w:tcW w:w="992" w:type="dxa"/>
            <w:tcBorders>
              <w:top w:val="single" w:sz="4" w:space="0" w:color="auto"/>
              <w:left w:val="single" w:sz="4" w:space="0" w:color="auto"/>
              <w:bottom w:val="single" w:sz="4" w:space="0" w:color="auto"/>
              <w:right w:val="single" w:sz="4" w:space="0" w:color="auto"/>
            </w:tcBorders>
          </w:tcPr>
          <w:p w14:paraId="0D4FE44E"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993" w:type="dxa"/>
            <w:tcBorders>
              <w:top w:val="single" w:sz="4" w:space="0" w:color="auto"/>
              <w:left w:val="single" w:sz="4" w:space="0" w:color="auto"/>
              <w:bottom w:val="single" w:sz="4" w:space="0" w:color="auto"/>
              <w:right w:val="single" w:sz="4" w:space="0" w:color="auto"/>
            </w:tcBorders>
          </w:tcPr>
          <w:p w14:paraId="4CF64C5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1842" w:type="dxa"/>
            <w:tcBorders>
              <w:top w:val="single" w:sz="4" w:space="0" w:color="auto"/>
              <w:left w:val="single" w:sz="4" w:space="0" w:color="auto"/>
              <w:bottom w:val="single" w:sz="4" w:space="0" w:color="auto"/>
              <w:right w:val="single" w:sz="4" w:space="0" w:color="auto"/>
            </w:tcBorders>
          </w:tcPr>
          <w:p w14:paraId="1FDB94CD" w14:textId="77777777" w:rsidR="007E3CA2" w:rsidRDefault="00982D9C">
            <w:pPr>
              <w:pStyle w:val="TAL"/>
              <w:rPr>
                <w:rFonts w:asciiTheme="majorHAnsi" w:hAnsiTheme="majorHAnsi" w:cstheme="majorHAnsi"/>
                <w:szCs w:val="18"/>
              </w:rPr>
            </w:pPr>
            <w:r>
              <w:rPr>
                <w:rFonts w:ascii="Times" w:eastAsia="MS Mincho" w:hAnsi="Times" w:cs="Times"/>
                <w:sz w:val="20"/>
              </w:rPr>
              <w:t>N/A</w:t>
            </w:r>
          </w:p>
        </w:tc>
        <w:tc>
          <w:tcPr>
            <w:tcW w:w="1843" w:type="dxa"/>
            <w:tcBorders>
              <w:top w:val="single" w:sz="4" w:space="0" w:color="auto"/>
              <w:left w:val="single" w:sz="4" w:space="0" w:color="auto"/>
              <w:bottom w:val="single" w:sz="4" w:space="0" w:color="auto"/>
              <w:right w:val="single" w:sz="4" w:space="0" w:color="auto"/>
            </w:tcBorders>
          </w:tcPr>
          <w:p w14:paraId="45E8453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AB4AA3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xml:space="preserve">Optional with capability </w:t>
            </w:r>
            <w:proofErr w:type="spellStart"/>
            <w:r>
              <w:rPr>
                <w:rFonts w:ascii="Times" w:eastAsia="MS Mincho" w:hAnsi="Times" w:cs="Times"/>
                <w:sz w:val="20"/>
              </w:rPr>
              <w:t>signaling</w:t>
            </w:r>
            <w:proofErr w:type="spellEnd"/>
            <w:r>
              <w:rPr>
                <w:rFonts w:ascii="Times" w:eastAsia="MS Mincho" w:hAnsi="Times" w:cs="Times"/>
                <w:sz w:val="20"/>
              </w:rPr>
              <w:t xml:space="preserve"> </w:t>
            </w:r>
          </w:p>
        </w:tc>
      </w:tr>
    </w:tbl>
    <w:p w14:paraId="2B1DFD02" w14:textId="77777777" w:rsidR="007E3CA2" w:rsidRDefault="007E3CA2">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55245E6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88005D3"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226C502A"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04C0CF0"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0991712"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C16FD1C"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8F8E07B"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EC8A932"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30FCD3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03F851A"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FE2080B"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D5B606A"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58EBB38"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FB11EB9"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8F46EB4"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447E4E2"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23CA75ED" w14:textId="77777777">
        <w:trPr>
          <w:trHeight w:val="20"/>
        </w:trPr>
        <w:tc>
          <w:tcPr>
            <w:tcW w:w="1130" w:type="dxa"/>
            <w:tcBorders>
              <w:top w:val="single" w:sz="4" w:space="0" w:color="auto"/>
              <w:left w:val="single" w:sz="4" w:space="0" w:color="auto"/>
              <w:right w:val="single" w:sz="4" w:space="0" w:color="auto"/>
            </w:tcBorders>
          </w:tcPr>
          <w:p w14:paraId="6F45BCD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16ADC9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B9CC419" w14:textId="77777777" w:rsidR="007E3CA2" w:rsidRDefault="00982D9C">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81BE4FA"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12C01E4" w14:textId="77777777" w:rsidR="007E3CA2" w:rsidRDefault="00982D9C" w:rsidP="00F42060">
            <w:pPr>
              <w:pStyle w:val="TAL"/>
              <w:numPr>
                <w:ilvl w:val="0"/>
                <w:numId w:val="79"/>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20517513"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0052D4C" w14:textId="77777777" w:rsidR="007E3CA2" w:rsidRDefault="00982D9C" w:rsidP="00F42060">
            <w:pPr>
              <w:pStyle w:val="TAL"/>
              <w:numPr>
                <w:ilvl w:val="0"/>
                <w:numId w:val="79"/>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1A79CD2"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6637E074"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08AABCE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91CA516" w14:textId="77777777" w:rsidR="007E3CA2" w:rsidRDefault="00982D9C">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AF5E9F2"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CE88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10F6A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4D44C2D" w14:textId="77777777" w:rsidR="007E3CA2" w:rsidRDefault="007E3CA2">
            <w:pPr>
              <w:pStyle w:val="TAL"/>
              <w:rPr>
                <w:rFonts w:asciiTheme="majorHAnsi" w:eastAsia="MS Mincho" w:hAnsiTheme="majorHAnsi" w:cstheme="majorHAnsi"/>
                <w:szCs w:val="18"/>
                <w:lang w:eastAsia="ja-JP"/>
              </w:rPr>
            </w:pPr>
          </w:p>
          <w:p w14:paraId="2F7B217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21BF477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248D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646D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AD6E7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41812ED5" w14:textId="77777777" w:rsidR="007E3CA2" w:rsidRDefault="007E3CA2">
            <w:pPr>
              <w:pStyle w:val="TAL"/>
              <w:rPr>
                <w:rFonts w:asciiTheme="majorHAnsi" w:hAnsiTheme="majorHAnsi" w:cstheme="majorHAnsi"/>
                <w:szCs w:val="18"/>
                <w:lang w:eastAsia="ja-JP"/>
              </w:rPr>
            </w:pPr>
          </w:p>
          <w:p w14:paraId="13EE7A52"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ED76691" w14:textId="77777777" w:rsidR="007E3CA2" w:rsidRDefault="007E3CA2">
            <w:pPr>
              <w:pStyle w:val="TAL"/>
              <w:rPr>
                <w:rFonts w:asciiTheme="majorHAnsi" w:hAnsiTheme="majorHAnsi" w:cstheme="majorHAnsi"/>
                <w:szCs w:val="18"/>
              </w:rPr>
            </w:pPr>
          </w:p>
          <w:p w14:paraId="6886AD27" w14:textId="77777777" w:rsidR="007E3CA2" w:rsidRDefault="00982D9C">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1ADA1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4D1056FD" w14:textId="77777777" w:rsidR="007E3CA2" w:rsidRDefault="007E3CA2">
            <w:pPr>
              <w:pStyle w:val="TAL"/>
              <w:rPr>
                <w:rFonts w:asciiTheme="majorHAnsi" w:hAnsiTheme="majorHAnsi" w:cstheme="majorHAnsi"/>
                <w:szCs w:val="18"/>
                <w:lang w:eastAsia="ja-JP"/>
              </w:rPr>
            </w:pPr>
          </w:p>
          <w:p w14:paraId="06E604FA" w14:textId="77777777" w:rsidR="007E3CA2" w:rsidRDefault="007E3CA2">
            <w:pPr>
              <w:pStyle w:val="TAL"/>
              <w:rPr>
                <w:rFonts w:asciiTheme="majorHAnsi" w:hAnsiTheme="majorHAnsi" w:cstheme="majorHAnsi"/>
                <w:szCs w:val="18"/>
                <w:lang w:eastAsia="ja-JP"/>
              </w:rPr>
            </w:pPr>
          </w:p>
          <w:p w14:paraId="41598EDC" w14:textId="77777777" w:rsidR="007E3CA2" w:rsidRDefault="007E3CA2">
            <w:pPr>
              <w:pStyle w:val="TAL"/>
              <w:rPr>
                <w:rFonts w:asciiTheme="majorHAnsi" w:eastAsia="MS Mincho" w:hAnsiTheme="majorHAnsi" w:cstheme="majorHAnsi"/>
                <w:szCs w:val="18"/>
                <w:lang w:eastAsia="ja-JP"/>
              </w:rPr>
            </w:pPr>
          </w:p>
        </w:tc>
      </w:tr>
      <w:tr w:rsidR="007E3CA2" w14:paraId="7E5B806D" w14:textId="77777777">
        <w:trPr>
          <w:trHeight w:val="20"/>
        </w:trPr>
        <w:tc>
          <w:tcPr>
            <w:tcW w:w="1130" w:type="dxa"/>
            <w:tcBorders>
              <w:top w:val="single" w:sz="4" w:space="0" w:color="auto"/>
              <w:left w:val="single" w:sz="4" w:space="0" w:color="auto"/>
              <w:right w:val="single" w:sz="4" w:space="0" w:color="auto"/>
            </w:tcBorders>
            <w:shd w:val="clear" w:color="auto" w:fill="auto"/>
          </w:tcPr>
          <w:p w14:paraId="291ABD1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D42952"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41D0BB" w14:textId="77777777" w:rsidR="007E3CA2" w:rsidRDefault="00982D9C">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F17AA4" w14:textId="77777777" w:rsidR="007E3CA2" w:rsidRDefault="00982D9C">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FAB4DB"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F8EFC7" w14:textId="77777777" w:rsidR="007E3CA2" w:rsidRDefault="00982D9C">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1384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C7641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80306"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78E5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FFD3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7487F8"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9126F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16E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93596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5ACF8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1D7761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1D9E4E4" w14:textId="77777777" w:rsidR="007E3CA2" w:rsidRDefault="00982D9C">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F2EA97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6C27FB4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54DF530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680AF4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61D0DCB4"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24AFE226"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838F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32023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D8D0E3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6834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C4DC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5640C4"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1FF78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50CACD0E" w14:textId="77777777" w:rsidR="007E3CA2" w:rsidRDefault="007E3CA2">
            <w:pPr>
              <w:pStyle w:val="TAL"/>
              <w:rPr>
                <w:rFonts w:asciiTheme="majorHAnsi" w:hAnsiTheme="majorHAnsi" w:cstheme="majorHAnsi"/>
                <w:szCs w:val="18"/>
                <w:lang w:eastAsia="ja-JP"/>
              </w:rPr>
            </w:pPr>
          </w:p>
          <w:p w14:paraId="0F2977D8"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44E74035" w14:textId="77777777" w:rsidR="007E3CA2" w:rsidRDefault="007E3CA2">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69707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B0A4F79" w14:textId="77777777" w:rsidR="007E3CA2" w:rsidRDefault="007E3CA2">
            <w:pPr>
              <w:pStyle w:val="TAL"/>
              <w:rPr>
                <w:rFonts w:asciiTheme="majorHAnsi" w:hAnsiTheme="majorHAnsi" w:cstheme="majorHAnsi"/>
                <w:szCs w:val="18"/>
                <w:lang w:eastAsia="ja-JP"/>
              </w:rPr>
            </w:pPr>
          </w:p>
          <w:p w14:paraId="759789EE" w14:textId="77777777" w:rsidR="007E3CA2" w:rsidRDefault="007E3CA2">
            <w:pPr>
              <w:pStyle w:val="TAL"/>
              <w:rPr>
                <w:rFonts w:asciiTheme="majorHAnsi" w:hAnsiTheme="majorHAnsi" w:cstheme="majorHAnsi"/>
                <w:szCs w:val="18"/>
                <w:lang w:eastAsia="ja-JP"/>
              </w:rPr>
            </w:pPr>
          </w:p>
        </w:tc>
      </w:tr>
      <w:tr w:rsidR="007E3CA2" w14:paraId="276BC9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CD9E4F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E32A19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276D017B" w14:textId="77777777" w:rsidR="007E3CA2" w:rsidRDefault="00982D9C">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BDEA261"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47081CC8"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D4511AE"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7DC3FEB3"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630F0599"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5256A0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0476BB7"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EFC268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5E8A6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F002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9D09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C803A8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52E86C"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DAB4FB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01E59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8B2624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28055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3610D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2D612A86"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3A92B34"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0BEB192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553178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5D7D7C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47EB31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A8FDC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D1C8A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F13D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3DBC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10B47D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8D0C0F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B8718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8FEEBB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6FD54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3565FE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03A93F71"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0EF37977"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2D87928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450D76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3086DE98"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16308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4FA3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2EE9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7C309D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5E20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620170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8213A38"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DC350C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5B0EC19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A583E7"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6C206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5C726905" w14:textId="77777777" w:rsidR="007E3CA2" w:rsidRDefault="00982D9C">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2C33CBC5"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5A1D0E1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27B1A9A6"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65C6085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93BC7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5E93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4081C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DBEBE9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A2EC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A5B442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A53850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1245C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40922D9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0250270"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6DB5AF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283D1B6F"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4B522E2A"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2AC1ED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6CD37F29"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8C244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DBFE4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B61D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6A86D7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67C34D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2602ED73"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95C1F1B"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222F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42EABAB7" w14:textId="77777777" w:rsidR="007E3CA2" w:rsidRDefault="007E3CA2">
      <w:pPr>
        <w:spacing w:afterLines="50" w:after="120"/>
        <w:jc w:val="both"/>
        <w:rPr>
          <w:rFonts w:eastAsia="MS Mincho"/>
          <w:sz w:val="22"/>
        </w:rPr>
      </w:pPr>
    </w:p>
    <w:p w14:paraId="4209CA4F" w14:textId="77777777" w:rsidR="007E3CA2" w:rsidRDefault="007E3CA2">
      <w:pPr>
        <w:spacing w:afterLines="50" w:after="120"/>
        <w:jc w:val="both"/>
        <w:rPr>
          <w:rFonts w:eastAsia="MS Mincho"/>
          <w:sz w:val="22"/>
          <w:lang w:val="en-US"/>
        </w:rPr>
      </w:pPr>
    </w:p>
    <w:sectPr w:rsidR="007E3CA2">
      <w:footerReference w:type="default" r:id="rId15"/>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A8956" w14:textId="77777777" w:rsidR="00477580" w:rsidRDefault="00477580">
      <w:r>
        <w:separator/>
      </w:r>
    </w:p>
  </w:endnote>
  <w:endnote w:type="continuationSeparator" w:id="0">
    <w:p w14:paraId="67A6875E" w14:textId="77777777" w:rsidR="00477580" w:rsidRDefault="0047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73713" w14:textId="42646849" w:rsidR="00477580" w:rsidRDefault="0047758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42</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9C89C" w14:textId="4F4DEAE2" w:rsidR="00477580" w:rsidRDefault="0047758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487B3" w14:textId="77777777" w:rsidR="00477580" w:rsidRDefault="00477580">
      <w:r>
        <w:separator/>
      </w:r>
    </w:p>
  </w:footnote>
  <w:footnote w:type="continuationSeparator" w:id="0">
    <w:p w14:paraId="3850727D" w14:textId="77777777" w:rsidR="00477580" w:rsidRDefault="00477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4019"/>
    <w:multiLevelType w:val="multilevel"/>
    <w:tmpl w:val="027040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BF0189"/>
    <w:multiLevelType w:val="multilevel"/>
    <w:tmpl w:val="06BF018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705035D"/>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6F611A"/>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0B186F"/>
    <w:multiLevelType w:val="multilevel"/>
    <w:tmpl w:val="090B18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6F07DC"/>
    <w:multiLevelType w:val="multilevel"/>
    <w:tmpl w:val="0A6F07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501CD7"/>
    <w:multiLevelType w:val="multilevel"/>
    <w:tmpl w:val="0B50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942E4"/>
    <w:multiLevelType w:val="multilevel"/>
    <w:tmpl w:val="0C794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CA5AF6"/>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0606666"/>
    <w:multiLevelType w:val="multilevel"/>
    <w:tmpl w:val="106066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198A7623"/>
    <w:multiLevelType w:val="multilevel"/>
    <w:tmpl w:val="198A7623"/>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AAB4DFF"/>
    <w:multiLevelType w:val="multilevel"/>
    <w:tmpl w:val="1AAB4DFF"/>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42E3110"/>
    <w:multiLevelType w:val="multilevel"/>
    <w:tmpl w:val="242E311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8E51ACE"/>
    <w:multiLevelType w:val="multilevel"/>
    <w:tmpl w:val="28E51AC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A1F2F62"/>
    <w:multiLevelType w:val="multilevel"/>
    <w:tmpl w:val="2A1F2F6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DD57EB0"/>
    <w:multiLevelType w:val="multilevel"/>
    <w:tmpl w:val="2DD57EB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331268AC"/>
    <w:multiLevelType w:val="multilevel"/>
    <w:tmpl w:val="33126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1E4061"/>
    <w:multiLevelType w:val="multilevel"/>
    <w:tmpl w:val="331E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F2127"/>
    <w:multiLevelType w:val="multilevel"/>
    <w:tmpl w:val="347F21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222524"/>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6314103"/>
    <w:multiLevelType w:val="multilevel"/>
    <w:tmpl w:val="363141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3AA46647"/>
    <w:multiLevelType w:val="multilevel"/>
    <w:tmpl w:val="3AA46647"/>
    <w:lvl w:ilvl="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BD35B14"/>
    <w:multiLevelType w:val="multilevel"/>
    <w:tmpl w:val="3BD35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F253A41"/>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1453D60"/>
    <w:multiLevelType w:val="multilevel"/>
    <w:tmpl w:val="41453D60"/>
    <w:lvl w:ilvl="0">
      <w:start w:val="1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15E7F14"/>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1BA31DB"/>
    <w:multiLevelType w:val="hybridMultilevel"/>
    <w:tmpl w:val="7B82A7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4692C3E"/>
    <w:multiLevelType w:val="multilevel"/>
    <w:tmpl w:val="44692C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4A7B095F"/>
    <w:multiLevelType w:val="hybridMultilevel"/>
    <w:tmpl w:val="A888FC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AE14C04"/>
    <w:multiLevelType w:val="multilevel"/>
    <w:tmpl w:val="4AE14C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3"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5"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5084C"/>
    <w:multiLevelType w:val="multilevel"/>
    <w:tmpl w:val="60E5084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197330D"/>
    <w:multiLevelType w:val="multilevel"/>
    <w:tmpl w:val="6197330D"/>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65540EF8"/>
    <w:multiLevelType w:val="multilevel"/>
    <w:tmpl w:val="65540EF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4CC042B"/>
    <w:multiLevelType w:val="multilevel"/>
    <w:tmpl w:val="74CC04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74ED09A5"/>
    <w:multiLevelType w:val="hybridMultilevel"/>
    <w:tmpl w:val="4B5A4508"/>
    <w:lvl w:ilvl="0" w:tplc="E14A7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A5565D9"/>
    <w:multiLevelType w:val="multilevel"/>
    <w:tmpl w:val="7A5565D9"/>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1" w15:restartNumberingAfterBreak="0">
    <w:nsid w:val="7B1C4747"/>
    <w:multiLevelType w:val="hybridMultilevel"/>
    <w:tmpl w:val="CF184A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B46121F"/>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15:restartNumberingAfterBreak="0">
    <w:nsid w:val="7C117D19"/>
    <w:multiLevelType w:val="multilevel"/>
    <w:tmpl w:val="7C117D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CD66FB4"/>
    <w:multiLevelType w:val="multilevel"/>
    <w:tmpl w:val="7CD66FB4"/>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8"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EBD7D8E"/>
    <w:multiLevelType w:val="hybridMultilevel"/>
    <w:tmpl w:val="4B5A4508"/>
    <w:lvl w:ilvl="0" w:tplc="E14A7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EDC0F3C"/>
    <w:multiLevelType w:val="multilevel"/>
    <w:tmpl w:val="7EDC0F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3"/>
  </w:num>
  <w:num w:numId="2">
    <w:abstractNumId w:val="30"/>
  </w:num>
  <w:num w:numId="3">
    <w:abstractNumId w:val="59"/>
  </w:num>
  <w:num w:numId="4">
    <w:abstractNumId w:val="73"/>
  </w:num>
  <w:num w:numId="5">
    <w:abstractNumId w:val="19"/>
  </w:num>
  <w:num w:numId="6">
    <w:abstractNumId w:val="56"/>
  </w:num>
  <w:num w:numId="7">
    <w:abstractNumId w:val="43"/>
  </w:num>
  <w:num w:numId="8">
    <w:abstractNumId w:val="40"/>
  </w:num>
  <w:num w:numId="9">
    <w:abstractNumId w:val="33"/>
  </w:num>
  <w:num w:numId="10">
    <w:abstractNumId w:val="69"/>
  </w:num>
  <w:num w:numId="11">
    <w:abstractNumId w:val="77"/>
  </w:num>
  <w:num w:numId="12">
    <w:abstractNumId w:val="6"/>
  </w:num>
  <w:num w:numId="13">
    <w:abstractNumId w:val="54"/>
  </w:num>
  <w:num w:numId="14">
    <w:abstractNumId w:val="41"/>
  </w:num>
  <w:num w:numId="15">
    <w:abstractNumId w:val="49"/>
  </w:num>
  <w:num w:numId="16">
    <w:abstractNumId w:val="47"/>
    <w:lvlOverride w:ilvl="0">
      <w:startOverride w:val="1"/>
    </w:lvlOverride>
  </w:num>
  <w:num w:numId="17">
    <w:abstractNumId w:val="18"/>
    <w:lvlOverride w:ilvl="0">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7"/>
  </w:num>
  <w:num w:numId="21">
    <w:abstractNumId w:val="17"/>
    <w:lvlOverride w:ilvl="0">
      <w:startOverride w:val="1"/>
    </w:lvlOverride>
  </w:num>
  <w:num w:numId="22">
    <w:abstractNumId w:val="49"/>
    <w:lvlOverride w:ilvl="0">
      <w:startOverride w:val="1"/>
    </w:lvlOverride>
  </w:num>
  <w:num w:numId="23">
    <w:abstractNumId w:val="58"/>
    <w:lvlOverride w:ilvl="0">
      <w:startOverride w:val="1"/>
    </w:lvlOverride>
  </w:num>
  <w:num w:numId="24">
    <w:abstractNumId w:val="61"/>
  </w:num>
  <w:num w:numId="25">
    <w:abstractNumId w:val="53"/>
  </w:num>
  <w:num w:numId="26">
    <w:abstractNumId w:val="39"/>
  </w:num>
  <w:num w:numId="27">
    <w:abstractNumId w:val="9"/>
  </w:num>
  <w:num w:numId="28">
    <w:abstractNumId w:val="65"/>
  </w:num>
  <w:num w:numId="29">
    <w:abstractNumId w:val="8"/>
  </w:num>
  <w:num w:numId="30">
    <w:abstractNumId w:val="29"/>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num>
  <w:num w:numId="36">
    <w:abstractNumId w:val="0"/>
  </w:num>
  <w:num w:numId="37">
    <w:abstractNumId w:val="21"/>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num>
  <w:num w:numId="41">
    <w:abstractNumId w:val="76"/>
  </w:num>
  <w:num w:numId="42">
    <w:abstractNumId w:val="24"/>
  </w:num>
  <w:num w:numId="43">
    <w:abstractNumId w:val="16"/>
  </w:num>
  <w:num w:numId="44">
    <w:abstractNumId w:val="28"/>
  </w:num>
  <w:num w:numId="45">
    <w:abstractNumId w:val="20"/>
  </w:num>
  <w:num w:numId="46">
    <w:abstractNumId w:val="57"/>
  </w:num>
  <w:num w:numId="47">
    <w:abstractNumId w:val="35"/>
  </w:num>
  <w:num w:numId="48">
    <w:abstractNumId w:val="63"/>
  </w:num>
  <w:num w:numId="49">
    <w:abstractNumId w:val="48"/>
  </w:num>
  <w:num w:numId="50">
    <w:abstractNumId w:val="14"/>
  </w:num>
  <w:num w:numId="51">
    <w:abstractNumId w:val="52"/>
  </w:num>
  <w:num w:numId="52">
    <w:abstractNumId w:val="67"/>
  </w:num>
  <w:num w:numId="53">
    <w:abstractNumId w:val="37"/>
  </w:num>
  <w:num w:numId="54">
    <w:abstractNumId w:val="70"/>
  </w:num>
  <w:num w:numId="55">
    <w:abstractNumId w:val="23"/>
  </w:num>
  <w:num w:numId="56">
    <w:abstractNumId w:val="80"/>
  </w:num>
  <w:num w:numId="57">
    <w:abstractNumId w:val="62"/>
  </w:num>
  <w:num w:numId="58">
    <w:abstractNumId w:val="51"/>
  </w:num>
  <w:num w:numId="59">
    <w:abstractNumId w:val="1"/>
  </w:num>
  <w:num w:numId="60">
    <w:abstractNumId w:val="36"/>
  </w:num>
  <w:num w:numId="61">
    <w:abstractNumId w:val="11"/>
  </w:num>
  <w:num w:numId="62">
    <w:abstractNumId w:val="74"/>
  </w:num>
  <w:num w:numId="63">
    <w:abstractNumId w:val="55"/>
  </w:num>
  <w:num w:numId="64">
    <w:abstractNumId w:val="5"/>
  </w:num>
  <w:num w:numId="65">
    <w:abstractNumId w:val="78"/>
  </w:num>
  <w:num w:numId="66">
    <w:abstractNumId w:val="60"/>
  </w:num>
  <w:num w:numId="67">
    <w:abstractNumId w:val="22"/>
  </w:num>
  <w:num w:numId="68">
    <w:abstractNumId w:val="10"/>
  </w:num>
  <w:num w:numId="69">
    <w:abstractNumId w:val="12"/>
  </w:num>
  <w:num w:numId="70">
    <w:abstractNumId w:val="25"/>
  </w:num>
  <w:num w:numId="71">
    <w:abstractNumId w:val="64"/>
  </w:num>
  <w:num w:numId="72">
    <w:abstractNumId w:val="15"/>
  </w:num>
  <w:num w:numId="73">
    <w:abstractNumId w:val="2"/>
  </w:num>
  <w:num w:numId="74">
    <w:abstractNumId w:val="45"/>
  </w:num>
  <w:num w:numId="75">
    <w:abstractNumId w:val="4"/>
  </w:num>
  <w:num w:numId="76">
    <w:abstractNumId w:val="71"/>
  </w:num>
  <w:num w:numId="77">
    <w:abstractNumId w:val="79"/>
  </w:num>
  <w:num w:numId="78">
    <w:abstractNumId w:val="68"/>
  </w:num>
  <w:num w:numId="79">
    <w:abstractNumId w:val="31"/>
  </w:num>
  <w:num w:numId="80">
    <w:abstractNumId w:val="42"/>
  </w:num>
  <w:num w:numId="81">
    <w:abstractNumId w:val="72"/>
  </w:num>
  <w:num w:numId="82">
    <w:abstractNumId w:val="44"/>
  </w:num>
  <w:num w:numId="83">
    <w:abstractNumId w:val="3"/>
  </w:num>
  <w:num w:numId="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fillcolor="white" stroke="f">
      <v:fill color="white"/>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69"/>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8EA"/>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619"/>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CC"/>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54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06"/>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26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A79"/>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05C"/>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44"/>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8A3"/>
    <w:rsid w:val="00196C83"/>
    <w:rsid w:val="00196CBA"/>
    <w:rsid w:val="00196F1E"/>
    <w:rsid w:val="00196FDD"/>
    <w:rsid w:val="0019703A"/>
    <w:rsid w:val="0019736B"/>
    <w:rsid w:val="0019782D"/>
    <w:rsid w:val="00197923"/>
    <w:rsid w:val="00197B00"/>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328"/>
    <w:rsid w:val="001C5504"/>
    <w:rsid w:val="001C558B"/>
    <w:rsid w:val="001C5601"/>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590"/>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BDF"/>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4E3"/>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91D"/>
    <w:rsid w:val="00205C3E"/>
    <w:rsid w:val="00205C47"/>
    <w:rsid w:val="0020608D"/>
    <w:rsid w:val="00206217"/>
    <w:rsid w:val="0020637C"/>
    <w:rsid w:val="00206AF9"/>
    <w:rsid w:val="00207032"/>
    <w:rsid w:val="0020703A"/>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850"/>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FAE"/>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BC4"/>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D1"/>
    <w:rsid w:val="002B58EE"/>
    <w:rsid w:val="002B5919"/>
    <w:rsid w:val="002B5CEE"/>
    <w:rsid w:val="002B5F72"/>
    <w:rsid w:val="002B6083"/>
    <w:rsid w:val="002B661D"/>
    <w:rsid w:val="002B675C"/>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5FB"/>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D3D"/>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C7E"/>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C22"/>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D2F"/>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DEE"/>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535"/>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90"/>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A6"/>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580"/>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74"/>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542"/>
    <w:rsid w:val="00465702"/>
    <w:rsid w:val="00465F0A"/>
    <w:rsid w:val="00466786"/>
    <w:rsid w:val="00467039"/>
    <w:rsid w:val="0046722E"/>
    <w:rsid w:val="00467453"/>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580"/>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3FFA"/>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28"/>
    <w:rsid w:val="00490150"/>
    <w:rsid w:val="004902B6"/>
    <w:rsid w:val="0049059F"/>
    <w:rsid w:val="00490739"/>
    <w:rsid w:val="00490809"/>
    <w:rsid w:val="00490AA3"/>
    <w:rsid w:val="00490FEE"/>
    <w:rsid w:val="00491266"/>
    <w:rsid w:val="0049161C"/>
    <w:rsid w:val="0049169F"/>
    <w:rsid w:val="00491799"/>
    <w:rsid w:val="004919E9"/>
    <w:rsid w:val="00491FB8"/>
    <w:rsid w:val="00492932"/>
    <w:rsid w:val="004929EC"/>
    <w:rsid w:val="00492EB5"/>
    <w:rsid w:val="004933D4"/>
    <w:rsid w:val="004934C5"/>
    <w:rsid w:val="0049354E"/>
    <w:rsid w:val="00493688"/>
    <w:rsid w:val="00493726"/>
    <w:rsid w:val="00493913"/>
    <w:rsid w:val="00493C8E"/>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C9E"/>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AD"/>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3CE"/>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3C2"/>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2"/>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83A"/>
    <w:rsid w:val="00546968"/>
    <w:rsid w:val="00546E2C"/>
    <w:rsid w:val="00546E6B"/>
    <w:rsid w:val="005470CE"/>
    <w:rsid w:val="005471B1"/>
    <w:rsid w:val="00547902"/>
    <w:rsid w:val="00547B7E"/>
    <w:rsid w:val="00547BD0"/>
    <w:rsid w:val="00547E14"/>
    <w:rsid w:val="00547E27"/>
    <w:rsid w:val="0055032A"/>
    <w:rsid w:val="00550394"/>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19E"/>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87F47"/>
    <w:rsid w:val="005900AA"/>
    <w:rsid w:val="00590136"/>
    <w:rsid w:val="005901B6"/>
    <w:rsid w:val="005904F1"/>
    <w:rsid w:val="00590634"/>
    <w:rsid w:val="00590E98"/>
    <w:rsid w:val="00591153"/>
    <w:rsid w:val="0059119E"/>
    <w:rsid w:val="00591790"/>
    <w:rsid w:val="0059240F"/>
    <w:rsid w:val="00592586"/>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8AE"/>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948"/>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4F8D"/>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1B0"/>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052"/>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11"/>
    <w:rsid w:val="00601998"/>
    <w:rsid w:val="00601B56"/>
    <w:rsid w:val="00601CA5"/>
    <w:rsid w:val="00601D29"/>
    <w:rsid w:val="006022DD"/>
    <w:rsid w:val="00602316"/>
    <w:rsid w:val="006024D6"/>
    <w:rsid w:val="0060264F"/>
    <w:rsid w:val="006028B3"/>
    <w:rsid w:val="00602A7A"/>
    <w:rsid w:val="00602AC2"/>
    <w:rsid w:val="00602AC6"/>
    <w:rsid w:val="00602B42"/>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3"/>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C1"/>
    <w:rsid w:val="006900F0"/>
    <w:rsid w:val="006902C7"/>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4EF"/>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904"/>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B4"/>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25"/>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4E5"/>
    <w:rsid w:val="006F3515"/>
    <w:rsid w:val="006F37FC"/>
    <w:rsid w:val="006F390C"/>
    <w:rsid w:val="006F4519"/>
    <w:rsid w:val="006F4803"/>
    <w:rsid w:val="006F483B"/>
    <w:rsid w:val="006F4B24"/>
    <w:rsid w:val="006F57B4"/>
    <w:rsid w:val="006F5963"/>
    <w:rsid w:val="006F66AF"/>
    <w:rsid w:val="006F6D1E"/>
    <w:rsid w:val="006F6D7D"/>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44"/>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271"/>
    <w:rsid w:val="007135CA"/>
    <w:rsid w:val="00713767"/>
    <w:rsid w:val="00713D53"/>
    <w:rsid w:val="00713DA7"/>
    <w:rsid w:val="00713E3C"/>
    <w:rsid w:val="00713EBC"/>
    <w:rsid w:val="00713ECC"/>
    <w:rsid w:val="00714218"/>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764"/>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DF6"/>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3EEF"/>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A0"/>
    <w:rsid w:val="007E342E"/>
    <w:rsid w:val="007E3A27"/>
    <w:rsid w:val="007E3A62"/>
    <w:rsid w:val="007E3C06"/>
    <w:rsid w:val="007E3CA2"/>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A21"/>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9A9"/>
    <w:rsid w:val="00830A2D"/>
    <w:rsid w:val="00830A77"/>
    <w:rsid w:val="00830A81"/>
    <w:rsid w:val="00830BD7"/>
    <w:rsid w:val="00830CEB"/>
    <w:rsid w:val="008314A1"/>
    <w:rsid w:val="00831674"/>
    <w:rsid w:val="00831FE4"/>
    <w:rsid w:val="00832197"/>
    <w:rsid w:val="0083224B"/>
    <w:rsid w:val="008322AA"/>
    <w:rsid w:val="00832BFD"/>
    <w:rsid w:val="00833B5D"/>
    <w:rsid w:val="00833EAF"/>
    <w:rsid w:val="008340C9"/>
    <w:rsid w:val="008340F5"/>
    <w:rsid w:val="00834190"/>
    <w:rsid w:val="0083435C"/>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1FA"/>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3B"/>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0F4E"/>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DD"/>
    <w:rsid w:val="008770F5"/>
    <w:rsid w:val="00877275"/>
    <w:rsid w:val="0087731A"/>
    <w:rsid w:val="008774B5"/>
    <w:rsid w:val="008776F1"/>
    <w:rsid w:val="0087782F"/>
    <w:rsid w:val="008778FC"/>
    <w:rsid w:val="00877926"/>
    <w:rsid w:val="00877979"/>
    <w:rsid w:val="00877BFC"/>
    <w:rsid w:val="00877F53"/>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05D"/>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840"/>
    <w:rsid w:val="008A2A6C"/>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42F"/>
    <w:rsid w:val="008A6717"/>
    <w:rsid w:val="008A6B8C"/>
    <w:rsid w:val="008A7059"/>
    <w:rsid w:val="008A71CE"/>
    <w:rsid w:val="008A74FD"/>
    <w:rsid w:val="008A79E0"/>
    <w:rsid w:val="008A7F30"/>
    <w:rsid w:val="008B0346"/>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36"/>
    <w:rsid w:val="008D14F8"/>
    <w:rsid w:val="008D1755"/>
    <w:rsid w:val="008D1885"/>
    <w:rsid w:val="008D1BFB"/>
    <w:rsid w:val="008D1CB6"/>
    <w:rsid w:val="008D1F09"/>
    <w:rsid w:val="008D24A5"/>
    <w:rsid w:val="008D2EF9"/>
    <w:rsid w:val="008D31AA"/>
    <w:rsid w:val="008D3C6C"/>
    <w:rsid w:val="008D49A3"/>
    <w:rsid w:val="008D4AAF"/>
    <w:rsid w:val="008D4AD9"/>
    <w:rsid w:val="008D4B36"/>
    <w:rsid w:val="008D4D56"/>
    <w:rsid w:val="008D4FB9"/>
    <w:rsid w:val="008D50AB"/>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185"/>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6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C81"/>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4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75D"/>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09E3"/>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BCC"/>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2D9C"/>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A6A"/>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706"/>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5A5"/>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36CA"/>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E90"/>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0581"/>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5C6"/>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56CD"/>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85E"/>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6DF"/>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5F5C"/>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47D"/>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938"/>
    <w:rsid w:val="00AE5A37"/>
    <w:rsid w:val="00AE5B2A"/>
    <w:rsid w:val="00AE5D34"/>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50"/>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1E"/>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79B"/>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5E6"/>
    <w:rsid w:val="00B85801"/>
    <w:rsid w:val="00B858D4"/>
    <w:rsid w:val="00B85E39"/>
    <w:rsid w:val="00B8678A"/>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8E5"/>
    <w:rsid w:val="00B95B26"/>
    <w:rsid w:val="00B95C83"/>
    <w:rsid w:val="00B95D2B"/>
    <w:rsid w:val="00B95DBF"/>
    <w:rsid w:val="00B9627A"/>
    <w:rsid w:val="00B96444"/>
    <w:rsid w:val="00B9680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85D"/>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506"/>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3DA"/>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0A"/>
    <w:rsid w:val="00BF0519"/>
    <w:rsid w:val="00BF05A0"/>
    <w:rsid w:val="00BF0C9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C96"/>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13"/>
    <w:rsid w:val="00C54D47"/>
    <w:rsid w:val="00C54F5F"/>
    <w:rsid w:val="00C55459"/>
    <w:rsid w:val="00C55685"/>
    <w:rsid w:val="00C5568E"/>
    <w:rsid w:val="00C556A8"/>
    <w:rsid w:val="00C556C5"/>
    <w:rsid w:val="00C55AB9"/>
    <w:rsid w:val="00C55CBE"/>
    <w:rsid w:val="00C5680F"/>
    <w:rsid w:val="00C5686A"/>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5A"/>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1E0"/>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7C8"/>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551"/>
    <w:rsid w:val="00D0393E"/>
    <w:rsid w:val="00D03BE7"/>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1C9"/>
    <w:rsid w:val="00D14420"/>
    <w:rsid w:val="00D154DD"/>
    <w:rsid w:val="00D15523"/>
    <w:rsid w:val="00D15546"/>
    <w:rsid w:val="00D155F6"/>
    <w:rsid w:val="00D156BA"/>
    <w:rsid w:val="00D1587B"/>
    <w:rsid w:val="00D15BBE"/>
    <w:rsid w:val="00D15C1C"/>
    <w:rsid w:val="00D15D21"/>
    <w:rsid w:val="00D15DFB"/>
    <w:rsid w:val="00D15F52"/>
    <w:rsid w:val="00D163A0"/>
    <w:rsid w:val="00D163C2"/>
    <w:rsid w:val="00D1646E"/>
    <w:rsid w:val="00D166A0"/>
    <w:rsid w:val="00D168BF"/>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9A2"/>
    <w:rsid w:val="00D30D98"/>
    <w:rsid w:val="00D310CD"/>
    <w:rsid w:val="00D31495"/>
    <w:rsid w:val="00D3180F"/>
    <w:rsid w:val="00D31923"/>
    <w:rsid w:val="00D31E74"/>
    <w:rsid w:val="00D31EB2"/>
    <w:rsid w:val="00D31F57"/>
    <w:rsid w:val="00D3286A"/>
    <w:rsid w:val="00D32D18"/>
    <w:rsid w:val="00D3348F"/>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7FA"/>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0DFC"/>
    <w:rsid w:val="00D61046"/>
    <w:rsid w:val="00D6120F"/>
    <w:rsid w:val="00D613BE"/>
    <w:rsid w:val="00D61926"/>
    <w:rsid w:val="00D61D78"/>
    <w:rsid w:val="00D61EA2"/>
    <w:rsid w:val="00D622F0"/>
    <w:rsid w:val="00D625C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2A"/>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3FB6"/>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837"/>
    <w:rsid w:val="00D97BDD"/>
    <w:rsid w:val="00D97C25"/>
    <w:rsid w:val="00D97D88"/>
    <w:rsid w:val="00D97E1D"/>
    <w:rsid w:val="00DA00BF"/>
    <w:rsid w:val="00DA0115"/>
    <w:rsid w:val="00DA02B0"/>
    <w:rsid w:val="00DA068E"/>
    <w:rsid w:val="00DA0984"/>
    <w:rsid w:val="00DA0C67"/>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0CE"/>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34E"/>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CEB"/>
    <w:rsid w:val="00DE5EA9"/>
    <w:rsid w:val="00DE6CD9"/>
    <w:rsid w:val="00DE6E28"/>
    <w:rsid w:val="00DE715E"/>
    <w:rsid w:val="00DE7A89"/>
    <w:rsid w:val="00DE7B57"/>
    <w:rsid w:val="00DE7D68"/>
    <w:rsid w:val="00DE7F41"/>
    <w:rsid w:val="00DF0177"/>
    <w:rsid w:val="00DF0508"/>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B5"/>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997"/>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5E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C5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E3F"/>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0FF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F0"/>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0B82"/>
    <w:rsid w:val="00F41259"/>
    <w:rsid w:val="00F415BA"/>
    <w:rsid w:val="00F41E57"/>
    <w:rsid w:val="00F42060"/>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873"/>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0A5"/>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1C0"/>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27"/>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0F"/>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398"/>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60E"/>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895"/>
    <w:rsid w:val="00FF3BEC"/>
    <w:rsid w:val="00FF3CF7"/>
    <w:rsid w:val="00FF3D63"/>
    <w:rsid w:val="00FF3E2A"/>
    <w:rsid w:val="00FF4DAF"/>
    <w:rsid w:val="00FF4FCC"/>
    <w:rsid w:val="00FF4FFD"/>
    <w:rsid w:val="00FF540B"/>
    <w:rsid w:val="00FF5AD0"/>
    <w:rsid w:val="00FF5FBC"/>
    <w:rsid w:val="00FF6286"/>
    <w:rsid w:val="00FF63A5"/>
    <w:rsid w:val="00FF63F2"/>
    <w:rsid w:val="00FF6AEB"/>
    <w:rsid w:val="00FF6C28"/>
    <w:rsid w:val="00FF6D9B"/>
    <w:rsid w:val="00FF70EA"/>
    <w:rsid w:val="00FF7A52"/>
    <w:rsid w:val="00FF7B17"/>
    <w:rsid w:val="00FF7D3B"/>
    <w:rsid w:val="00FF7DF8"/>
    <w:rsid w:val="00FF7EBA"/>
    <w:rsid w:val="00FF7F31"/>
    <w:rsid w:val="00FF7FBD"/>
    <w:rsid w:val="2D58132F"/>
    <w:rsid w:val="3977608B"/>
    <w:rsid w:val="572E2024"/>
    <w:rsid w:val="602372AA"/>
    <w:rsid w:val="625E2237"/>
    <w:rsid w:val="65806D50"/>
    <w:rsid w:val="6D22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v:fill color="white"/>
      <v:stroke on="f"/>
      <v:textbox inset="5.85pt,.7pt,5.85pt,.7pt"/>
    </o:shapedefaults>
    <o:shapelayout v:ext="edit">
      <o:idmap v:ext="edit" data="1"/>
    </o:shapelayout>
  </w:shapeDefaults>
  <w:decimalSymbol w:val="."/>
  <w:listSeparator w:val=","/>
  <w14:docId w14:val="3004DC98"/>
  <w15:docId w15:val="{DEEDAD13-9234-4D52-A18F-2C7DB3E2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uiPriority w:val="99"/>
    <w:qFormat/>
    <w:pPr>
      <w:widowControl w:val="0"/>
    </w:pPr>
    <w:rPr>
      <w:rFonts w:ascii="Arial" w:eastAsia="MS Mincho" w:hAnsi="Arial"/>
      <w:b/>
      <w:sz w:val="18"/>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変更箇所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8"/>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9"/>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character" w:customStyle="1" w:styleId="2">
    <w:name w:val="未解決のメンション2"/>
    <w:uiPriority w:val="99"/>
    <w:semiHidden/>
    <w:unhideWhenUsed/>
    <w:qFormat/>
    <w:rPr>
      <w:color w:val="605E5C"/>
      <w:shd w:val="clear" w:color="auto" w:fill="E1DFDD"/>
    </w:rPr>
  </w:style>
  <w:style w:type="table" w:customStyle="1" w:styleId="15">
    <w:name w:val="表 (格子)1"/>
    <w:basedOn w:val="TableNormal"/>
    <w:qFormat/>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599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7.xml><?xml version="1.0" encoding="utf-8"?>
<ds:datastoreItem xmlns:ds="http://schemas.openxmlformats.org/officeDocument/2006/customXml" ds:itemID="{284DE06D-21BA-41A6-9DD2-B16A9C59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45</Pages>
  <Words>20717</Words>
  <Characters>108349</Characters>
  <Application>Microsoft Office Word</Application>
  <DocSecurity>0</DocSecurity>
  <Lines>902</Lines>
  <Paragraphs>257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Yufei Blankenship</cp:lastModifiedBy>
  <cp:revision>5</cp:revision>
  <cp:lastPrinted>2017-08-09T04:40:00Z</cp:lastPrinted>
  <dcterms:created xsi:type="dcterms:W3CDTF">2021-01-31T22:14:00Z</dcterms:created>
  <dcterms:modified xsi:type="dcterms:W3CDTF">2021-02-01T02:25:00Z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1611227609</vt:lpwstr>
  </property>
</Properties>
</file>