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DC67E" w14:textId="77777777" w:rsidR="00E24A44" w:rsidRPr="00BB4A75" w:rsidRDefault="00E24A44" w:rsidP="00E24A44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_Hlk507769600"/>
      <w:bookmarkStart w:id="1" w:name="OLE_LINK3"/>
      <w:bookmarkStart w:id="2" w:name="_Ref24117420"/>
      <w:r w:rsidRPr="00BB4A75">
        <w:rPr>
          <w:rFonts w:cs="Arial"/>
          <w:b/>
          <w:color w:val="000000"/>
          <w:sz w:val="28"/>
          <w:szCs w:val="28"/>
        </w:rPr>
        <w:t>3GPP TSG RAN WG1 #10</w:t>
      </w:r>
      <w:r>
        <w:rPr>
          <w:rFonts w:cs="Arial"/>
          <w:b/>
          <w:color w:val="000000"/>
          <w:sz w:val="28"/>
          <w:szCs w:val="28"/>
        </w:rPr>
        <w:t>4</w:t>
      </w:r>
      <w:r w:rsidRPr="00BB4A75">
        <w:rPr>
          <w:rFonts w:cs="Arial"/>
          <w:b/>
          <w:color w:val="000000"/>
          <w:sz w:val="28"/>
          <w:szCs w:val="28"/>
        </w:rPr>
        <w:t>-e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          R1-20</w:t>
      </w:r>
      <w:r>
        <w:rPr>
          <w:rFonts w:cs="Arial"/>
          <w:b/>
          <w:color w:val="000000"/>
          <w:sz w:val="28"/>
          <w:szCs w:val="28"/>
        </w:rPr>
        <w:t>xxxxx</w:t>
      </w:r>
    </w:p>
    <w:p w14:paraId="55EAF2A7" w14:textId="7154BC91" w:rsidR="00E03B9D" w:rsidRPr="00832F61" w:rsidRDefault="00E24A44" w:rsidP="00E24A44">
      <w:pPr>
        <w:snapToGrid w:val="0"/>
        <w:spacing w:after="0"/>
        <w:rPr>
          <w:rFonts w:cs="Arial"/>
          <w:b/>
          <w:sz w:val="28"/>
          <w:szCs w:val="28"/>
        </w:rPr>
      </w:pPr>
      <w:r w:rsidRPr="00EC5026">
        <w:rPr>
          <w:rFonts w:cs="Arial"/>
          <w:b/>
          <w:color w:val="000000"/>
          <w:sz w:val="28"/>
          <w:szCs w:val="28"/>
        </w:rPr>
        <w:t>e-Meeting, January 25th – February 5th, 2021</w:t>
      </w:r>
    </w:p>
    <w:bookmarkEnd w:id="0"/>
    <w:p w14:paraId="316BE4A8" w14:textId="77777777" w:rsidR="00E03B9D" w:rsidRPr="00AB4A5B" w:rsidRDefault="00E03B9D" w:rsidP="00E03B9D">
      <w:pPr>
        <w:widowControl w:val="0"/>
        <w:rPr>
          <w:rFonts w:eastAsia="MS Mincho"/>
          <w:b/>
          <w:sz w:val="18"/>
          <w:lang w:eastAsia="x-none"/>
        </w:rPr>
      </w:pPr>
    </w:p>
    <w:p w14:paraId="132FE1C4" w14:textId="77777777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Source: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>Ad-Hoc Chair (</w:t>
      </w:r>
      <w:r>
        <w:rPr>
          <w:rFonts w:eastAsia="MS Mincho"/>
          <w:b/>
          <w:noProof/>
          <w:sz w:val="24"/>
          <w:lang w:eastAsia="ja-JP"/>
        </w:rPr>
        <w:t>AT&amp;T)</w:t>
      </w:r>
    </w:p>
    <w:bookmarkEnd w:id="1"/>
    <w:p w14:paraId="2EF4E2C9" w14:textId="420C11BD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Title: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 w:rsidR="001D3D53">
        <w:rPr>
          <w:rFonts w:eastAsia="MS Mincho"/>
          <w:b/>
          <w:noProof/>
          <w:sz w:val="24"/>
          <w:lang w:eastAsia="x-none"/>
        </w:rPr>
        <w:t>Session</w:t>
      </w:r>
      <w:r w:rsidRPr="00D07C92">
        <w:rPr>
          <w:rFonts w:eastAsia="MS Mincho"/>
          <w:b/>
          <w:noProof/>
          <w:sz w:val="24"/>
          <w:lang w:eastAsia="x-none"/>
        </w:rPr>
        <w:t xml:space="preserve"> </w:t>
      </w:r>
      <w:r>
        <w:rPr>
          <w:rFonts w:eastAsia="MS Mincho"/>
          <w:b/>
          <w:noProof/>
          <w:sz w:val="24"/>
          <w:lang w:eastAsia="x-none"/>
        </w:rPr>
        <w:t>N</w:t>
      </w:r>
      <w:r w:rsidRPr="00D07C92">
        <w:rPr>
          <w:rFonts w:eastAsia="MS Mincho"/>
          <w:b/>
          <w:noProof/>
          <w:sz w:val="24"/>
          <w:lang w:eastAsia="x-none"/>
        </w:rPr>
        <w:t xml:space="preserve">otes of AI </w:t>
      </w:r>
      <w:r w:rsidRPr="00E07010">
        <w:rPr>
          <w:rFonts w:eastAsia="MS Mincho"/>
          <w:b/>
          <w:noProof/>
          <w:sz w:val="24"/>
          <w:lang w:eastAsia="x-none"/>
        </w:rPr>
        <w:t>7.2.11</w:t>
      </w:r>
    </w:p>
    <w:p w14:paraId="03AD16E9" w14:textId="362D6760" w:rsidR="00E03B9D" w:rsidRPr="00D07C92" w:rsidRDefault="00E03B9D" w:rsidP="00E03B9D">
      <w:pPr>
        <w:widowControl w:val="0"/>
        <w:tabs>
          <w:tab w:val="left" w:pos="1800"/>
        </w:tabs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Agenda Item:</w:t>
      </w:r>
      <w:bookmarkStart w:id="3" w:name="Source"/>
      <w:bookmarkEnd w:id="3"/>
      <w:r w:rsidRPr="00D07C92">
        <w:rPr>
          <w:rFonts w:eastAsia="MS Mincho"/>
          <w:b/>
          <w:noProof/>
          <w:sz w:val="24"/>
          <w:lang w:eastAsia="x-none"/>
        </w:rPr>
        <w:tab/>
      </w:r>
      <w:r w:rsidRPr="00E07010">
        <w:rPr>
          <w:rFonts w:eastAsia="MS Mincho"/>
          <w:b/>
          <w:noProof/>
          <w:sz w:val="24"/>
          <w:lang w:eastAsia="x-none"/>
        </w:rPr>
        <w:t>7.2.11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5" w:name="_Toc503630811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23661DC3" w14:textId="5CAEE853" w:rsidR="00E24A44" w:rsidRDefault="00E24A44" w:rsidP="00E24A44">
      <w:pPr>
        <w:pStyle w:val="Heading3"/>
        <w:numPr>
          <w:ilvl w:val="2"/>
          <w:numId w:val="23"/>
        </w:numPr>
        <w:spacing w:before="240"/>
        <w:jc w:val="left"/>
      </w:pPr>
      <w:bookmarkStart w:id="6" w:name="_Toc61944559"/>
      <w:bookmarkEnd w:id="2"/>
      <w:bookmarkEnd w:id="5"/>
      <w:r>
        <w:t>NR Rel-16 UE Features</w:t>
      </w:r>
      <w:bookmarkEnd w:id="6"/>
      <w:r>
        <w:t xml:space="preserve"> </w:t>
      </w:r>
      <w:r w:rsidRPr="00C66246">
        <w:rPr>
          <w:color w:val="FF0000"/>
        </w:rPr>
        <w:t>(9)</w:t>
      </w:r>
    </w:p>
    <w:p w14:paraId="1F907791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R1-2101588</w:t>
      </w:r>
      <w:r>
        <w:rPr>
          <w:lang w:eastAsia="x-none"/>
        </w:rPr>
        <w:tab/>
        <w:t>Summary on UE features for two-step RACH</w:t>
      </w:r>
      <w:r>
        <w:rPr>
          <w:lang w:eastAsia="x-none"/>
        </w:rPr>
        <w:tab/>
        <w:t>Moderator (NTT DOCOMO, INC.)</w:t>
      </w:r>
    </w:p>
    <w:p w14:paraId="0447B239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R1-2101589</w:t>
      </w:r>
      <w:r>
        <w:rPr>
          <w:lang w:eastAsia="x-none"/>
        </w:rPr>
        <w:tab/>
        <w:t>Summary on UE features for NR-U</w:t>
      </w:r>
      <w:r>
        <w:rPr>
          <w:lang w:eastAsia="x-none"/>
        </w:rPr>
        <w:tab/>
        <w:t>Moderator (NTT DOCOMO, INC.)</w:t>
      </w:r>
    </w:p>
    <w:p w14:paraId="4D8CDF31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R1-2101590</w:t>
      </w:r>
      <w:r>
        <w:rPr>
          <w:lang w:eastAsia="x-none"/>
        </w:rPr>
        <w:tab/>
        <w:t>Summary on UE features for URLLC/</w:t>
      </w:r>
      <w:proofErr w:type="spellStart"/>
      <w:r>
        <w:rPr>
          <w:lang w:eastAsia="x-none"/>
        </w:rPr>
        <w:t>IIoT</w:t>
      </w:r>
      <w:proofErr w:type="spellEnd"/>
      <w:r>
        <w:rPr>
          <w:lang w:eastAsia="x-none"/>
        </w:rPr>
        <w:tab/>
        <w:t>Moderator (NTT DOCOMO, INC.)</w:t>
      </w:r>
    </w:p>
    <w:p w14:paraId="305B3444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R1-2101591</w:t>
      </w:r>
      <w:r>
        <w:rPr>
          <w:lang w:eastAsia="x-none"/>
        </w:rPr>
        <w:tab/>
        <w:t>Summary on UE features for NR positioning</w:t>
      </w:r>
      <w:r>
        <w:rPr>
          <w:lang w:eastAsia="x-none"/>
        </w:rPr>
        <w:tab/>
        <w:t>Moderator (NTT DOCOMO, INC.)</w:t>
      </w:r>
    </w:p>
    <w:p w14:paraId="35F0E9E6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R1-2101592</w:t>
      </w:r>
      <w:r>
        <w:rPr>
          <w:lang w:eastAsia="x-none"/>
        </w:rPr>
        <w:tab/>
        <w:t>Summary on UE features for MR-DC/CA</w:t>
      </w:r>
      <w:r>
        <w:rPr>
          <w:lang w:eastAsia="x-none"/>
        </w:rPr>
        <w:tab/>
        <w:t>Moderator (NTT DOCOMO, INC.)</w:t>
      </w:r>
    </w:p>
    <w:p w14:paraId="7649E42F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R1-2101593</w:t>
      </w:r>
      <w:r>
        <w:rPr>
          <w:lang w:eastAsia="x-none"/>
        </w:rPr>
        <w:tab/>
        <w:t>Summary on UE features for CLI/RIM</w:t>
      </w:r>
      <w:r>
        <w:rPr>
          <w:lang w:eastAsia="x-none"/>
        </w:rPr>
        <w:tab/>
        <w:t>Moderator (NTT DOCOMO, INC.)</w:t>
      </w:r>
    </w:p>
    <w:p w14:paraId="0BC3D1CB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R1-2101594</w:t>
      </w:r>
      <w:r>
        <w:rPr>
          <w:lang w:eastAsia="x-none"/>
        </w:rPr>
        <w:tab/>
        <w:t>Summary on UE features for TEIs</w:t>
      </w:r>
      <w:r>
        <w:rPr>
          <w:lang w:eastAsia="x-none"/>
        </w:rPr>
        <w:tab/>
        <w:t>Moderator (NTT DOCOMO, INC.)</w:t>
      </w:r>
    </w:p>
    <w:p w14:paraId="72540FD1" w14:textId="77777777" w:rsidR="00E24A44" w:rsidRDefault="00E24A44" w:rsidP="00E24A44">
      <w:pPr>
        <w:rPr>
          <w:lang w:eastAsia="x-none"/>
        </w:rPr>
      </w:pPr>
      <w:r>
        <w:rPr>
          <w:lang w:eastAsia="x-none"/>
        </w:rPr>
        <w:t>R1-2101595</w:t>
      </w:r>
      <w:r>
        <w:rPr>
          <w:lang w:eastAsia="x-none"/>
        </w:rPr>
        <w:tab/>
        <w:t>Summary on NR UE features for others</w:t>
      </w:r>
      <w:r>
        <w:rPr>
          <w:lang w:eastAsia="x-none"/>
        </w:rPr>
        <w:tab/>
        <w:t>Moderator (NTT DOCOMO, INC.)</w:t>
      </w:r>
    </w:p>
    <w:p w14:paraId="1DEFB22C" w14:textId="77777777" w:rsidR="00E24A44" w:rsidRDefault="00E24A44" w:rsidP="00E24A44">
      <w:pPr>
        <w:rPr>
          <w:lang w:eastAsia="x-none"/>
        </w:rPr>
      </w:pPr>
    </w:p>
    <w:p w14:paraId="0F931588" w14:textId="77777777" w:rsidR="00E24A44" w:rsidRDefault="00E24A44" w:rsidP="00E24A44">
      <w:pPr>
        <w:rPr>
          <w:rFonts w:cs="Times"/>
          <w:color w:val="000000"/>
          <w:lang w:eastAsia="x-none"/>
        </w:rPr>
      </w:pPr>
      <w:bookmarkStart w:id="7" w:name="_Hlk62229578"/>
      <w:r>
        <w:rPr>
          <w:rFonts w:cs="Times"/>
          <w:color w:val="000000"/>
          <w:highlight w:val="cyan"/>
          <w:lang w:eastAsia="x-none"/>
        </w:rPr>
        <w:t>[104-e-NR-UEFeatures-LS] Email approval of updated Rel-16 NR UE features by 2/4 – Hiroki (DCM)</w:t>
      </w:r>
    </w:p>
    <w:p w14:paraId="4FA84DB0" w14:textId="77777777" w:rsidR="00E24A44" w:rsidRPr="001531F5" w:rsidRDefault="00E24A44" w:rsidP="00E24A44">
      <w:r>
        <w:t>Notes:</w:t>
      </w:r>
    </w:p>
    <w:p w14:paraId="06B93FF8" w14:textId="77777777" w:rsidR="00E24A44" w:rsidRPr="001531F5" w:rsidRDefault="00E24A44" w:rsidP="00E24A44">
      <w:pPr>
        <w:numPr>
          <w:ilvl w:val="0"/>
          <w:numId w:val="21"/>
        </w:numPr>
        <w:spacing w:before="0" w:after="0"/>
        <w:jc w:val="left"/>
      </w:pPr>
      <w:r w:rsidRPr="001531F5">
        <w:t>There will not be any dedicated email discussions/approvals for 5G V2X Rel. 16 NR UE features during RAN1 #104-e</w:t>
      </w:r>
      <w:r>
        <w:t xml:space="preserve">. </w:t>
      </w:r>
      <w:r w:rsidRPr="001531F5">
        <w:t>Editorial changes such as corrections of typos can be handled in email discussion/approval [104-e-NR-UEFeatures-LS]</w:t>
      </w:r>
    </w:p>
    <w:p w14:paraId="0BD7B735" w14:textId="77777777" w:rsidR="00E24A44" w:rsidRDefault="00E24A44" w:rsidP="00E24A44">
      <w:pPr>
        <w:rPr>
          <w:lang w:eastAsia="x-none"/>
        </w:rPr>
      </w:pPr>
    </w:p>
    <w:p w14:paraId="6D9C22E0" w14:textId="77777777" w:rsidR="00E24A44" w:rsidRPr="001531F5" w:rsidRDefault="00E24A44" w:rsidP="00E24A44">
      <w:pPr>
        <w:rPr>
          <w:b/>
          <w:bCs/>
          <w:u w:val="single"/>
        </w:rPr>
      </w:pPr>
      <w:r w:rsidRPr="001531F5">
        <w:rPr>
          <w:b/>
          <w:bCs/>
          <w:u w:val="single"/>
        </w:rPr>
        <w:t>Mobility Enhancements:</w:t>
      </w:r>
    </w:p>
    <w:p w14:paraId="19F2D52D" w14:textId="77777777" w:rsidR="00E24A44" w:rsidRPr="001531F5" w:rsidRDefault="00E24A44" w:rsidP="00E24A44">
      <w:pPr>
        <w:rPr>
          <w:highlight w:val="cyan"/>
        </w:rPr>
      </w:pPr>
      <w:r w:rsidRPr="001531F5">
        <w:rPr>
          <w:highlight w:val="cyan"/>
        </w:rPr>
        <w:t>[104-e-NR-UEFeatures-MobEnh-01] Email discussion/approval of whether to change the prerequisites of FGs 21-2, 21-2a, 21-2b to include FG 21-1b and update the description with “for inter-frequency DAPS HO”</w:t>
      </w:r>
      <w:r w:rsidRPr="00C66246">
        <w:rPr>
          <w:highlight w:val="cyan"/>
        </w:rPr>
        <w:t xml:space="preserve"> </w:t>
      </w:r>
      <w:r>
        <w:rPr>
          <w:highlight w:val="cyan"/>
        </w:rPr>
        <w:t>, till 1/29 (Ralf, AT&amp;T)</w:t>
      </w:r>
    </w:p>
    <w:p w14:paraId="13E8E51C" w14:textId="77777777" w:rsidR="00E24A44" w:rsidRDefault="00E24A44" w:rsidP="00E24A44">
      <w:pPr>
        <w:numPr>
          <w:ilvl w:val="0"/>
          <w:numId w:val="21"/>
        </w:numPr>
        <w:spacing w:before="0" w:after="0"/>
        <w:jc w:val="left"/>
        <w:rPr>
          <w:highlight w:val="cyan"/>
        </w:rPr>
      </w:pPr>
      <w:r w:rsidRPr="001531F5">
        <w:rPr>
          <w:highlight w:val="cyan"/>
        </w:rPr>
        <w:t>Any necessary alignments between RAN1 and RAN2 (e.g., changing the type of FG 21-1a to “Per Band/per BC”) can be handled in email discussion/approval [104-e-NR-UEFeatures-LS]</w:t>
      </w:r>
    </w:p>
    <w:p w14:paraId="68AA1AC4" w14:textId="77777777" w:rsidR="00E24A44" w:rsidRPr="001531F5" w:rsidRDefault="00E24A44" w:rsidP="00E24A44">
      <w:pPr>
        <w:rPr>
          <w:highlight w:val="cyan"/>
        </w:rPr>
      </w:pPr>
    </w:p>
    <w:p w14:paraId="60D1C8DD" w14:textId="77777777" w:rsidR="00E24A44" w:rsidRPr="001531F5" w:rsidRDefault="00E24A44" w:rsidP="00E24A44">
      <w:pPr>
        <w:rPr>
          <w:b/>
          <w:bCs/>
          <w:u w:val="single"/>
        </w:rPr>
      </w:pPr>
      <w:proofErr w:type="spellStart"/>
      <w:r w:rsidRPr="001531F5">
        <w:rPr>
          <w:b/>
          <w:bCs/>
          <w:u w:val="single"/>
        </w:rPr>
        <w:t>eMIMO</w:t>
      </w:r>
      <w:proofErr w:type="spellEnd"/>
      <w:r w:rsidRPr="001531F5">
        <w:rPr>
          <w:b/>
          <w:bCs/>
          <w:u w:val="single"/>
        </w:rPr>
        <w:t>:</w:t>
      </w:r>
    </w:p>
    <w:p w14:paraId="6B13A332" w14:textId="77777777" w:rsidR="00E24A44" w:rsidRDefault="00E24A44" w:rsidP="00E24A44">
      <w:pPr>
        <w:rPr>
          <w:highlight w:val="cyan"/>
        </w:rPr>
      </w:pPr>
      <w:r w:rsidRPr="001531F5">
        <w:rPr>
          <w:highlight w:val="cyan"/>
        </w:rPr>
        <w:t>[104-e-NR-UEFeatures-eMIMO-01] Email discussion/approval of whether/how to address that UEs that support multi-DCI multi-TRP are not mandated to support PDSCH retransmission scheduled by different TRP</w:t>
      </w:r>
      <w:r>
        <w:rPr>
          <w:highlight w:val="cyan"/>
        </w:rPr>
        <w:t>, till 1/29 (Ralf, AT&amp;T)</w:t>
      </w:r>
    </w:p>
    <w:p w14:paraId="6B6897FE" w14:textId="77777777" w:rsidR="00E24A44" w:rsidRPr="001531F5" w:rsidRDefault="00E24A44" w:rsidP="00E24A44">
      <w:pPr>
        <w:rPr>
          <w:highlight w:val="cyan"/>
        </w:rPr>
      </w:pPr>
    </w:p>
    <w:p w14:paraId="269BDB98" w14:textId="77777777" w:rsidR="00E24A44" w:rsidRDefault="00E24A44" w:rsidP="00E24A44">
      <w:pPr>
        <w:rPr>
          <w:highlight w:val="cyan"/>
        </w:rPr>
      </w:pPr>
      <w:r w:rsidRPr="001531F5">
        <w:rPr>
          <w:highlight w:val="cyan"/>
        </w:rPr>
        <w:t>[104-e-NR-UEFeatures-eMIMO-02] Email discussion/approval of whether/how to capture that the maximum number of configured PUCCH spatial relations and candidate beams in BFR can be up to 64</w:t>
      </w:r>
      <w:r>
        <w:rPr>
          <w:highlight w:val="cyan"/>
        </w:rPr>
        <w:t>, till 1/29 (Ralf, AT&amp;T)</w:t>
      </w:r>
    </w:p>
    <w:p w14:paraId="4444147C" w14:textId="77777777" w:rsidR="00E24A44" w:rsidRPr="001531F5" w:rsidRDefault="00E24A44" w:rsidP="00E24A44">
      <w:pPr>
        <w:rPr>
          <w:highlight w:val="cyan"/>
        </w:rPr>
      </w:pPr>
    </w:p>
    <w:p w14:paraId="02D2B0B8" w14:textId="77777777" w:rsidR="00E24A44" w:rsidRDefault="00E24A44" w:rsidP="00E24A44">
      <w:pPr>
        <w:rPr>
          <w:highlight w:val="cyan"/>
        </w:rPr>
      </w:pPr>
      <w:r w:rsidRPr="001531F5">
        <w:rPr>
          <w:highlight w:val="cyan"/>
        </w:rPr>
        <w:t>[104-e-NR-UEFeatures-eMIMO-03] Email discussion/approval of how to interpret FG 16-2c “Simultaneous reception with different Type-D” and whether changes are needed</w:t>
      </w:r>
      <w:r>
        <w:rPr>
          <w:highlight w:val="cyan"/>
        </w:rPr>
        <w:t>, till 1/29 (Ralf, AT&amp;T)</w:t>
      </w:r>
    </w:p>
    <w:p w14:paraId="67D223E3" w14:textId="77777777" w:rsidR="00E24A44" w:rsidRPr="001531F5" w:rsidRDefault="00E24A44" w:rsidP="00E24A44">
      <w:pPr>
        <w:rPr>
          <w:highlight w:val="cyan"/>
        </w:rPr>
      </w:pPr>
    </w:p>
    <w:p w14:paraId="03B79948" w14:textId="24975132" w:rsidR="00E24A44" w:rsidRDefault="00E24A44" w:rsidP="00E24A44">
      <w:pPr>
        <w:rPr>
          <w:highlight w:val="cyan"/>
        </w:rPr>
      </w:pPr>
      <w:r w:rsidRPr="001531F5">
        <w:rPr>
          <w:highlight w:val="cyan"/>
        </w:rPr>
        <w:t>[104-e-NR-UEFeatures-eMIMO-04] Email discussion/approval of whether/how Section 5.2.1.6 in 38.214 applies to FGs 16-1a-1 and 16-1g</w:t>
      </w:r>
      <w:r>
        <w:rPr>
          <w:highlight w:val="cyan"/>
        </w:rPr>
        <w:t>, till 1/29 (Ralf, AT&amp;T)</w:t>
      </w:r>
    </w:p>
    <w:p w14:paraId="5C12AAED" w14:textId="0BDBF0B4" w:rsidR="0088780C" w:rsidRDefault="0088780C" w:rsidP="00E24A44">
      <w:pPr>
        <w:rPr>
          <w:highlight w:val="cyan"/>
        </w:rPr>
      </w:pPr>
    </w:p>
    <w:p w14:paraId="0FADDCDF" w14:textId="134D34AD" w:rsidR="0088780C" w:rsidRDefault="0088780C" w:rsidP="00E24A44">
      <w:r>
        <w:t>Issues still contended by companies:</w:t>
      </w:r>
    </w:p>
    <w:p w14:paraId="4113F7C7" w14:textId="77777777" w:rsidR="0088780C" w:rsidRDefault="0088780C" w:rsidP="0088780C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 proposed agreement 1, at least one company wants to clarify how many times one resource is counted if it is referred to by multiple reporting settings</w:t>
      </w:r>
    </w:p>
    <w:p w14:paraId="36156BDA" w14:textId="77777777" w:rsidR="0088780C" w:rsidRDefault="0088780C" w:rsidP="0088780C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 proposed agreements 2 and 3, at least one company wants to clarify that each resource occurrence is counted once for all usages not referred to in any report setting, and is counted additional N times if referred to N times by one or more CSI Reporting Settings</w:t>
      </w:r>
    </w:p>
    <w:p w14:paraId="13EA8E4B" w14:textId="460DBD4E" w:rsidR="0088780C" w:rsidRDefault="0031636B" w:rsidP="0088780C">
      <w:pPr>
        <w:pStyle w:val="ListParagraph"/>
        <w:numPr>
          <w:ilvl w:val="0"/>
          <w:numId w:val="21"/>
        </w:numPr>
      </w:pPr>
      <w:r>
        <w:rPr>
          <w:rFonts w:ascii="Calibri" w:hAnsi="Calibri" w:cs="Calibri"/>
          <w:sz w:val="22"/>
          <w:szCs w:val="22"/>
        </w:rPr>
        <w:t>For proposed agreements 2 and 3,</w:t>
      </w:r>
      <w:r>
        <w:rPr>
          <w:rFonts w:ascii="Calibri" w:hAnsi="Calibri" w:cs="Calibri"/>
          <w:sz w:val="22"/>
          <w:szCs w:val="22"/>
        </w:rPr>
        <w:t xml:space="preserve"> one company sees a need to discuss the following: </w:t>
      </w:r>
    </w:p>
    <w:p w14:paraId="161C756E" w14:textId="77777777" w:rsidR="0031636B" w:rsidRDefault="0031636B" w:rsidP="0031636B">
      <w:pPr>
        <w:numPr>
          <w:ilvl w:val="1"/>
          <w:numId w:val="21"/>
        </w:numPr>
        <w:spacing w:before="100" w:beforeAutospacing="1" w:after="100" w:afterAutospacing="1"/>
        <w:jc w:val="left"/>
        <w:rPr>
          <w:rFonts w:ascii="Calibri" w:hAnsi="Calibri"/>
        </w:rPr>
      </w:pPr>
      <w:r>
        <w:t>Separate purpose at least including </w:t>
      </w:r>
    </w:p>
    <w:p w14:paraId="5CD1CBF0" w14:textId="77777777" w:rsidR="0031636B" w:rsidRDefault="0031636B" w:rsidP="0031636B">
      <w:pPr>
        <w:numPr>
          <w:ilvl w:val="2"/>
          <w:numId w:val="21"/>
        </w:numPr>
        <w:spacing w:before="100" w:beforeAutospacing="1" w:after="100" w:afterAutospacing="1"/>
        <w:jc w:val="left"/>
      </w:pPr>
      <w:r>
        <w:t>RLM/BFD (This is more SINR)</w:t>
      </w:r>
    </w:p>
    <w:p w14:paraId="778991E6" w14:textId="77777777" w:rsidR="0031636B" w:rsidRDefault="0031636B" w:rsidP="0031636B">
      <w:pPr>
        <w:numPr>
          <w:ilvl w:val="2"/>
          <w:numId w:val="21"/>
        </w:numPr>
        <w:spacing w:before="100" w:beforeAutospacing="1" w:after="100" w:afterAutospacing="1"/>
        <w:jc w:val="left"/>
      </w:pPr>
      <w:r>
        <w:lastRenderedPageBreak/>
        <w:t>CBD/PLRS (this is more RSRP)</w:t>
      </w:r>
    </w:p>
    <w:p w14:paraId="73AF0AFB" w14:textId="77777777" w:rsidR="0031636B" w:rsidRDefault="0031636B" w:rsidP="0031636B">
      <w:pPr>
        <w:numPr>
          <w:ilvl w:val="2"/>
          <w:numId w:val="21"/>
        </w:numPr>
        <w:spacing w:before="100" w:beforeAutospacing="1" w:after="100" w:afterAutospacing="1"/>
        <w:jc w:val="left"/>
      </w:pPr>
      <w:r>
        <w:t>L1-RSRP</w:t>
      </w:r>
    </w:p>
    <w:p w14:paraId="1D4524B7" w14:textId="77777777" w:rsidR="0031636B" w:rsidRDefault="0031636B" w:rsidP="0031636B">
      <w:pPr>
        <w:numPr>
          <w:ilvl w:val="2"/>
          <w:numId w:val="21"/>
        </w:numPr>
        <w:spacing w:before="100" w:beforeAutospacing="1" w:after="100" w:afterAutospacing="1"/>
        <w:jc w:val="left"/>
      </w:pPr>
      <w:r>
        <w:t>L1-SINR</w:t>
      </w:r>
    </w:p>
    <w:p w14:paraId="009E38C1" w14:textId="77777777" w:rsidR="0031636B" w:rsidRDefault="0031636B" w:rsidP="0031636B">
      <w:pPr>
        <w:numPr>
          <w:ilvl w:val="1"/>
          <w:numId w:val="21"/>
        </w:numPr>
        <w:spacing w:before="100" w:beforeAutospacing="1" w:after="100" w:afterAutospacing="1"/>
        <w:jc w:val="left"/>
      </w:pPr>
      <w:r>
        <w:t>Clarify that P3 procedure is also within the scope of FG16-1g and FG16-1g-1</w:t>
      </w:r>
    </w:p>
    <w:p w14:paraId="50F40766" w14:textId="77777777" w:rsidR="0031636B" w:rsidRDefault="0031636B" w:rsidP="0031636B">
      <w:pPr>
        <w:numPr>
          <w:ilvl w:val="1"/>
          <w:numId w:val="21"/>
        </w:numPr>
        <w:spacing w:before="100" w:beforeAutospacing="1" w:after="100" w:afterAutospacing="1"/>
        <w:jc w:val="left"/>
      </w:pPr>
      <w:r>
        <w:t>Unit for counting (this might be minor)</w:t>
      </w:r>
    </w:p>
    <w:p w14:paraId="3CCCB23E" w14:textId="77777777" w:rsidR="0031636B" w:rsidRDefault="0031636B" w:rsidP="0031636B">
      <w:pPr>
        <w:numPr>
          <w:ilvl w:val="2"/>
          <w:numId w:val="21"/>
        </w:numPr>
        <w:spacing w:before="100" w:beforeAutospacing="1" w:after="100" w:afterAutospacing="1"/>
        <w:jc w:val="left"/>
      </w:pPr>
      <w:r>
        <w:t>SSB: per SSB index</w:t>
      </w:r>
    </w:p>
    <w:p w14:paraId="3C558572" w14:textId="26B3AA96" w:rsidR="0088780C" w:rsidRPr="0031636B" w:rsidRDefault="0031636B" w:rsidP="008246B6">
      <w:pPr>
        <w:numPr>
          <w:ilvl w:val="2"/>
          <w:numId w:val="21"/>
        </w:numPr>
        <w:spacing w:before="100" w:beforeAutospacing="1" w:after="100" w:afterAutospacing="1"/>
        <w:jc w:val="left"/>
        <w:rPr>
          <w:rFonts w:ascii="Calibri" w:hAnsi="Calibri"/>
        </w:rPr>
      </w:pPr>
      <w:r>
        <w:t>CSI-RS: per CSI-RS-Resource </w:t>
      </w:r>
      <w:bookmarkStart w:id="8" w:name="_GoBack"/>
      <w:bookmarkEnd w:id="8"/>
    </w:p>
    <w:p w14:paraId="37ED4D71" w14:textId="77777777" w:rsidR="0088780C" w:rsidRDefault="0088780C" w:rsidP="0088780C">
      <w:r>
        <w:rPr>
          <w:b/>
          <w:bCs/>
          <w:highlight w:val="yellow"/>
        </w:rPr>
        <w:t>Proposed Agreement 1:</w:t>
      </w:r>
      <w:r>
        <w:t xml:space="preserve"> The following changes highlighted in red are adopted 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070"/>
        <w:gridCol w:w="5908"/>
        <w:gridCol w:w="1136"/>
        <w:gridCol w:w="527"/>
        <w:gridCol w:w="517"/>
        <w:gridCol w:w="222"/>
        <w:gridCol w:w="737"/>
        <w:gridCol w:w="447"/>
        <w:gridCol w:w="447"/>
        <w:gridCol w:w="222"/>
        <w:gridCol w:w="7776"/>
        <w:gridCol w:w="1640"/>
      </w:tblGrid>
      <w:tr w:rsidR="0088780C" w14:paraId="48F94FC6" w14:textId="77777777" w:rsidTr="0088780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0B887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t>16-1a-1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C9AA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t>SSB/CSI-RS for L1-SINR measurement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688F" w14:textId="77777777" w:rsidR="0088780C" w:rsidRDefault="0088780C">
            <w:pPr>
              <w:keepNext/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ko-KR"/>
              </w:rPr>
              <w:t>Per slot limitations:</w:t>
            </w:r>
          </w:p>
          <w:p w14:paraId="0D13FBB6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The max number of SSB/CSI-RS (1Tx) for CMR </w:t>
            </w:r>
          </w:p>
          <w:p w14:paraId="52AC2CB7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 xml:space="preserve">The max number of CSI-IM/NZP-IMR resources </w:t>
            </w:r>
          </w:p>
          <w:p w14:paraId="323C39C7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 The max number of CSI-RS (2Tx) resources for CMR</w:t>
            </w:r>
          </w:p>
          <w:p w14:paraId="4B816434" w14:textId="77777777" w:rsidR="0088780C" w:rsidRDefault="0088780C">
            <w:pPr>
              <w:keepNext/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</w:p>
          <w:p w14:paraId="3DEE01B9" w14:textId="77777777" w:rsidR="0088780C" w:rsidRDefault="0088780C">
            <w:pPr>
              <w:keepNext/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ko-KR"/>
              </w:rPr>
              <w:t>Memory limitations:</w:t>
            </w:r>
          </w:p>
          <w:p w14:paraId="6EC4E015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The max number of SSB/CSI-RS resources as CMR</w:t>
            </w:r>
          </w:p>
          <w:p w14:paraId="11D58995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The max number of CSI-IM/NZP IMR resources</w:t>
            </w:r>
          </w:p>
          <w:p w14:paraId="480BC7A9" w14:textId="77777777" w:rsidR="0088780C" w:rsidRDefault="0088780C">
            <w:pPr>
              <w:keepNext/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</w:p>
          <w:p w14:paraId="06F77085" w14:textId="77777777" w:rsidR="0088780C" w:rsidRDefault="0088780C">
            <w:pPr>
              <w:rPr>
                <w:rFonts w:cs="Arial"/>
                <w:color w:val="000000"/>
                <w:sz w:val="18"/>
                <w:szCs w:val="18"/>
                <w:lang w:val="sv-SE" w:eastAsia="ko-KR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ko-KR"/>
              </w:rPr>
              <w:t>Other limitations:</w:t>
            </w:r>
          </w:p>
          <w:p w14:paraId="5DA454CA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  <w:lang w:val="sv-SE" w:eastAsia="sv-SE"/>
              </w:rPr>
            </w:pPr>
            <w:r>
              <w:rPr>
                <w:color w:val="000000"/>
                <w:sz w:val="18"/>
                <w:szCs w:val="18"/>
              </w:rPr>
              <w:t>Supported density of CSI-RS (CMR)</w:t>
            </w:r>
          </w:p>
          <w:p w14:paraId="0455A540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max number of aperiodic CSI-RS resources across all CCs configured to measure L1-SINR (including CMR and IMR) shall not exceed MD_1</w:t>
            </w:r>
          </w:p>
          <w:p w14:paraId="64B12FE3" w14:textId="77777777" w:rsidR="0088780C" w:rsidRDefault="0088780C" w:rsidP="0088780C">
            <w:pPr>
              <w:pStyle w:val="ListParagraph"/>
              <w:keepNext/>
              <w:numPr>
                <w:ilvl w:val="0"/>
                <w:numId w:val="14"/>
              </w:numPr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Supported SINR measurements</w:t>
            </w:r>
          </w:p>
          <w:p w14:paraId="7C86F4AC" w14:textId="77777777" w:rsidR="0088780C" w:rsidRDefault="0088780C">
            <w:pPr>
              <w:pStyle w:val="TAL"/>
              <w:rPr>
                <w:rFonts w:eastAsiaTheme="minorHAnsi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6930" w14:textId="77777777" w:rsidR="0088780C" w:rsidRDefault="0088780C">
            <w:pPr>
              <w:pStyle w:val="TAL"/>
              <w:rPr>
                <w:strike/>
                <w:color w:val="000000"/>
                <w:sz w:val="20"/>
              </w:rPr>
            </w:pPr>
            <w:r>
              <w:rPr>
                <w:color w:val="000000"/>
              </w:rPr>
              <w:t>2-21, 2-22 or 2-23, 2-23a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13646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Yes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DB1E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F6DF" w14:textId="77777777" w:rsidR="0088780C" w:rsidRDefault="0088780C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8B535" w14:textId="77777777" w:rsidR="0088780C" w:rsidRDefault="0088780C">
            <w:pPr>
              <w:pStyle w:val="TAL"/>
              <w:rPr>
                <w:color w:val="000000"/>
                <w:lang w:eastAsia="ko-KR"/>
              </w:rPr>
            </w:pPr>
            <w:r>
              <w:rPr>
                <w:color w:val="000000"/>
                <w:lang w:eastAsia="ko-KR"/>
              </w:rPr>
              <w:t>Per band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C972F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0B340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7B89" w14:textId="77777777" w:rsidR="0088780C" w:rsidRDefault="0088780C">
            <w:pPr>
              <w:pStyle w:val="TAL"/>
              <w:rPr>
                <w:strike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1613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 1: Candidate values {8, 16, 32, 64}</w:t>
            </w:r>
          </w:p>
          <w:p w14:paraId="0BBCD8E8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66D9F573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 2: Candidate values {8, 16, 32, 64}</w:t>
            </w:r>
          </w:p>
          <w:p w14:paraId="52AA2D52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659975E2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 3: Candidate values {0, 4, 8, 16, 32, 64}</w:t>
            </w:r>
          </w:p>
          <w:p w14:paraId="4B4C49CD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48B80A20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 4: Candidate values {8, 16, 32, 64 , 128}</w:t>
            </w:r>
          </w:p>
          <w:p w14:paraId="5769407F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7BDC1DED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 5: Candidate values {8, 16, 32, 64 , 128}</w:t>
            </w:r>
          </w:p>
          <w:p w14:paraId="46750C7A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136C7612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 6: Candidate values {‘1 only’, ‘3 only’, ‘1 and 3’}</w:t>
            </w:r>
          </w:p>
          <w:p w14:paraId="42FA4A89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170A33E0" w14:textId="77777777" w:rsidR="0088780C" w:rsidRDefault="0088780C">
            <w:pPr>
              <w:pStyle w:val="TAL"/>
              <w:rPr>
                <w:color w:val="000000"/>
              </w:rPr>
            </w:pPr>
            <w:bookmarkStart w:id="9" w:name="_Hlk42699933"/>
            <w:r>
              <w:rPr>
                <w:color w:val="000000"/>
              </w:rPr>
              <w:t xml:space="preserve">Component 7: </w:t>
            </w:r>
            <w:bookmarkStart w:id="10" w:name="_Hlk42699987"/>
            <w:r>
              <w:rPr>
                <w:color w:val="000000"/>
              </w:rPr>
              <w:t>Candidate values {2, 4, 8, 16, 32, 64}</w:t>
            </w:r>
            <w:bookmarkEnd w:id="9"/>
            <w:bookmarkEnd w:id="10"/>
          </w:p>
          <w:p w14:paraId="7D74E480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086EF153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Component 8: Candidate values: bitmap with entries {SSB as CMR with dedicated CSI-IM, SSB as CMR with dedicated NZP IMR, CSI-RS as CMR with dedicated NZP IMR configured, CSI-RS as CMR without dedicated IMR configured} </w:t>
            </w:r>
          </w:p>
          <w:p w14:paraId="232CA325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027B7971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If a UE supports FG 16-1a-1 it must support CMR(CSI-RS) + dedicated CSI-IM </w:t>
            </w:r>
          </w:p>
          <w:p w14:paraId="55EEA3F7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3F151240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Note1: The reference slot duration is the shortest slot duration defined for the FR where the reported band belongs</w:t>
            </w:r>
          </w:p>
          <w:p w14:paraId="2669F1BA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496B2331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Note2: For component 4 and 5 the configured CSI-RS resources for both active and inactive BWPs are counted</w:t>
            </w:r>
          </w:p>
          <w:p w14:paraId="2E31F89A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4E1AF1B4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Note3: For components 1, 2 and 3, CSI-RS resources configured as CMR without dedicated IMR are counted both as CMR and IMR</w:t>
            </w:r>
          </w:p>
          <w:p w14:paraId="7AB76459" w14:textId="77777777" w:rsidR="0088780C" w:rsidRDefault="0088780C">
            <w:pPr>
              <w:pStyle w:val="TAL"/>
              <w:rPr>
                <w:color w:val="FF0000"/>
              </w:rPr>
            </w:pPr>
          </w:p>
          <w:p w14:paraId="6891A1FE" w14:textId="77777777" w:rsidR="0088780C" w:rsidRDefault="0088780C">
            <w:pPr>
              <w:pStyle w:val="TAL"/>
              <w:rPr>
                <w:color w:val="FF0000"/>
              </w:rPr>
            </w:pPr>
            <w:r>
              <w:rPr>
                <w:color w:val="FF0000"/>
              </w:rPr>
              <w:t xml:space="preserve">Note4: For components 1, 2, 3, 7, </w:t>
            </w:r>
            <w:proofErr w:type="gramStart"/>
            <w:r>
              <w:rPr>
                <w:color w:val="FF0000"/>
              </w:rPr>
              <w:t>a</w:t>
            </w:r>
            <w:proofErr w:type="gramEnd"/>
            <w:r>
              <w:rPr>
                <w:color w:val="FF0000"/>
              </w:rPr>
              <w:t xml:space="preserve"> SSB/CSI-RS resource is counted only in a slot that overlaps with the actual slot in which the corresponding reference signals are transmitted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06A43" w14:textId="77777777" w:rsidR="0088780C" w:rsidRDefault="0088780C">
            <w:pPr>
              <w:keepNext/>
              <w:overflowPunct w:val="0"/>
              <w:autoSpaceDE w:val="0"/>
              <w:autoSpaceDN w:val="0"/>
              <w:textAlignment w:val="baseline"/>
              <w:rPr>
                <w:rFonts w:cs="Arial"/>
                <w:strike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sv-SE"/>
              </w:rPr>
              <w:t>Optional with capability signaling</w:t>
            </w:r>
          </w:p>
        </w:tc>
      </w:tr>
    </w:tbl>
    <w:p w14:paraId="1F764B0E" w14:textId="77777777" w:rsidR="0088780C" w:rsidRDefault="0088780C" w:rsidP="0088780C">
      <w:pPr>
        <w:rPr>
          <w:rFonts w:ascii="Calibri" w:eastAsiaTheme="minorHAnsi" w:hAnsi="Calibri" w:cs="Calibri"/>
          <w:sz w:val="22"/>
          <w:szCs w:val="22"/>
        </w:rPr>
      </w:pPr>
    </w:p>
    <w:p w14:paraId="182A0FAF" w14:textId="77777777" w:rsidR="0088780C" w:rsidRDefault="0088780C" w:rsidP="0088780C">
      <w:r>
        <w:rPr>
          <w:b/>
          <w:bCs/>
          <w:highlight w:val="yellow"/>
        </w:rPr>
        <w:t>Proposed Agreement 2:</w:t>
      </w:r>
      <w:r>
        <w:t xml:space="preserve"> The following changes highlighted in red are adopted 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3816"/>
        <w:gridCol w:w="7846"/>
        <w:gridCol w:w="620"/>
        <w:gridCol w:w="527"/>
        <w:gridCol w:w="517"/>
        <w:gridCol w:w="222"/>
        <w:gridCol w:w="577"/>
        <w:gridCol w:w="447"/>
        <w:gridCol w:w="527"/>
        <w:gridCol w:w="222"/>
        <w:gridCol w:w="4944"/>
        <w:gridCol w:w="1463"/>
      </w:tblGrid>
      <w:tr w:rsidR="0088780C" w14:paraId="7C939818" w14:textId="77777777" w:rsidTr="0088780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7DE0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t>16-1g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1B0EB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t xml:space="preserve">Resources for beam management, pathloss measurement, BFD, RLM and new beam identification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D3091" w14:textId="77777777" w:rsidR="0088780C" w:rsidRDefault="0088780C" w:rsidP="0088780C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cs="Arial"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sv-SE"/>
              </w:rPr>
              <w:t>The maximum total number of SSB/CSI-RS/CSI-IM resources configured to measure within a slot across all CCs in one frequency range for any of L1-RSRP measurement, L1-SINR measurement, pathloss measurement, BFD, RLM and new beam identification</w:t>
            </w:r>
          </w:p>
          <w:p w14:paraId="6BDCF4A1" w14:textId="77777777" w:rsidR="0088780C" w:rsidRDefault="0088780C" w:rsidP="0088780C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cs="Arial"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sv-SE"/>
              </w:rPr>
              <w:t>The maximum total number of SSB/CSI-RS/CSI-IM resources configured across all CCs in one frequency range for any of L1-RSRP measurement, L1-SINR measurement, pathloss measurement, BFD, RLM and new beam identification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1A90B" w14:textId="77777777" w:rsidR="0088780C" w:rsidRDefault="0088780C">
            <w:pPr>
              <w:pStyle w:val="TAL"/>
              <w:rPr>
                <w:rFonts w:eastAsiaTheme="minorHAnsi" w:cs="Arial"/>
                <w:strike/>
                <w:color w:val="000000"/>
                <w:szCs w:val="18"/>
              </w:rPr>
            </w:pPr>
            <w:r>
              <w:rPr>
                <w:color w:val="000000"/>
              </w:rPr>
              <w:t>2-24, 2-31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DBD8" w14:textId="77777777" w:rsidR="0088780C" w:rsidRDefault="0088780C">
            <w:pPr>
              <w:pStyle w:val="TAL"/>
              <w:rPr>
                <w:i/>
                <w:iCs/>
                <w:strike/>
                <w:color w:val="000000"/>
                <w:sz w:val="20"/>
              </w:rPr>
            </w:pPr>
            <w:r>
              <w:rPr>
                <w:color w:val="000000"/>
              </w:rPr>
              <w:t>Yes</w:t>
            </w:r>
          </w:p>
          <w:p w14:paraId="4AA4C6EF" w14:textId="77777777" w:rsidR="0088780C" w:rsidRDefault="0088780C">
            <w:pPr>
              <w:rPr>
                <w:rFonts w:cs="Arial"/>
                <w:color w:val="000000"/>
                <w:lang w:val="sv-SE" w:eastAsia="sv-S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09405" w14:textId="77777777" w:rsidR="0088780C" w:rsidRDefault="0088780C">
            <w:pPr>
              <w:pStyle w:val="TAL"/>
              <w:rPr>
                <w:rFonts w:cs="Arial"/>
                <w:strike/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4B73" w14:textId="77777777" w:rsidR="0088780C" w:rsidRDefault="0088780C">
            <w:pPr>
              <w:pStyle w:val="TAL"/>
              <w:rPr>
                <w:strike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4720" w14:textId="77777777" w:rsidR="0088780C" w:rsidRDefault="0088780C">
            <w:pPr>
              <w:pStyle w:val="TAL"/>
              <w:rPr>
                <w:strike/>
                <w:color w:val="000000"/>
                <w:lang w:eastAsia="ko-KR"/>
              </w:rPr>
            </w:pPr>
            <w:r>
              <w:rPr>
                <w:color w:val="000000"/>
                <w:lang w:eastAsia="ko-KR"/>
              </w:rPr>
              <w:t>Per 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9A5A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  <w:lang w:eastAsia="ko-KR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2EC3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  <w:lang w:eastAsia="ko-KR"/>
              </w:rPr>
              <w:t>Yes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ADED" w14:textId="77777777" w:rsidR="0088780C" w:rsidRDefault="0088780C">
            <w:pPr>
              <w:pStyle w:val="TAL"/>
              <w:rPr>
                <w:strike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5B0E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Component-1: candidate value set is {2, 4, 8, 12, 16, 32, 64, 128}</w:t>
            </w:r>
          </w:p>
          <w:p w14:paraId="5015E899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73891E7B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Component-2: candidate value set is {2, 4, 8, 12, 16, 32, 40, 48, 64, 72, 80, 96, 128, 256}</w:t>
            </w:r>
          </w:p>
          <w:p w14:paraId="6E6339E9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6FB188C4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Note: For RS configured for new beam identification, they are always counted regardless of beam failure event</w:t>
            </w:r>
          </w:p>
          <w:p w14:paraId="08D8C16A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7E80BCDF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Note: The “configure to measure” RS (component1) only counts those in active BWP but the configured RS (component2) counts all configured including both active and inactive BWP</w:t>
            </w:r>
          </w:p>
          <w:p w14:paraId="2BDAAE26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Note: the reference  slot duration is the shortest slot duration defined for the reported FR supported by the UE</w:t>
            </w:r>
          </w:p>
          <w:p w14:paraId="7F57BA72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6398B507" w14:textId="77777777" w:rsidR="0088780C" w:rsidRDefault="0088780C">
            <w:pPr>
              <w:pStyle w:val="TAL"/>
            </w:pPr>
            <w:r>
              <w:rPr>
                <w:color w:val="FF0000"/>
              </w:rPr>
              <w:t>Note: The “configured to measure” RS is counted only in a slot that overlaps with the actual slot in which the corresponding reference signals are transmitted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B311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t xml:space="preserve">Optional with capability </w:t>
            </w:r>
            <w:proofErr w:type="spellStart"/>
            <w:r>
              <w:rPr>
                <w:color w:val="000000"/>
              </w:rPr>
              <w:t>signaling</w:t>
            </w:r>
            <w:proofErr w:type="spellEnd"/>
          </w:p>
        </w:tc>
      </w:tr>
    </w:tbl>
    <w:p w14:paraId="453ED9EA" w14:textId="77777777" w:rsidR="0088780C" w:rsidRDefault="0088780C" w:rsidP="0088780C">
      <w:pPr>
        <w:rPr>
          <w:rFonts w:ascii="Calibri" w:eastAsiaTheme="minorHAnsi" w:hAnsi="Calibri" w:cs="Calibri"/>
          <w:sz w:val="22"/>
          <w:szCs w:val="22"/>
        </w:rPr>
      </w:pPr>
    </w:p>
    <w:p w14:paraId="173AAFF7" w14:textId="77777777" w:rsidR="0088780C" w:rsidRDefault="0088780C" w:rsidP="0088780C">
      <w:r>
        <w:rPr>
          <w:b/>
          <w:bCs/>
          <w:highlight w:val="yellow"/>
        </w:rPr>
        <w:t>Proposed Agreement 3:</w:t>
      </w:r>
      <w:r>
        <w:t xml:space="preserve"> The following changes highlighted in red are adopted 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172"/>
        <w:gridCol w:w="7605"/>
        <w:gridCol w:w="794"/>
        <w:gridCol w:w="527"/>
        <w:gridCol w:w="517"/>
        <w:gridCol w:w="267"/>
        <w:gridCol w:w="582"/>
        <w:gridCol w:w="447"/>
        <w:gridCol w:w="447"/>
        <w:gridCol w:w="267"/>
        <w:gridCol w:w="4562"/>
        <w:gridCol w:w="1492"/>
      </w:tblGrid>
      <w:tr w:rsidR="0088780C" w14:paraId="6FEFD94E" w14:textId="77777777" w:rsidTr="0088780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D54EC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lastRenderedPageBreak/>
              <w:t>16-1g-1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FB270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Resources for beam management, pathloss measurement, BFD, RLM and new beam identification across frequency ranges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D17DA" w14:textId="77777777" w:rsidR="0088780C" w:rsidRDefault="0088780C" w:rsidP="0088780C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cs="Arial"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sv-SE"/>
              </w:rPr>
              <w:t>The maximum total number of SSB/CSI-RS/CSI-IM resources configured to measure within a slot across all CCs for any of L1-RSRP measurement, L1-SINR measurement, pathloss measurement, BFD, RLM and new beam identification</w:t>
            </w:r>
          </w:p>
          <w:p w14:paraId="7CE8E3A1" w14:textId="77777777" w:rsidR="0088780C" w:rsidRDefault="0088780C" w:rsidP="0088780C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cs="Arial"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cs="Arial"/>
                <w:color w:val="000000"/>
                <w:sz w:val="18"/>
                <w:szCs w:val="18"/>
                <w:lang w:val="sv-SE" w:eastAsia="sv-SE"/>
              </w:rPr>
              <w:t>The maximum total number of SSB/CSI-RS/CSI-IM resources configured across all CCs for any of L1-RSRP measurement, L1-SINR measurement, pathloss measurement, BFD, RLM and new beam identification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9320" w14:textId="77777777" w:rsidR="0088780C" w:rsidRDefault="0088780C">
            <w:pPr>
              <w:pStyle w:val="TAL"/>
              <w:rPr>
                <w:rFonts w:eastAsiaTheme="minorHAnsi" w:cs="Arial"/>
                <w:color w:val="000000"/>
                <w:szCs w:val="18"/>
              </w:rPr>
            </w:pPr>
            <w:r>
              <w:rPr>
                <w:color w:val="000000"/>
              </w:rPr>
              <w:t>2-24, 2-31, 16-1g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5DB03" w14:textId="77777777" w:rsidR="0088780C" w:rsidRDefault="0088780C">
            <w:pPr>
              <w:pStyle w:val="T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eastAsia="ko-KR"/>
              </w:rPr>
              <w:t>Yes</w:t>
            </w:r>
          </w:p>
          <w:p w14:paraId="1C4FD843" w14:textId="77777777" w:rsidR="0088780C" w:rsidRDefault="0088780C">
            <w:pPr>
              <w:pStyle w:val="TAL"/>
              <w:rPr>
                <w:color w:val="000000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3178" w14:textId="77777777" w:rsidR="0088780C" w:rsidRDefault="0088780C">
            <w:pPr>
              <w:pStyle w:val="TAL"/>
              <w:rPr>
                <w:color w:val="000000"/>
                <w:sz w:val="2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EAC1A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D1D51" w14:textId="77777777" w:rsidR="0088780C" w:rsidRDefault="0088780C">
            <w:pPr>
              <w:pStyle w:val="TAL"/>
              <w:rPr>
                <w:color w:val="000000"/>
                <w:lang w:eastAsia="ko-KR"/>
              </w:rPr>
            </w:pPr>
            <w:r>
              <w:rPr>
                <w:color w:val="000000"/>
              </w:rPr>
              <w:t>Per 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A64EC" w14:textId="77777777" w:rsidR="0088780C" w:rsidRDefault="0088780C">
            <w:pPr>
              <w:pStyle w:val="TAL"/>
              <w:rPr>
                <w:color w:val="000000"/>
                <w:lang w:eastAsia="ko-KR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89ED" w14:textId="77777777" w:rsidR="0088780C" w:rsidRDefault="0088780C">
            <w:pPr>
              <w:pStyle w:val="TAL"/>
              <w:rPr>
                <w:color w:val="000000"/>
                <w:lang w:eastAsia="ko-KR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E1AEC" w14:textId="77777777" w:rsidR="0088780C" w:rsidRDefault="0088780C">
            <w:pPr>
              <w:pStyle w:val="TAL"/>
              <w:rPr>
                <w:strike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90B3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Component-1: candidate value set is {2, 4, 8, 12, 16, 32, 64, 128}</w:t>
            </w:r>
          </w:p>
          <w:p w14:paraId="3BCAE903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7259E497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Component-2: candidate value set is {2, 4, 8, 12, 16, 32, 40, 48, 64, 72, 80, 96, 128, 256}</w:t>
            </w:r>
          </w:p>
          <w:p w14:paraId="7DA36026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7FAC9633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Note: This FG indicates the maximum number of resources across all FR(s) that are supported by the UE</w:t>
            </w:r>
          </w:p>
          <w:p w14:paraId="1B0B213C" w14:textId="77777777" w:rsidR="0088780C" w:rsidRDefault="0088780C">
            <w:pPr>
              <w:pStyle w:val="TAL"/>
              <w:rPr>
                <w:color w:val="000000"/>
              </w:rPr>
            </w:pPr>
          </w:p>
          <w:p w14:paraId="1506B445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Note: The signalled values apply to the shortest slot duration defined in any FR(s) that are supported by the UE </w:t>
            </w:r>
          </w:p>
          <w:p w14:paraId="3D3E7AC2" w14:textId="77777777" w:rsidR="0088780C" w:rsidRDefault="0088780C">
            <w:pPr>
              <w:pStyle w:val="TAL"/>
              <w:rPr>
                <w:color w:val="FF0000"/>
              </w:rPr>
            </w:pPr>
          </w:p>
          <w:p w14:paraId="20F82717" w14:textId="77777777" w:rsidR="0088780C" w:rsidRDefault="0088780C">
            <w:pPr>
              <w:pStyle w:val="TAL"/>
              <w:rPr>
                <w:color w:val="FF0000"/>
              </w:rPr>
            </w:pPr>
            <w:r>
              <w:rPr>
                <w:color w:val="FF0000"/>
              </w:rPr>
              <w:t>Note: The “configured to measure” RS is counted only in a slot that overlaps with the actual slot in which the corresponding reference signals are transmitted</w:t>
            </w:r>
          </w:p>
          <w:p w14:paraId="6B006330" w14:textId="77777777" w:rsidR="0088780C" w:rsidRDefault="0088780C">
            <w:pPr>
              <w:pStyle w:val="TAL"/>
              <w:rPr>
                <w:color w:val="FF0000"/>
              </w:rPr>
            </w:pPr>
          </w:p>
          <w:p w14:paraId="08EA0D5F" w14:textId="77777777" w:rsidR="0088780C" w:rsidRDefault="0088780C">
            <w:pPr>
              <w:pStyle w:val="TAL"/>
              <w:rPr>
                <w:color w:val="FF0000"/>
              </w:rPr>
            </w:pPr>
            <w:r>
              <w:rPr>
                <w:color w:val="FF0000"/>
              </w:rPr>
              <w:t>Note: If a resource is associated with multiple usages, the resource is only counted one time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9C67" w14:textId="77777777" w:rsidR="0088780C" w:rsidRDefault="00887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Optional with capability </w:t>
            </w:r>
            <w:proofErr w:type="spellStart"/>
            <w:r>
              <w:rPr>
                <w:color w:val="000000"/>
              </w:rPr>
              <w:t>signaling</w:t>
            </w:r>
            <w:proofErr w:type="spellEnd"/>
          </w:p>
        </w:tc>
      </w:tr>
    </w:tbl>
    <w:p w14:paraId="5F7086E3" w14:textId="77777777" w:rsidR="0088780C" w:rsidRDefault="0088780C" w:rsidP="0088780C">
      <w:pPr>
        <w:rPr>
          <w:rFonts w:ascii="Calibri" w:eastAsiaTheme="minorHAnsi" w:hAnsi="Calibri" w:cs="Calibri"/>
          <w:sz w:val="22"/>
          <w:szCs w:val="22"/>
        </w:rPr>
      </w:pPr>
    </w:p>
    <w:p w14:paraId="0D6BC19F" w14:textId="77777777" w:rsidR="00E24A44" w:rsidRPr="00C66246" w:rsidRDefault="00E24A44" w:rsidP="00E24A44">
      <w:pPr>
        <w:rPr>
          <w:b/>
          <w:bCs/>
          <w:u w:val="single"/>
          <w:lang w:eastAsia="x-none"/>
        </w:rPr>
      </w:pPr>
      <w:r w:rsidRPr="00C66246">
        <w:rPr>
          <w:b/>
          <w:bCs/>
          <w:u w:val="single"/>
          <w:lang w:eastAsia="x-none"/>
        </w:rPr>
        <w:t>NR-U</w:t>
      </w:r>
    </w:p>
    <w:p w14:paraId="79EFAD4D" w14:textId="77777777" w:rsidR="00E24A44" w:rsidRDefault="00E24A44" w:rsidP="00E24A44">
      <w:pPr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[104-e-NR-UEFeature-NRU-01] Email discussion/approval on UE features for NR-U (25</w:t>
      </w:r>
      <w:r>
        <w:rPr>
          <w:rFonts w:cs="Times"/>
          <w:bCs/>
          <w:highlight w:val="cyan"/>
          <w:vertAlign w:val="superscript"/>
          <w:lang w:eastAsia="x-none"/>
        </w:rPr>
        <w:t>th</w:t>
      </w:r>
      <w:r>
        <w:rPr>
          <w:rFonts w:cs="Times"/>
          <w:bCs/>
          <w:highlight w:val="cyan"/>
          <w:lang w:eastAsia="x-none"/>
        </w:rPr>
        <w:t xml:space="preserve"> Jan – 29</w:t>
      </w:r>
      <w:r>
        <w:rPr>
          <w:rFonts w:cs="Times"/>
          <w:bCs/>
          <w:highlight w:val="cyan"/>
          <w:vertAlign w:val="superscript"/>
          <w:lang w:eastAsia="x-none"/>
        </w:rPr>
        <w:t>th</w:t>
      </w:r>
      <w:r>
        <w:rPr>
          <w:rFonts w:cs="Times"/>
          <w:bCs/>
          <w:highlight w:val="cyan"/>
          <w:lang w:eastAsia="x-none"/>
        </w:rPr>
        <w:t xml:space="preserve"> Jan)</w:t>
      </w:r>
      <w:r>
        <w:rPr>
          <w:rFonts w:cs="Times"/>
          <w:color w:val="000000"/>
          <w:highlight w:val="cyan"/>
          <w:lang w:eastAsia="x-none"/>
        </w:rPr>
        <w:t xml:space="preserve"> – Hiroki (DCM)</w:t>
      </w:r>
    </w:p>
    <w:p w14:paraId="7AD85A2E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ask RAN2 to update the optionality of FG10-2f</w:t>
      </w:r>
    </w:p>
    <w:p w14:paraId="5908969D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clarify that a UE indicating no support of FG 10-26a, also indicates that none of Rel-15 FG 1-5/1-5a/1-6/1-7/1-8/1-9 are supported by the UE in unlicensed bands</w:t>
      </w:r>
    </w:p>
    <w:p w14:paraId="3986E146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clarify that Rel-15 FGs 1-4 applies to licensed band operation only</w:t>
      </w:r>
    </w:p>
    <w:p w14:paraId="067D04EA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How to reply to RAN4 on RAN1’s understanding on RB set of NR-U</w:t>
      </w:r>
    </w:p>
    <w:p w14:paraId="05322741" w14:textId="77777777" w:rsidR="00E24A44" w:rsidRDefault="00E24A44" w:rsidP="00E24A44">
      <w:pPr>
        <w:rPr>
          <w:rFonts w:cs="Times"/>
          <w:lang w:eastAsia="x-none"/>
        </w:rPr>
      </w:pPr>
    </w:p>
    <w:p w14:paraId="70189C76" w14:textId="77777777" w:rsidR="00E24A44" w:rsidRDefault="00E24A44" w:rsidP="00E24A44">
      <w:pPr>
        <w:rPr>
          <w:rFonts w:cs="Times"/>
          <w:lang w:eastAsia="x-none"/>
        </w:rPr>
      </w:pPr>
    </w:p>
    <w:p w14:paraId="7B374F61" w14:textId="77777777" w:rsidR="00E24A44" w:rsidRPr="00C66246" w:rsidRDefault="00E24A44" w:rsidP="00E24A44">
      <w:pPr>
        <w:rPr>
          <w:rFonts w:cs="Times"/>
          <w:b/>
          <w:bCs/>
          <w:u w:val="single"/>
          <w:lang w:eastAsia="x-none"/>
        </w:rPr>
      </w:pPr>
      <w:r w:rsidRPr="00C66246">
        <w:rPr>
          <w:rFonts w:cs="Times"/>
          <w:b/>
          <w:bCs/>
          <w:u w:val="single"/>
          <w:lang w:eastAsia="x-none"/>
        </w:rPr>
        <w:t>URLLC/</w:t>
      </w:r>
      <w:proofErr w:type="spellStart"/>
      <w:r w:rsidRPr="00C66246">
        <w:rPr>
          <w:rFonts w:cs="Times"/>
          <w:b/>
          <w:bCs/>
          <w:u w:val="single"/>
          <w:lang w:eastAsia="x-none"/>
        </w:rPr>
        <w:t>IIoT</w:t>
      </w:r>
      <w:proofErr w:type="spellEnd"/>
    </w:p>
    <w:p w14:paraId="13ED2777" w14:textId="77777777" w:rsidR="00E24A44" w:rsidRDefault="00E24A44" w:rsidP="00E24A44">
      <w:pPr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 xml:space="preserve">[104-e-NR-UEFeature-URLLCIIoT-01] Email discussion/approval on UE features for NR URLLC and </w:t>
      </w:r>
      <w:proofErr w:type="spellStart"/>
      <w:r>
        <w:rPr>
          <w:rFonts w:cs="Times"/>
          <w:bCs/>
          <w:highlight w:val="cyan"/>
          <w:lang w:eastAsia="x-none"/>
        </w:rPr>
        <w:t>IIoT</w:t>
      </w:r>
      <w:proofErr w:type="spellEnd"/>
      <w:r>
        <w:rPr>
          <w:rFonts w:cs="Times"/>
          <w:bCs/>
          <w:highlight w:val="cyan"/>
          <w:lang w:eastAsia="x-none"/>
        </w:rPr>
        <w:t xml:space="preserve"> (25</w:t>
      </w:r>
      <w:r>
        <w:rPr>
          <w:rFonts w:cs="Times"/>
          <w:bCs/>
          <w:highlight w:val="cyan"/>
          <w:vertAlign w:val="superscript"/>
          <w:lang w:eastAsia="x-none"/>
        </w:rPr>
        <w:t>th</w:t>
      </w:r>
      <w:r>
        <w:rPr>
          <w:rFonts w:cs="Times"/>
          <w:bCs/>
          <w:highlight w:val="cyan"/>
          <w:lang w:eastAsia="x-none"/>
        </w:rPr>
        <w:t xml:space="preserve"> Jan – 29</w:t>
      </w:r>
      <w:r>
        <w:rPr>
          <w:rFonts w:cs="Times"/>
          <w:bCs/>
          <w:highlight w:val="cyan"/>
          <w:vertAlign w:val="superscript"/>
          <w:lang w:eastAsia="x-none"/>
        </w:rPr>
        <w:t>th</w:t>
      </w:r>
      <w:r>
        <w:rPr>
          <w:rFonts w:cs="Times"/>
          <w:bCs/>
          <w:highlight w:val="cyan"/>
          <w:lang w:eastAsia="x-none"/>
        </w:rPr>
        <w:t xml:space="preserve"> Jan)</w:t>
      </w:r>
      <w:r>
        <w:rPr>
          <w:rFonts w:cs="Times"/>
          <w:color w:val="000000"/>
          <w:highlight w:val="cyan"/>
          <w:lang w:eastAsia="x-none"/>
        </w:rPr>
        <w:t xml:space="preserve"> – Hiroki (DCM)</w:t>
      </w:r>
    </w:p>
    <w:p w14:paraId="0C0FB103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confirm working assumption to add the replicated FGs of 11-2a/c with restriction for non-aligned span case</w:t>
      </w:r>
    </w:p>
    <w:p w14:paraId="51067D15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add the replicated FGs of 11-2d/e with restriction for non-aligned span case</w:t>
      </w:r>
    </w:p>
    <w:p w14:paraId="00F962ED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Whether/how to clarify the interpretation of FG11-7b/9/9a and FG12-2/2a in case of cross-carrier operation (interpretation 1 or 3)</w:t>
      </w:r>
    </w:p>
    <w:p w14:paraId="7A54DED5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Whether/how to clarify the relationship between FG11-4/4a and FG12-1</w:t>
      </w:r>
    </w:p>
    <w:p w14:paraId="24F58F30" w14:textId="77777777" w:rsidR="00E24A44" w:rsidRDefault="00E24A44" w:rsidP="00E24A44">
      <w:pPr>
        <w:rPr>
          <w:rFonts w:cs="Times"/>
          <w:lang w:eastAsia="x-none"/>
        </w:rPr>
      </w:pPr>
    </w:p>
    <w:p w14:paraId="7B82E28D" w14:textId="77777777" w:rsidR="00E24A44" w:rsidRDefault="00E24A44" w:rsidP="00E24A44">
      <w:pPr>
        <w:rPr>
          <w:rFonts w:cs="Times"/>
          <w:lang w:eastAsia="x-none"/>
        </w:rPr>
      </w:pPr>
    </w:p>
    <w:p w14:paraId="673A2B50" w14:textId="77777777" w:rsidR="00E24A44" w:rsidRPr="00C66246" w:rsidRDefault="00E24A44" w:rsidP="00E24A44">
      <w:pPr>
        <w:rPr>
          <w:rFonts w:cs="Times"/>
          <w:b/>
          <w:bCs/>
          <w:u w:val="single"/>
          <w:lang w:eastAsia="x-none"/>
        </w:rPr>
      </w:pPr>
      <w:r w:rsidRPr="00C66246">
        <w:rPr>
          <w:rFonts w:cs="Times"/>
          <w:b/>
          <w:bCs/>
          <w:u w:val="single"/>
          <w:lang w:eastAsia="x-none"/>
        </w:rPr>
        <w:t>Others</w:t>
      </w:r>
    </w:p>
    <w:p w14:paraId="3D9C9213" w14:textId="77777777" w:rsidR="00E24A44" w:rsidRDefault="00E24A44" w:rsidP="00E24A44">
      <w:pPr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[104-e-NR-UEFeature-Others-01] Email discussion/approval on NR UE features for others (25</w:t>
      </w:r>
      <w:r>
        <w:rPr>
          <w:rFonts w:cs="Times"/>
          <w:bCs/>
          <w:highlight w:val="cyan"/>
          <w:vertAlign w:val="superscript"/>
          <w:lang w:eastAsia="x-none"/>
        </w:rPr>
        <w:t>th</w:t>
      </w:r>
      <w:r>
        <w:rPr>
          <w:rFonts w:cs="Times"/>
          <w:bCs/>
          <w:highlight w:val="cyan"/>
          <w:lang w:eastAsia="x-none"/>
        </w:rPr>
        <w:t xml:space="preserve"> Jan – 29</w:t>
      </w:r>
      <w:r>
        <w:rPr>
          <w:rFonts w:cs="Times"/>
          <w:bCs/>
          <w:highlight w:val="cyan"/>
          <w:vertAlign w:val="superscript"/>
          <w:lang w:eastAsia="x-none"/>
        </w:rPr>
        <w:t>th</w:t>
      </w:r>
      <w:r>
        <w:rPr>
          <w:rFonts w:cs="Times"/>
          <w:bCs/>
          <w:highlight w:val="cyan"/>
          <w:lang w:eastAsia="x-none"/>
        </w:rPr>
        <w:t xml:space="preserve"> Jan)</w:t>
      </w:r>
      <w:r>
        <w:rPr>
          <w:rFonts w:cs="Times"/>
          <w:color w:val="000000"/>
          <w:highlight w:val="cyan"/>
          <w:lang w:eastAsia="x-none"/>
        </w:rPr>
        <w:t xml:space="preserve"> – Hiroki (DCM)</w:t>
      </w:r>
    </w:p>
    <w:p w14:paraId="3A9CBFF7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Regarding FG22-6/6a/7</w:t>
      </w:r>
    </w:p>
    <w:p w14:paraId="2A7D3123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add replicated FGs 6-[8/]9/9a to be reported with FG22-7</w:t>
      </w:r>
    </w:p>
    <w:p w14:paraId="1FD2CD5B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update how to handle SDL/SUL</w:t>
      </w:r>
    </w:p>
    <w:p w14:paraId="751CD407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confirm the working assumption on how to count SUL</w:t>
      </w:r>
    </w:p>
    <w:p w14:paraId="6DFF04AE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Whether/how to cover the case where the NUL and the SUL are in different FRs or in different licensed/unlicensed types</w:t>
      </w:r>
    </w:p>
    <w:p w14:paraId="6B637607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Whether/how to update the prerequisite of FG22-8a/b/c/d</w:t>
      </w:r>
    </w:p>
    <w:p w14:paraId="61B3DD42" w14:textId="77777777" w:rsidR="00E24A44" w:rsidRDefault="00E24A44" w:rsidP="00E24A44">
      <w:pPr>
        <w:numPr>
          <w:ilvl w:val="0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Regarding licensed/unlicensed differentiation for Rel-15 FGs</w:t>
      </w:r>
    </w:p>
    <w:p w14:paraId="4C3C0A69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Confirm the FG descriptions of new FGs to indicate the support of following FG in unlicensed band (as agreed in RAN1#103-e)</w:t>
      </w:r>
    </w:p>
    <w:p w14:paraId="36684B64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FG 1-2 (SS block based SINR measurement (SS-SINR))</w:t>
      </w:r>
    </w:p>
    <w:p w14:paraId="5A210EB9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FG 2-32a/2-32b (Semi-persistent CSI report on PUCCH/PUSCH)</w:t>
      </w:r>
    </w:p>
    <w:p w14:paraId="413EAF6A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FG 3-6 (Dynamic SFI monitoring)</w:t>
      </w:r>
    </w:p>
    <w:p w14:paraId="1CDC580A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FG 4-19a/4-19b/4-19c/4-28 (HARQ-ACK multiplexing)</w:t>
      </w:r>
    </w:p>
    <w:p w14:paraId="4C2A4C00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FG 4-23 (Repetitions for PUCCH format 1, 3, and 4 over multiple slots with K = 2, 4, 8)</w:t>
      </w:r>
    </w:p>
    <w:p w14:paraId="0DB28A13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FG 5-14/5-16/5-17/5-17a (PDSCH and PUSCH repetitions)</w:t>
      </w:r>
    </w:p>
    <w:p w14:paraId="1567A7DD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or not to add new FG(s) to indicate the support of following FG in unlicensed band</w:t>
      </w:r>
    </w:p>
    <w:p w14:paraId="449F7C29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[FG 4-19]</w:t>
      </w:r>
    </w:p>
    <w:p w14:paraId="356B178C" w14:textId="77777777" w:rsidR="00E24A44" w:rsidRDefault="00E24A44" w:rsidP="00E24A44">
      <w:pPr>
        <w:numPr>
          <w:ilvl w:val="2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[FG 5-18/5-19/5-20/5-21 (SPS and configured grant)]</w:t>
      </w:r>
    </w:p>
    <w:p w14:paraId="687329DA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 each of Rel-16 versions of 4-19/4-23/4-28/5-17 is part of basic operation for corresponding scenarios of NR-U</w:t>
      </w:r>
    </w:p>
    <w:p w14:paraId="251981CA" w14:textId="77777777" w:rsidR="00E24A44" w:rsidRDefault="00E24A44" w:rsidP="00E24A44">
      <w:pPr>
        <w:numPr>
          <w:ilvl w:val="1"/>
          <w:numId w:val="22"/>
        </w:numPr>
        <w:spacing w:before="0" w:after="0"/>
        <w:jc w:val="left"/>
        <w:rPr>
          <w:rFonts w:cs="Times"/>
          <w:bCs/>
          <w:highlight w:val="cyan"/>
          <w:lang w:eastAsia="x-none"/>
        </w:rPr>
      </w:pPr>
      <w:r>
        <w:rPr>
          <w:rFonts w:cs="Times"/>
          <w:bCs/>
          <w:highlight w:val="cyan"/>
          <w:lang w:eastAsia="x-none"/>
        </w:rPr>
        <w:t>Whether/how to clarify the interpretation of support of FG in case of cross-carrier operation between licensed and unlicensed carriers</w:t>
      </w:r>
    </w:p>
    <w:p w14:paraId="5E94E3F2" w14:textId="77777777" w:rsidR="00E24A44" w:rsidRDefault="00E24A44" w:rsidP="00E24A44">
      <w:pPr>
        <w:rPr>
          <w:lang w:eastAsia="x-none"/>
        </w:rPr>
      </w:pPr>
    </w:p>
    <w:p w14:paraId="10F99249" w14:textId="77777777" w:rsidR="00E24A44" w:rsidRPr="00C66246" w:rsidRDefault="00E24A44" w:rsidP="00E24A44">
      <w:pPr>
        <w:rPr>
          <w:b/>
          <w:bCs/>
          <w:u w:val="single"/>
          <w:lang w:eastAsia="x-none"/>
        </w:rPr>
      </w:pPr>
      <w:r w:rsidRPr="00C66246">
        <w:rPr>
          <w:b/>
          <w:bCs/>
          <w:u w:val="single"/>
          <w:lang w:eastAsia="x-none"/>
        </w:rPr>
        <w:t>LSs:</w:t>
      </w:r>
    </w:p>
    <w:p w14:paraId="516DA60D" w14:textId="77777777" w:rsidR="00E24A44" w:rsidRDefault="00E24A44" w:rsidP="00E24A44">
      <w:pPr>
        <w:rPr>
          <w:highlight w:val="cyan"/>
        </w:rPr>
      </w:pPr>
      <w:r>
        <w:rPr>
          <w:rFonts w:cs="Times"/>
          <w:bCs/>
          <w:highlight w:val="cyan"/>
          <w:lang w:eastAsia="x-none"/>
        </w:rPr>
        <w:t>[104-e-NR-UEFeature</w:t>
      </w:r>
      <w:r>
        <w:rPr>
          <w:highlight w:val="cyan"/>
        </w:rPr>
        <w:t xml:space="preserve">-LS-01] </w:t>
      </w:r>
      <w:r w:rsidRPr="00C66246">
        <w:rPr>
          <w:highlight w:val="cyan"/>
        </w:rPr>
        <w:t>Email discussion/approval of the reply LS to R1-2100003, to be handled under 7.2.11 (name TBD, CMCC)</w:t>
      </w:r>
    </w:p>
    <w:p w14:paraId="76882F04" w14:textId="77777777" w:rsidR="00E24A44" w:rsidRPr="00C66246" w:rsidRDefault="00E24A44" w:rsidP="00E24A44">
      <w:pPr>
        <w:rPr>
          <w:highlight w:val="cyan"/>
        </w:rPr>
      </w:pPr>
    </w:p>
    <w:p w14:paraId="618094AD" w14:textId="77777777" w:rsidR="00E24A44" w:rsidRPr="00C66246" w:rsidRDefault="00E24A44" w:rsidP="00E24A44">
      <w:pPr>
        <w:rPr>
          <w:highlight w:val="cyan"/>
        </w:rPr>
      </w:pPr>
      <w:r>
        <w:rPr>
          <w:rFonts w:cs="Times"/>
          <w:bCs/>
          <w:highlight w:val="cyan"/>
          <w:lang w:eastAsia="x-none"/>
        </w:rPr>
        <w:t>[104-e-NR-UEFeature</w:t>
      </w:r>
      <w:r>
        <w:rPr>
          <w:highlight w:val="cyan"/>
        </w:rPr>
        <w:t xml:space="preserve">-LS-02] </w:t>
      </w:r>
      <w:r w:rsidRPr="00C66246">
        <w:rPr>
          <w:highlight w:val="cyan"/>
        </w:rPr>
        <w:t>Email discussion regarding LS in R1-2100019, including a possible reply LS if necessary, to be handled under 7.2.11 (name TBD, Qualcomm)</w:t>
      </w:r>
    </w:p>
    <w:bookmarkEnd w:id="7"/>
    <w:p w14:paraId="1CD4A42A" w14:textId="77777777" w:rsidR="00E24A44" w:rsidRDefault="00E24A44" w:rsidP="00E24A44">
      <w:pPr>
        <w:rPr>
          <w:lang w:eastAsia="x-none"/>
        </w:rPr>
      </w:pPr>
    </w:p>
    <w:p w14:paraId="24AAA7A4" w14:textId="77777777" w:rsidR="00E24A44" w:rsidRDefault="00E24A44" w:rsidP="00E24A44">
      <w:pPr>
        <w:rPr>
          <w:lang w:eastAsia="x-none"/>
        </w:rPr>
      </w:pPr>
      <w:hyperlink r:id="rId13" w:history="1">
        <w:r>
          <w:rPr>
            <w:rStyle w:val="Hyperlink"/>
            <w:lang w:eastAsia="x-none"/>
          </w:rPr>
          <w:t>R1-2100094</w:t>
        </w:r>
      </w:hyperlink>
      <w:r>
        <w:rPr>
          <w:lang w:eastAsia="x-none"/>
        </w:rPr>
        <w:tab/>
        <w:t>Discussion on NR Rel-16 UE Features</w:t>
      </w:r>
      <w:r>
        <w:rPr>
          <w:lang w:eastAsia="x-none"/>
        </w:rPr>
        <w:tab/>
        <w:t>ZTE</w:t>
      </w:r>
    </w:p>
    <w:p w14:paraId="41EE03E3" w14:textId="77777777" w:rsidR="00E24A44" w:rsidRDefault="00E24A44" w:rsidP="00E24A44">
      <w:pPr>
        <w:rPr>
          <w:lang w:eastAsia="x-none"/>
        </w:rPr>
      </w:pPr>
      <w:hyperlink r:id="rId14" w:history="1">
        <w:r>
          <w:rPr>
            <w:rStyle w:val="Hyperlink"/>
            <w:lang w:eastAsia="x-none"/>
          </w:rPr>
          <w:t>R1-2100140</w:t>
        </w:r>
      </w:hyperlink>
      <w:r>
        <w:rPr>
          <w:lang w:eastAsia="x-none"/>
        </w:rPr>
        <w:tab/>
        <w:t>Correction for V2X UE feature list</w:t>
      </w:r>
      <w:r>
        <w:rPr>
          <w:lang w:eastAsia="x-none"/>
        </w:rPr>
        <w:tab/>
        <w:t>OPPO</w:t>
      </w:r>
    </w:p>
    <w:p w14:paraId="6317F5FA" w14:textId="77777777" w:rsidR="00E24A44" w:rsidRDefault="00E24A44" w:rsidP="00E24A44">
      <w:pPr>
        <w:rPr>
          <w:lang w:eastAsia="x-none"/>
        </w:rPr>
      </w:pPr>
      <w:hyperlink r:id="rId15" w:history="1">
        <w:r>
          <w:rPr>
            <w:rStyle w:val="Hyperlink"/>
            <w:lang w:eastAsia="x-none"/>
          </w:rPr>
          <w:t>R1-2100522</w:t>
        </w:r>
      </w:hyperlink>
      <w:r>
        <w:rPr>
          <w:lang w:eastAsia="x-none"/>
        </w:rPr>
        <w:tab/>
        <w:t>Remaining details of Rel-16 NR UE features</w:t>
      </w:r>
      <w:r>
        <w:rPr>
          <w:lang w:eastAsia="x-none"/>
        </w:rPr>
        <w:tab/>
        <w:t>Ericsson</w:t>
      </w:r>
    </w:p>
    <w:p w14:paraId="294461D8" w14:textId="77777777" w:rsidR="00E24A44" w:rsidRDefault="00E24A44" w:rsidP="00E24A44">
      <w:pPr>
        <w:rPr>
          <w:lang w:eastAsia="x-none"/>
        </w:rPr>
      </w:pPr>
      <w:hyperlink r:id="rId16" w:history="1">
        <w:r>
          <w:rPr>
            <w:rStyle w:val="Hyperlink"/>
            <w:lang w:eastAsia="x-none"/>
          </w:rPr>
          <w:t>R1-2100554</w:t>
        </w:r>
      </w:hyperlink>
      <w:r>
        <w:rPr>
          <w:lang w:eastAsia="x-none"/>
        </w:rPr>
        <w:tab/>
        <w:t>Discussion on NR Rel-16 UE features</w:t>
      </w:r>
      <w:r>
        <w:rPr>
          <w:lang w:eastAsia="x-none"/>
        </w:rPr>
        <w:tab/>
        <w:t>LG Electronics</w:t>
      </w:r>
    </w:p>
    <w:p w14:paraId="3F6A7622" w14:textId="77777777" w:rsidR="00E24A44" w:rsidRDefault="00E24A44" w:rsidP="00E24A44">
      <w:pPr>
        <w:rPr>
          <w:lang w:eastAsia="x-none"/>
        </w:rPr>
      </w:pPr>
      <w:hyperlink r:id="rId17" w:history="1">
        <w:r>
          <w:rPr>
            <w:rStyle w:val="Hyperlink"/>
            <w:lang w:eastAsia="x-none"/>
          </w:rPr>
          <w:t>R1-2100635</w:t>
        </w:r>
      </w:hyperlink>
      <w:r>
        <w:rPr>
          <w:lang w:eastAsia="x-none"/>
        </w:rPr>
        <w:tab/>
        <w:t>Remaining issue on UE features</w:t>
      </w:r>
      <w:r>
        <w:rPr>
          <w:lang w:eastAsia="x-none"/>
        </w:rPr>
        <w:tab/>
        <w:t>Intel Corporation</w:t>
      </w:r>
    </w:p>
    <w:p w14:paraId="7242C7F2" w14:textId="77777777" w:rsidR="00E24A44" w:rsidRDefault="00E24A44" w:rsidP="00E24A44">
      <w:pPr>
        <w:rPr>
          <w:lang w:eastAsia="x-none"/>
        </w:rPr>
      </w:pPr>
      <w:hyperlink r:id="rId18" w:history="1">
        <w:r>
          <w:rPr>
            <w:rStyle w:val="Hyperlink"/>
            <w:lang w:eastAsia="x-none"/>
          </w:rPr>
          <w:t>R1-2101184</w:t>
        </w:r>
      </w:hyperlink>
      <w:r>
        <w:rPr>
          <w:lang w:eastAsia="x-none"/>
        </w:rPr>
        <w:tab/>
        <w:t>On NR Rel.16 UE features</w:t>
      </w:r>
      <w:r>
        <w:rPr>
          <w:lang w:eastAsia="x-none"/>
        </w:rPr>
        <w:tab/>
        <w:t>Samsung</w:t>
      </w:r>
    </w:p>
    <w:p w14:paraId="06FD87B4" w14:textId="77777777" w:rsidR="00E24A44" w:rsidRDefault="00E24A44" w:rsidP="00E24A44">
      <w:pPr>
        <w:rPr>
          <w:lang w:eastAsia="x-none"/>
        </w:rPr>
      </w:pPr>
      <w:hyperlink r:id="rId19" w:history="1">
        <w:r>
          <w:rPr>
            <w:rStyle w:val="Hyperlink"/>
            <w:lang w:eastAsia="x-none"/>
          </w:rPr>
          <w:t>R1-2101249</w:t>
        </w:r>
      </w:hyperlink>
      <w:r>
        <w:rPr>
          <w:lang w:eastAsia="x-none"/>
        </w:rPr>
        <w:tab/>
        <w:t>Updates on NR UE Features</w:t>
      </w:r>
      <w:r>
        <w:rPr>
          <w:lang w:eastAsia="x-none"/>
        </w:rPr>
        <w:tab/>
        <w:t>Nokia, Nokia Shanghai Bell</w:t>
      </w:r>
    </w:p>
    <w:p w14:paraId="474BB060" w14:textId="77777777" w:rsidR="00E24A44" w:rsidRDefault="00E24A44" w:rsidP="00E24A44">
      <w:pPr>
        <w:rPr>
          <w:lang w:eastAsia="x-none"/>
        </w:rPr>
      </w:pPr>
      <w:hyperlink r:id="rId20" w:history="1">
        <w:r>
          <w:rPr>
            <w:rStyle w:val="Hyperlink"/>
            <w:lang w:eastAsia="x-none"/>
          </w:rPr>
          <w:t>R1-2101273</w:t>
        </w:r>
      </w:hyperlink>
      <w:r>
        <w:rPr>
          <w:lang w:eastAsia="x-none"/>
        </w:rPr>
        <w:tab/>
        <w:t>Remaining details of Rel-16 NR UE features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3DBA1E41" w14:textId="77777777" w:rsidR="00E24A44" w:rsidRDefault="00E24A44" w:rsidP="00E24A44">
      <w:pPr>
        <w:rPr>
          <w:lang w:eastAsia="x-none"/>
        </w:rPr>
      </w:pPr>
      <w:hyperlink r:id="rId21" w:history="1">
        <w:r>
          <w:rPr>
            <w:rStyle w:val="Hyperlink"/>
            <w:lang w:eastAsia="x-none"/>
          </w:rPr>
          <w:t>R1-2101342</w:t>
        </w:r>
      </w:hyperlink>
      <w:r>
        <w:rPr>
          <w:lang w:eastAsia="x-none"/>
        </w:rPr>
        <w:tab/>
        <w:t>Discussions on NR Rel-16 UE features</w:t>
      </w:r>
      <w:r>
        <w:rPr>
          <w:lang w:eastAsia="x-none"/>
        </w:rPr>
        <w:tab/>
        <w:t>Apple</w:t>
      </w:r>
    </w:p>
    <w:p w14:paraId="2827731D" w14:textId="77777777" w:rsidR="00E24A44" w:rsidRPr="00016DA0" w:rsidRDefault="00E24A44" w:rsidP="00E24A44">
      <w:pPr>
        <w:rPr>
          <w:color w:val="BFBFBF"/>
          <w:lang w:eastAsia="x-none"/>
        </w:rPr>
      </w:pPr>
      <w:r w:rsidRPr="00016DA0">
        <w:rPr>
          <w:color w:val="BFBFBF"/>
          <w:lang w:eastAsia="x-none"/>
        </w:rPr>
        <w:t>R1-2101343</w:t>
      </w:r>
      <w:r w:rsidRPr="00016DA0">
        <w:rPr>
          <w:color w:val="BFBFBF"/>
          <w:lang w:eastAsia="x-none"/>
        </w:rPr>
        <w:tab/>
        <w:t>Discussion on Rel-16 UE features for mobility enhancement</w:t>
      </w:r>
      <w:r w:rsidRPr="00016DA0">
        <w:rPr>
          <w:color w:val="BFBFBF"/>
          <w:lang w:eastAsia="x-none"/>
        </w:rPr>
        <w:tab/>
        <w:t>Apple</w:t>
      </w:r>
    </w:p>
    <w:p w14:paraId="0C77EEAA" w14:textId="77777777" w:rsidR="00E24A44" w:rsidRPr="00016DA0" w:rsidRDefault="00E24A44" w:rsidP="00E24A44">
      <w:pPr>
        <w:rPr>
          <w:color w:val="BFBFBF"/>
          <w:lang w:eastAsia="x-none"/>
        </w:rPr>
      </w:pPr>
      <w:r w:rsidRPr="00016DA0">
        <w:rPr>
          <w:color w:val="BFBFBF"/>
          <w:lang w:eastAsia="x-none"/>
        </w:rPr>
        <w:t>Withdrawn</w:t>
      </w:r>
    </w:p>
    <w:p w14:paraId="700B9C0A" w14:textId="77777777" w:rsidR="00E24A44" w:rsidRDefault="00E24A44" w:rsidP="00E24A44">
      <w:pPr>
        <w:rPr>
          <w:lang w:eastAsia="x-none"/>
        </w:rPr>
      </w:pPr>
      <w:hyperlink r:id="rId22" w:history="1">
        <w:r>
          <w:rPr>
            <w:rStyle w:val="Hyperlink"/>
            <w:lang w:eastAsia="x-none"/>
          </w:rPr>
          <w:t>R1-2101444</w:t>
        </w:r>
      </w:hyperlink>
      <w:r>
        <w:rPr>
          <w:lang w:eastAsia="x-none"/>
        </w:rPr>
        <w:tab/>
        <w:t>Discussion on NR Rel-16 UE features</w:t>
      </w:r>
      <w:r>
        <w:rPr>
          <w:lang w:eastAsia="x-none"/>
        </w:rPr>
        <w:tab/>
        <w:t>Qualcomm Incorporated</w:t>
      </w:r>
    </w:p>
    <w:p w14:paraId="086E12E3" w14:textId="77777777" w:rsidR="00E24A44" w:rsidRDefault="00E24A44" w:rsidP="00E24A44">
      <w:pPr>
        <w:rPr>
          <w:lang w:eastAsia="x-none"/>
        </w:rPr>
      </w:pPr>
      <w:hyperlink r:id="rId23" w:history="1">
        <w:r>
          <w:rPr>
            <w:rStyle w:val="Hyperlink"/>
            <w:lang w:eastAsia="x-none"/>
          </w:rPr>
          <w:t>R1-2101517</w:t>
        </w:r>
      </w:hyperlink>
      <w:r>
        <w:rPr>
          <w:lang w:eastAsia="x-none"/>
        </w:rPr>
        <w:tab/>
        <w:t>Correction on half-DuplexTDD-CA-SameSCS-r16</w:t>
      </w:r>
      <w:r>
        <w:rPr>
          <w:lang w:eastAsia="x-none"/>
        </w:rPr>
        <w:tab/>
        <w:t>CATT</w:t>
      </w:r>
    </w:p>
    <w:p w14:paraId="01D74DA2" w14:textId="77777777" w:rsidR="00E24A44" w:rsidRDefault="00E24A44" w:rsidP="00E24A44">
      <w:pPr>
        <w:rPr>
          <w:lang w:eastAsia="x-none"/>
        </w:rPr>
      </w:pPr>
      <w:hyperlink r:id="rId24" w:history="1">
        <w:r>
          <w:rPr>
            <w:rStyle w:val="Hyperlink"/>
            <w:lang w:eastAsia="x-none"/>
          </w:rPr>
          <w:t>R1-2101587</w:t>
        </w:r>
      </w:hyperlink>
      <w:r>
        <w:rPr>
          <w:lang w:eastAsia="x-none"/>
        </w:rPr>
        <w:tab/>
        <w:t>Remaining issues on Rel-16 NR UE features</w:t>
      </w:r>
      <w:r>
        <w:rPr>
          <w:lang w:eastAsia="x-none"/>
        </w:rPr>
        <w:tab/>
        <w:t>NTT DOCOMO, INC.</w:t>
      </w:r>
    </w:p>
    <w:p w14:paraId="3BC9F80C" w14:textId="77777777" w:rsidR="00E24A44" w:rsidRDefault="00E24A44" w:rsidP="00E24A44">
      <w:pPr>
        <w:rPr>
          <w:lang w:eastAsia="x-none"/>
        </w:rPr>
      </w:pPr>
      <w:hyperlink r:id="rId25" w:history="1">
        <w:r>
          <w:rPr>
            <w:rStyle w:val="Hyperlink"/>
            <w:lang w:eastAsia="x-none"/>
          </w:rPr>
          <w:t>R1-2101685</w:t>
        </w:r>
      </w:hyperlink>
      <w:r>
        <w:rPr>
          <w:lang w:eastAsia="x-none"/>
        </w:rPr>
        <w:tab/>
        <w:t xml:space="preserve">Remaining issues on Rel-16 </w:t>
      </w:r>
      <w:proofErr w:type="spellStart"/>
      <w:r>
        <w:rPr>
          <w:lang w:eastAsia="x-none"/>
        </w:rPr>
        <w:t>eMIMO</w:t>
      </w:r>
      <w:proofErr w:type="spellEnd"/>
      <w:r>
        <w:rPr>
          <w:lang w:eastAsia="x-none"/>
        </w:rPr>
        <w:t xml:space="preserve"> UE features</w:t>
      </w:r>
      <w:r>
        <w:rPr>
          <w:lang w:eastAsia="x-none"/>
        </w:rPr>
        <w:tab/>
        <w:t>vivo</w:t>
      </w:r>
    </w:p>
    <w:p w14:paraId="204DB789" w14:textId="77777777" w:rsidR="00E24A44" w:rsidRPr="00A01402" w:rsidRDefault="00E24A44" w:rsidP="00084442">
      <w:pPr>
        <w:rPr>
          <w:rFonts w:cs="Arial"/>
        </w:rPr>
      </w:pPr>
    </w:p>
    <w:sectPr w:rsidR="00E24A44" w:rsidRPr="00A01402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E1AAC" w14:textId="77777777" w:rsidR="00656970" w:rsidRDefault="00656970" w:rsidP="00424124">
      <w:pPr>
        <w:spacing w:before="0" w:after="0"/>
      </w:pPr>
      <w:r>
        <w:separator/>
      </w:r>
    </w:p>
  </w:endnote>
  <w:endnote w:type="continuationSeparator" w:id="0">
    <w:p w14:paraId="4AFDB925" w14:textId="77777777" w:rsidR="00656970" w:rsidRDefault="00656970" w:rsidP="00424124">
      <w:pPr>
        <w:spacing w:before="0" w:after="0"/>
      </w:pPr>
      <w:r>
        <w:continuationSeparator/>
      </w:r>
    </w:p>
  </w:endnote>
  <w:endnote w:type="continuationNotice" w:id="1">
    <w:p w14:paraId="65DD2A56" w14:textId="77777777" w:rsidR="00656970" w:rsidRDefault="0065697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746B3" w14:textId="77777777" w:rsidR="00656970" w:rsidRDefault="00656970" w:rsidP="00424124">
      <w:pPr>
        <w:spacing w:before="0" w:after="0"/>
      </w:pPr>
      <w:r>
        <w:separator/>
      </w:r>
    </w:p>
  </w:footnote>
  <w:footnote w:type="continuationSeparator" w:id="0">
    <w:p w14:paraId="282E5BAA" w14:textId="77777777" w:rsidR="00656970" w:rsidRDefault="00656970" w:rsidP="00424124">
      <w:pPr>
        <w:spacing w:before="0" w:after="0"/>
      </w:pPr>
      <w:r>
        <w:continuationSeparator/>
      </w:r>
    </w:p>
  </w:footnote>
  <w:footnote w:type="continuationNotice" w:id="1">
    <w:p w14:paraId="50DCD170" w14:textId="77777777" w:rsidR="00656970" w:rsidRDefault="00656970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422"/>
    <w:multiLevelType w:val="hybridMultilevel"/>
    <w:tmpl w:val="AC0A8CDA"/>
    <w:lvl w:ilvl="0" w:tplc="1C80B3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2AB4"/>
    <w:multiLevelType w:val="multilevel"/>
    <w:tmpl w:val="44727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23D521E"/>
    <w:multiLevelType w:val="hybridMultilevel"/>
    <w:tmpl w:val="3FDA1C24"/>
    <w:lvl w:ilvl="0" w:tplc="22324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C73B7"/>
    <w:multiLevelType w:val="hybridMultilevel"/>
    <w:tmpl w:val="16D2FC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D7898"/>
    <w:multiLevelType w:val="multilevel"/>
    <w:tmpl w:val="2D1D7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D5A1E"/>
    <w:multiLevelType w:val="hybridMultilevel"/>
    <w:tmpl w:val="8988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C2A6D"/>
    <w:multiLevelType w:val="multilevel"/>
    <w:tmpl w:val="3A0C2A6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D133654"/>
    <w:multiLevelType w:val="multilevel"/>
    <w:tmpl w:val="0A9A25F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83A270A"/>
    <w:multiLevelType w:val="multilevel"/>
    <w:tmpl w:val="416742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a-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0D62E4C"/>
    <w:multiLevelType w:val="multilevel"/>
    <w:tmpl w:val="8792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E1790"/>
    <w:multiLevelType w:val="multilevel"/>
    <w:tmpl w:val="4061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1477A"/>
    <w:multiLevelType w:val="multilevel"/>
    <w:tmpl w:val="168B75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0" w15:restartNumberingAfterBreak="0">
    <w:nsid w:val="6CBB1178"/>
    <w:multiLevelType w:val="hybridMultilevel"/>
    <w:tmpl w:val="C8EEEB6C"/>
    <w:lvl w:ilvl="0" w:tplc="1C80B3BC">
      <w:start w:val="8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FDC2A21"/>
    <w:multiLevelType w:val="multilevel"/>
    <w:tmpl w:val="168B75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064CB5"/>
    <w:multiLevelType w:val="multilevel"/>
    <w:tmpl w:val="127EDFFE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876673"/>
    <w:multiLevelType w:val="hybridMultilevel"/>
    <w:tmpl w:val="B62A1D92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6"/>
  </w:num>
  <w:num w:numId="5">
    <w:abstractNumId w:val="9"/>
  </w:num>
  <w:num w:numId="6">
    <w:abstractNumId w:val="12"/>
  </w:num>
  <w:num w:numId="7">
    <w:abstractNumId w:val="14"/>
  </w:num>
  <w:num w:numId="8">
    <w:abstractNumId w:val="24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23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2"/>
  </w:num>
  <w:num w:numId="21">
    <w:abstractNumId w:val="7"/>
  </w:num>
  <w:num w:numId="2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402C"/>
    <w:rsid w:val="0009484F"/>
    <w:rsid w:val="00094DB2"/>
    <w:rsid w:val="00094E50"/>
    <w:rsid w:val="00095829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973"/>
    <w:rsid w:val="002D6EC9"/>
    <w:rsid w:val="002D709D"/>
    <w:rsid w:val="002D787B"/>
    <w:rsid w:val="002D7AC0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36B"/>
    <w:rsid w:val="00316616"/>
    <w:rsid w:val="00316786"/>
    <w:rsid w:val="00317020"/>
    <w:rsid w:val="003172F3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703D"/>
    <w:rsid w:val="00337310"/>
    <w:rsid w:val="0034095C"/>
    <w:rsid w:val="00340DE7"/>
    <w:rsid w:val="00341C71"/>
    <w:rsid w:val="00342130"/>
    <w:rsid w:val="003423EC"/>
    <w:rsid w:val="00343B21"/>
    <w:rsid w:val="00343C51"/>
    <w:rsid w:val="00344492"/>
    <w:rsid w:val="00344F77"/>
    <w:rsid w:val="0034543F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3001"/>
    <w:rsid w:val="004D345C"/>
    <w:rsid w:val="004D3537"/>
    <w:rsid w:val="004D44C1"/>
    <w:rsid w:val="004D4623"/>
    <w:rsid w:val="004D5634"/>
    <w:rsid w:val="004D6103"/>
    <w:rsid w:val="004D66D2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43B"/>
    <w:rsid w:val="0053284E"/>
    <w:rsid w:val="00532E7B"/>
    <w:rsid w:val="00533D04"/>
    <w:rsid w:val="0053432D"/>
    <w:rsid w:val="005350AF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6970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E0071"/>
    <w:rsid w:val="007E0919"/>
    <w:rsid w:val="007E116F"/>
    <w:rsid w:val="007E292D"/>
    <w:rsid w:val="007E2BF1"/>
    <w:rsid w:val="007E3B84"/>
    <w:rsid w:val="007E3EC7"/>
    <w:rsid w:val="007E3F30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80C"/>
    <w:rsid w:val="00887AB4"/>
    <w:rsid w:val="00890092"/>
    <w:rsid w:val="00890FAF"/>
    <w:rsid w:val="008922D0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AD0"/>
    <w:rsid w:val="008B42C9"/>
    <w:rsid w:val="008B4A8F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6634"/>
    <w:rsid w:val="008E6B52"/>
    <w:rsid w:val="008E71E7"/>
    <w:rsid w:val="008E7CF1"/>
    <w:rsid w:val="008E7EFE"/>
    <w:rsid w:val="008E7FA6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A3D"/>
    <w:rsid w:val="00921EC9"/>
    <w:rsid w:val="00922B7D"/>
    <w:rsid w:val="00922C8A"/>
    <w:rsid w:val="00922E08"/>
    <w:rsid w:val="00923168"/>
    <w:rsid w:val="00923E87"/>
    <w:rsid w:val="0092403B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AB2"/>
    <w:rsid w:val="009C5D7C"/>
    <w:rsid w:val="009C5E1D"/>
    <w:rsid w:val="009C60C8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41FF"/>
    <w:rsid w:val="009E5838"/>
    <w:rsid w:val="009E5CBE"/>
    <w:rsid w:val="009E5E58"/>
    <w:rsid w:val="009E5FF7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46AC"/>
    <w:rsid w:val="00A557AD"/>
    <w:rsid w:val="00A55FF3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13B6"/>
    <w:rsid w:val="00C91402"/>
    <w:rsid w:val="00C93A70"/>
    <w:rsid w:val="00C93DBC"/>
    <w:rsid w:val="00C94290"/>
    <w:rsid w:val="00C9499E"/>
    <w:rsid w:val="00C9528A"/>
    <w:rsid w:val="00C95918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A44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basedOn w:val="Normal"/>
    <w:next w:val="Normal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10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wanshic\OneDrive%20-%20Qualcomm\Documents\Standards\3GPP%20Standards\Meeting%20Documents\TSGR1_104\Docs\R1-2100094.zip" TargetMode="External"/><Relationship Id="rId18" Type="http://schemas.openxmlformats.org/officeDocument/2006/relationships/hyperlink" Target="file:///C:\Users\wanshic\OneDrive%20-%20Qualcomm\Documents\Standards\3GPP%20Standards\Meeting%20Documents\TSGR1_104\Docs\R1-2101184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wanshic\OneDrive%20-%20Qualcomm\Documents\Standards\3GPP%20Standards\Meeting%20Documents\TSGR1_104\Docs\R1-2101342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wanshic\OneDrive%20-%20Qualcomm\Documents\Standards\3GPP%20Standards\Meeting%20Documents\TSGR1_104\Docs\R1-2100635.zip" TargetMode="External"/><Relationship Id="rId25" Type="http://schemas.openxmlformats.org/officeDocument/2006/relationships/hyperlink" Target="file:///C:\Users\wanshic\OneDrive%20-%20Qualcomm\Documents\Standards\3GPP%20Standards\Meeting%20Documents\TSGR1_104\Docs\R1-210168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4\Docs\R1-2100554.zip" TargetMode="External"/><Relationship Id="rId20" Type="http://schemas.openxmlformats.org/officeDocument/2006/relationships/hyperlink" Target="file:///C:\Users\wanshic\OneDrive%20-%20Qualcomm\Documents\Standards\3GPP%20Standards\Meeting%20Documents\TSGR1_104\Docs\R1-2101273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C:\Users\wanshic\OneDrive%20-%20Qualcomm\Documents\Standards\3GPP%20Standards\Meeting%20Documents\TSGR1_104\Docs\R1-2101587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wanshic\OneDrive%20-%20Qualcomm\Documents\Standards\3GPP%20Standards\Meeting%20Documents\TSGR1_104\Docs\R1-2100522.zip" TargetMode="External"/><Relationship Id="rId23" Type="http://schemas.openxmlformats.org/officeDocument/2006/relationships/hyperlink" Target="file:///C:\Users\wanshic\OneDrive%20-%20Qualcomm\Documents\Standards\3GPP%20Standards\Meeting%20Documents\TSGR1_104\Docs\R1-2101517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C:\Users\wanshic\OneDrive%20-%20Qualcomm\Documents\Standards\3GPP%20Standards\Meeting%20Documents\TSGR1_104\Docs\R1-210124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wanshic\OneDrive%20-%20Qualcomm\Documents\Standards\3GPP%20Standards\Meeting%20Documents\TSGR1_104\Docs\R1-2100140.zip" TargetMode="External"/><Relationship Id="rId22" Type="http://schemas.openxmlformats.org/officeDocument/2006/relationships/hyperlink" Target="file:///C:\Users\wanshic\OneDrive%20-%20Qualcomm\Documents\Standards\3GPP%20Standards\Meeting%20Documents\TSGR1_104\Docs\R1-2101444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367F95A-6006-4E8C-8BC6-6DA16321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4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Ralf Bendlin (AT&amp;T)</cp:lastModifiedBy>
  <cp:revision>3279</cp:revision>
  <cp:lastPrinted>2020-04-13T00:57:00Z</cp:lastPrinted>
  <dcterms:created xsi:type="dcterms:W3CDTF">2020-05-29T04:07:00Z</dcterms:created>
  <dcterms:modified xsi:type="dcterms:W3CDTF">2021-02-01T20:36:00Z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