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5867C1" w14:textId="685C1A61" w:rsidR="0086058E" w:rsidRPr="00B718C0" w:rsidRDefault="009C54C8" w:rsidP="00E35559">
      <w:pPr>
        <w:pStyle w:val="3GPPHeader"/>
        <w:spacing w:after="60"/>
        <w:rPr>
          <w:lang w:val="en-US"/>
        </w:rPr>
      </w:pPr>
      <w:r w:rsidRPr="00B718C0">
        <w:rPr>
          <w:lang w:val="en-US"/>
        </w:rPr>
        <w:t xml:space="preserve"> </w:t>
      </w:r>
    </w:p>
    <w:p w14:paraId="3A3B0384" w14:textId="006D553B" w:rsidR="006D7FD5" w:rsidRPr="00B718C0" w:rsidRDefault="00E90E49" w:rsidP="008A26CD">
      <w:pPr>
        <w:pStyle w:val="3GPPHeader"/>
        <w:spacing w:after="60"/>
        <w:rPr>
          <w:lang w:val="en-US"/>
        </w:rPr>
      </w:pPr>
      <w:r w:rsidRPr="00B718C0">
        <w:rPr>
          <w:lang w:val="en-US"/>
        </w:rPr>
        <w:t>3GPP TSG-RAN WG</w:t>
      </w:r>
      <w:r w:rsidR="008F1C4E" w:rsidRPr="00B718C0">
        <w:rPr>
          <w:lang w:val="en-US"/>
        </w:rPr>
        <w:t>1</w:t>
      </w:r>
      <w:r w:rsidRPr="00B718C0">
        <w:rPr>
          <w:lang w:val="en-US"/>
        </w:rPr>
        <w:t xml:space="preserve"> </w:t>
      </w:r>
      <w:r w:rsidR="008F1C4E" w:rsidRPr="00B718C0">
        <w:rPr>
          <w:lang w:val="en-US"/>
        </w:rPr>
        <w:t xml:space="preserve">Meeting </w:t>
      </w:r>
      <w:r w:rsidRPr="00B718C0">
        <w:rPr>
          <w:lang w:val="en-US"/>
        </w:rPr>
        <w:t>#</w:t>
      </w:r>
      <w:r w:rsidR="00EF3E1B" w:rsidRPr="00B718C0">
        <w:rPr>
          <w:lang w:val="en-US"/>
        </w:rPr>
        <w:t>10</w:t>
      </w:r>
      <w:r w:rsidR="0012663D" w:rsidRPr="00B718C0">
        <w:rPr>
          <w:lang w:val="en-US"/>
        </w:rPr>
        <w:t>4</w:t>
      </w:r>
      <w:r w:rsidR="00165C84" w:rsidRPr="00B718C0">
        <w:rPr>
          <w:lang w:val="en-US"/>
        </w:rPr>
        <w:t>-e</w:t>
      </w:r>
      <w:r w:rsidRPr="00B718C0">
        <w:rPr>
          <w:lang w:val="en-US"/>
        </w:rPr>
        <w:tab/>
      </w:r>
      <w:r w:rsidR="009410CB" w:rsidRPr="009410CB">
        <w:rPr>
          <w:lang w:val="en-US"/>
        </w:rPr>
        <w:t>R1-2101754</w:t>
      </w:r>
    </w:p>
    <w:p w14:paraId="3135F61D" w14:textId="7A2DDB9B" w:rsidR="000B4B22" w:rsidRPr="00B718C0" w:rsidRDefault="000B4B22" w:rsidP="000B4B22">
      <w:pPr>
        <w:pStyle w:val="3GPPHeader"/>
        <w:rPr>
          <w:lang w:val="en-US"/>
        </w:rPr>
      </w:pPr>
      <w:r w:rsidRPr="00B718C0">
        <w:rPr>
          <w:lang w:val="en-US"/>
        </w:rPr>
        <w:t xml:space="preserve">e-Meeting, </w:t>
      </w:r>
      <w:r w:rsidR="00E07CB5" w:rsidRPr="00B718C0">
        <w:rPr>
          <w:lang w:val="en-US"/>
        </w:rPr>
        <w:t xml:space="preserve">January </w:t>
      </w:r>
      <w:r w:rsidR="00C71F36" w:rsidRPr="00B718C0">
        <w:rPr>
          <w:lang w:val="en-US"/>
        </w:rPr>
        <w:t>2</w:t>
      </w:r>
      <w:r w:rsidR="00E07CB5" w:rsidRPr="00B718C0">
        <w:rPr>
          <w:lang w:val="en-US"/>
        </w:rPr>
        <w:t>5</w:t>
      </w:r>
      <w:r w:rsidRPr="00B718C0">
        <w:rPr>
          <w:vertAlign w:val="superscript"/>
          <w:lang w:val="en-US"/>
        </w:rPr>
        <w:t>th</w:t>
      </w:r>
      <w:r w:rsidRPr="00B718C0">
        <w:rPr>
          <w:lang w:val="en-US"/>
        </w:rPr>
        <w:t>–</w:t>
      </w:r>
      <w:r w:rsidR="00FE05DD" w:rsidRPr="00B718C0">
        <w:rPr>
          <w:lang w:val="en-US"/>
        </w:rPr>
        <w:t xml:space="preserve"> </w:t>
      </w:r>
      <w:r w:rsidR="00C71F36" w:rsidRPr="00B718C0">
        <w:rPr>
          <w:lang w:val="en-US"/>
        </w:rPr>
        <w:t>February</w:t>
      </w:r>
      <w:r w:rsidR="00545279" w:rsidRPr="00B718C0">
        <w:rPr>
          <w:lang w:val="en-US"/>
        </w:rPr>
        <w:t xml:space="preserve"> </w:t>
      </w:r>
      <w:r w:rsidR="00C71F36" w:rsidRPr="00B718C0">
        <w:rPr>
          <w:lang w:val="en-US"/>
        </w:rPr>
        <w:t>5</w:t>
      </w:r>
      <w:r w:rsidR="00FE05DD" w:rsidRPr="00B718C0">
        <w:rPr>
          <w:vertAlign w:val="superscript"/>
          <w:lang w:val="en-US"/>
        </w:rPr>
        <w:t>th</w:t>
      </w:r>
      <w:r w:rsidRPr="00B718C0">
        <w:rPr>
          <w:lang w:val="en-US"/>
        </w:rPr>
        <w:t>, 202</w:t>
      </w:r>
      <w:r w:rsidR="00C71F36" w:rsidRPr="00B718C0">
        <w:rPr>
          <w:lang w:val="en-US"/>
        </w:rPr>
        <w:t>1</w:t>
      </w:r>
    </w:p>
    <w:p w14:paraId="35B6B442" w14:textId="31B1AC0B" w:rsidR="00E90E49" w:rsidRPr="00B718C0" w:rsidRDefault="00E90E49" w:rsidP="00311702">
      <w:pPr>
        <w:pStyle w:val="3GPPHeader"/>
        <w:rPr>
          <w:lang w:val="en-US"/>
        </w:rPr>
      </w:pPr>
      <w:r w:rsidRPr="00B718C0">
        <w:rPr>
          <w:lang w:val="en-US"/>
        </w:rPr>
        <w:t>Agenda Item:</w:t>
      </w:r>
      <w:r w:rsidRPr="00B718C0">
        <w:rPr>
          <w:lang w:val="en-US"/>
        </w:rPr>
        <w:tab/>
      </w:r>
      <w:r w:rsidR="00C72515" w:rsidRPr="00B718C0">
        <w:rPr>
          <w:lang w:val="en-US"/>
        </w:rPr>
        <w:t>8.</w:t>
      </w:r>
      <w:r w:rsidR="004B0368" w:rsidRPr="00B718C0">
        <w:rPr>
          <w:lang w:val="en-US"/>
        </w:rPr>
        <w:t>5</w:t>
      </w:r>
      <w:r w:rsidR="00C72515" w:rsidRPr="00B718C0">
        <w:rPr>
          <w:lang w:val="en-US"/>
        </w:rPr>
        <w:t>.1</w:t>
      </w:r>
    </w:p>
    <w:p w14:paraId="3D2E227E" w14:textId="77777777" w:rsidR="00E90E49" w:rsidRPr="00B718C0" w:rsidRDefault="003D3C45" w:rsidP="00F64C2B">
      <w:pPr>
        <w:pStyle w:val="3GPPHeader"/>
        <w:rPr>
          <w:lang w:val="en-US"/>
        </w:rPr>
      </w:pPr>
      <w:r w:rsidRPr="00B718C0">
        <w:rPr>
          <w:lang w:val="en-US"/>
        </w:rPr>
        <w:t>Source:</w:t>
      </w:r>
      <w:r w:rsidR="00E90E49" w:rsidRPr="00B718C0">
        <w:rPr>
          <w:lang w:val="en-US"/>
        </w:rPr>
        <w:tab/>
      </w:r>
      <w:r w:rsidR="00F64C2B" w:rsidRPr="00B718C0">
        <w:rPr>
          <w:lang w:val="en-US"/>
        </w:rPr>
        <w:t>Ericsson</w:t>
      </w:r>
    </w:p>
    <w:p w14:paraId="2DEDFF6F" w14:textId="00B0C1E9" w:rsidR="00E90E49" w:rsidRPr="00B718C0" w:rsidRDefault="003D3C45" w:rsidP="00311702">
      <w:pPr>
        <w:pStyle w:val="3GPPHeader"/>
        <w:rPr>
          <w:lang w:val="en-US"/>
        </w:rPr>
      </w:pPr>
      <w:r w:rsidRPr="00B718C0">
        <w:rPr>
          <w:lang w:val="en-US"/>
        </w:rPr>
        <w:t>Title:</w:t>
      </w:r>
      <w:r w:rsidR="00E90E49" w:rsidRPr="00B718C0">
        <w:rPr>
          <w:lang w:val="en-US"/>
        </w:rPr>
        <w:tab/>
      </w:r>
      <w:r w:rsidR="0064491C" w:rsidRPr="005960E0">
        <w:rPr>
          <w:lang w:val="en-US"/>
        </w:rPr>
        <w:t>Techniques</w:t>
      </w:r>
      <w:r w:rsidR="00166E86" w:rsidRPr="005960E0">
        <w:rPr>
          <w:lang w:val="en-US"/>
        </w:rPr>
        <w:t xml:space="preserve"> </w:t>
      </w:r>
      <w:bookmarkStart w:id="0" w:name="_Hlk61338227"/>
      <w:r w:rsidR="00166E86" w:rsidRPr="005960E0">
        <w:rPr>
          <w:lang w:val="en-US"/>
        </w:rPr>
        <w:t>mitigating UE Rx/Tx timing delays</w:t>
      </w:r>
      <w:bookmarkEnd w:id="0"/>
    </w:p>
    <w:p w14:paraId="1E6D1FFD" w14:textId="77777777" w:rsidR="00E90E49" w:rsidRPr="00F446B8" w:rsidRDefault="00E90E49" w:rsidP="00D546FF">
      <w:pPr>
        <w:pStyle w:val="3GPPHeader"/>
      </w:pPr>
      <w:r w:rsidRPr="00F446B8">
        <w:t>Document for:</w:t>
      </w:r>
      <w:r w:rsidRPr="00F446B8">
        <w:tab/>
        <w:t>Discussion, Decision</w:t>
      </w:r>
    </w:p>
    <w:p w14:paraId="18E093A7" w14:textId="00E4C25D" w:rsidR="00625736" w:rsidRDefault="00625736" w:rsidP="00B15284">
      <w:pPr>
        <w:pStyle w:val="3GPPH1"/>
        <w:numPr>
          <w:ilvl w:val="0"/>
          <w:numId w:val="11"/>
        </w:numPr>
        <w:ind w:left="425" w:hanging="425"/>
        <w:rPr>
          <w:lang w:eastAsia="en-US"/>
        </w:rPr>
      </w:pPr>
      <w:bookmarkStart w:id="1" w:name="_Ref40390915"/>
      <w:bookmarkStart w:id="2" w:name="_Ref189046994"/>
      <w:r>
        <w:rPr>
          <w:lang w:eastAsia="en-US"/>
        </w:rPr>
        <w:t>Introduction</w:t>
      </w:r>
      <w:bookmarkEnd w:id="1"/>
    </w:p>
    <w:p w14:paraId="5D7E85E4" w14:textId="199C8AC7" w:rsidR="00145D00" w:rsidRPr="00B718C0" w:rsidRDefault="00FB2F5D" w:rsidP="00D60B65">
      <w:pPr>
        <w:pStyle w:val="3GPPText"/>
        <w:rPr>
          <w:lang w:val="en-US" w:eastAsia="en-US"/>
        </w:rPr>
      </w:pPr>
      <w:r>
        <w:rPr>
          <w:lang w:val="en-GB" w:eastAsia="en-US"/>
        </w:rPr>
        <w:t xml:space="preserve">The problem of </w:t>
      </w:r>
      <w:r w:rsidR="00E022DB">
        <w:rPr>
          <w:lang w:val="en-GB" w:eastAsia="en-US"/>
        </w:rPr>
        <w:t xml:space="preserve">UE Rx/Tx timing differences between </w:t>
      </w:r>
      <w:r w:rsidR="002A73A1">
        <w:rPr>
          <w:lang w:val="en-GB" w:eastAsia="en-US"/>
        </w:rPr>
        <w:t xml:space="preserve">different antenna panels was </w:t>
      </w:r>
      <w:r w:rsidR="00664A6E">
        <w:rPr>
          <w:lang w:val="en-GB" w:eastAsia="en-US"/>
        </w:rPr>
        <w:t>one of the major topics studied in the Rel. 17 positioning enhancement</w:t>
      </w:r>
      <w:r w:rsidR="00406004">
        <w:rPr>
          <w:lang w:val="en-GB" w:eastAsia="en-US"/>
        </w:rPr>
        <w:t xml:space="preserve"> study </w:t>
      </w:r>
      <w:r w:rsidR="00E7678C">
        <w:rPr>
          <w:lang w:val="en-GB" w:eastAsia="en-US"/>
        </w:rPr>
        <w:t>item and</w:t>
      </w:r>
      <w:r w:rsidR="00406004">
        <w:rPr>
          <w:lang w:val="en-GB" w:eastAsia="en-US"/>
        </w:rPr>
        <w:t xml:space="preserve"> was identified as a serious bottle neck in reaching the full potential </w:t>
      </w:r>
      <w:r w:rsidR="00287527">
        <w:rPr>
          <w:lang w:val="en-GB" w:eastAsia="en-US"/>
        </w:rPr>
        <w:t>of the large bandwidths available for mm-wave positioning.</w:t>
      </w:r>
      <w:r w:rsidR="006669DF">
        <w:rPr>
          <w:lang w:val="en-GB" w:eastAsia="en-US"/>
        </w:rPr>
        <w:t xml:space="preserve"> Several techniques for mitigating these problems were also evaluated e.g. in </w:t>
      </w:r>
      <w:r w:rsidR="007944F3">
        <w:rPr>
          <w:lang w:val="en-GB" w:eastAsia="en-US"/>
        </w:rPr>
        <w:fldChar w:fldCharType="begin"/>
      </w:r>
      <w:r w:rsidR="007944F3">
        <w:rPr>
          <w:lang w:val="en-GB" w:eastAsia="en-US"/>
        </w:rPr>
        <w:instrText xml:space="preserve"> REF _Ref61337681 \r \h </w:instrText>
      </w:r>
      <w:r w:rsidR="007944F3">
        <w:rPr>
          <w:lang w:val="en-GB" w:eastAsia="en-US"/>
        </w:rPr>
      </w:r>
      <w:r w:rsidR="007944F3">
        <w:rPr>
          <w:lang w:val="en-GB" w:eastAsia="en-US"/>
        </w:rPr>
        <w:fldChar w:fldCharType="separate"/>
      </w:r>
      <w:r w:rsidR="007944F3">
        <w:rPr>
          <w:lang w:val="en-GB" w:eastAsia="en-US"/>
        </w:rPr>
        <w:t>[3]</w:t>
      </w:r>
      <w:r w:rsidR="007944F3">
        <w:rPr>
          <w:lang w:val="en-GB" w:eastAsia="en-US"/>
        </w:rPr>
        <w:fldChar w:fldCharType="end"/>
      </w:r>
      <w:r w:rsidR="006669DF">
        <w:rPr>
          <w:lang w:val="en-GB" w:eastAsia="en-US"/>
        </w:rPr>
        <w:t>.</w:t>
      </w:r>
      <w:r w:rsidR="0028461A">
        <w:rPr>
          <w:lang w:val="en-GB" w:eastAsia="en-US"/>
        </w:rPr>
        <w:t xml:space="preserve"> </w:t>
      </w:r>
      <w:r w:rsidR="00907FA9">
        <w:rPr>
          <w:lang w:val="en-GB" w:eastAsia="en-US"/>
        </w:rPr>
        <w:t>In the study report</w:t>
      </w:r>
      <w:r w:rsidR="002F2EDA">
        <w:rPr>
          <w:lang w:val="en-GB" w:eastAsia="en-US"/>
        </w:rPr>
        <w:t>,</w:t>
      </w:r>
      <w:r w:rsidR="00F02BB5" w:rsidRPr="00B718C0">
        <w:rPr>
          <w:lang w:val="en-US"/>
        </w:rPr>
        <w:t xml:space="preserve"> methods, measurements, signaling, and procedures for improving positioning accuracy in the presence of the UE Rx/Tx timing delays, and/or gNB Rx/Tx timing delays</w:t>
      </w:r>
      <w:r w:rsidR="002F2EDA" w:rsidRPr="00B718C0">
        <w:rPr>
          <w:lang w:val="en-US"/>
        </w:rPr>
        <w:t xml:space="preserve"> were recommended for normative work </w:t>
      </w:r>
      <w:r w:rsidR="002F2EDA">
        <w:fldChar w:fldCharType="begin"/>
      </w:r>
      <w:r w:rsidR="002F2EDA" w:rsidRPr="00B718C0">
        <w:rPr>
          <w:lang w:val="en-US"/>
        </w:rPr>
        <w:instrText xml:space="preserve"> REF _Ref61337974 \r \h </w:instrText>
      </w:r>
      <w:r w:rsidR="002F2EDA">
        <w:fldChar w:fldCharType="separate"/>
      </w:r>
      <w:r w:rsidR="002F2EDA" w:rsidRPr="00B718C0">
        <w:rPr>
          <w:lang w:val="en-US"/>
        </w:rPr>
        <w:t>[2]</w:t>
      </w:r>
      <w:r w:rsidR="002F2EDA">
        <w:fldChar w:fldCharType="end"/>
      </w:r>
      <w:r w:rsidR="002F2EDA" w:rsidRPr="00B718C0">
        <w:rPr>
          <w:lang w:val="en-US"/>
        </w:rPr>
        <w:t xml:space="preserve"> and at the RAN plenary </w:t>
      </w:r>
      <w:r w:rsidR="00B165F9" w:rsidRPr="00B718C0">
        <w:rPr>
          <w:lang w:val="en-US"/>
        </w:rPr>
        <w:t xml:space="preserve">in </w:t>
      </w:r>
      <w:r w:rsidR="003B2793" w:rsidRPr="00B718C0">
        <w:rPr>
          <w:lang w:val="en-US"/>
        </w:rPr>
        <w:t xml:space="preserve">December </w:t>
      </w:r>
      <w:r w:rsidR="00B165F9" w:rsidRPr="00B718C0">
        <w:rPr>
          <w:lang w:val="en-US"/>
        </w:rPr>
        <w:t xml:space="preserve">2020 </w:t>
      </w:r>
      <w:r w:rsidR="00AF37E3" w:rsidRPr="00B718C0">
        <w:rPr>
          <w:lang w:val="en-US"/>
        </w:rPr>
        <w:t xml:space="preserve">a Rel. 17 WID for positioning enhancements </w:t>
      </w:r>
      <w:r w:rsidR="00AF37E3">
        <w:fldChar w:fldCharType="begin"/>
      </w:r>
      <w:r w:rsidR="00AF37E3" w:rsidRPr="00B718C0">
        <w:rPr>
          <w:lang w:val="en-US"/>
        </w:rPr>
        <w:instrText xml:space="preserve"> REF _Ref61337982 \r \h </w:instrText>
      </w:r>
      <w:r w:rsidR="00AF37E3">
        <w:fldChar w:fldCharType="separate"/>
      </w:r>
      <w:r w:rsidR="00AF37E3" w:rsidRPr="00B718C0">
        <w:rPr>
          <w:lang w:val="en-US"/>
        </w:rPr>
        <w:t>[1]</w:t>
      </w:r>
      <w:r w:rsidR="00AF37E3">
        <w:fldChar w:fldCharType="end"/>
      </w:r>
      <w:r w:rsidR="00AF37E3" w:rsidRPr="00B718C0">
        <w:rPr>
          <w:lang w:val="en-US"/>
        </w:rPr>
        <w:t xml:space="preserve"> was approved </w:t>
      </w:r>
      <w:r w:rsidR="007E5533" w:rsidRPr="00B718C0">
        <w:rPr>
          <w:lang w:val="en-US"/>
        </w:rPr>
        <w:t>including</w:t>
      </w:r>
      <w:r w:rsidR="00AF37E3" w:rsidRPr="00B718C0">
        <w:rPr>
          <w:lang w:val="en-US"/>
        </w:rPr>
        <w:t xml:space="preserve"> the following objective:</w:t>
      </w:r>
    </w:p>
    <w:p w14:paraId="38B5FF11" w14:textId="76527586" w:rsidR="00145D00" w:rsidRPr="00B718C0" w:rsidRDefault="00145D00" w:rsidP="00145D00">
      <w:pPr>
        <w:numPr>
          <w:ilvl w:val="0"/>
          <w:numId w:val="43"/>
        </w:numPr>
        <w:spacing w:line="276" w:lineRule="auto"/>
        <w:ind w:left="714" w:hanging="357"/>
        <w:rPr>
          <w:lang w:val="en-US"/>
        </w:rPr>
      </w:pPr>
      <w:r w:rsidRPr="00B718C0">
        <w:rPr>
          <w:lang w:val="en-US"/>
        </w:rPr>
        <w:t xml:space="preserve">Specify methods, measurements, </w:t>
      </w:r>
      <w:r w:rsidR="0037681A" w:rsidRPr="00B718C0">
        <w:rPr>
          <w:lang w:val="en-US"/>
        </w:rPr>
        <w:t>signaling</w:t>
      </w:r>
      <w:r w:rsidRPr="00B718C0">
        <w:rPr>
          <w:lang w:val="en-US"/>
        </w:rPr>
        <w:t>, and procedures for improving positioning accuracy of the Rel-16 NR positioning methods</w:t>
      </w:r>
      <w:r w:rsidRPr="00B718C0">
        <w:rPr>
          <w:u w:val="single"/>
          <w:lang w:val="en-US"/>
        </w:rPr>
        <w:t xml:space="preserve"> </w:t>
      </w:r>
      <w:r w:rsidRPr="00B718C0">
        <w:rPr>
          <w:lang w:val="en-US"/>
        </w:rPr>
        <w:t>by mitigating UE Rx/Tx and/or gNB Rx/Tx timing delays, including</w:t>
      </w:r>
      <w:r w:rsidRPr="00B718C0">
        <w:rPr>
          <w:rFonts w:eastAsia="MS Mincho"/>
          <w:lang w:val="en-US"/>
        </w:rPr>
        <w:t xml:space="preserve"> [RAN1]</w:t>
      </w:r>
    </w:p>
    <w:p w14:paraId="39070844" w14:textId="77777777" w:rsidR="00145D00" w:rsidRPr="00B718C0" w:rsidRDefault="00145D00" w:rsidP="00145D00">
      <w:pPr>
        <w:numPr>
          <w:ilvl w:val="1"/>
          <w:numId w:val="43"/>
        </w:numPr>
        <w:spacing w:line="276" w:lineRule="auto"/>
        <w:rPr>
          <w:rFonts w:eastAsia="MS Mincho"/>
          <w:lang w:val="en-US"/>
        </w:rPr>
      </w:pPr>
      <w:r w:rsidRPr="00B718C0">
        <w:rPr>
          <w:rFonts w:hint="eastAsia"/>
          <w:lang w:val="en-US"/>
        </w:rPr>
        <w:t>DL, UL and DL+UL positioning methods</w:t>
      </w:r>
    </w:p>
    <w:p w14:paraId="5DD4F16B" w14:textId="77777777" w:rsidR="00145D00" w:rsidRPr="00B718C0" w:rsidRDefault="00145D00" w:rsidP="00145D00">
      <w:pPr>
        <w:numPr>
          <w:ilvl w:val="1"/>
          <w:numId w:val="43"/>
        </w:numPr>
        <w:spacing w:line="276" w:lineRule="auto"/>
        <w:rPr>
          <w:rFonts w:eastAsia="MS Mincho"/>
          <w:lang w:val="en-US"/>
        </w:rPr>
      </w:pPr>
      <w:r w:rsidRPr="00B718C0">
        <w:rPr>
          <w:rFonts w:hint="eastAsia"/>
          <w:lang w:val="en-US"/>
        </w:rPr>
        <w:t>UE-based and UE-assisted positioning solutions</w:t>
      </w:r>
    </w:p>
    <w:p w14:paraId="72E5A3D8" w14:textId="4075E25F" w:rsidR="00145D00" w:rsidRPr="00B718C0" w:rsidRDefault="00A03595" w:rsidP="00D60B65">
      <w:pPr>
        <w:pStyle w:val="3GPPText"/>
        <w:rPr>
          <w:lang w:val="en-US" w:eastAsia="en-US"/>
        </w:rPr>
      </w:pPr>
      <w:r w:rsidRPr="00B718C0">
        <w:rPr>
          <w:lang w:val="en-US" w:eastAsia="en-US"/>
        </w:rPr>
        <w:t>In this contribution</w:t>
      </w:r>
      <w:r w:rsidR="005C1466" w:rsidRPr="00B718C0">
        <w:rPr>
          <w:lang w:val="en-US" w:eastAsia="en-US"/>
        </w:rPr>
        <w:t>,</w:t>
      </w:r>
      <w:r w:rsidRPr="00B718C0">
        <w:rPr>
          <w:lang w:val="en-US" w:eastAsia="en-US"/>
        </w:rPr>
        <w:t xml:space="preserve"> we </w:t>
      </w:r>
      <w:r w:rsidR="008A52E0" w:rsidRPr="00B718C0">
        <w:rPr>
          <w:lang w:val="en-US" w:eastAsia="en-US"/>
        </w:rPr>
        <w:t xml:space="preserve">investigate alternative techniques to mitigate </w:t>
      </w:r>
      <w:r w:rsidR="008129F0" w:rsidRPr="00B718C0">
        <w:rPr>
          <w:lang w:val="en-US" w:eastAsia="en-US"/>
        </w:rPr>
        <w:t xml:space="preserve">the problems with </w:t>
      </w:r>
      <w:r w:rsidR="00E84F74" w:rsidRPr="00B718C0">
        <w:rPr>
          <w:lang w:val="en-US" w:eastAsia="en-US"/>
        </w:rPr>
        <w:t>UE Rx/Tx timing differences</w:t>
      </w:r>
      <w:r w:rsidR="008129F0" w:rsidRPr="00B718C0">
        <w:rPr>
          <w:lang w:val="en-US" w:eastAsia="en-US"/>
        </w:rPr>
        <w:t xml:space="preserve"> between different antenna panels and </w:t>
      </w:r>
      <w:r w:rsidR="007074C0" w:rsidRPr="00B718C0">
        <w:rPr>
          <w:lang w:val="en-US" w:eastAsia="en-US"/>
        </w:rPr>
        <w:t xml:space="preserve">make proposals for what techniques to specify </w:t>
      </w:r>
      <w:r w:rsidR="00BC6B54" w:rsidRPr="00B718C0">
        <w:rPr>
          <w:lang w:val="en-US" w:eastAsia="en-US"/>
        </w:rPr>
        <w:t>within the work item.</w:t>
      </w:r>
    </w:p>
    <w:p w14:paraId="063FBF51" w14:textId="2584B4F5" w:rsidR="00D2565B" w:rsidRPr="000772D7" w:rsidRDefault="00C46A4F" w:rsidP="00A61E75">
      <w:pPr>
        <w:pStyle w:val="3GPPH1"/>
        <w:numPr>
          <w:ilvl w:val="0"/>
          <w:numId w:val="11"/>
        </w:numPr>
        <w:ind w:left="425" w:hanging="425"/>
      </w:pPr>
      <w:bookmarkStart w:id="3" w:name="_Ref7792543"/>
      <w:bookmarkStart w:id="4" w:name="_Ref7598514"/>
      <w:r>
        <w:t xml:space="preserve"> </w:t>
      </w:r>
      <w:r w:rsidR="00871EF7" w:rsidRPr="00E6515D">
        <w:t xml:space="preserve">Techniques to mitigate </w:t>
      </w:r>
      <w:r w:rsidR="00C64979" w:rsidRPr="00E6515D">
        <w:t>UE Rx/Tx timing delays</w:t>
      </w:r>
      <w:r w:rsidRPr="00E6515D">
        <w:t xml:space="preserve"> </w:t>
      </w:r>
    </w:p>
    <w:p w14:paraId="5F7494CB" w14:textId="4F6A4A85" w:rsidR="00D2565B" w:rsidRPr="00D2565B" w:rsidRDefault="00C46A4F" w:rsidP="00D2565B">
      <w:pPr>
        <w:pStyle w:val="Heading2"/>
        <w:numPr>
          <w:ilvl w:val="1"/>
          <w:numId w:val="11"/>
        </w:numPr>
      </w:pPr>
      <w:r>
        <w:t xml:space="preserve"> </w:t>
      </w:r>
      <w:r w:rsidR="00316F3B">
        <w:t xml:space="preserve">UE </w:t>
      </w:r>
      <w:r w:rsidR="000F77E7">
        <w:t xml:space="preserve">TX timing </w:t>
      </w:r>
      <w:r w:rsidR="00D82D33">
        <w:t>error mitigation for UL-TDOA</w:t>
      </w:r>
    </w:p>
    <w:p w14:paraId="72363553" w14:textId="6F1EEB79" w:rsidR="00C822D6" w:rsidRDefault="00C42A8B" w:rsidP="00252F67">
      <w:pPr>
        <w:pStyle w:val="3GPPH3"/>
      </w:pPr>
      <w:bookmarkStart w:id="5" w:name="_Ref61251014"/>
      <w:r>
        <w:t>Delay group</w:t>
      </w:r>
      <w:r w:rsidR="008C21B3">
        <w:t xml:space="preserve"> reporting</w:t>
      </w:r>
      <w:bookmarkEnd w:id="5"/>
    </w:p>
    <w:p w14:paraId="41FB74E4" w14:textId="77777777" w:rsidR="00792889" w:rsidRDefault="00792889" w:rsidP="00F8174F">
      <w:pPr>
        <w:keepNext/>
      </w:pPr>
    </w:p>
    <w:p w14:paraId="74246DEB" w14:textId="02D87A59" w:rsidR="00792889" w:rsidRPr="00B718C0" w:rsidRDefault="00792889" w:rsidP="00F8174F">
      <w:pPr>
        <w:keepNext/>
        <w:rPr>
          <w:lang w:val="en-US"/>
        </w:rPr>
      </w:pPr>
      <w:r w:rsidRPr="00B718C0">
        <w:rPr>
          <w:lang w:val="en-US"/>
        </w:rPr>
        <w:t xml:space="preserve">As a consequence of primarily filter group delays, the UE may not know exactly when a signal such as the SRS is transmitted from the UE-antenna as demonstrated in </w:t>
      </w:r>
      <w:r>
        <w:fldChar w:fldCharType="begin"/>
      </w:r>
      <w:r w:rsidRPr="00B718C0">
        <w:rPr>
          <w:lang w:val="en-US"/>
        </w:rPr>
        <w:instrText xml:space="preserve"> REF _Ref61475844 \h </w:instrText>
      </w:r>
      <w:r>
        <w:fldChar w:fldCharType="separate"/>
      </w:r>
      <w:r w:rsidRPr="00B718C0">
        <w:rPr>
          <w:lang w:val="en-US"/>
        </w:rPr>
        <w:t>Figure 1</w:t>
      </w:r>
      <w:r>
        <w:fldChar w:fldCharType="end"/>
      </w:r>
      <w:r w:rsidRPr="00B718C0">
        <w:rPr>
          <w:lang w:val="en-US"/>
        </w:rPr>
        <w:t>. If the UE has only one antenna panel</w:t>
      </w:r>
      <w:r w:rsidR="00DE49AC" w:rsidRPr="00B718C0">
        <w:rPr>
          <w:lang w:val="en-US"/>
        </w:rPr>
        <w:t>,</w:t>
      </w:r>
      <w:r w:rsidRPr="00B718C0">
        <w:rPr>
          <w:lang w:val="en-US"/>
        </w:rPr>
        <w:t xml:space="preserve"> this TX timing error will cancel when TDOA measurements are formed from gNB TOA measurements. When the UE has multiple antenna panels</w:t>
      </w:r>
      <w:r w:rsidR="00FC35B3" w:rsidRPr="00B718C0">
        <w:rPr>
          <w:lang w:val="en-US"/>
        </w:rPr>
        <w:t>,</w:t>
      </w:r>
      <w:r w:rsidRPr="00B718C0">
        <w:rPr>
          <w:lang w:val="en-US"/>
        </w:rPr>
        <w:t xml:space="preserve"> the TX timing error can be </w:t>
      </w:r>
      <w:r w:rsidRPr="00B718C0">
        <w:rPr>
          <w:lang w:val="en-US"/>
        </w:rPr>
        <w:lastRenderedPageBreak/>
        <w:t xml:space="preserve">different for the different UE antenna panels and as a consequence TX timing errors don’t always cancel when forming gNB TDOA measurements as illustrated in </w:t>
      </w:r>
      <w:r>
        <w:fldChar w:fldCharType="begin"/>
      </w:r>
      <w:r w:rsidRPr="00B718C0">
        <w:rPr>
          <w:lang w:val="en-US"/>
        </w:rPr>
        <w:instrText xml:space="preserve"> REF _Ref60905533 \h </w:instrText>
      </w:r>
      <w:r>
        <w:fldChar w:fldCharType="separate"/>
      </w:r>
      <w:r w:rsidRPr="00B718C0">
        <w:rPr>
          <w:lang w:val="en-US"/>
        </w:rPr>
        <w:t>Figure 2</w:t>
      </w:r>
      <w:r>
        <w:fldChar w:fldCharType="end"/>
      </w:r>
      <w:r w:rsidRPr="00B718C0">
        <w:rPr>
          <w:lang w:val="en-US"/>
        </w:rPr>
        <w:t>.</w:t>
      </w:r>
    </w:p>
    <w:p w14:paraId="0BC0EAB4" w14:textId="77777777" w:rsidR="00792889" w:rsidRPr="00B718C0" w:rsidRDefault="00792889" w:rsidP="00F8174F">
      <w:pPr>
        <w:keepNext/>
        <w:rPr>
          <w:lang w:val="en-US"/>
        </w:rPr>
      </w:pPr>
    </w:p>
    <w:p w14:paraId="5974D378" w14:textId="3499CFAD" w:rsidR="00F8174F" w:rsidRDefault="00BB4AA2" w:rsidP="00F8174F">
      <w:pPr>
        <w:keepNext/>
      </w:pPr>
      <w:r w:rsidRPr="00BB4AA2">
        <w:rPr>
          <w:noProof/>
        </w:rPr>
        <w:drawing>
          <wp:inline distT="0" distB="0" distL="0" distR="0" wp14:anchorId="5B87F823" wp14:editId="1F9FE6D8">
            <wp:extent cx="3038475" cy="29118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0639" cy="2913946"/>
                    </a:xfrm>
                    <a:prstGeom prst="rect">
                      <a:avLst/>
                    </a:prstGeom>
                    <a:noFill/>
                    <a:ln>
                      <a:noFill/>
                    </a:ln>
                  </pic:spPr>
                </pic:pic>
              </a:graphicData>
            </a:graphic>
          </wp:inline>
        </w:drawing>
      </w:r>
    </w:p>
    <w:p w14:paraId="68F46016" w14:textId="76B6479F" w:rsidR="00061E04" w:rsidRPr="00B718C0" w:rsidRDefault="00F8174F" w:rsidP="00F8174F">
      <w:pPr>
        <w:pStyle w:val="Caption"/>
        <w:rPr>
          <w:lang w:val="en-US"/>
        </w:rPr>
      </w:pPr>
      <w:bookmarkStart w:id="6" w:name="_Ref61475844"/>
      <w:r w:rsidRPr="00B718C0">
        <w:rPr>
          <w:lang w:val="en-US"/>
        </w:rPr>
        <w:t xml:space="preserve">Figure </w:t>
      </w:r>
      <w:r>
        <w:fldChar w:fldCharType="begin"/>
      </w:r>
      <w:r w:rsidRPr="00B718C0">
        <w:rPr>
          <w:lang w:val="en-US"/>
        </w:rPr>
        <w:instrText xml:space="preserve"> SEQ Figure \* ARABIC </w:instrText>
      </w:r>
      <w:r>
        <w:fldChar w:fldCharType="separate"/>
      </w:r>
      <w:r w:rsidR="00405EF2" w:rsidRPr="00B718C0">
        <w:rPr>
          <w:lang w:val="en-US"/>
        </w:rPr>
        <w:t>1</w:t>
      </w:r>
      <w:r>
        <w:fldChar w:fldCharType="end"/>
      </w:r>
      <w:bookmarkEnd w:id="6"/>
      <w:r w:rsidR="00B03180" w:rsidRPr="00B718C0">
        <w:rPr>
          <w:lang w:val="en-US"/>
        </w:rPr>
        <w:t xml:space="preserve"> As a consequence of primarily filter group delays</w:t>
      </w:r>
      <w:r w:rsidR="00BD2184" w:rsidRPr="00B718C0">
        <w:rPr>
          <w:lang w:val="en-US"/>
        </w:rPr>
        <w:t>,</w:t>
      </w:r>
      <w:r w:rsidR="00B03180" w:rsidRPr="00B718C0">
        <w:rPr>
          <w:lang w:val="en-US"/>
        </w:rPr>
        <w:t xml:space="preserve"> the UE may not know exactly when a signal such as the SRS is transmitted from the UE-antenna</w:t>
      </w:r>
      <w:r w:rsidR="00675216" w:rsidRPr="00B718C0">
        <w:rPr>
          <w:lang w:val="en-US"/>
        </w:rPr>
        <w:t>, resulting in an unknown TX-delay</w:t>
      </w:r>
      <w:r w:rsidR="00A62E66" w:rsidRPr="00B718C0">
        <w:rPr>
          <w:lang w:val="en-US"/>
        </w:rPr>
        <w:t>,</w:t>
      </w:r>
      <w:r w:rsidR="00675216" w:rsidRPr="00B718C0">
        <w:rPr>
          <w:lang w:val="en-US"/>
        </w:rPr>
        <w:t xml:space="preserve"> </w:t>
      </w:r>
      <m:oMath>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TX</m:t>
            </m:r>
          </m:sub>
        </m:sSub>
      </m:oMath>
      <w:r w:rsidR="00BE5F76" w:rsidRPr="00B718C0">
        <w:rPr>
          <w:lang w:val="en-US"/>
        </w:rPr>
        <w:t>.</w:t>
      </w:r>
      <w:r w:rsidR="0046451F" w:rsidRPr="00B718C0">
        <w:rPr>
          <w:lang w:val="en-US"/>
        </w:rPr>
        <w:t xml:space="preserve"> Note that </w:t>
      </w:r>
      <m:oMath>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TX</m:t>
            </m:r>
          </m:sub>
        </m:sSub>
      </m:oMath>
      <w:r w:rsidR="00CF5600" w:rsidRPr="00B718C0">
        <w:rPr>
          <w:lang w:val="en-US"/>
        </w:rPr>
        <w:t xml:space="preserve"> is the remaining error after any compensation performed by the UE </w:t>
      </w:r>
      <w:r w:rsidR="007D7137" w:rsidRPr="00B718C0">
        <w:rPr>
          <w:lang w:val="en-US"/>
        </w:rPr>
        <w:t>for known delays</w:t>
      </w:r>
      <w:r w:rsidR="00F0060F" w:rsidRPr="00B718C0">
        <w:rPr>
          <w:lang w:val="en-US"/>
        </w:rPr>
        <w:t xml:space="preserve"> and that </w:t>
      </w:r>
      <m:oMath>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TX</m:t>
            </m:r>
          </m:sub>
        </m:sSub>
      </m:oMath>
      <w:r w:rsidR="00F0060F" w:rsidRPr="00B718C0">
        <w:rPr>
          <w:lang w:val="en-US"/>
        </w:rPr>
        <w:t xml:space="preserve"> can be positive or negative</w:t>
      </w:r>
      <w:r w:rsidR="007D7137" w:rsidRPr="00B718C0">
        <w:rPr>
          <w:lang w:val="en-US"/>
        </w:rPr>
        <w:t>.</w:t>
      </w:r>
    </w:p>
    <w:p w14:paraId="4C84AD44" w14:textId="4E2805C3" w:rsidR="00061E04" w:rsidRPr="00B718C0" w:rsidRDefault="00061E04" w:rsidP="007A09B2">
      <w:pPr>
        <w:rPr>
          <w:lang w:val="en-US"/>
        </w:rPr>
      </w:pPr>
    </w:p>
    <w:p w14:paraId="7BE95140" w14:textId="018ACE94" w:rsidR="00061E04" w:rsidRPr="00B718C0" w:rsidRDefault="00061E04" w:rsidP="00C46A4F">
      <w:pPr>
        <w:rPr>
          <w:lang w:val="en-US"/>
        </w:rPr>
      </w:pPr>
    </w:p>
    <w:p w14:paraId="0683AA4C" w14:textId="77777777" w:rsidR="00F8174F" w:rsidRDefault="002A01DC" w:rsidP="00F8174F">
      <w:pPr>
        <w:keepNext/>
      </w:pPr>
      <w:r w:rsidRPr="002A01DC">
        <w:rPr>
          <w:noProof/>
        </w:rPr>
        <w:drawing>
          <wp:inline distT="0" distB="0" distL="0" distR="0" wp14:anchorId="404FB89B" wp14:editId="05FB3B8A">
            <wp:extent cx="4406265" cy="313179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10822" cy="3135029"/>
                    </a:xfrm>
                    <a:prstGeom prst="rect">
                      <a:avLst/>
                    </a:prstGeom>
                    <a:noFill/>
                    <a:ln>
                      <a:noFill/>
                    </a:ln>
                  </pic:spPr>
                </pic:pic>
              </a:graphicData>
            </a:graphic>
          </wp:inline>
        </w:drawing>
      </w:r>
    </w:p>
    <w:p w14:paraId="4523AB55" w14:textId="2097B30D" w:rsidR="002A01DC" w:rsidRPr="00B718C0" w:rsidRDefault="00F8174F" w:rsidP="00F8174F">
      <w:pPr>
        <w:pStyle w:val="Caption"/>
        <w:rPr>
          <w:lang w:val="en-US"/>
        </w:rPr>
      </w:pPr>
      <w:bookmarkStart w:id="7" w:name="_Ref60905533"/>
      <w:r w:rsidRPr="00B718C0">
        <w:rPr>
          <w:lang w:val="en-US"/>
        </w:rPr>
        <w:t xml:space="preserve">Figure </w:t>
      </w:r>
      <w:r>
        <w:fldChar w:fldCharType="begin"/>
      </w:r>
      <w:r w:rsidRPr="00B718C0">
        <w:rPr>
          <w:lang w:val="en-US"/>
        </w:rPr>
        <w:instrText xml:space="preserve"> SEQ Figure \* ARABIC </w:instrText>
      </w:r>
      <w:r>
        <w:fldChar w:fldCharType="separate"/>
      </w:r>
      <w:r w:rsidR="00405EF2" w:rsidRPr="00B718C0">
        <w:rPr>
          <w:lang w:val="en-US"/>
        </w:rPr>
        <w:t>2</w:t>
      </w:r>
      <w:r>
        <w:fldChar w:fldCharType="end"/>
      </w:r>
      <w:bookmarkEnd w:id="7"/>
      <w:r w:rsidR="00F62B7A" w:rsidRPr="00B718C0">
        <w:rPr>
          <w:lang w:val="en-US"/>
        </w:rPr>
        <w:t xml:space="preserve"> </w:t>
      </w:r>
      <w:r w:rsidR="001F3255" w:rsidRPr="00B718C0">
        <w:rPr>
          <w:lang w:val="en-US"/>
        </w:rPr>
        <w:t xml:space="preserve">When the same UE antenna panel is utilized both for the target TRP and for the </w:t>
      </w:r>
      <w:r w:rsidR="004D1C0B" w:rsidRPr="00B718C0">
        <w:rPr>
          <w:lang w:val="en-US"/>
        </w:rPr>
        <w:t>reference TRP</w:t>
      </w:r>
      <w:r w:rsidR="002677F9" w:rsidRPr="00B718C0">
        <w:rPr>
          <w:lang w:val="en-US"/>
        </w:rPr>
        <w:t>,</w:t>
      </w:r>
      <w:r w:rsidR="004D1C0B" w:rsidRPr="00B718C0">
        <w:rPr>
          <w:lang w:val="en-US"/>
        </w:rPr>
        <w:t xml:space="preserve"> t</w:t>
      </w:r>
      <w:r w:rsidR="004F7CEC" w:rsidRPr="00B718C0">
        <w:rPr>
          <w:lang w:val="en-US"/>
        </w:rPr>
        <w:t xml:space="preserve">he TX timing errors cancel when the RSTD is formed </w:t>
      </w:r>
      <w:r w:rsidR="008773F3" w:rsidRPr="00B718C0">
        <w:rPr>
          <w:lang w:val="en-US"/>
        </w:rPr>
        <w:t>(</w:t>
      </w:r>
      <w:r w:rsidR="00B5518C" w:rsidRPr="00B718C0">
        <w:rPr>
          <w:i/>
          <w:lang w:val="en-US"/>
        </w:rPr>
        <w:t>RSTD</w:t>
      </w:r>
      <w:r w:rsidR="00B5518C" w:rsidRPr="00B718C0">
        <w:rPr>
          <w:i/>
          <w:vertAlign w:val="subscript"/>
          <w:lang w:val="en-US"/>
        </w:rPr>
        <w:t>2</w:t>
      </w:r>
      <w:r w:rsidR="008773F3" w:rsidRPr="00B718C0">
        <w:rPr>
          <w:lang w:val="en-US"/>
        </w:rPr>
        <w:t xml:space="preserve">) </w:t>
      </w:r>
      <w:r w:rsidR="004D1C0B" w:rsidRPr="00B718C0">
        <w:rPr>
          <w:lang w:val="en-US"/>
        </w:rPr>
        <w:t xml:space="preserve">but </w:t>
      </w:r>
      <w:r w:rsidR="0086443F" w:rsidRPr="00B718C0">
        <w:rPr>
          <w:lang w:val="en-US"/>
        </w:rPr>
        <w:t>when different UE antenna panel</w:t>
      </w:r>
      <w:r w:rsidR="00091A60" w:rsidRPr="00B718C0">
        <w:rPr>
          <w:lang w:val="en-US"/>
        </w:rPr>
        <w:t>s are</w:t>
      </w:r>
      <w:r w:rsidR="0086443F" w:rsidRPr="00B718C0">
        <w:rPr>
          <w:lang w:val="en-US"/>
        </w:rPr>
        <w:t xml:space="preserve"> utilized for the target TRP and for the reference TRP</w:t>
      </w:r>
      <w:r w:rsidR="00091A60" w:rsidRPr="00B718C0">
        <w:rPr>
          <w:lang w:val="en-US"/>
        </w:rPr>
        <w:t xml:space="preserve"> the TX timing errors don’t cancel when the RSTD is formed (</w:t>
      </w:r>
      <w:r w:rsidR="00077CCE" w:rsidRPr="00B718C0">
        <w:rPr>
          <w:i/>
          <w:lang w:val="en-US"/>
        </w:rPr>
        <w:t>RSTD</w:t>
      </w:r>
      <w:r w:rsidR="00077CCE" w:rsidRPr="00B718C0">
        <w:rPr>
          <w:i/>
          <w:vertAlign w:val="subscript"/>
          <w:lang w:val="en-US"/>
        </w:rPr>
        <w:t>1</w:t>
      </w:r>
      <w:r w:rsidR="00091A60" w:rsidRPr="00B718C0">
        <w:rPr>
          <w:lang w:val="en-US"/>
        </w:rPr>
        <w:t>).</w:t>
      </w:r>
    </w:p>
    <w:p w14:paraId="44B298F0" w14:textId="3266F321" w:rsidR="001B25C0" w:rsidRPr="00B718C0" w:rsidRDefault="006F1C67" w:rsidP="00C46A4F">
      <w:pPr>
        <w:rPr>
          <w:lang w:val="en-US"/>
        </w:rPr>
      </w:pPr>
      <w:r w:rsidRPr="00B718C0">
        <w:rPr>
          <w:lang w:val="en-US"/>
        </w:rPr>
        <w:lastRenderedPageBreak/>
        <w:t xml:space="preserve">As a result of the TX timing differences </w:t>
      </w:r>
      <w:r w:rsidR="00EE1CCB" w:rsidRPr="00B718C0">
        <w:rPr>
          <w:lang w:val="en-US"/>
        </w:rPr>
        <w:t xml:space="preserve">the </w:t>
      </w:r>
      <w:r w:rsidRPr="00B718C0">
        <w:rPr>
          <w:lang w:val="en-US"/>
        </w:rPr>
        <w:t xml:space="preserve">accuracy for </w:t>
      </w:r>
      <w:r w:rsidR="00CB120E" w:rsidRPr="00B718C0">
        <w:rPr>
          <w:lang w:val="en-US"/>
        </w:rPr>
        <w:t>UL TDOA positioning</w:t>
      </w:r>
      <w:r w:rsidR="00EE1CCB" w:rsidRPr="00B718C0">
        <w:rPr>
          <w:lang w:val="en-US"/>
        </w:rPr>
        <w:t xml:space="preserve"> is reduced as </w:t>
      </w:r>
      <w:r w:rsidR="00C17442" w:rsidRPr="00B718C0">
        <w:rPr>
          <w:lang w:val="en-US"/>
        </w:rPr>
        <w:t xml:space="preserve">shown by simulations for the InF-SH scenario in </w:t>
      </w:r>
      <w:r w:rsidR="00C17442">
        <w:fldChar w:fldCharType="begin"/>
      </w:r>
      <w:r w:rsidR="00C17442" w:rsidRPr="00B718C0">
        <w:rPr>
          <w:lang w:val="en-US"/>
        </w:rPr>
        <w:instrText xml:space="preserve"> REF _Ref60927147 \h </w:instrText>
      </w:r>
      <w:r w:rsidR="00C17442">
        <w:fldChar w:fldCharType="separate"/>
      </w:r>
      <w:r w:rsidR="00C17442" w:rsidRPr="00B718C0">
        <w:rPr>
          <w:lang w:val="en-US"/>
        </w:rPr>
        <w:t>Figure 3</w:t>
      </w:r>
      <w:r w:rsidR="00C17442">
        <w:fldChar w:fldCharType="end"/>
      </w:r>
      <w:r w:rsidR="00C17442" w:rsidRPr="00B718C0">
        <w:rPr>
          <w:lang w:val="en-US"/>
        </w:rPr>
        <w:t>.</w:t>
      </w:r>
    </w:p>
    <w:p w14:paraId="5384CC5E" w14:textId="77777777" w:rsidR="00907AAA" w:rsidRDefault="00907AAA" w:rsidP="00907AAA">
      <w:pPr>
        <w:keepNext/>
      </w:pPr>
      <w:r>
        <w:rPr>
          <w:noProof/>
        </w:rPr>
        <w:drawing>
          <wp:inline distT="0" distB="0" distL="0" distR="0" wp14:anchorId="7DBE5305" wp14:editId="20C99562">
            <wp:extent cx="4117037" cy="3368718"/>
            <wp:effectExtent l="0" t="0" r="0" b="3175"/>
            <wp:docPr id="23" name="Picture 23"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117037" cy="3368718"/>
                    </a:xfrm>
                    <a:prstGeom prst="rect">
                      <a:avLst/>
                    </a:prstGeom>
                  </pic:spPr>
                </pic:pic>
              </a:graphicData>
            </a:graphic>
          </wp:inline>
        </w:drawing>
      </w:r>
    </w:p>
    <w:p w14:paraId="6C442E98" w14:textId="418B3105" w:rsidR="001B25C0" w:rsidRPr="00B718C0" w:rsidRDefault="00907AAA" w:rsidP="00907AAA">
      <w:pPr>
        <w:pStyle w:val="Caption"/>
        <w:rPr>
          <w:lang w:val="en-US"/>
        </w:rPr>
      </w:pPr>
      <w:bookmarkStart w:id="8" w:name="_Ref60927147"/>
      <w:r w:rsidRPr="00B718C0">
        <w:rPr>
          <w:lang w:val="en-US"/>
        </w:rPr>
        <w:t xml:space="preserve">Figure </w:t>
      </w:r>
      <w:r>
        <w:fldChar w:fldCharType="begin"/>
      </w:r>
      <w:r w:rsidRPr="00B718C0">
        <w:rPr>
          <w:lang w:val="en-US"/>
        </w:rPr>
        <w:instrText xml:space="preserve"> SEQ Figure \* ARABIC </w:instrText>
      </w:r>
      <w:r>
        <w:fldChar w:fldCharType="separate"/>
      </w:r>
      <w:r w:rsidR="00405EF2" w:rsidRPr="00B718C0">
        <w:rPr>
          <w:lang w:val="en-US"/>
        </w:rPr>
        <w:t>3</w:t>
      </w:r>
      <w:r>
        <w:fldChar w:fldCharType="end"/>
      </w:r>
      <w:bookmarkEnd w:id="8"/>
      <w:r w:rsidRPr="00B718C0">
        <w:rPr>
          <w:lang w:val="en-US"/>
        </w:rPr>
        <w:t xml:space="preserve"> </w:t>
      </w:r>
      <w:r w:rsidR="0001028F" w:rsidRPr="00B718C0">
        <w:rPr>
          <w:lang w:val="en-US"/>
        </w:rPr>
        <w:t xml:space="preserve">UL TDOA positioning accuracy for dual UE antenna panels with a random TX timing error with a normal distribution with std </w:t>
      </w:r>
      <w:r w:rsidR="0001028F">
        <w:rPr>
          <w:rFonts w:ascii="Symbol" w:eastAsia="Symbol" w:hAnsi="Symbol" w:cs="Symbol"/>
        </w:rPr>
        <w:t>s</w:t>
      </w:r>
      <w:r w:rsidR="0001028F" w:rsidRPr="00B718C0">
        <w:rPr>
          <w:lang w:val="en-US"/>
        </w:rPr>
        <w:t xml:space="preserve"> = 0, 1, 2, 4 and  8ns truncated at 2</w:t>
      </w:r>
      <w:r w:rsidR="0001028F">
        <w:rPr>
          <w:rFonts w:ascii="Symbol" w:eastAsia="Symbol" w:hAnsi="Symbol" w:cs="Symbol"/>
        </w:rPr>
        <w:t>s</w:t>
      </w:r>
      <w:r w:rsidR="0001028F" w:rsidRPr="00B718C0">
        <w:rPr>
          <w:lang w:val="en-US"/>
        </w:rPr>
        <w:t xml:space="preserve"> in the InF-SH scenario. A 2-symbol comb-2 UL SRS was used at 28GHz carrier, 120kHz subcarrier spacing and 400MHz bandwidth. Positioning accuracy is severely reduced for large TX timing errors.</w:t>
      </w:r>
    </w:p>
    <w:p w14:paraId="6CEE4EF7" w14:textId="77777777" w:rsidR="001B25C0" w:rsidRPr="00B718C0" w:rsidRDefault="001B25C0" w:rsidP="00C46A4F">
      <w:pPr>
        <w:rPr>
          <w:lang w:val="en-US"/>
        </w:rPr>
      </w:pPr>
    </w:p>
    <w:p w14:paraId="4547D8A5" w14:textId="76BCC3D3" w:rsidR="00061E04" w:rsidRPr="00B718C0" w:rsidRDefault="009020EB" w:rsidP="00C46A4F">
      <w:pPr>
        <w:rPr>
          <w:lang w:val="en-US"/>
        </w:rPr>
      </w:pPr>
      <w:r w:rsidRPr="00B718C0">
        <w:rPr>
          <w:lang w:val="en-US"/>
        </w:rPr>
        <w:t xml:space="preserve">However, if one reference TRP is used for each antenna panel when forming RSTD measurements then the </w:t>
      </w:r>
      <w:r w:rsidR="00D50AC4" w:rsidRPr="00B718C0">
        <w:rPr>
          <w:lang w:val="en-US"/>
        </w:rPr>
        <w:t xml:space="preserve">TX </w:t>
      </w:r>
      <w:r w:rsidRPr="00B718C0">
        <w:rPr>
          <w:lang w:val="en-US"/>
        </w:rPr>
        <w:t>timing errors do cancel</w:t>
      </w:r>
      <w:r w:rsidR="00E86C12" w:rsidRPr="00B718C0">
        <w:rPr>
          <w:lang w:val="en-US"/>
        </w:rPr>
        <w:t xml:space="preserve"> as illustrated in </w:t>
      </w:r>
      <w:r w:rsidR="00E86C12">
        <w:fldChar w:fldCharType="begin"/>
      </w:r>
      <w:r w:rsidR="00E86C12" w:rsidRPr="00B718C0">
        <w:rPr>
          <w:lang w:val="en-US"/>
        </w:rPr>
        <w:instrText xml:space="preserve"> REF _Ref60905608 \h </w:instrText>
      </w:r>
      <w:r w:rsidR="00E86C12">
        <w:fldChar w:fldCharType="separate"/>
      </w:r>
      <w:r w:rsidR="004C2C46" w:rsidRPr="00B718C0">
        <w:rPr>
          <w:lang w:val="en-US"/>
        </w:rPr>
        <w:t>Figure 4</w:t>
      </w:r>
      <w:r w:rsidR="00E86C12">
        <w:fldChar w:fldCharType="end"/>
      </w:r>
      <w:r w:rsidRPr="00B718C0">
        <w:rPr>
          <w:lang w:val="en-US"/>
        </w:rPr>
        <w:t>. Since one TRP per antenna panel is used as a reference</w:t>
      </w:r>
      <w:r w:rsidR="004A122F" w:rsidRPr="00B718C0">
        <w:rPr>
          <w:lang w:val="en-US"/>
        </w:rPr>
        <w:t>,</w:t>
      </w:r>
      <w:r w:rsidRPr="00B718C0">
        <w:rPr>
          <w:lang w:val="en-US"/>
        </w:rPr>
        <w:t xml:space="preserve"> the number of useful RSTD measurements is reduced with the number of antenna panels minus one as compared to the normal case. In the figure, TRP-1 is added as reference TRP for antenna panel </w:t>
      </w:r>
      <w:r w:rsidRPr="00E6515D">
        <w:rPr>
          <w:i/>
          <w:iCs/>
          <w:lang w:val="en-US"/>
        </w:rPr>
        <w:t>a</w:t>
      </w:r>
      <w:r w:rsidRPr="00B718C0">
        <w:rPr>
          <w:lang w:val="en-US"/>
        </w:rPr>
        <w:t xml:space="preserve"> while the standard REF-TRP is maintained as reference TRP for antenna panel </w:t>
      </w:r>
      <w:r w:rsidRPr="00E6515D">
        <w:rPr>
          <w:i/>
          <w:iCs/>
          <w:lang w:val="en-US"/>
        </w:rPr>
        <w:t>b</w:t>
      </w:r>
      <w:r w:rsidRPr="00B718C0">
        <w:rPr>
          <w:lang w:val="en-US"/>
        </w:rPr>
        <w:t>.</w:t>
      </w:r>
    </w:p>
    <w:p w14:paraId="7DA87A58" w14:textId="673CC675" w:rsidR="00BB5ECA" w:rsidRPr="00B718C0" w:rsidRDefault="00BB5ECA" w:rsidP="00C46A4F">
      <w:pPr>
        <w:rPr>
          <w:lang w:val="en-US"/>
        </w:rPr>
      </w:pPr>
    </w:p>
    <w:p w14:paraId="1237A9C2" w14:textId="77777777" w:rsidR="00F8174F" w:rsidRDefault="00BB5ECA" w:rsidP="00F8174F">
      <w:pPr>
        <w:keepNext/>
      </w:pPr>
      <w:r>
        <w:rPr>
          <w:noProof/>
        </w:rPr>
        <w:lastRenderedPageBreak/>
        <w:drawing>
          <wp:inline distT="0" distB="0" distL="0" distR="0" wp14:anchorId="46F13D2D" wp14:editId="002CE0CA">
            <wp:extent cx="3930483" cy="3062421"/>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930483" cy="3062421"/>
                    </a:xfrm>
                    <a:prstGeom prst="rect">
                      <a:avLst/>
                    </a:prstGeom>
                  </pic:spPr>
                </pic:pic>
              </a:graphicData>
            </a:graphic>
          </wp:inline>
        </w:drawing>
      </w:r>
    </w:p>
    <w:p w14:paraId="219672F6" w14:textId="42B16825" w:rsidR="00BB5ECA" w:rsidRPr="00B718C0" w:rsidRDefault="00F8174F" w:rsidP="00F8174F">
      <w:pPr>
        <w:pStyle w:val="Caption"/>
        <w:rPr>
          <w:lang w:val="en-US"/>
        </w:rPr>
      </w:pPr>
      <w:bookmarkStart w:id="9" w:name="_Ref60905608"/>
      <w:r w:rsidRPr="00B718C0">
        <w:rPr>
          <w:lang w:val="en-US"/>
        </w:rPr>
        <w:t xml:space="preserve">Figure </w:t>
      </w:r>
      <w:r>
        <w:fldChar w:fldCharType="begin"/>
      </w:r>
      <w:r w:rsidRPr="00B718C0">
        <w:rPr>
          <w:lang w:val="en-US"/>
        </w:rPr>
        <w:instrText xml:space="preserve"> SEQ Figure \* ARABIC </w:instrText>
      </w:r>
      <w:r>
        <w:fldChar w:fldCharType="separate"/>
      </w:r>
      <w:r w:rsidR="00405EF2" w:rsidRPr="00B718C0">
        <w:rPr>
          <w:lang w:val="en-US"/>
        </w:rPr>
        <w:t>4</w:t>
      </w:r>
      <w:r>
        <w:fldChar w:fldCharType="end"/>
      </w:r>
      <w:bookmarkEnd w:id="9"/>
      <w:r w:rsidR="00DB10F0" w:rsidRPr="00B718C0">
        <w:rPr>
          <w:lang w:val="en-US"/>
        </w:rPr>
        <w:t xml:space="preserve"> </w:t>
      </w:r>
      <w:r w:rsidR="0091199C" w:rsidRPr="00B718C0">
        <w:rPr>
          <w:lang w:val="en-US"/>
        </w:rPr>
        <w:t>When forming RSTD measurements in the normal way</w:t>
      </w:r>
      <w:r w:rsidR="00E80499" w:rsidRPr="00B718C0">
        <w:rPr>
          <w:lang w:val="en-US"/>
        </w:rPr>
        <w:t xml:space="preserve"> utilizing one </w:t>
      </w:r>
      <w:r w:rsidR="00FD5528" w:rsidRPr="00B718C0">
        <w:rPr>
          <w:lang w:val="en-US"/>
        </w:rPr>
        <w:t>reference TRP, the TX timing errors don’t</w:t>
      </w:r>
      <w:r w:rsidR="0032134B" w:rsidRPr="00B718C0">
        <w:rPr>
          <w:lang w:val="en-US"/>
        </w:rPr>
        <w:t xml:space="preserve"> generally</w:t>
      </w:r>
      <w:r w:rsidR="00FD5528" w:rsidRPr="00B718C0">
        <w:rPr>
          <w:lang w:val="en-US"/>
        </w:rPr>
        <w:t xml:space="preserve"> cancel</w:t>
      </w:r>
      <w:r w:rsidR="0032134B" w:rsidRPr="00B718C0">
        <w:rPr>
          <w:lang w:val="en-US"/>
        </w:rPr>
        <w:t xml:space="preserve"> (</w:t>
      </w:r>
      <w:r w:rsidR="000F6307" w:rsidRPr="00B718C0">
        <w:rPr>
          <w:lang w:val="en-US"/>
        </w:rPr>
        <w:t xml:space="preserve">e.g., </w:t>
      </w:r>
      <w:r w:rsidR="0032134B" w:rsidRPr="00B718C0">
        <w:rPr>
          <w:i/>
          <w:lang w:val="en-US"/>
        </w:rPr>
        <w:t>RSTD</w:t>
      </w:r>
      <w:r w:rsidR="0032134B" w:rsidRPr="00B718C0">
        <w:rPr>
          <w:i/>
          <w:vertAlign w:val="subscript"/>
          <w:lang w:val="en-US"/>
        </w:rPr>
        <w:t>1</w:t>
      </w:r>
      <w:r w:rsidR="007D3F30" w:rsidRPr="00B718C0">
        <w:rPr>
          <w:lang w:val="en-US"/>
        </w:rPr>
        <w:t xml:space="preserve"> and </w:t>
      </w:r>
      <w:r w:rsidR="0032134B" w:rsidRPr="00B718C0">
        <w:rPr>
          <w:i/>
          <w:lang w:val="en-US"/>
        </w:rPr>
        <w:t>RSTD</w:t>
      </w:r>
      <w:r w:rsidR="007D3F30" w:rsidRPr="00B718C0">
        <w:rPr>
          <w:i/>
          <w:vertAlign w:val="subscript"/>
          <w:lang w:val="en-US"/>
        </w:rPr>
        <w:t>3</w:t>
      </w:r>
      <w:r w:rsidR="0032134B" w:rsidRPr="00B718C0">
        <w:rPr>
          <w:lang w:val="en-US"/>
        </w:rPr>
        <w:t>)</w:t>
      </w:r>
      <w:r w:rsidR="00FD5528" w:rsidRPr="00B718C0">
        <w:rPr>
          <w:lang w:val="en-US"/>
        </w:rPr>
        <w:t>. However, if one reference TRP is used for each antenna panel</w:t>
      </w:r>
      <w:r w:rsidR="001054E9" w:rsidRPr="00B718C0">
        <w:rPr>
          <w:lang w:val="en-US"/>
        </w:rPr>
        <w:t xml:space="preserve"> when forming RSTD measurements then the </w:t>
      </w:r>
      <w:r w:rsidR="00D50AC4" w:rsidRPr="00B718C0">
        <w:rPr>
          <w:lang w:val="en-US"/>
        </w:rPr>
        <w:t xml:space="preserve">TX </w:t>
      </w:r>
      <w:r w:rsidR="001054E9" w:rsidRPr="00B718C0">
        <w:rPr>
          <w:lang w:val="en-US"/>
        </w:rPr>
        <w:t>timing errors do cancel</w:t>
      </w:r>
      <w:r w:rsidR="0026494B" w:rsidRPr="00B718C0">
        <w:rPr>
          <w:lang w:val="en-US"/>
        </w:rPr>
        <w:t xml:space="preserve">. </w:t>
      </w:r>
      <w:r w:rsidR="00B24FF5" w:rsidRPr="00B718C0">
        <w:rPr>
          <w:lang w:val="en-US"/>
        </w:rPr>
        <w:t xml:space="preserve">In the figure, TRP-1 is added as reference TRP for antenna panel </w:t>
      </w:r>
      <w:r w:rsidR="00B24FF5" w:rsidRPr="00E6515D">
        <w:rPr>
          <w:i/>
          <w:iCs/>
          <w:lang w:val="en-US"/>
        </w:rPr>
        <w:t>a</w:t>
      </w:r>
      <w:r w:rsidR="00B24FF5" w:rsidRPr="00B718C0">
        <w:rPr>
          <w:lang w:val="en-US"/>
        </w:rPr>
        <w:t xml:space="preserve"> while the</w:t>
      </w:r>
      <w:r w:rsidR="0073542B" w:rsidRPr="00B718C0">
        <w:rPr>
          <w:lang w:val="en-US"/>
        </w:rPr>
        <w:t xml:space="preserve"> standard</w:t>
      </w:r>
      <w:r w:rsidR="00B24FF5" w:rsidRPr="00B718C0">
        <w:rPr>
          <w:lang w:val="en-US"/>
        </w:rPr>
        <w:t xml:space="preserve"> </w:t>
      </w:r>
      <w:r w:rsidR="0073542B" w:rsidRPr="00B718C0">
        <w:rPr>
          <w:lang w:val="en-US"/>
        </w:rPr>
        <w:t xml:space="preserve">REF-TRP is </w:t>
      </w:r>
      <w:r w:rsidR="00BC3ED7" w:rsidRPr="00B718C0">
        <w:rPr>
          <w:lang w:val="en-US"/>
        </w:rPr>
        <w:t>maintained</w:t>
      </w:r>
      <w:r w:rsidR="0073542B" w:rsidRPr="00B718C0">
        <w:rPr>
          <w:lang w:val="en-US"/>
        </w:rPr>
        <w:t xml:space="preserve"> as reference TRP for antenna panel </w:t>
      </w:r>
      <w:r w:rsidR="0073542B" w:rsidRPr="00E6515D">
        <w:rPr>
          <w:i/>
          <w:iCs/>
          <w:lang w:val="en-US"/>
        </w:rPr>
        <w:t>b</w:t>
      </w:r>
      <w:r w:rsidR="0014335A" w:rsidRPr="00B718C0">
        <w:rPr>
          <w:lang w:val="en-US"/>
        </w:rPr>
        <w:t xml:space="preserve">, resulting in the </w:t>
      </w:r>
      <w:r w:rsidR="00A27CB2" w:rsidRPr="00B718C0">
        <w:rPr>
          <w:lang w:val="en-US"/>
        </w:rPr>
        <w:t xml:space="preserve">two TX timing error free RSTD measurements </w:t>
      </w:r>
      <w:r w:rsidR="0014335A" w:rsidRPr="00B718C0">
        <w:rPr>
          <w:lang w:val="en-US"/>
        </w:rPr>
        <w:t>(</w:t>
      </w:r>
      <w:r w:rsidR="00154F11" w:rsidRPr="00B718C0">
        <w:rPr>
          <w:lang w:val="en-US"/>
        </w:rPr>
        <w:t xml:space="preserve">e.g., </w:t>
      </w:r>
      <w:r w:rsidR="0014335A" w:rsidRPr="00B718C0">
        <w:rPr>
          <w:i/>
          <w:lang w:val="en-US"/>
        </w:rPr>
        <w:t>RSTD</w:t>
      </w:r>
      <w:r w:rsidR="0014335A" w:rsidRPr="00B718C0">
        <w:rPr>
          <w:i/>
          <w:vertAlign w:val="subscript"/>
          <w:lang w:val="en-US"/>
        </w:rPr>
        <w:t>2</w:t>
      </w:r>
      <w:r w:rsidR="0014335A" w:rsidRPr="00B718C0">
        <w:rPr>
          <w:lang w:val="en-US"/>
        </w:rPr>
        <w:t xml:space="preserve"> and </w:t>
      </w:r>
      <w:r w:rsidR="0014335A" w:rsidRPr="00B718C0">
        <w:rPr>
          <w:i/>
          <w:lang w:val="en-US"/>
        </w:rPr>
        <w:t>RSTD</w:t>
      </w:r>
      <w:r w:rsidR="0014335A" w:rsidRPr="00B718C0">
        <w:rPr>
          <w:i/>
          <w:vertAlign w:val="subscript"/>
          <w:lang w:val="en-US"/>
        </w:rPr>
        <w:t>3-1</w:t>
      </w:r>
      <w:r w:rsidR="0014335A" w:rsidRPr="00B718C0">
        <w:rPr>
          <w:lang w:val="en-US"/>
        </w:rPr>
        <w:t>)</w:t>
      </w:r>
      <w:r w:rsidR="00BC3ED7" w:rsidRPr="00B718C0">
        <w:rPr>
          <w:lang w:val="en-US"/>
        </w:rPr>
        <w:t>.</w:t>
      </w:r>
    </w:p>
    <w:p w14:paraId="4188D698" w14:textId="6E2BB050" w:rsidR="000A2DA3" w:rsidRPr="00B718C0" w:rsidRDefault="00BA23BF" w:rsidP="00C46A4F">
      <w:pPr>
        <w:rPr>
          <w:lang w:val="en-US"/>
        </w:rPr>
      </w:pPr>
      <w:r w:rsidRPr="00B718C0">
        <w:rPr>
          <w:lang w:val="en-US"/>
        </w:rPr>
        <w:t xml:space="preserve">To make this possible </w:t>
      </w:r>
      <w:r w:rsidR="009917A5" w:rsidRPr="00B718C0">
        <w:rPr>
          <w:lang w:val="en-US"/>
        </w:rPr>
        <w:t>the network needs to know which antenna panel that was utilized</w:t>
      </w:r>
      <w:r w:rsidR="00903C29" w:rsidRPr="00B718C0">
        <w:rPr>
          <w:lang w:val="en-US"/>
        </w:rPr>
        <w:t xml:space="preserve"> for each SRS tran</w:t>
      </w:r>
      <w:r w:rsidR="00485FD0" w:rsidRPr="00B718C0">
        <w:rPr>
          <w:lang w:val="en-US"/>
        </w:rPr>
        <w:t>smission.</w:t>
      </w:r>
      <w:r w:rsidR="002A62B2" w:rsidRPr="00B718C0">
        <w:rPr>
          <w:lang w:val="en-US"/>
        </w:rPr>
        <w:t xml:space="preserve"> </w:t>
      </w:r>
      <w:r w:rsidR="0005447C" w:rsidRPr="00B718C0">
        <w:rPr>
          <w:lang w:val="en-US"/>
        </w:rPr>
        <w:t xml:space="preserve"> However, in general, </w:t>
      </w:r>
      <w:r w:rsidR="00310D1F" w:rsidRPr="00B718C0">
        <w:rPr>
          <w:lang w:val="en-US"/>
        </w:rPr>
        <w:t xml:space="preserve">we </w:t>
      </w:r>
      <w:r w:rsidR="00882334" w:rsidRPr="00B718C0">
        <w:rPr>
          <w:lang w:val="en-US"/>
        </w:rPr>
        <w:t>d</w:t>
      </w:r>
      <w:r w:rsidR="00310D1F" w:rsidRPr="00B718C0">
        <w:rPr>
          <w:lang w:val="en-US"/>
        </w:rPr>
        <w:t>on’t want to limit</w:t>
      </w:r>
      <w:r w:rsidR="007D30A0" w:rsidRPr="00B718C0">
        <w:rPr>
          <w:lang w:val="en-US"/>
        </w:rPr>
        <w:t xml:space="preserve"> UE building </w:t>
      </w:r>
      <w:r w:rsidR="00884F4B" w:rsidRPr="00B718C0">
        <w:rPr>
          <w:lang w:val="en-US"/>
        </w:rPr>
        <w:t>practices</w:t>
      </w:r>
      <w:r w:rsidR="0005447C" w:rsidRPr="00B718C0">
        <w:rPr>
          <w:lang w:val="en-US"/>
        </w:rPr>
        <w:t xml:space="preserve">.  </w:t>
      </w:r>
      <w:r w:rsidR="00EF2E2A" w:rsidRPr="00B718C0">
        <w:rPr>
          <w:lang w:val="en-US"/>
        </w:rPr>
        <w:t xml:space="preserve">Hence, it may not be desirable to introduce antenna panel ID </w:t>
      </w:r>
      <w:r w:rsidR="008E7A51" w:rsidRPr="00B718C0">
        <w:rPr>
          <w:lang w:val="en-US"/>
        </w:rPr>
        <w:t xml:space="preserve">in the specifications.  A more suitable approach is to group </w:t>
      </w:r>
      <w:r w:rsidR="007D30A0" w:rsidRPr="00B718C0">
        <w:rPr>
          <w:lang w:val="en-US"/>
        </w:rPr>
        <w:t xml:space="preserve">transmissions </w:t>
      </w:r>
      <w:r w:rsidR="00441EA3" w:rsidRPr="00B718C0">
        <w:rPr>
          <w:lang w:val="en-US"/>
        </w:rPr>
        <w:t xml:space="preserve">that have similar group delays into one group at the UE.  We refer to such a group </w:t>
      </w:r>
      <w:r w:rsidR="000D743B" w:rsidRPr="00B718C0">
        <w:rPr>
          <w:lang w:val="en-US"/>
        </w:rPr>
        <w:t xml:space="preserve">as ‘delay group’ henceforth.  Each ‘delay group’ may be associated with an index.  </w:t>
      </w:r>
      <w:r w:rsidR="003B2BA3" w:rsidRPr="00B718C0">
        <w:rPr>
          <w:lang w:val="en-US"/>
        </w:rPr>
        <w:t xml:space="preserve">This way, how the UE groups its </w:t>
      </w:r>
      <w:r w:rsidR="00763CD1" w:rsidRPr="00B718C0">
        <w:rPr>
          <w:lang w:val="en-US"/>
        </w:rPr>
        <w:t xml:space="preserve">transmissions utilizing different </w:t>
      </w:r>
      <w:r w:rsidR="003B2BA3" w:rsidRPr="00B718C0">
        <w:rPr>
          <w:lang w:val="en-US"/>
        </w:rPr>
        <w:t xml:space="preserve">antennas or antenna panel(s) into different </w:t>
      </w:r>
      <w:r w:rsidR="0096499C" w:rsidRPr="00B718C0">
        <w:rPr>
          <w:lang w:val="en-US"/>
        </w:rPr>
        <w:t xml:space="preserve">‘delay groups’ can be left up to UE implementation.  It may be sufficient for the UE to signal to the network which </w:t>
      </w:r>
      <w:r w:rsidR="00F51128" w:rsidRPr="00B718C0">
        <w:rPr>
          <w:lang w:val="en-US"/>
        </w:rPr>
        <w:t xml:space="preserve">‘delay group’ is associated for each SRS transmission.  </w:t>
      </w:r>
      <w:r w:rsidR="002A62B2" w:rsidRPr="00B718C0">
        <w:rPr>
          <w:lang w:val="en-US"/>
        </w:rPr>
        <w:t>We theref</w:t>
      </w:r>
      <w:r w:rsidR="00635495" w:rsidRPr="00B718C0">
        <w:rPr>
          <w:lang w:val="en-US"/>
        </w:rPr>
        <w:t xml:space="preserve">ore propose that signaling from the UE to the network of </w:t>
      </w:r>
      <w:r w:rsidR="00FA6AF3" w:rsidRPr="00B718C0">
        <w:rPr>
          <w:lang w:val="en-US"/>
        </w:rPr>
        <w:t xml:space="preserve">which ‘delay group’ is associated with </w:t>
      </w:r>
      <w:r w:rsidR="00635495" w:rsidRPr="00B718C0">
        <w:rPr>
          <w:lang w:val="en-US"/>
        </w:rPr>
        <w:t>each SRS-transmission</w:t>
      </w:r>
      <w:r w:rsidR="00FF6BAF" w:rsidRPr="00B718C0">
        <w:rPr>
          <w:lang w:val="en-US"/>
        </w:rPr>
        <w:t xml:space="preserve"> </w:t>
      </w:r>
      <w:r w:rsidR="00345A2D" w:rsidRPr="00B718C0">
        <w:rPr>
          <w:lang w:val="en-US"/>
        </w:rPr>
        <w:t>from the UE</w:t>
      </w:r>
      <w:r w:rsidR="00FF6BAF" w:rsidRPr="00B718C0">
        <w:rPr>
          <w:lang w:val="en-US"/>
        </w:rPr>
        <w:t xml:space="preserve"> </w:t>
      </w:r>
      <w:r w:rsidR="00345A2D" w:rsidRPr="00B718C0">
        <w:rPr>
          <w:lang w:val="en-US"/>
        </w:rPr>
        <w:t>be</w:t>
      </w:r>
      <w:r w:rsidR="00FF6BAF" w:rsidRPr="00B718C0">
        <w:rPr>
          <w:lang w:val="en-US"/>
        </w:rPr>
        <w:t xml:space="preserve"> specified</w:t>
      </w:r>
      <w:r w:rsidR="00635495" w:rsidRPr="00B718C0">
        <w:rPr>
          <w:lang w:val="en-US"/>
        </w:rPr>
        <w:t>.</w:t>
      </w:r>
    </w:p>
    <w:p w14:paraId="646E9E77" w14:textId="35950DE3" w:rsidR="000A2DA3" w:rsidRPr="00B718C0" w:rsidRDefault="00727C7D" w:rsidP="00296D08">
      <w:pPr>
        <w:pStyle w:val="Proposal"/>
        <w:rPr>
          <w:lang w:val="en-US"/>
        </w:rPr>
      </w:pPr>
      <w:bookmarkStart w:id="10" w:name="_Toc61904807"/>
      <w:r w:rsidRPr="00B718C0">
        <w:rPr>
          <w:lang w:val="en-US"/>
        </w:rPr>
        <w:t xml:space="preserve">Specify signaling </w:t>
      </w:r>
      <w:r w:rsidR="002A62B2" w:rsidRPr="00B718C0">
        <w:rPr>
          <w:lang w:val="en-US"/>
        </w:rPr>
        <w:t>from the</w:t>
      </w:r>
      <w:r w:rsidRPr="00B718C0">
        <w:rPr>
          <w:lang w:val="en-US"/>
        </w:rPr>
        <w:t xml:space="preserve"> UE</w:t>
      </w:r>
      <w:r w:rsidR="002A62B2" w:rsidRPr="00B718C0">
        <w:rPr>
          <w:lang w:val="en-US"/>
        </w:rPr>
        <w:t xml:space="preserve"> to</w:t>
      </w:r>
      <w:r w:rsidRPr="00B718C0">
        <w:rPr>
          <w:lang w:val="en-US"/>
        </w:rPr>
        <w:t xml:space="preserve"> the network </w:t>
      </w:r>
      <w:r w:rsidR="002A62B2" w:rsidRPr="00B718C0">
        <w:rPr>
          <w:lang w:val="en-US"/>
        </w:rPr>
        <w:t>of</w:t>
      </w:r>
      <w:r w:rsidR="00296D08" w:rsidRPr="00B718C0">
        <w:rPr>
          <w:lang w:val="en-US"/>
        </w:rPr>
        <w:t xml:space="preserve"> </w:t>
      </w:r>
      <w:r w:rsidR="00345A2D" w:rsidRPr="00B718C0">
        <w:rPr>
          <w:lang w:val="en-US"/>
        </w:rPr>
        <w:t>which ‘delay group’ is associated with</w:t>
      </w:r>
      <w:r w:rsidR="00296D08" w:rsidRPr="00B718C0">
        <w:rPr>
          <w:lang w:val="en-US"/>
        </w:rPr>
        <w:t xml:space="preserve"> each SRS-transmission</w:t>
      </w:r>
      <w:r w:rsidR="00345A2D" w:rsidRPr="00B718C0">
        <w:rPr>
          <w:lang w:val="en-US"/>
        </w:rPr>
        <w:t xml:space="preserve"> from the UE</w:t>
      </w:r>
      <w:r w:rsidR="00296D08" w:rsidRPr="00B718C0">
        <w:rPr>
          <w:lang w:val="en-US"/>
        </w:rPr>
        <w:t>.</w:t>
      </w:r>
      <w:bookmarkEnd w:id="10"/>
    </w:p>
    <w:p w14:paraId="19A05877" w14:textId="7B3708F5" w:rsidR="00CC2A5C" w:rsidRDefault="00F90BB4" w:rsidP="00AC02EC">
      <w:pPr>
        <w:pStyle w:val="3GPPH3"/>
      </w:pPr>
      <w:bookmarkStart w:id="11" w:name="_Ref61271583"/>
      <w:r w:rsidRPr="000D7594">
        <w:rPr>
          <w:lang w:val="en-US"/>
        </w:rPr>
        <w:t>TX timing error difference estimation</w:t>
      </w:r>
      <w:bookmarkEnd w:id="11"/>
    </w:p>
    <w:p w14:paraId="7F69BC35" w14:textId="0836F27B" w:rsidR="00760A5E" w:rsidRPr="00B718C0" w:rsidRDefault="00760A5E" w:rsidP="00760A5E">
      <w:pPr>
        <w:rPr>
          <w:lang w:val="en-US"/>
        </w:rPr>
      </w:pPr>
      <w:r w:rsidRPr="00B718C0">
        <w:rPr>
          <w:lang w:val="en-US"/>
        </w:rPr>
        <w:t xml:space="preserve">As already noted, the method described </w:t>
      </w:r>
      <w:r w:rsidR="0050019F" w:rsidRPr="00B718C0">
        <w:rPr>
          <w:lang w:val="en-US"/>
        </w:rPr>
        <w:t xml:space="preserve">in section </w:t>
      </w:r>
      <w:r w:rsidR="00954D1B">
        <w:fldChar w:fldCharType="begin"/>
      </w:r>
      <w:r w:rsidR="00954D1B" w:rsidRPr="00B718C0">
        <w:rPr>
          <w:lang w:val="en-US"/>
        </w:rPr>
        <w:instrText xml:space="preserve"> REF _Ref61251014 \r \h </w:instrText>
      </w:r>
      <w:r w:rsidR="00954D1B">
        <w:fldChar w:fldCharType="separate"/>
      </w:r>
      <w:r w:rsidR="00954D1B" w:rsidRPr="00B718C0">
        <w:rPr>
          <w:lang w:val="en-US"/>
        </w:rPr>
        <w:t>2.1.1</w:t>
      </w:r>
      <w:r w:rsidR="00954D1B">
        <w:fldChar w:fldCharType="end"/>
      </w:r>
      <w:r w:rsidR="0050019F" w:rsidRPr="00B718C0">
        <w:rPr>
          <w:lang w:val="en-US"/>
        </w:rPr>
        <w:t xml:space="preserve"> </w:t>
      </w:r>
      <w:r w:rsidRPr="00B718C0">
        <w:rPr>
          <w:lang w:val="en-US"/>
        </w:rPr>
        <w:t>above reduces the number of useful RSTD measurements since more TRPs are used as references. When the number of links is small</w:t>
      </w:r>
      <w:r w:rsidR="00312244" w:rsidRPr="00B718C0">
        <w:rPr>
          <w:lang w:val="en-US"/>
        </w:rPr>
        <w:t>,</w:t>
      </w:r>
      <w:r w:rsidRPr="00B718C0">
        <w:rPr>
          <w:lang w:val="en-US"/>
        </w:rPr>
        <w:t xml:space="preserve"> this can result in less measurements than is needed for triangulation. The method described </w:t>
      </w:r>
      <w:r w:rsidR="0059542F" w:rsidRPr="00B718C0">
        <w:rPr>
          <w:lang w:val="en-US"/>
        </w:rPr>
        <w:t>in section 2.1.1</w:t>
      </w:r>
      <w:r w:rsidRPr="00B718C0">
        <w:rPr>
          <w:lang w:val="en-US"/>
        </w:rPr>
        <w:t xml:space="preserve"> will therefore not always be sufficient and further enhancements are needed.</w:t>
      </w:r>
    </w:p>
    <w:p w14:paraId="16664939" w14:textId="77777777" w:rsidR="00760A5E" w:rsidRPr="00B718C0" w:rsidRDefault="00760A5E" w:rsidP="00760A5E">
      <w:pPr>
        <w:pStyle w:val="Observation"/>
        <w:rPr>
          <w:lang w:val="en-US"/>
        </w:rPr>
      </w:pPr>
      <w:bookmarkStart w:id="12" w:name="_Toc61904804"/>
      <w:r w:rsidRPr="00B718C0">
        <w:rPr>
          <w:lang w:val="en-US"/>
        </w:rPr>
        <w:t>The multi-reference-TRP RSTD method reduces the number of useful RSTD measurements and will sometimes result in less measurements than is needed for triangulation. This method will therefore not always be sufficient in itself and further enhancements are needed.</w:t>
      </w:r>
      <w:bookmarkEnd w:id="12"/>
    </w:p>
    <w:p w14:paraId="30B064AA" w14:textId="16179583" w:rsidR="000E7D5B" w:rsidRPr="00B77F70" w:rsidRDefault="00711C93" w:rsidP="00B77F70">
      <w:pPr>
        <w:pStyle w:val="3GPPText"/>
        <w:rPr>
          <w:lang w:val="en-GB"/>
        </w:rPr>
      </w:pPr>
      <w:r>
        <w:rPr>
          <w:lang w:val="en-GB"/>
        </w:rPr>
        <w:t xml:space="preserve">If a </w:t>
      </w:r>
      <w:r w:rsidRPr="00711C93">
        <w:rPr>
          <w:lang w:val="en-GB"/>
        </w:rPr>
        <w:t>UE transmit</w:t>
      </w:r>
      <w:r w:rsidR="003402ED">
        <w:rPr>
          <w:lang w:val="en-GB"/>
        </w:rPr>
        <w:t>s</w:t>
      </w:r>
      <w:r w:rsidRPr="00711C93">
        <w:rPr>
          <w:lang w:val="en-GB"/>
        </w:rPr>
        <w:t xml:space="preserve"> </w:t>
      </w:r>
      <w:r w:rsidR="00C832D7">
        <w:rPr>
          <w:lang w:val="en-GB"/>
        </w:rPr>
        <w:t>two</w:t>
      </w:r>
      <w:r w:rsidR="00C832D7" w:rsidRPr="00711C93">
        <w:rPr>
          <w:lang w:val="en-GB"/>
        </w:rPr>
        <w:t xml:space="preserve"> </w:t>
      </w:r>
      <w:r w:rsidRPr="00711C93">
        <w:rPr>
          <w:lang w:val="en-GB"/>
        </w:rPr>
        <w:t xml:space="preserve">UL SRS’s from </w:t>
      </w:r>
      <w:r w:rsidR="002A51A2">
        <w:rPr>
          <w:lang w:val="en-GB"/>
        </w:rPr>
        <w:t>two</w:t>
      </w:r>
      <w:r w:rsidRPr="00711C93">
        <w:rPr>
          <w:lang w:val="en-GB"/>
        </w:rPr>
        <w:t xml:space="preserve"> </w:t>
      </w:r>
      <w:r w:rsidR="00F949E3">
        <w:rPr>
          <w:lang w:val="en-GB"/>
        </w:rPr>
        <w:t xml:space="preserve">different </w:t>
      </w:r>
      <w:r w:rsidRPr="00711C93">
        <w:rPr>
          <w:lang w:val="en-GB"/>
        </w:rPr>
        <w:t>UE antenna panel</w:t>
      </w:r>
      <w:r w:rsidR="00F949E3">
        <w:rPr>
          <w:lang w:val="en-GB"/>
        </w:rPr>
        <w:t>s</w:t>
      </w:r>
      <w:r w:rsidRPr="00711C93">
        <w:rPr>
          <w:lang w:val="en-GB"/>
        </w:rPr>
        <w:t xml:space="preserve"> ‘towards’ the same TRP</w:t>
      </w:r>
      <w:r w:rsidR="002A51A2">
        <w:rPr>
          <w:lang w:val="en-GB"/>
        </w:rPr>
        <w:t xml:space="preserve"> and the TRP can hear both SRSs</w:t>
      </w:r>
      <w:r>
        <w:rPr>
          <w:lang w:val="en-GB"/>
        </w:rPr>
        <w:t xml:space="preserve"> then </w:t>
      </w:r>
      <w:r w:rsidR="002A51A2">
        <w:rPr>
          <w:lang w:val="en-GB"/>
        </w:rPr>
        <w:t xml:space="preserve">the </w:t>
      </w:r>
      <w:r w:rsidR="002A51A2" w:rsidRPr="002A51A2">
        <w:rPr>
          <w:lang w:val="en-GB"/>
        </w:rPr>
        <w:t xml:space="preserve">UE TX timing error difference between the two antenna panels </w:t>
      </w:r>
      <w:r w:rsidR="002A51A2">
        <w:rPr>
          <w:lang w:val="en-GB"/>
        </w:rPr>
        <w:lastRenderedPageBreak/>
        <w:t>can be</w:t>
      </w:r>
      <w:r w:rsidR="002A51A2" w:rsidRPr="002A51A2">
        <w:rPr>
          <w:lang w:val="en-GB"/>
        </w:rPr>
        <w:t xml:space="preserve"> calculated as the TOA difference minus the scheduled TX time difference between the two SRSs</w:t>
      </w:r>
      <w:r w:rsidR="00FB1222">
        <w:rPr>
          <w:lang w:val="en-GB"/>
        </w:rPr>
        <w:t>,</w:t>
      </w:r>
      <w:r w:rsidR="004F2321">
        <w:rPr>
          <w:lang w:val="en-GB"/>
        </w:rPr>
        <w:t xml:space="preserve"> as illustrated in </w:t>
      </w:r>
      <w:r w:rsidR="004F2321">
        <w:rPr>
          <w:lang w:val="en-GB"/>
        </w:rPr>
        <w:fldChar w:fldCharType="begin"/>
      </w:r>
      <w:r w:rsidR="004F2321">
        <w:rPr>
          <w:lang w:val="en-GB"/>
        </w:rPr>
        <w:instrText xml:space="preserve"> REF _Ref61362378 \h </w:instrText>
      </w:r>
      <w:r w:rsidR="004F2321">
        <w:rPr>
          <w:lang w:val="en-GB"/>
        </w:rPr>
      </w:r>
      <w:r w:rsidR="004F2321">
        <w:rPr>
          <w:lang w:val="en-GB"/>
        </w:rPr>
        <w:fldChar w:fldCharType="separate"/>
      </w:r>
      <w:r w:rsidR="004F2321" w:rsidRPr="00B718C0">
        <w:rPr>
          <w:lang w:val="en-US"/>
        </w:rPr>
        <w:t>Figure 5</w:t>
      </w:r>
      <w:r w:rsidR="004F2321">
        <w:rPr>
          <w:lang w:val="en-GB"/>
        </w:rPr>
        <w:fldChar w:fldCharType="end"/>
      </w:r>
      <w:r w:rsidR="002315F7">
        <w:rPr>
          <w:lang w:val="en-GB"/>
        </w:rPr>
        <w:t>.</w:t>
      </w:r>
      <w:r w:rsidR="0032723A">
        <w:rPr>
          <w:lang w:val="en-GB"/>
        </w:rPr>
        <w:t xml:space="preserve"> The network </w:t>
      </w:r>
      <w:r w:rsidR="00045E2A">
        <w:rPr>
          <w:lang w:val="en-GB"/>
        </w:rPr>
        <w:t>knows the scheduled TX time difference and can measure the TOA difference</w:t>
      </w:r>
      <w:r w:rsidR="000176A3">
        <w:rPr>
          <w:lang w:val="en-GB"/>
        </w:rPr>
        <w:t xml:space="preserve">. As long as the network also knows </w:t>
      </w:r>
      <w:r w:rsidR="00CE48AE">
        <w:rPr>
          <w:lang w:val="en-GB"/>
        </w:rPr>
        <w:t xml:space="preserve">which delay group </w:t>
      </w:r>
      <w:r w:rsidR="007E28BD">
        <w:rPr>
          <w:lang w:val="en-GB"/>
        </w:rPr>
        <w:t xml:space="preserve">(recall that one UE </w:t>
      </w:r>
      <w:r w:rsidR="000176A3">
        <w:rPr>
          <w:lang w:val="en-GB"/>
        </w:rPr>
        <w:t xml:space="preserve">antenna panel </w:t>
      </w:r>
      <w:r w:rsidR="007E28BD">
        <w:rPr>
          <w:lang w:val="en-GB"/>
        </w:rPr>
        <w:t>may belong to one delay group)</w:t>
      </w:r>
      <w:r w:rsidR="000176A3">
        <w:rPr>
          <w:lang w:val="en-GB"/>
        </w:rPr>
        <w:t xml:space="preserve"> </w:t>
      </w:r>
      <w:r w:rsidR="007E28BD">
        <w:rPr>
          <w:lang w:val="en-GB"/>
        </w:rPr>
        <w:t>is associated with</w:t>
      </w:r>
      <w:r w:rsidR="00210E8D">
        <w:rPr>
          <w:lang w:val="en-GB"/>
        </w:rPr>
        <w:t xml:space="preserve"> each SRS transmission</w:t>
      </w:r>
      <w:r w:rsidR="007E28BD">
        <w:rPr>
          <w:lang w:val="en-GB"/>
        </w:rPr>
        <w:t>,</w:t>
      </w:r>
      <w:r w:rsidR="00210E8D">
        <w:rPr>
          <w:lang w:val="en-GB"/>
        </w:rPr>
        <w:t xml:space="preserve"> the </w:t>
      </w:r>
      <w:r w:rsidR="00210E8D" w:rsidRPr="002A51A2">
        <w:rPr>
          <w:lang w:val="en-GB"/>
        </w:rPr>
        <w:t xml:space="preserve">UE TX timing error difference between the two </w:t>
      </w:r>
      <w:r w:rsidR="00EB30CE">
        <w:rPr>
          <w:lang w:val="en-GB"/>
        </w:rPr>
        <w:t xml:space="preserve">delay groups (i.e., two </w:t>
      </w:r>
      <w:r w:rsidR="00210E8D" w:rsidRPr="002A51A2">
        <w:rPr>
          <w:lang w:val="en-GB"/>
        </w:rPr>
        <w:t>antenna panels</w:t>
      </w:r>
      <w:r w:rsidR="00210E8D">
        <w:rPr>
          <w:lang w:val="en-GB"/>
        </w:rPr>
        <w:t xml:space="preserve"> </w:t>
      </w:r>
      <w:r w:rsidR="00EB30CE">
        <w:rPr>
          <w:lang w:val="en-GB"/>
        </w:rPr>
        <w:t>belonging to two delay groups)</w:t>
      </w:r>
      <w:r w:rsidR="00210E8D">
        <w:rPr>
          <w:lang w:val="en-GB"/>
        </w:rPr>
        <w:t xml:space="preserve"> can thus be estimated</w:t>
      </w:r>
      <w:r w:rsidR="006609FB">
        <w:rPr>
          <w:lang w:val="en-GB"/>
        </w:rPr>
        <w:t xml:space="preserve"> and used to compensate for the TX timing errors when </w:t>
      </w:r>
      <w:r w:rsidR="00AF3343">
        <w:rPr>
          <w:lang w:val="en-GB"/>
        </w:rPr>
        <w:t>estimating the UE position.</w:t>
      </w:r>
    </w:p>
    <w:p w14:paraId="66FC299D" w14:textId="77777777" w:rsidR="00F94E1F" w:rsidRDefault="00F94E1F" w:rsidP="00F94E1F">
      <w:pPr>
        <w:keepNext/>
      </w:pPr>
      <w:r w:rsidRPr="00F94E1F">
        <w:rPr>
          <w:noProof/>
        </w:rPr>
        <w:drawing>
          <wp:inline distT="0" distB="0" distL="0" distR="0" wp14:anchorId="4C5BE599" wp14:editId="4D0FEC09">
            <wp:extent cx="6120765" cy="26765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2676525"/>
                    </a:xfrm>
                    <a:prstGeom prst="rect">
                      <a:avLst/>
                    </a:prstGeom>
                    <a:noFill/>
                    <a:ln>
                      <a:noFill/>
                    </a:ln>
                  </pic:spPr>
                </pic:pic>
              </a:graphicData>
            </a:graphic>
          </wp:inline>
        </w:drawing>
      </w:r>
    </w:p>
    <w:p w14:paraId="6FE46273" w14:textId="3A4A1C11" w:rsidR="002C3A67" w:rsidRPr="00B718C0" w:rsidRDefault="00F94E1F" w:rsidP="00F94E1F">
      <w:pPr>
        <w:pStyle w:val="Caption"/>
        <w:rPr>
          <w:lang w:val="en-US"/>
        </w:rPr>
      </w:pPr>
      <w:bookmarkStart w:id="13" w:name="_Ref61362378"/>
      <w:r w:rsidRPr="00B718C0">
        <w:rPr>
          <w:lang w:val="en-US"/>
        </w:rPr>
        <w:t xml:space="preserve">Figure </w:t>
      </w:r>
      <w:r>
        <w:fldChar w:fldCharType="begin"/>
      </w:r>
      <w:r w:rsidRPr="00B718C0">
        <w:rPr>
          <w:lang w:val="en-US"/>
        </w:rPr>
        <w:instrText xml:space="preserve"> SEQ Figure \* ARABIC </w:instrText>
      </w:r>
      <w:r>
        <w:fldChar w:fldCharType="separate"/>
      </w:r>
      <w:r w:rsidR="00405EF2" w:rsidRPr="00B718C0">
        <w:rPr>
          <w:lang w:val="en-US"/>
        </w:rPr>
        <w:t>5</w:t>
      </w:r>
      <w:r>
        <w:fldChar w:fldCharType="end"/>
      </w:r>
      <w:bookmarkEnd w:id="13"/>
      <w:r w:rsidR="00D41BD2" w:rsidRPr="00B718C0">
        <w:rPr>
          <w:lang w:val="en-US"/>
        </w:rPr>
        <w:t xml:space="preserve"> </w:t>
      </w:r>
      <w:r w:rsidR="00D41BD2">
        <w:rPr>
          <w:lang w:val="en-GB"/>
        </w:rPr>
        <w:t xml:space="preserve">If a </w:t>
      </w:r>
      <w:r w:rsidR="00D41BD2" w:rsidRPr="00711C93">
        <w:rPr>
          <w:lang w:val="en-GB"/>
        </w:rPr>
        <w:t xml:space="preserve">UE transmit one UL SRS’s from </w:t>
      </w:r>
      <w:r w:rsidR="00D41BD2">
        <w:rPr>
          <w:lang w:val="en-GB"/>
        </w:rPr>
        <w:t>two</w:t>
      </w:r>
      <w:r w:rsidR="00D41BD2" w:rsidRPr="00711C93">
        <w:rPr>
          <w:lang w:val="en-GB"/>
        </w:rPr>
        <w:t xml:space="preserve"> UE antenna panel ‘towards’ the same TRP</w:t>
      </w:r>
      <w:r w:rsidR="00D41BD2">
        <w:rPr>
          <w:lang w:val="en-GB"/>
        </w:rPr>
        <w:t xml:space="preserve"> and the TRP can hear both SRSs then the </w:t>
      </w:r>
      <w:r w:rsidR="00D41BD2" w:rsidRPr="002A51A2">
        <w:rPr>
          <w:lang w:val="en-GB"/>
        </w:rPr>
        <w:t xml:space="preserve">UE TX timing error difference between the two </w:t>
      </w:r>
      <w:r w:rsidR="005B68E7">
        <w:rPr>
          <w:lang w:val="en-GB"/>
        </w:rPr>
        <w:t xml:space="preserve">delay groups (i.e., each </w:t>
      </w:r>
      <w:r w:rsidR="00D41BD2" w:rsidRPr="002A51A2">
        <w:rPr>
          <w:lang w:val="en-GB"/>
        </w:rPr>
        <w:t>antenna panel</w:t>
      </w:r>
      <w:r w:rsidR="005B68E7">
        <w:rPr>
          <w:lang w:val="en-GB"/>
        </w:rPr>
        <w:t xml:space="preserve"> is as</w:t>
      </w:r>
      <w:r w:rsidR="00D41BD2" w:rsidRPr="002A51A2">
        <w:rPr>
          <w:lang w:val="en-GB"/>
        </w:rPr>
        <w:t>s</w:t>
      </w:r>
      <w:r w:rsidR="005B68E7">
        <w:rPr>
          <w:lang w:val="en-GB"/>
        </w:rPr>
        <w:t>ociated with a delay group)</w:t>
      </w:r>
      <w:r w:rsidR="00D41BD2" w:rsidRPr="002A51A2">
        <w:rPr>
          <w:lang w:val="en-GB"/>
        </w:rPr>
        <w:t xml:space="preserve"> </w:t>
      </w:r>
      <w:r w:rsidR="00D41BD2">
        <w:rPr>
          <w:lang w:val="en-GB"/>
        </w:rPr>
        <w:t>can be</w:t>
      </w:r>
      <w:r w:rsidR="00D41BD2" w:rsidRPr="002A51A2">
        <w:rPr>
          <w:lang w:val="en-GB"/>
        </w:rPr>
        <w:t xml:space="preserve"> calculated as the TOA difference minus the scheduled TX time difference between the two SRSs</w:t>
      </w:r>
      <w:r w:rsidR="00D41BD2">
        <w:rPr>
          <w:lang w:val="en-GB"/>
        </w:rPr>
        <w:t>.</w:t>
      </w:r>
    </w:p>
    <w:p w14:paraId="5EBD8AE1" w14:textId="21CF76D1" w:rsidR="00B77F70" w:rsidRPr="002D5CD6" w:rsidRDefault="00B77F70" w:rsidP="00B77F70">
      <w:pPr>
        <w:pStyle w:val="3GPPText"/>
        <w:rPr>
          <w:lang w:val="en-GB"/>
        </w:rPr>
      </w:pPr>
      <w:r>
        <w:rPr>
          <w:lang w:val="en-GB"/>
        </w:rPr>
        <w:t xml:space="preserve">The main problem here is obviously that the TRP may not hear the signal from each UE antenna panel. The reason for the UE to have multiple antenna panels is after all to improve coverage. However, it’s not necessary that every TRP hears the SRS from each antenna panel. It’s enough that </w:t>
      </w:r>
      <w:r w:rsidRPr="00557157">
        <w:rPr>
          <w:i/>
          <w:iCs/>
          <w:lang w:val="en-GB"/>
        </w:rPr>
        <w:t>one TRP</w:t>
      </w:r>
      <w:r>
        <w:rPr>
          <w:lang w:val="en-GB"/>
        </w:rPr>
        <w:t xml:space="preserve"> can hear each of the two antenna panels</w:t>
      </w:r>
      <w:r w:rsidR="00AC4FEF">
        <w:rPr>
          <w:lang w:val="en-GB"/>
        </w:rPr>
        <w:t xml:space="preserve">, as illustrated in </w:t>
      </w:r>
      <w:r w:rsidR="00AC4FEF">
        <w:rPr>
          <w:lang w:val="en-GB"/>
        </w:rPr>
        <w:fldChar w:fldCharType="begin"/>
      </w:r>
      <w:r w:rsidR="00AC4FEF">
        <w:rPr>
          <w:lang w:val="en-GB"/>
        </w:rPr>
        <w:instrText xml:space="preserve"> REF _Ref61362506 \h </w:instrText>
      </w:r>
      <w:r w:rsidR="00AC4FEF">
        <w:rPr>
          <w:lang w:val="en-GB"/>
        </w:rPr>
      </w:r>
      <w:r w:rsidR="00AC4FEF">
        <w:rPr>
          <w:lang w:val="en-GB"/>
        </w:rPr>
        <w:fldChar w:fldCharType="separate"/>
      </w:r>
      <w:r w:rsidR="00AC4FEF" w:rsidRPr="00B718C0">
        <w:rPr>
          <w:lang w:val="en-US"/>
        </w:rPr>
        <w:t>Figure 6</w:t>
      </w:r>
      <w:r w:rsidR="00AC4FEF">
        <w:rPr>
          <w:lang w:val="en-GB"/>
        </w:rPr>
        <w:fldChar w:fldCharType="end"/>
      </w:r>
      <w:r>
        <w:rPr>
          <w:lang w:val="en-GB"/>
        </w:rPr>
        <w:t xml:space="preserve">. If the TX-timing errors are decently stable with time it’s also not necessary, that the TRP can </w:t>
      </w:r>
      <w:r w:rsidRPr="00A019AC">
        <w:rPr>
          <w:i/>
          <w:iCs/>
          <w:lang w:val="en-GB"/>
        </w:rPr>
        <w:t>always</w:t>
      </w:r>
      <w:r>
        <w:rPr>
          <w:lang w:val="en-GB"/>
        </w:rPr>
        <w:t xml:space="preserve"> </w:t>
      </w:r>
      <w:r w:rsidR="009A32F0">
        <w:rPr>
          <w:lang w:val="en-GB"/>
        </w:rPr>
        <w:t xml:space="preserve">hear </w:t>
      </w:r>
      <w:r>
        <w:rPr>
          <w:lang w:val="en-GB"/>
        </w:rPr>
        <w:t xml:space="preserve">the two antenna panels. How long time a TX timing error difference estimate is useful will depend on the time stability of the TX-timing errors. One may also note that positioning will not always fail if TX timing error difference estimation fails since the </w:t>
      </w:r>
      <w:r w:rsidRPr="00B718C0">
        <w:rPr>
          <w:lang w:val="en-US"/>
        </w:rPr>
        <w:t xml:space="preserve">multi-reference-TRP RSTD method can still be used. When a </w:t>
      </w:r>
      <w:r>
        <w:rPr>
          <w:lang w:val="en-GB"/>
        </w:rPr>
        <w:t>TX timing error difference estimate is possible it will, however, increase the number of useful RSTD measurements and will thus in some cases (with very few hearable links) enable triangulation based positioning and in other cases (with more hearable links) improve positioning accuracy.</w:t>
      </w:r>
    </w:p>
    <w:p w14:paraId="05DFF86A" w14:textId="7C49BACB" w:rsidR="002C3A67" w:rsidRPr="00B77F70" w:rsidRDefault="002C3A67" w:rsidP="00C46A4F">
      <w:pPr>
        <w:rPr>
          <w:lang w:val="en-GB"/>
        </w:rPr>
      </w:pPr>
    </w:p>
    <w:p w14:paraId="338FF81B" w14:textId="3126C857" w:rsidR="002C3A67" w:rsidRPr="00B718C0" w:rsidRDefault="002C3A67" w:rsidP="00C46A4F">
      <w:pPr>
        <w:rPr>
          <w:lang w:val="en-US"/>
        </w:rPr>
      </w:pPr>
    </w:p>
    <w:p w14:paraId="106B19A8" w14:textId="77777777" w:rsidR="00B77F70" w:rsidRDefault="00B77F70" w:rsidP="00B77F70">
      <w:pPr>
        <w:keepNext/>
      </w:pPr>
      <w:r w:rsidRPr="00B77F70">
        <w:rPr>
          <w:noProof/>
        </w:rPr>
        <w:lastRenderedPageBreak/>
        <w:drawing>
          <wp:inline distT="0" distB="0" distL="0" distR="0" wp14:anchorId="588B00E7" wp14:editId="6A2C1919">
            <wp:extent cx="2293096" cy="274320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96429" cy="2747187"/>
                    </a:xfrm>
                    <a:prstGeom prst="rect">
                      <a:avLst/>
                    </a:prstGeom>
                    <a:noFill/>
                    <a:ln>
                      <a:noFill/>
                    </a:ln>
                  </pic:spPr>
                </pic:pic>
              </a:graphicData>
            </a:graphic>
          </wp:inline>
        </w:drawing>
      </w:r>
    </w:p>
    <w:p w14:paraId="37E0818E" w14:textId="6D12FC07" w:rsidR="00B77F70" w:rsidRDefault="00B77F70" w:rsidP="00B77F70">
      <w:pPr>
        <w:pStyle w:val="Caption"/>
        <w:rPr>
          <w:lang w:val="en-GB"/>
        </w:rPr>
      </w:pPr>
      <w:bookmarkStart w:id="14" w:name="_Ref61362506"/>
      <w:r w:rsidRPr="00B718C0">
        <w:rPr>
          <w:lang w:val="en-US"/>
        </w:rPr>
        <w:t xml:space="preserve">Figure </w:t>
      </w:r>
      <w:r>
        <w:fldChar w:fldCharType="begin"/>
      </w:r>
      <w:r w:rsidRPr="00B718C0">
        <w:rPr>
          <w:lang w:val="en-US"/>
        </w:rPr>
        <w:instrText xml:space="preserve"> SEQ Figure \* ARABIC </w:instrText>
      </w:r>
      <w:r>
        <w:fldChar w:fldCharType="separate"/>
      </w:r>
      <w:r w:rsidR="00405EF2" w:rsidRPr="00B718C0">
        <w:rPr>
          <w:lang w:val="en-US"/>
        </w:rPr>
        <w:t>6</w:t>
      </w:r>
      <w:r>
        <w:fldChar w:fldCharType="end"/>
      </w:r>
      <w:bookmarkEnd w:id="14"/>
      <w:r w:rsidRPr="00B718C0">
        <w:rPr>
          <w:lang w:val="en-US"/>
        </w:rPr>
        <w:t xml:space="preserve"> </w:t>
      </w:r>
      <w:r>
        <w:rPr>
          <w:lang w:val="en-GB"/>
        </w:rPr>
        <w:t xml:space="preserve">. It’s enough that </w:t>
      </w:r>
      <w:r w:rsidRPr="00557157">
        <w:rPr>
          <w:i/>
          <w:iCs/>
          <w:lang w:val="en-GB"/>
        </w:rPr>
        <w:t>one TRP</w:t>
      </w:r>
      <w:r>
        <w:rPr>
          <w:lang w:val="en-GB"/>
        </w:rPr>
        <w:t xml:space="preserve"> can hear each of the two antenna panels to allow estimation of the </w:t>
      </w:r>
      <w:r w:rsidRPr="002A51A2">
        <w:rPr>
          <w:lang w:val="en-GB"/>
        </w:rPr>
        <w:t>UE TX timing error difference between the two antenna panels</w:t>
      </w:r>
      <w:r>
        <w:rPr>
          <w:lang w:val="en-GB"/>
        </w:rPr>
        <w:t>.</w:t>
      </w:r>
    </w:p>
    <w:p w14:paraId="54E00C12" w14:textId="27528DFE" w:rsidR="0057657C" w:rsidRPr="00B718C0" w:rsidRDefault="00090F8E" w:rsidP="0057657C">
      <w:pPr>
        <w:rPr>
          <w:lang w:val="en-US" w:eastAsia="en-GB"/>
        </w:rPr>
      </w:pPr>
      <w:bookmarkStart w:id="15" w:name="_Hlk60910613"/>
      <w:r>
        <w:rPr>
          <w:lang w:val="en-GB" w:eastAsia="en-GB"/>
        </w:rPr>
        <w:t>Another potential proble</w:t>
      </w:r>
      <w:r w:rsidR="00180060">
        <w:rPr>
          <w:lang w:val="en-GB" w:eastAsia="en-GB"/>
        </w:rPr>
        <w:t>m is that even though</w:t>
      </w:r>
      <w:r w:rsidR="009650EE">
        <w:rPr>
          <w:lang w:val="en-GB" w:eastAsia="en-GB"/>
        </w:rPr>
        <w:t xml:space="preserve"> a TRP hears the SRS from each of the two antenna panels</w:t>
      </w:r>
      <w:r w:rsidR="005162DF">
        <w:rPr>
          <w:lang w:val="en-GB" w:eastAsia="en-GB"/>
        </w:rPr>
        <w:t xml:space="preserve"> it may not hear the first peak</w:t>
      </w:r>
      <w:r w:rsidR="00375315">
        <w:rPr>
          <w:lang w:val="en-GB" w:eastAsia="en-GB"/>
        </w:rPr>
        <w:t xml:space="preserve">, as illustrated in </w:t>
      </w:r>
      <w:r w:rsidR="00375315">
        <w:rPr>
          <w:lang w:val="en-GB" w:eastAsia="en-GB"/>
        </w:rPr>
        <w:fldChar w:fldCharType="begin"/>
      </w:r>
      <w:r w:rsidR="00375315">
        <w:rPr>
          <w:lang w:val="en-GB" w:eastAsia="en-GB"/>
        </w:rPr>
        <w:instrText xml:space="preserve"> REF _Ref61362545 \h </w:instrText>
      </w:r>
      <w:r w:rsidR="00375315">
        <w:rPr>
          <w:lang w:val="en-GB" w:eastAsia="en-GB"/>
        </w:rPr>
      </w:r>
      <w:r w:rsidR="00375315">
        <w:rPr>
          <w:lang w:val="en-GB" w:eastAsia="en-GB"/>
        </w:rPr>
        <w:fldChar w:fldCharType="separate"/>
      </w:r>
      <w:r w:rsidR="00375315" w:rsidRPr="00B718C0">
        <w:rPr>
          <w:lang w:val="en-US"/>
        </w:rPr>
        <w:t>Figure 7</w:t>
      </w:r>
      <w:r w:rsidR="00375315">
        <w:rPr>
          <w:lang w:val="en-GB" w:eastAsia="en-GB"/>
        </w:rPr>
        <w:fldChar w:fldCharType="end"/>
      </w:r>
      <w:r w:rsidR="005162DF">
        <w:rPr>
          <w:lang w:val="en-GB" w:eastAsia="en-GB"/>
        </w:rPr>
        <w:t xml:space="preserve">. </w:t>
      </w:r>
      <w:r w:rsidR="007E2EE7" w:rsidRPr="007E2EE7">
        <w:rPr>
          <w:lang w:val="en-GB" w:eastAsia="en-GB"/>
        </w:rPr>
        <w:t>The TX timing error difference estimation can</w:t>
      </w:r>
      <w:r w:rsidR="007E2EE7">
        <w:rPr>
          <w:lang w:val="en-GB" w:eastAsia="en-GB"/>
        </w:rPr>
        <w:t>, however,</w:t>
      </w:r>
      <w:r w:rsidR="007E2EE7" w:rsidRPr="007E2EE7">
        <w:rPr>
          <w:lang w:val="en-GB" w:eastAsia="en-GB"/>
        </w:rPr>
        <w:t xml:space="preserve"> be based on any peak in the CIR as long as it’s the same peak that is used for both antenna panels.</w:t>
      </w:r>
    </w:p>
    <w:bookmarkEnd w:id="15"/>
    <w:p w14:paraId="34128A56" w14:textId="4651C9F4" w:rsidR="00090F8E" w:rsidRDefault="00090F8E" w:rsidP="0057657C">
      <w:pPr>
        <w:rPr>
          <w:lang w:val="en-GB" w:eastAsia="en-GB"/>
        </w:rPr>
      </w:pPr>
    </w:p>
    <w:p w14:paraId="4ABD5EC5" w14:textId="5DE99032" w:rsidR="00090F8E" w:rsidRDefault="00090F8E" w:rsidP="0057657C">
      <w:pPr>
        <w:rPr>
          <w:lang w:val="en-GB" w:eastAsia="en-GB"/>
        </w:rPr>
      </w:pPr>
    </w:p>
    <w:p w14:paraId="5CC71A08" w14:textId="77777777" w:rsidR="00090F8E" w:rsidRDefault="00090F8E" w:rsidP="00090F8E">
      <w:pPr>
        <w:keepNext/>
      </w:pPr>
      <w:r>
        <w:rPr>
          <w:noProof/>
        </w:rPr>
        <w:drawing>
          <wp:inline distT="0" distB="0" distL="0" distR="0" wp14:anchorId="7568BDA0" wp14:editId="71999B0A">
            <wp:extent cx="2146136" cy="1586751"/>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146136" cy="1586751"/>
                    </a:xfrm>
                    <a:prstGeom prst="rect">
                      <a:avLst/>
                    </a:prstGeom>
                  </pic:spPr>
                </pic:pic>
              </a:graphicData>
            </a:graphic>
          </wp:inline>
        </w:drawing>
      </w:r>
    </w:p>
    <w:p w14:paraId="644DA5D4" w14:textId="0005BF8A" w:rsidR="00090F8E" w:rsidRPr="00B718C0" w:rsidRDefault="00090F8E" w:rsidP="00090F8E">
      <w:pPr>
        <w:pStyle w:val="Caption"/>
        <w:rPr>
          <w:lang w:val="en-US"/>
        </w:rPr>
      </w:pPr>
      <w:bookmarkStart w:id="16" w:name="_Ref61362545"/>
      <w:r w:rsidRPr="00B718C0">
        <w:rPr>
          <w:lang w:val="en-US"/>
        </w:rPr>
        <w:t xml:space="preserve">Figure </w:t>
      </w:r>
      <w:r>
        <w:fldChar w:fldCharType="begin"/>
      </w:r>
      <w:r w:rsidRPr="00B718C0">
        <w:rPr>
          <w:lang w:val="en-US"/>
        </w:rPr>
        <w:instrText xml:space="preserve"> SEQ Figure \* ARABIC </w:instrText>
      </w:r>
      <w:r>
        <w:fldChar w:fldCharType="separate"/>
      </w:r>
      <w:r w:rsidR="00405EF2" w:rsidRPr="00B718C0">
        <w:rPr>
          <w:lang w:val="en-US"/>
        </w:rPr>
        <w:t>7</w:t>
      </w:r>
      <w:r>
        <w:fldChar w:fldCharType="end"/>
      </w:r>
      <w:bookmarkEnd w:id="16"/>
      <w:r w:rsidR="000D7594" w:rsidRPr="00B718C0">
        <w:rPr>
          <w:lang w:val="en-US"/>
        </w:rPr>
        <w:t xml:space="preserve"> One potential problem is that even though a TRP hears the SRS from each of the two antenna panels it may not hear the first peak. The TX timing error difference estimation can, however, be based on any peak in the CIR as long as it’s the same peak that is used for both antenna panels.</w:t>
      </w:r>
    </w:p>
    <w:p w14:paraId="795A7159" w14:textId="43FECD55" w:rsidR="008251E8" w:rsidRPr="00B718C0" w:rsidRDefault="008251E8" w:rsidP="008251E8">
      <w:pPr>
        <w:rPr>
          <w:lang w:val="en-US" w:eastAsia="en-GB"/>
        </w:rPr>
      </w:pPr>
      <w:r w:rsidRPr="00B718C0">
        <w:rPr>
          <w:lang w:val="en-US" w:eastAsia="en-GB"/>
        </w:rPr>
        <w:t xml:space="preserve">To ensure that the same </w:t>
      </w:r>
      <w:r w:rsidR="00892E63" w:rsidRPr="00B718C0">
        <w:rPr>
          <w:lang w:val="en-US" w:eastAsia="en-GB"/>
        </w:rPr>
        <w:t>CIR-</w:t>
      </w:r>
      <w:r w:rsidRPr="00B718C0">
        <w:rPr>
          <w:lang w:val="en-US" w:eastAsia="en-GB"/>
        </w:rPr>
        <w:t xml:space="preserve">peak is identified </w:t>
      </w:r>
      <w:r w:rsidR="00892E63" w:rsidRPr="00B718C0">
        <w:rPr>
          <w:lang w:val="en-US" w:eastAsia="en-GB"/>
        </w:rPr>
        <w:t xml:space="preserve">in the SRS </w:t>
      </w:r>
      <w:r w:rsidR="00150999" w:rsidRPr="00B718C0">
        <w:rPr>
          <w:lang w:val="en-US" w:eastAsia="en-GB"/>
        </w:rPr>
        <w:t xml:space="preserve">transmitted </w:t>
      </w:r>
      <w:r w:rsidR="00892E63" w:rsidRPr="00B718C0">
        <w:rPr>
          <w:lang w:val="en-US" w:eastAsia="en-GB"/>
        </w:rPr>
        <w:t>from</w:t>
      </w:r>
      <w:r w:rsidR="00150999" w:rsidRPr="00B718C0">
        <w:rPr>
          <w:lang w:val="en-US" w:eastAsia="en-GB"/>
        </w:rPr>
        <w:t xml:space="preserve"> each of</w:t>
      </w:r>
      <w:r w:rsidR="00892E63" w:rsidRPr="00B718C0">
        <w:rPr>
          <w:lang w:val="en-US" w:eastAsia="en-GB"/>
        </w:rPr>
        <w:t xml:space="preserve"> the two antenna panels</w:t>
      </w:r>
      <w:r w:rsidR="00A11DE7" w:rsidRPr="00B718C0">
        <w:rPr>
          <w:lang w:val="en-US" w:eastAsia="en-GB"/>
        </w:rPr>
        <w:t>,</w:t>
      </w:r>
      <w:r w:rsidR="00150999" w:rsidRPr="00B718C0">
        <w:rPr>
          <w:lang w:val="en-US" w:eastAsia="en-GB"/>
        </w:rPr>
        <w:t xml:space="preserve"> the temporal structure of the CIR can be utilized as </w:t>
      </w:r>
      <w:r w:rsidR="00AB2D15" w:rsidRPr="00B718C0">
        <w:rPr>
          <w:lang w:val="en-US" w:eastAsia="en-GB"/>
        </w:rPr>
        <w:t xml:space="preserve">illustrated in </w:t>
      </w:r>
      <w:r w:rsidR="00AB2D15">
        <w:rPr>
          <w:lang w:eastAsia="en-GB"/>
        </w:rPr>
        <w:fldChar w:fldCharType="begin"/>
      </w:r>
      <w:r w:rsidR="00AB2D15" w:rsidRPr="00B718C0">
        <w:rPr>
          <w:lang w:val="en-US" w:eastAsia="en-GB"/>
        </w:rPr>
        <w:instrText xml:space="preserve"> REF _Ref60910916 \h </w:instrText>
      </w:r>
      <w:r w:rsidR="00AB2D15">
        <w:rPr>
          <w:lang w:eastAsia="en-GB"/>
        </w:rPr>
      </w:r>
      <w:r w:rsidR="00AB2D15">
        <w:rPr>
          <w:lang w:eastAsia="en-GB"/>
        </w:rPr>
        <w:fldChar w:fldCharType="separate"/>
      </w:r>
      <w:r w:rsidR="004C2C46" w:rsidRPr="00B718C0">
        <w:rPr>
          <w:lang w:val="en-US"/>
        </w:rPr>
        <w:t>Figure 8</w:t>
      </w:r>
      <w:r w:rsidR="00AB2D15">
        <w:rPr>
          <w:lang w:eastAsia="en-GB"/>
        </w:rPr>
        <w:fldChar w:fldCharType="end"/>
      </w:r>
      <w:r w:rsidR="00AB2D15" w:rsidRPr="00B718C0">
        <w:rPr>
          <w:lang w:val="en-US" w:eastAsia="en-GB"/>
        </w:rPr>
        <w:t>.</w:t>
      </w:r>
      <w:r w:rsidR="00E96593" w:rsidRPr="00B718C0">
        <w:rPr>
          <w:lang w:val="en-US" w:eastAsia="en-GB"/>
        </w:rPr>
        <w:t xml:space="preserve"> Two peaks identified with both antenna panel with the same lag between them are very likely to </w:t>
      </w:r>
      <w:r w:rsidR="00915EDC" w:rsidRPr="00B718C0">
        <w:rPr>
          <w:lang w:val="en-US" w:eastAsia="en-GB"/>
        </w:rPr>
        <w:t>correspond to the same propagation paths.</w:t>
      </w:r>
    </w:p>
    <w:p w14:paraId="672430F4" w14:textId="77777777" w:rsidR="008D7094" w:rsidRDefault="008D7094" w:rsidP="008D7094">
      <w:pPr>
        <w:keepNext/>
      </w:pPr>
      <w:r w:rsidRPr="008D7094">
        <w:rPr>
          <w:noProof/>
        </w:rPr>
        <w:lastRenderedPageBreak/>
        <w:drawing>
          <wp:inline distT="0" distB="0" distL="0" distR="0" wp14:anchorId="50FE902A" wp14:editId="5D8FBDC7">
            <wp:extent cx="4572000" cy="260032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72000" cy="2600325"/>
                    </a:xfrm>
                    <a:prstGeom prst="rect">
                      <a:avLst/>
                    </a:prstGeom>
                    <a:noFill/>
                    <a:ln>
                      <a:noFill/>
                    </a:ln>
                  </pic:spPr>
                </pic:pic>
              </a:graphicData>
            </a:graphic>
          </wp:inline>
        </w:drawing>
      </w:r>
    </w:p>
    <w:p w14:paraId="4B9B33D4" w14:textId="653A1B12" w:rsidR="00090F8E" w:rsidRDefault="008D7094" w:rsidP="008D7094">
      <w:pPr>
        <w:pStyle w:val="Caption"/>
        <w:rPr>
          <w:lang w:val="en-GB"/>
        </w:rPr>
      </w:pPr>
      <w:bookmarkStart w:id="17" w:name="_Ref60910916"/>
      <w:r w:rsidRPr="00B718C0">
        <w:rPr>
          <w:lang w:val="en-US"/>
        </w:rPr>
        <w:t xml:space="preserve">Figure </w:t>
      </w:r>
      <w:r>
        <w:fldChar w:fldCharType="begin"/>
      </w:r>
      <w:r w:rsidRPr="00B718C0">
        <w:rPr>
          <w:lang w:val="en-US"/>
        </w:rPr>
        <w:instrText xml:space="preserve"> SEQ Figure \* ARABIC </w:instrText>
      </w:r>
      <w:r>
        <w:fldChar w:fldCharType="separate"/>
      </w:r>
      <w:r w:rsidR="00405EF2" w:rsidRPr="00B718C0">
        <w:rPr>
          <w:lang w:val="en-US"/>
        </w:rPr>
        <w:t>8</w:t>
      </w:r>
      <w:r>
        <w:fldChar w:fldCharType="end"/>
      </w:r>
      <w:bookmarkEnd w:id="17"/>
      <w:r w:rsidR="00E943A6" w:rsidRPr="00B718C0">
        <w:rPr>
          <w:lang w:val="en-US"/>
        </w:rPr>
        <w:t xml:space="preserve"> To ensure that the same CIR-peak is identified in the SRS transmitted from each of the two antenna panels the temporal structure of the CIR can be utilized</w:t>
      </w:r>
      <w:r w:rsidR="0025462D" w:rsidRPr="00B718C0">
        <w:rPr>
          <w:lang w:val="en-US"/>
        </w:rPr>
        <w:t>.</w:t>
      </w:r>
      <w:r w:rsidR="00915EDC" w:rsidRPr="00B718C0">
        <w:rPr>
          <w:lang w:val="en-US"/>
        </w:rPr>
        <w:t xml:space="preserve"> Two peaks identified with both antenna panel with the same lag between them are very likely to correspond to the same propagation paths.</w:t>
      </w:r>
    </w:p>
    <w:p w14:paraId="1ABA78D1" w14:textId="51C7B220" w:rsidR="00090F8E" w:rsidRDefault="00090F8E" w:rsidP="0057657C">
      <w:pPr>
        <w:rPr>
          <w:lang w:val="en-GB" w:eastAsia="en-GB"/>
        </w:rPr>
      </w:pPr>
    </w:p>
    <w:p w14:paraId="7509554E" w14:textId="69AD5BCE" w:rsidR="00FB7D29" w:rsidRPr="00B718C0" w:rsidRDefault="00FB7D29" w:rsidP="0057657C">
      <w:pPr>
        <w:rPr>
          <w:lang w:val="en-US"/>
        </w:rPr>
      </w:pPr>
      <w:r>
        <w:rPr>
          <w:lang w:val="en-GB" w:eastAsia="en-GB"/>
        </w:rPr>
        <w:t xml:space="preserve">In order to </w:t>
      </w:r>
      <w:r w:rsidR="00F90BB4">
        <w:rPr>
          <w:lang w:val="en-GB" w:eastAsia="en-GB"/>
        </w:rPr>
        <w:t xml:space="preserve">enable </w:t>
      </w:r>
      <w:r w:rsidR="00E64F30" w:rsidRPr="00B718C0">
        <w:rPr>
          <w:lang w:val="en-US"/>
        </w:rPr>
        <w:t>TX timing error difference estimation</w:t>
      </w:r>
      <w:r w:rsidR="00650D78" w:rsidRPr="00B718C0">
        <w:rPr>
          <w:lang w:val="en-US"/>
        </w:rPr>
        <w:t>,</w:t>
      </w:r>
      <w:r w:rsidR="00E64F30" w:rsidRPr="00B718C0">
        <w:rPr>
          <w:lang w:val="en-US"/>
        </w:rPr>
        <w:t xml:space="preserve"> the UE needs to transmit</w:t>
      </w:r>
      <w:r w:rsidR="00462B72" w:rsidRPr="00B718C0">
        <w:rPr>
          <w:lang w:val="en-US"/>
        </w:rPr>
        <w:t xml:space="preserve"> one</w:t>
      </w:r>
      <w:r w:rsidR="00E64F30" w:rsidRPr="00B718C0">
        <w:rPr>
          <w:lang w:val="en-US"/>
        </w:rPr>
        <w:t xml:space="preserve"> SRS towards each TRP</w:t>
      </w:r>
      <w:r w:rsidR="00462B72" w:rsidRPr="00B718C0">
        <w:rPr>
          <w:lang w:val="en-US"/>
        </w:rPr>
        <w:t xml:space="preserve"> with each </w:t>
      </w:r>
      <w:r w:rsidR="00066750" w:rsidRPr="00B718C0">
        <w:rPr>
          <w:lang w:val="en-US"/>
        </w:rPr>
        <w:t xml:space="preserve">delay group (i.e., </w:t>
      </w:r>
      <w:r w:rsidR="00462B72" w:rsidRPr="00B718C0">
        <w:rPr>
          <w:lang w:val="en-US"/>
        </w:rPr>
        <w:t>antenna panel</w:t>
      </w:r>
      <w:r w:rsidR="002A61D3" w:rsidRPr="00B718C0">
        <w:rPr>
          <w:lang w:val="en-US"/>
        </w:rPr>
        <w:t>)</w:t>
      </w:r>
      <w:r w:rsidR="00462B72" w:rsidRPr="00B718C0">
        <w:rPr>
          <w:lang w:val="en-US"/>
        </w:rPr>
        <w:t>.</w:t>
      </w:r>
      <w:r w:rsidR="00320BC9" w:rsidRPr="00B718C0">
        <w:rPr>
          <w:lang w:val="en-US"/>
        </w:rPr>
        <w:t xml:space="preserve"> Thus, the </w:t>
      </w:r>
      <w:r w:rsidR="00196C6D" w:rsidRPr="00B718C0">
        <w:rPr>
          <w:lang w:val="en-US"/>
        </w:rPr>
        <w:t xml:space="preserve">SRS needs to be configurable with a spatial relation towards </w:t>
      </w:r>
      <w:r w:rsidR="00F80EDA" w:rsidRPr="00B718C0">
        <w:rPr>
          <w:lang w:val="en-US"/>
        </w:rPr>
        <w:t xml:space="preserve">a DL PRS or SSB from a TRP with the additional </w:t>
      </w:r>
      <w:r w:rsidR="00B1468B" w:rsidRPr="00B718C0">
        <w:rPr>
          <w:lang w:val="en-US"/>
        </w:rPr>
        <w:t>con</w:t>
      </w:r>
      <w:r w:rsidR="00C1317E" w:rsidRPr="00B718C0">
        <w:rPr>
          <w:lang w:val="en-US"/>
        </w:rPr>
        <w:t>figuration</w:t>
      </w:r>
      <w:r w:rsidR="00B1468B" w:rsidRPr="00B718C0">
        <w:rPr>
          <w:lang w:val="en-US"/>
        </w:rPr>
        <w:t xml:space="preserve"> </w:t>
      </w:r>
      <w:r w:rsidR="00F80EDA" w:rsidRPr="00B718C0">
        <w:rPr>
          <w:lang w:val="en-US"/>
        </w:rPr>
        <w:t xml:space="preserve">to utilize </w:t>
      </w:r>
      <w:r w:rsidR="00682C51" w:rsidRPr="00B718C0">
        <w:rPr>
          <w:lang w:val="en-US"/>
        </w:rPr>
        <w:t xml:space="preserve">a certain </w:t>
      </w:r>
      <w:r w:rsidR="00C1317E" w:rsidRPr="00B718C0">
        <w:rPr>
          <w:lang w:val="en-US"/>
        </w:rPr>
        <w:t>delay group at the UE</w:t>
      </w:r>
      <w:r w:rsidR="00682C51" w:rsidRPr="00B718C0">
        <w:rPr>
          <w:lang w:val="en-US"/>
        </w:rPr>
        <w:t>.</w:t>
      </w:r>
      <w:r w:rsidR="00BA1806" w:rsidRPr="00B718C0">
        <w:rPr>
          <w:lang w:val="en-US"/>
        </w:rPr>
        <w:t xml:space="preserve"> The UE will then identify the best RX beam</w:t>
      </w:r>
      <w:r w:rsidR="00547ACD" w:rsidRPr="00B718C0">
        <w:rPr>
          <w:lang w:val="en-US"/>
        </w:rPr>
        <w:t xml:space="preserve"> </w:t>
      </w:r>
      <w:r w:rsidR="00437AA3" w:rsidRPr="00B718C0">
        <w:rPr>
          <w:lang w:val="en-US"/>
        </w:rPr>
        <w:t xml:space="preserve">for reception of the DL PRS/SSB </w:t>
      </w:r>
      <w:r w:rsidR="00547ACD" w:rsidRPr="00B718C0">
        <w:rPr>
          <w:lang w:val="en-US"/>
        </w:rPr>
        <w:t xml:space="preserve">using the given </w:t>
      </w:r>
      <w:r w:rsidR="00BF67B5" w:rsidRPr="00B718C0">
        <w:rPr>
          <w:lang w:val="en-US"/>
        </w:rPr>
        <w:t xml:space="preserve">delay group </w:t>
      </w:r>
      <w:r w:rsidR="00437AA3" w:rsidRPr="00B718C0">
        <w:rPr>
          <w:lang w:val="en-US"/>
        </w:rPr>
        <w:t>and use the reciprocal</w:t>
      </w:r>
      <w:r w:rsidR="004500F9" w:rsidRPr="00B718C0">
        <w:rPr>
          <w:lang w:val="en-US"/>
        </w:rPr>
        <w:t xml:space="preserve"> TX beam (using the same </w:t>
      </w:r>
      <w:r w:rsidR="00806269" w:rsidRPr="00B718C0">
        <w:rPr>
          <w:lang w:val="en-US"/>
        </w:rPr>
        <w:t>delay group</w:t>
      </w:r>
      <w:r w:rsidR="004500F9" w:rsidRPr="00B718C0">
        <w:rPr>
          <w:lang w:val="en-US"/>
        </w:rPr>
        <w:t>) for the SRS transmission.</w:t>
      </w:r>
    </w:p>
    <w:p w14:paraId="492EFDFE" w14:textId="5580DD08" w:rsidR="00801E04" w:rsidRDefault="002765B3" w:rsidP="006A6514">
      <w:pPr>
        <w:pStyle w:val="Proposal"/>
        <w:rPr>
          <w:lang w:val="en-GB" w:eastAsia="en-GB"/>
        </w:rPr>
      </w:pPr>
      <w:bookmarkStart w:id="18" w:name="_Toc61904808"/>
      <w:r w:rsidRPr="00B718C0">
        <w:rPr>
          <w:lang w:val="en-US"/>
        </w:rPr>
        <w:t>It shall be possible to configure a</w:t>
      </w:r>
      <w:r w:rsidR="00FC3D23" w:rsidRPr="00B718C0">
        <w:rPr>
          <w:lang w:val="en-US"/>
        </w:rPr>
        <w:t xml:space="preserve">n SRS with a spatial relation towards a DL PRS or SSB together with a </w:t>
      </w:r>
      <w:r w:rsidR="00806269" w:rsidRPr="00B718C0">
        <w:rPr>
          <w:lang w:val="en-US"/>
        </w:rPr>
        <w:t xml:space="preserve">configuration </w:t>
      </w:r>
      <w:r w:rsidR="00FC3D23" w:rsidRPr="00B718C0">
        <w:rPr>
          <w:lang w:val="en-US"/>
        </w:rPr>
        <w:t xml:space="preserve">to utilize a certain </w:t>
      </w:r>
      <w:r w:rsidR="00806269" w:rsidRPr="00B718C0">
        <w:rPr>
          <w:lang w:val="en-US"/>
        </w:rPr>
        <w:t>delay group</w:t>
      </w:r>
      <w:r w:rsidR="006A6514" w:rsidRPr="00B718C0">
        <w:rPr>
          <w:lang w:val="en-US"/>
        </w:rPr>
        <w:t>.</w:t>
      </w:r>
      <w:bookmarkEnd w:id="18"/>
    </w:p>
    <w:p w14:paraId="0AF06E00" w14:textId="01BBF019" w:rsidR="006D4076" w:rsidRPr="00B718C0" w:rsidRDefault="00A775EE" w:rsidP="0057657C">
      <w:pPr>
        <w:rPr>
          <w:lang w:val="en-US"/>
        </w:rPr>
      </w:pPr>
      <w:r>
        <w:rPr>
          <w:lang w:val="en-GB" w:eastAsia="en-GB"/>
        </w:rPr>
        <w:t xml:space="preserve">The </w:t>
      </w:r>
      <w:r w:rsidR="009939CB">
        <w:rPr>
          <w:lang w:val="en-GB" w:eastAsia="en-GB"/>
        </w:rPr>
        <w:t xml:space="preserve">network </w:t>
      </w:r>
      <w:r w:rsidR="00603FC0">
        <w:rPr>
          <w:lang w:val="en-GB" w:eastAsia="en-GB"/>
        </w:rPr>
        <w:t xml:space="preserve">can then configure </w:t>
      </w:r>
      <w:r w:rsidR="004949ED">
        <w:rPr>
          <w:lang w:val="en-GB" w:eastAsia="en-GB"/>
        </w:rPr>
        <w:t xml:space="preserve">one SRS for each TRP and </w:t>
      </w:r>
      <w:r w:rsidR="00760D20">
        <w:rPr>
          <w:lang w:val="en-GB" w:eastAsia="en-GB"/>
        </w:rPr>
        <w:t>delay group</w:t>
      </w:r>
      <w:r w:rsidR="00BE37A5">
        <w:rPr>
          <w:lang w:val="en-GB" w:eastAsia="en-GB"/>
        </w:rPr>
        <w:t xml:space="preserve"> to allow </w:t>
      </w:r>
      <w:r w:rsidR="00BE37A5" w:rsidRPr="00B718C0">
        <w:rPr>
          <w:lang w:val="en-US"/>
        </w:rPr>
        <w:t>TX timing error difference estimation.</w:t>
      </w:r>
      <w:r w:rsidR="00AA4172" w:rsidRPr="00B718C0">
        <w:rPr>
          <w:lang w:val="en-US"/>
        </w:rPr>
        <w:t xml:space="preserve"> </w:t>
      </w:r>
      <w:r w:rsidR="00FB1D43" w:rsidRPr="00B718C0">
        <w:rPr>
          <w:lang w:val="en-US"/>
        </w:rPr>
        <w:t xml:space="preserve">If the </w:t>
      </w:r>
      <w:r w:rsidR="00D64AAE" w:rsidRPr="00B718C0">
        <w:rPr>
          <w:lang w:val="en-US"/>
        </w:rPr>
        <w:t>TX timing errors are reasonably stable over time s</w:t>
      </w:r>
      <w:r w:rsidR="00B960E0" w:rsidRPr="00B718C0">
        <w:rPr>
          <w:lang w:val="en-US"/>
        </w:rPr>
        <w:t>uch a</w:t>
      </w:r>
      <w:r w:rsidR="00D64AAE" w:rsidRPr="00B718C0">
        <w:rPr>
          <w:lang w:val="en-US"/>
        </w:rPr>
        <w:t xml:space="preserve"> set of </w:t>
      </w:r>
      <w:r w:rsidR="00B960E0" w:rsidRPr="00B718C0">
        <w:rPr>
          <w:lang w:val="en-US"/>
        </w:rPr>
        <w:t>SRS</w:t>
      </w:r>
      <w:r w:rsidR="00D64AAE" w:rsidRPr="00B718C0">
        <w:rPr>
          <w:lang w:val="en-US"/>
        </w:rPr>
        <w:t>s</w:t>
      </w:r>
      <w:r w:rsidR="00B960E0" w:rsidRPr="00B718C0">
        <w:rPr>
          <w:lang w:val="en-US"/>
        </w:rPr>
        <w:t xml:space="preserve"> could be configured </w:t>
      </w:r>
      <w:r w:rsidR="00D64AAE" w:rsidRPr="00B718C0">
        <w:rPr>
          <w:lang w:val="en-US"/>
        </w:rPr>
        <w:t>with a large periodicity</w:t>
      </w:r>
      <w:r w:rsidR="00D17328" w:rsidRPr="00B718C0">
        <w:rPr>
          <w:lang w:val="en-US"/>
        </w:rPr>
        <w:t xml:space="preserve"> in addition to a </w:t>
      </w:r>
      <w:r w:rsidR="00313407" w:rsidRPr="00B718C0">
        <w:rPr>
          <w:lang w:val="en-US"/>
        </w:rPr>
        <w:t xml:space="preserve">normal SRS </w:t>
      </w:r>
      <w:r w:rsidR="00CB6AD2" w:rsidRPr="00B718C0">
        <w:rPr>
          <w:lang w:val="en-US"/>
        </w:rPr>
        <w:t xml:space="preserve">that is not </w:t>
      </w:r>
      <w:r w:rsidR="007354D1" w:rsidRPr="00B718C0">
        <w:rPr>
          <w:lang w:val="en-US"/>
        </w:rPr>
        <w:t xml:space="preserve">configured </w:t>
      </w:r>
      <w:r w:rsidR="001F5A7E" w:rsidRPr="00B718C0">
        <w:rPr>
          <w:lang w:val="en-US"/>
        </w:rPr>
        <w:t>to utilize a certain delay group</w:t>
      </w:r>
      <w:r w:rsidR="00313407" w:rsidRPr="00B718C0">
        <w:rPr>
          <w:lang w:val="en-US"/>
        </w:rPr>
        <w:t xml:space="preserve"> </w:t>
      </w:r>
      <w:r w:rsidR="00D17328" w:rsidRPr="00B718C0">
        <w:rPr>
          <w:lang w:val="en-US"/>
        </w:rPr>
        <w:t>to limit the overhead.</w:t>
      </w:r>
      <w:r w:rsidR="001E361B" w:rsidRPr="00B718C0">
        <w:rPr>
          <w:lang w:val="en-US"/>
        </w:rPr>
        <w:t xml:space="preserve"> </w:t>
      </w:r>
      <w:r w:rsidR="006D4076" w:rsidRPr="00B718C0">
        <w:rPr>
          <w:lang w:val="en-US"/>
        </w:rPr>
        <w:t xml:space="preserve">For the normal SRS </w:t>
      </w:r>
      <w:r w:rsidR="00DF0F1E" w:rsidRPr="00B718C0">
        <w:rPr>
          <w:lang w:val="en-US"/>
        </w:rPr>
        <w:t>that is not configured to utilize a certain delay group</w:t>
      </w:r>
      <w:r w:rsidR="006D4076" w:rsidRPr="00B718C0">
        <w:rPr>
          <w:lang w:val="en-US"/>
        </w:rPr>
        <w:t xml:space="preserve"> signaling of the </w:t>
      </w:r>
      <w:r w:rsidR="00DF0F1E" w:rsidRPr="00B718C0">
        <w:rPr>
          <w:lang w:val="en-US"/>
        </w:rPr>
        <w:t>delay group</w:t>
      </w:r>
      <w:r w:rsidR="009263F2" w:rsidRPr="00B718C0">
        <w:rPr>
          <w:lang w:val="en-US"/>
        </w:rPr>
        <w:t xml:space="preserve"> used for each SRS transmission is needed. For the SRS</w:t>
      </w:r>
      <w:r w:rsidR="00477D72" w:rsidRPr="00B718C0">
        <w:rPr>
          <w:lang w:val="en-US"/>
        </w:rPr>
        <w:t>s</w:t>
      </w:r>
      <w:r w:rsidR="00A131B7" w:rsidRPr="00B718C0">
        <w:rPr>
          <w:lang w:val="en-US"/>
        </w:rPr>
        <w:t xml:space="preserve"> </w:t>
      </w:r>
      <w:r w:rsidR="00AA4B61" w:rsidRPr="00B718C0">
        <w:rPr>
          <w:lang w:val="en-US"/>
        </w:rPr>
        <w:t xml:space="preserve">that </w:t>
      </w:r>
      <w:r w:rsidR="00B21432" w:rsidRPr="00B718C0">
        <w:rPr>
          <w:lang w:val="en-US"/>
        </w:rPr>
        <w:t>are</w:t>
      </w:r>
      <w:r w:rsidR="00AA4B61" w:rsidRPr="00B718C0">
        <w:rPr>
          <w:lang w:val="en-US"/>
        </w:rPr>
        <w:t xml:space="preserve"> configured to utilize certain delay group</w:t>
      </w:r>
      <w:r w:rsidR="00263F0A" w:rsidRPr="00B718C0">
        <w:rPr>
          <w:lang w:val="en-US"/>
        </w:rPr>
        <w:t>s</w:t>
      </w:r>
      <w:r w:rsidR="00477D72" w:rsidRPr="00B718C0">
        <w:rPr>
          <w:lang w:val="en-US"/>
        </w:rPr>
        <w:t xml:space="preserve"> there is </w:t>
      </w:r>
      <w:r w:rsidR="00416A90" w:rsidRPr="00B718C0">
        <w:rPr>
          <w:lang w:val="en-US"/>
        </w:rPr>
        <w:t xml:space="preserve">obviously </w:t>
      </w:r>
      <w:r w:rsidR="00477D72" w:rsidRPr="00B718C0">
        <w:rPr>
          <w:lang w:val="en-US"/>
        </w:rPr>
        <w:t>no need for the UE to</w:t>
      </w:r>
      <w:r w:rsidR="00416A90" w:rsidRPr="00B718C0">
        <w:rPr>
          <w:lang w:val="en-US"/>
        </w:rPr>
        <w:t xml:space="preserve"> signal which </w:t>
      </w:r>
      <w:r w:rsidR="000F7986" w:rsidRPr="00B718C0">
        <w:rPr>
          <w:lang w:val="en-US"/>
        </w:rPr>
        <w:t>delay group</w:t>
      </w:r>
      <w:r w:rsidR="00416A90" w:rsidRPr="00B718C0">
        <w:rPr>
          <w:lang w:val="en-US"/>
        </w:rPr>
        <w:t xml:space="preserve"> has been used for the SRS transmission since that i</w:t>
      </w:r>
      <w:r w:rsidR="00B05A61" w:rsidRPr="00B718C0">
        <w:rPr>
          <w:lang w:val="en-US"/>
        </w:rPr>
        <w:t>s already known by the network.</w:t>
      </w:r>
    </w:p>
    <w:p w14:paraId="33147BDD" w14:textId="25E49C9A" w:rsidR="00090F8E" w:rsidRPr="00B718C0" w:rsidRDefault="001E361B" w:rsidP="0057657C">
      <w:pPr>
        <w:rPr>
          <w:lang w:val="en-US"/>
        </w:rPr>
      </w:pPr>
      <w:r w:rsidRPr="00B718C0">
        <w:rPr>
          <w:lang w:val="en-US"/>
        </w:rPr>
        <w:t>Alternatively</w:t>
      </w:r>
      <w:r w:rsidR="00743A0D" w:rsidRPr="00B718C0">
        <w:rPr>
          <w:lang w:val="en-US"/>
        </w:rPr>
        <w:t>,</w:t>
      </w:r>
      <w:r w:rsidRPr="00B718C0">
        <w:rPr>
          <w:lang w:val="en-US"/>
        </w:rPr>
        <w:t xml:space="preserve"> </w:t>
      </w:r>
      <w:r w:rsidR="00B3269A" w:rsidRPr="00B718C0">
        <w:rPr>
          <w:lang w:val="en-US"/>
        </w:rPr>
        <w:t>the</w:t>
      </w:r>
      <w:r w:rsidRPr="00B718C0">
        <w:rPr>
          <w:lang w:val="en-US"/>
        </w:rPr>
        <w:t xml:space="preserve"> set of SRSs </w:t>
      </w:r>
      <w:r w:rsidR="00CD6C69" w:rsidRPr="00B718C0">
        <w:rPr>
          <w:lang w:val="en-US"/>
        </w:rPr>
        <w:t xml:space="preserve">that </w:t>
      </w:r>
      <w:r w:rsidR="00B21432" w:rsidRPr="00B718C0">
        <w:rPr>
          <w:lang w:val="en-US"/>
        </w:rPr>
        <w:t>are</w:t>
      </w:r>
      <w:r w:rsidR="00CD6C69" w:rsidRPr="00B718C0">
        <w:rPr>
          <w:lang w:val="en-US"/>
        </w:rPr>
        <w:t xml:space="preserve"> configured to utilize certain delay group</w:t>
      </w:r>
      <w:r w:rsidR="000D3409" w:rsidRPr="00B718C0">
        <w:rPr>
          <w:lang w:val="en-US"/>
        </w:rPr>
        <w:t>s</w:t>
      </w:r>
      <w:r w:rsidR="00F06159" w:rsidRPr="00B718C0">
        <w:rPr>
          <w:lang w:val="en-US"/>
        </w:rPr>
        <w:t xml:space="preserve"> </w:t>
      </w:r>
      <w:r w:rsidRPr="00B718C0">
        <w:rPr>
          <w:lang w:val="en-US"/>
        </w:rPr>
        <w:t>could be used both for TX timing error difference estimation and for positioning. In fact</w:t>
      </w:r>
      <w:r w:rsidR="00027385" w:rsidRPr="00B718C0">
        <w:rPr>
          <w:lang w:val="en-US"/>
        </w:rPr>
        <w:t>, TX timing error difference estimation and positioning could be performed together</w:t>
      </w:r>
      <w:r w:rsidR="00FB15BB" w:rsidRPr="00B718C0">
        <w:rPr>
          <w:lang w:val="en-US"/>
        </w:rPr>
        <w:t>.</w:t>
      </w:r>
      <w:r w:rsidR="00027385" w:rsidRPr="00B718C0">
        <w:rPr>
          <w:lang w:val="en-US"/>
        </w:rPr>
        <w:t xml:space="preserve"> TX timing error differences </w:t>
      </w:r>
      <w:r w:rsidR="00FB15BB" w:rsidRPr="00B718C0">
        <w:rPr>
          <w:lang w:val="en-US"/>
        </w:rPr>
        <w:t xml:space="preserve">would then be </w:t>
      </w:r>
      <w:r w:rsidR="00027385" w:rsidRPr="00B718C0">
        <w:rPr>
          <w:lang w:val="en-US"/>
        </w:rPr>
        <w:t>additional unknowns</w:t>
      </w:r>
      <w:r w:rsidR="00F71EDD" w:rsidRPr="00B718C0">
        <w:rPr>
          <w:lang w:val="en-US"/>
        </w:rPr>
        <w:t xml:space="preserve"> </w:t>
      </w:r>
      <w:r w:rsidR="002572B5" w:rsidRPr="00B718C0">
        <w:rPr>
          <w:lang w:val="en-US"/>
        </w:rPr>
        <w:t xml:space="preserve">in addition to the unknown UE-position </w:t>
      </w:r>
      <w:r w:rsidR="00F71EDD" w:rsidRPr="00B718C0">
        <w:rPr>
          <w:lang w:val="en-US"/>
        </w:rPr>
        <w:t>in the overdetermined equation system</w:t>
      </w:r>
      <w:r w:rsidR="006D3F92" w:rsidRPr="00B718C0">
        <w:rPr>
          <w:lang w:val="en-US"/>
        </w:rPr>
        <w:t xml:space="preserve"> resulting from the measurements made.</w:t>
      </w:r>
      <w:r w:rsidR="00FB15BB" w:rsidRPr="00B718C0">
        <w:rPr>
          <w:lang w:val="en-US"/>
        </w:rPr>
        <w:t xml:space="preserve"> </w:t>
      </w:r>
      <w:r w:rsidR="001D6AF4" w:rsidRPr="00B718C0">
        <w:rPr>
          <w:lang w:val="en-US"/>
        </w:rPr>
        <w:t>The equation system could then be solved in an optimal way for both position and TX timing error differences.</w:t>
      </w:r>
      <w:r w:rsidR="00543C76" w:rsidRPr="00B718C0">
        <w:rPr>
          <w:lang w:val="en-US"/>
        </w:rPr>
        <w:t xml:space="preserve"> Since only SRSs </w:t>
      </w:r>
      <w:r w:rsidR="001E3E39" w:rsidRPr="00B718C0">
        <w:rPr>
          <w:lang w:val="en-US"/>
        </w:rPr>
        <w:t>that are configured to utilize certain delay group</w:t>
      </w:r>
      <w:r w:rsidR="007B1CE8" w:rsidRPr="00B718C0">
        <w:rPr>
          <w:lang w:val="en-US"/>
        </w:rPr>
        <w:t>s</w:t>
      </w:r>
      <w:r w:rsidR="00543C76" w:rsidRPr="00B718C0">
        <w:rPr>
          <w:lang w:val="en-US"/>
        </w:rPr>
        <w:t xml:space="preserve"> are used no signaling of the </w:t>
      </w:r>
      <w:r w:rsidR="00DF67D9" w:rsidRPr="00B718C0">
        <w:rPr>
          <w:lang w:val="en-US"/>
        </w:rPr>
        <w:t>delay group</w:t>
      </w:r>
      <w:r w:rsidR="001E24C0" w:rsidRPr="00B718C0">
        <w:rPr>
          <w:lang w:val="en-US"/>
        </w:rPr>
        <w:t>s</w:t>
      </w:r>
      <w:r w:rsidR="00543C76" w:rsidRPr="00B718C0">
        <w:rPr>
          <w:lang w:val="en-US"/>
        </w:rPr>
        <w:t xml:space="preserve"> used for SRS transmissions is needed for this mode of operation.</w:t>
      </w:r>
    </w:p>
    <w:p w14:paraId="5551D820" w14:textId="1F677B88" w:rsidR="003A6215" w:rsidRDefault="003A6215" w:rsidP="0057657C">
      <w:pPr>
        <w:rPr>
          <w:lang w:val="en-GB" w:eastAsia="en-GB"/>
        </w:rPr>
      </w:pPr>
      <w:r w:rsidRPr="00B718C0">
        <w:rPr>
          <w:lang w:val="en-US"/>
        </w:rPr>
        <w:t>Simulation</w:t>
      </w:r>
      <w:r w:rsidR="003E4528" w:rsidRPr="00B718C0">
        <w:rPr>
          <w:lang w:val="en-US"/>
        </w:rPr>
        <w:t>s show that</w:t>
      </w:r>
      <w:r w:rsidR="00B55D05" w:rsidRPr="00B718C0">
        <w:rPr>
          <w:lang w:val="en-US"/>
        </w:rPr>
        <w:t xml:space="preserve"> in the InF-SH scenario</w:t>
      </w:r>
      <w:r w:rsidR="003E4528" w:rsidRPr="00B718C0">
        <w:rPr>
          <w:lang w:val="en-US"/>
        </w:rPr>
        <w:t xml:space="preserve"> this type of </w:t>
      </w:r>
      <w:r w:rsidR="00DE1D18" w:rsidRPr="00B718C0">
        <w:rPr>
          <w:lang w:val="en-US"/>
        </w:rPr>
        <w:t xml:space="preserve">multi panel transmission </w:t>
      </w:r>
      <w:r w:rsidR="00FB3311" w:rsidRPr="00B718C0">
        <w:rPr>
          <w:lang w:val="en-US"/>
        </w:rPr>
        <w:t xml:space="preserve">of SRSs </w:t>
      </w:r>
      <w:r w:rsidR="00926550" w:rsidRPr="00B718C0">
        <w:rPr>
          <w:lang w:val="en-US"/>
        </w:rPr>
        <w:t>that are configured to utilize certain delay group</w:t>
      </w:r>
      <w:r w:rsidR="003D5F13" w:rsidRPr="00B718C0">
        <w:rPr>
          <w:lang w:val="en-US"/>
        </w:rPr>
        <w:t>s</w:t>
      </w:r>
      <w:r w:rsidR="00FB3311" w:rsidRPr="00B718C0">
        <w:rPr>
          <w:lang w:val="en-US"/>
        </w:rPr>
        <w:t xml:space="preserve"> </w:t>
      </w:r>
      <w:r w:rsidR="000F3EBD" w:rsidRPr="00B718C0">
        <w:rPr>
          <w:lang w:val="en-US"/>
        </w:rPr>
        <w:t xml:space="preserve">can mitigate the problem with TX-timing error and give as good positioning accuracy as </w:t>
      </w:r>
      <w:r w:rsidR="00CB01F7" w:rsidRPr="00B718C0">
        <w:rPr>
          <w:lang w:val="en-US"/>
        </w:rPr>
        <w:t>without TX timing error differences</w:t>
      </w:r>
      <w:r w:rsidR="00841D5E" w:rsidRPr="00B718C0">
        <w:rPr>
          <w:lang w:val="en-US"/>
        </w:rPr>
        <w:t xml:space="preserve"> (see </w:t>
      </w:r>
      <w:r w:rsidR="00841D5E">
        <w:fldChar w:fldCharType="begin"/>
      </w:r>
      <w:r w:rsidR="00841D5E" w:rsidRPr="00B718C0">
        <w:rPr>
          <w:lang w:val="en-US"/>
        </w:rPr>
        <w:instrText xml:space="preserve"> REF _Ref60926860 \h </w:instrText>
      </w:r>
      <w:r w:rsidR="00841D5E">
        <w:fldChar w:fldCharType="separate"/>
      </w:r>
      <w:r w:rsidR="00841D5E" w:rsidRPr="00B718C0">
        <w:rPr>
          <w:lang w:val="en-US"/>
        </w:rPr>
        <w:t>Figure 8</w:t>
      </w:r>
      <w:r w:rsidR="00841D5E">
        <w:fldChar w:fldCharType="end"/>
      </w:r>
      <w:r w:rsidR="00841D5E" w:rsidRPr="00B718C0">
        <w:rPr>
          <w:lang w:val="en-US"/>
        </w:rPr>
        <w:t>).</w:t>
      </w:r>
      <w:r w:rsidR="00066EE9" w:rsidRPr="00B718C0">
        <w:rPr>
          <w:lang w:val="en-US"/>
        </w:rPr>
        <w:t xml:space="preserve"> Note that the </w:t>
      </w:r>
      <w:r w:rsidR="00066EE9" w:rsidRPr="00B718C0">
        <w:rPr>
          <w:lang w:val="en-US"/>
        </w:rPr>
        <w:lastRenderedPageBreak/>
        <w:t>gain here comes both from the fact that the network knows</w:t>
      </w:r>
      <w:r w:rsidR="00FB2BD2" w:rsidRPr="00B718C0">
        <w:rPr>
          <w:lang w:val="en-US"/>
        </w:rPr>
        <w:t xml:space="preserve"> which </w:t>
      </w:r>
      <w:r w:rsidR="000037F1" w:rsidRPr="00B718C0">
        <w:rPr>
          <w:lang w:val="en-US"/>
        </w:rPr>
        <w:t>delay group</w:t>
      </w:r>
      <w:r w:rsidR="00FB2BD2" w:rsidRPr="00B718C0">
        <w:rPr>
          <w:lang w:val="en-US"/>
        </w:rPr>
        <w:t xml:space="preserve"> that was used for each </w:t>
      </w:r>
      <w:r w:rsidR="006565D8" w:rsidRPr="00B718C0">
        <w:rPr>
          <w:lang w:val="en-US"/>
        </w:rPr>
        <w:t>SRS transmission</w:t>
      </w:r>
      <w:r w:rsidR="00F83B66" w:rsidRPr="00B718C0">
        <w:rPr>
          <w:lang w:val="en-US"/>
        </w:rPr>
        <w:t xml:space="preserve"> (as described in</w:t>
      </w:r>
      <w:r w:rsidR="00465FD8" w:rsidRPr="00B718C0">
        <w:rPr>
          <w:lang w:val="en-US"/>
        </w:rPr>
        <w:t xml:space="preserve"> section</w:t>
      </w:r>
      <w:r w:rsidR="00F83B66" w:rsidRPr="00B718C0">
        <w:rPr>
          <w:lang w:val="en-US"/>
        </w:rPr>
        <w:t xml:space="preserve"> </w:t>
      </w:r>
      <w:r w:rsidR="00465FD8">
        <w:fldChar w:fldCharType="begin"/>
      </w:r>
      <w:r w:rsidR="00465FD8" w:rsidRPr="00B718C0">
        <w:rPr>
          <w:lang w:val="en-US"/>
        </w:rPr>
        <w:instrText xml:space="preserve"> REF _Ref61251014 \r \h </w:instrText>
      </w:r>
      <w:r w:rsidR="00465FD8">
        <w:fldChar w:fldCharType="separate"/>
      </w:r>
      <w:r w:rsidR="00465FD8" w:rsidRPr="00B718C0">
        <w:rPr>
          <w:lang w:val="en-US"/>
        </w:rPr>
        <w:t>2.1.1</w:t>
      </w:r>
      <w:r w:rsidR="00465FD8">
        <w:fldChar w:fldCharType="end"/>
      </w:r>
      <w:r w:rsidR="00F83B66" w:rsidRPr="00B718C0">
        <w:rPr>
          <w:lang w:val="en-US"/>
        </w:rPr>
        <w:t>)</w:t>
      </w:r>
      <w:r w:rsidR="006565D8" w:rsidRPr="00B718C0">
        <w:rPr>
          <w:lang w:val="en-US"/>
        </w:rPr>
        <w:t xml:space="preserve"> and from the fact that multiple SRSs were transmitted towards each TRP</w:t>
      </w:r>
      <w:r w:rsidR="00180E98" w:rsidRPr="00B718C0">
        <w:rPr>
          <w:lang w:val="en-US"/>
        </w:rPr>
        <w:t xml:space="preserve"> utilizing different </w:t>
      </w:r>
      <w:r w:rsidR="007B1CE8" w:rsidRPr="00B718C0">
        <w:rPr>
          <w:lang w:val="en-US"/>
        </w:rPr>
        <w:t>delay groups</w:t>
      </w:r>
      <w:r w:rsidR="003C35E7" w:rsidRPr="00B718C0">
        <w:rPr>
          <w:lang w:val="en-US"/>
        </w:rPr>
        <w:t xml:space="preserve"> (as described in </w:t>
      </w:r>
      <w:r w:rsidR="00540D39" w:rsidRPr="00B718C0">
        <w:rPr>
          <w:lang w:val="en-US"/>
        </w:rPr>
        <w:t xml:space="preserve">here in </w:t>
      </w:r>
      <w:r w:rsidR="003C35E7" w:rsidRPr="00B718C0">
        <w:rPr>
          <w:lang w:val="en-US"/>
        </w:rPr>
        <w:t>section</w:t>
      </w:r>
      <w:r w:rsidR="00540D39" w:rsidRPr="00B718C0">
        <w:rPr>
          <w:lang w:val="en-US"/>
        </w:rPr>
        <w:t xml:space="preserve"> </w:t>
      </w:r>
      <w:r w:rsidR="00540D39">
        <w:fldChar w:fldCharType="begin"/>
      </w:r>
      <w:r w:rsidR="00540D39" w:rsidRPr="00B718C0">
        <w:rPr>
          <w:lang w:val="en-US"/>
        </w:rPr>
        <w:instrText xml:space="preserve"> REF _Ref61271583 \r \h </w:instrText>
      </w:r>
      <w:r w:rsidR="00540D39">
        <w:fldChar w:fldCharType="separate"/>
      </w:r>
      <w:r w:rsidR="00540D39" w:rsidRPr="00B718C0">
        <w:rPr>
          <w:lang w:val="en-US"/>
        </w:rPr>
        <w:t>2.1.2</w:t>
      </w:r>
      <w:r w:rsidR="00540D39">
        <w:fldChar w:fldCharType="end"/>
      </w:r>
      <w:r w:rsidR="003C35E7" w:rsidRPr="00B718C0">
        <w:rPr>
          <w:lang w:val="en-US"/>
        </w:rPr>
        <w:t>)</w:t>
      </w:r>
      <w:r w:rsidR="00180E98" w:rsidRPr="00B718C0">
        <w:rPr>
          <w:lang w:val="en-US"/>
        </w:rPr>
        <w:t>.</w:t>
      </w:r>
    </w:p>
    <w:p w14:paraId="117DA663" w14:textId="1C64E4A1" w:rsidR="00603FC0" w:rsidRDefault="00603FC0" w:rsidP="0057657C">
      <w:pPr>
        <w:rPr>
          <w:lang w:val="en-GB" w:eastAsia="en-GB"/>
        </w:rPr>
      </w:pPr>
    </w:p>
    <w:p w14:paraId="04261618" w14:textId="77777777" w:rsidR="00CE6509" w:rsidRDefault="00CE6509" w:rsidP="00CE6509">
      <w:pPr>
        <w:keepNext/>
      </w:pPr>
      <w:r>
        <w:rPr>
          <w:noProof/>
        </w:rPr>
        <w:drawing>
          <wp:inline distT="0" distB="0" distL="0" distR="0" wp14:anchorId="59B254A5" wp14:editId="65AEAC7C">
            <wp:extent cx="4490748" cy="3658662"/>
            <wp:effectExtent l="0" t="0" r="5080" b="0"/>
            <wp:docPr id="25" name="Picture 25"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490748" cy="3658662"/>
                    </a:xfrm>
                    <a:prstGeom prst="rect">
                      <a:avLst/>
                    </a:prstGeom>
                  </pic:spPr>
                </pic:pic>
              </a:graphicData>
            </a:graphic>
          </wp:inline>
        </w:drawing>
      </w:r>
    </w:p>
    <w:p w14:paraId="65A3C4F6" w14:textId="59141A6E" w:rsidR="00603FC0" w:rsidRDefault="00CE6509" w:rsidP="00CE6509">
      <w:pPr>
        <w:pStyle w:val="Caption"/>
        <w:rPr>
          <w:lang w:val="en-GB"/>
        </w:rPr>
      </w:pPr>
      <w:bookmarkStart w:id="19" w:name="_Ref60926860"/>
      <w:r w:rsidRPr="00B718C0">
        <w:rPr>
          <w:lang w:val="en-US"/>
        </w:rPr>
        <w:t xml:space="preserve">Figure </w:t>
      </w:r>
      <w:r>
        <w:fldChar w:fldCharType="begin"/>
      </w:r>
      <w:r w:rsidRPr="00B718C0">
        <w:rPr>
          <w:lang w:val="en-US"/>
        </w:rPr>
        <w:instrText xml:space="preserve"> SEQ Figure \* ARABIC </w:instrText>
      </w:r>
      <w:r>
        <w:fldChar w:fldCharType="separate"/>
      </w:r>
      <w:r w:rsidR="00405EF2" w:rsidRPr="00B718C0">
        <w:rPr>
          <w:lang w:val="en-US"/>
        </w:rPr>
        <w:t>9</w:t>
      </w:r>
      <w:r>
        <w:fldChar w:fldCharType="end"/>
      </w:r>
      <w:bookmarkEnd w:id="19"/>
      <w:r w:rsidR="00ED085E" w:rsidRPr="00B718C0">
        <w:rPr>
          <w:lang w:val="en-US"/>
        </w:rPr>
        <w:t xml:space="preserve"> UL TDOA positioning accuracy for dual UE antenna panels with a random TX timing error with a normal distribution with std </w:t>
      </w:r>
      <w:r w:rsidR="00ED085E">
        <w:rPr>
          <w:rFonts w:ascii="Symbol" w:eastAsia="Symbol" w:hAnsi="Symbol" w:cs="Symbol"/>
        </w:rPr>
        <w:t>s</w:t>
      </w:r>
      <w:r w:rsidR="00ED085E" w:rsidRPr="00B718C0">
        <w:rPr>
          <w:lang w:val="en-US"/>
        </w:rPr>
        <w:t xml:space="preserve"> = 0ns and  8ns truncated at 2</w:t>
      </w:r>
      <w:r w:rsidR="00ED085E">
        <w:rPr>
          <w:rFonts w:ascii="Symbol" w:eastAsia="Symbol" w:hAnsi="Symbol" w:cs="Symbol"/>
        </w:rPr>
        <w:t>s</w:t>
      </w:r>
      <w:r w:rsidR="00ED085E" w:rsidRPr="00B718C0">
        <w:rPr>
          <w:lang w:val="en-US"/>
        </w:rPr>
        <w:t xml:space="preserve"> in the InF-SH scenario. A 2-symbol comb-2 UL SRS was used at 28GHz carrier, 120kHz subcarrier spacing and 400MHz bandwidth. Results are given both with and without multi panel transmission (with multi panel transmission is denoted as ‘multi-tx’ in the figure). Multipanel transmission allows joint estimation of the UE position and of the TX timing errors per UE antenna panel and is seen to remove the problem of TX timing errors in this scenario.</w:t>
      </w:r>
    </w:p>
    <w:p w14:paraId="4F0FDC7E" w14:textId="3ABAE783" w:rsidR="00603FC0" w:rsidRDefault="00314FD1" w:rsidP="00F14C38">
      <w:pPr>
        <w:pStyle w:val="Heading3"/>
      </w:pPr>
      <w:bookmarkStart w:id="20" w:name="_Ref61273401"/>
      <w:r>
        <w:t>Beam and pane</w:t>
      </w:r>
      <w:r w:rsidR="00F14C38">
        <w:t>l sweeping SRS</w:t>
      </w:r>
      <w:bookmarkEnd w:id="20"/>
    </w:p>
    <w:p w14:paraId="46007058" w14:textId="3621D9C5" w:rsidR="007A7F12" w:rsidRDefault="006367E7" w:rsidP="0057657C">
      <w:pPr>
        <w:rPr>
          <w:lang w:val="en-GB" w:eastAsia="en-GB"/>
        </w:rPr>
      </w:pPr>
      <w:r>
        <w:rPr>
          <w:lang w:val="en-GB" w:eastAsia="en-GB"/>
        </w:rPr>
        <w:t>The number</w:t>
      </w:r>
      <w:r w:rsidR="004633F2">
        <w:rPr>
          <w:lang w:val="en-GB" w:eastAsia="en-GB"/>
        </w:rPr>
        <w:t xml:space="preserve">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SRS</m:t>
            </m:r>
          </m:sub>
        </m:sSub>
      </m:oMath>
      <w:r>
        <w:rPr>
          <w:lang w:val="en-GB" w:eastAsia="en-GB"/>
        </w:rPr>
        <w:t xml:space="preserve"> of SRS’s needed for </w:t>
      </w:r>
      <w:r w:rsidR="00F14C38">
        <w:rPr>
          <w:lang w:val="en-GB" w:eastAsia="en-GB"/>
        </w:rPr>
        <w:t xml:space="preserve">the </w:t>
      </w:r>
      <w:r w:rsidR="007F4DB7">
        <w:rPr>
          <w:lang w:val="en-GB" w:eastAsia="en-GB"/>
        </w:rPr>
        <w:t xml:space="preserve">multi antenna panel </w:t>
      </w:r>
      <w:r w:rsidR="008D75B5">
        <w:rPr>
          <w:lang w:val="en-GB" w:eastAsia="en-GB"/>
        </w:rPr>
        <w:t>scheme</w:t>
      </w:r>
      <w:r w:rsidR="007F4DB7">
        <w:rPr>
          <w:lang w:val="en-GB" w:eastAsia="en-GB"/>
        </w:rPr>
        <w:t xml:space="preserve"> based on </w:t>
      </w:r>
      <w:r w:rsidR="00F40DFD">
        <w:rPr>
          <w:lang w:val="en-GB" w:eastAsia="en-GB"/>
        </w:rPr>
        <w:t>confi</w:t>
      </w:r>
      <w:r w:rsidR="009A61B6">
        <w:rPr>
          <w:lang w:val="en-GB" w:eastAsia="en-GB"/>
        </w:rPr>
        <w:t>guration to utilize certain delay groups</w:t>
      </w:r>
      <w:r w:rsidR="008D75B5">
        <w:rPr>
          <w:lang w:val="en-GB" w:eastAsia="en-GB"/>
        </w:rPr>
        <w:t xml:space="preserve"> is 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TRP</m:t>
            </m:r>
          </m:sub>
        </m:sSub>
      </m:oMath>
      <w:r w:rsidR="00101C34">
        <w:rPr>
          <w:lang w:val="en-GB" w:eastAsia="en-GB"/>
        </w:rPr>
        <w:t xml:space="preserve"> </w:t>
      </w:r>
      <w:r w:rsidR="008D75B5">
        <w:rPr>
          <w:lang w:val="en-GB" w:eastAsia="en-GB"/>
        </w:rPr>
        <w:t xml:space="preserve">of TRPs times 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delay groups</m:t>
            </m:r>
          </m:sub>
        </m:sSub>
      </m:oMath>
      <w:r w:rsidR="00101C34">
        <w:rPr>
          <w:lang w:val="en-GB" w:eastAsia="en-GB"/>
        </w:rPr>
        <w:t xml:space="preserve"> </w:t>
      </w:r>
      <w:r w:rsidR="008D75B5">
        <w:rPr>
          <w:lang w:val="en-GB" w:eastAsia="en-GB"/>
        </w:rPr>
        <w:t xml:space="preserve">of </w:t>
      </w:r>
      <w:r w:rsidR="002F2B65">
        <w:rPr>
          <w:lang w:val="en-GB" w:eastAsia="en-GB"/>
        </w:rPr>
        <w:t>delay groups at the UE</w:t>
      </w:r>
      <w:r w:rsidR="00800CAF">
        <w:rPr>
          <w:lang w:val="en-GB" w:eastAsia="en-GB"/>
        </w:rPr>
        <w:t xml:space="preserve">, </w:t>
      </w:r>
    </w:p>
    <w:p w14:paraId="17E71066" w14:textId="26D2C4DA" w:rsidR="006C77A7" w:rsidRDefault="00C365E2" w:rsidP="0057657C">
      <w:pPr>
        <w:rPr>
          <w:lang w:val="en-GB" w:eastAsia="en-GB"/>
        </w:rPr>
      </w:pP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SRS</m:t>
            </m:r>
          </m:sub>
        </m:sSub>
        <m:r>
          <w:rPr>
            <w:rFonts w:ascii="Cambria Math" w:hAnsi="Cambria Math"/>
            <w:lang w:val="en-GB" w:eastAsia="en-GB"/>
          </w:rPr>
          <m:t>=</m:t>
        </m:r>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TRP</m:t>
            </m:r>
          </m:sub>
        </m:sSub>
        <m:r>
          <w:rPr>
            <w:rFonts w:ascii="Cambria Math" w:hAnsi="Cambria Math"/>
            <w:lang w:val="en-GB" w:eastAsia="en-GB"/>
          </w:rPr>
          <m:t>∙</m:t>
        </m:r>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delay groups</m:t>
            </m:r>
          </m:sub>
        </m:sSub>
      </m:oMath>
      <w:r w:rsidR="00B03E88">
        <w:rPr>
          <w:lang w:val="en-GB" w:eastAsia="en-GB"/>
        </w:rPr>
        <w:t xml:space="preserve"> ,</w:t>
      </w:r>
    </w:p>
    <w:p w14:paraId="5CCE7E33" w14:textId="65D08838" w:rsidR="00B03E88" w:rsidRPr="00780620" w:rsidRDefault="00B03E88" w:rsidP="0057657C">
      <w:pPr>
        <w:rPr>
          <w:lang w:val="en-GB" w:eastAsia="en-GB"/>
        </w:rPr>
      </w:pPr>
      <w:r>
        <w:rPr>
          <w:lang w:val="en-GB" w:eastAsia="en-GB"/>
        </w:rPr>
        <w:t xml:space="preserve">as illustrated in </w:t>
      </w:r>
      <w:r>
        <w:rPr>
          <w:lang w:val="en-GB" w:eastAsia="en-GB"/>
        </w:rPr>
        <w:fldChar w:fldCharType="begin"/>
      </w:r>
      <w:r>
        <w:rPr>
          <w:lang w:val="en-GB" w:eastAsia="en-GB"/>
        </w:rPr>
        <w:instrText xml:space="preserve"> REF _Ref60989026 \h </w:instrText>
      </w:r>
      <w:r>
        <w:rPr>
          <w:lang w:val="en-GB" w:eastAsia="en-GB"/>
        </w:rPr>
      </w:r>
      <w:r>
        <w:rPr>
          <w:lang w:val="en-GB" w:eastAsia="en-GB"/>
        </w:rPr>
        <w:fldChar w:fldCharType="separate"/>
      </w:r>
      <w:r w:rsidRPr="00A463B6">
        <w:t>Figure 10</w:t>
      </w:r>
      <w:r>
        <w:rPr>
          <w:lang w:val="en-GB" w:eastAsia="en-GB"/>
        </w:rPr>
        <w:fldChar w:fldCharType="end"/>
      </w:r>
      <w:r>
        <w:rPr>
          <w:lang w:val="en-GB" w:eastAsia="en-GB"/>
        </w:rPr>
        <w:t>.</w:t>
      </w:r>
    </w:p>
    <w:p w14:paraId="5B42D34C" w14:textId="77777777" w:rsidR="00790E01" w:rsidRDefault="007A7F12" w:rsidP="00790E01">
      <w:pPr>
        <w:keepNext/>
      </w:pPr>
      <w:r>
        <w:rPr>
          <w:noProof/>
        </w:rPr>
        <w:lastRenderedPageBreak/>
        <w:drawing>
          <wp:inline distT="0" distB="0" distL="0" distR="0" wp14:anchorId="1C1ADCB0" wp14:editId="174600A1">
            <wp:extent cx="4179395" cy="287655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22">
                      <a:extLst>
                        <a:ext uri="{28A0092B-C50C-407E-A947-70E740481C1C}">
                          <a14:useLocalDpi xmlns:a14="http://schemas.microsoft.com/office/drawing/2010/main" val="0"/>
                        </a:ext>
                      </a:extLst>
                    </a:blip>
                    <a:stretch>
                      <a:fillRect/>
                    </a:stretch>
                  </pic:blipFill>
                  <pic:spPr>
                    <a:xfrm>
                      <a:off x="0" y="0"/>
                      <a:ext cx="4179395" cy="2876559"/>
                    </a:xfrm>
                    <a:prstGeom prst="rect">
                      <a:avLst/>
                    </a:prstGeom>
                  </pic:spPr>
                </pic:pic>
              </a:graphicData>
            </a:graphic>
          </wp:inline>
        </w:drawing>
      </w:r>
    </w:p>
    <w:p w14:paraId="29E52D09" w14:textId="261EA594" w:rsidR="007A7F12" w:rsidRDefault="00790E01" w:rsidP="00790E01">
      <w:pPr>
        <w:pStyle w:val="Caption"/>
        <w:rPr>
          <w:lang w:val="en-GB"/>
        </w:rPr>
      </w:pPr>
      <w:bookmarkStart w:id="21" w:name="_Ref60989026"/>
      <w:r w:rsidRPr="00B718C0">
        <w:rPr>
          <w:lang w:val="en-US"/>
        </w:rPr>
        <w:t xml:space="preserve">Figure </w:t>
      </w:r>
      <w:r>
        <w:fldChar w:fldCharType="begin"/>
      </w:r>
      <w:r w:rsidRPr="00B718C0">
        <w:rPr>
          <w:lang w:val="en-US"/>
        </w:rPr>
        <w:instrText xml:space="preserve"> SEQ Figure \* ARABIC </w:instrText>
      </w:r>
      <w:r>
        <w:fldChar w:fldCharType="separate"/>
      </w:r>
      <w:r w:rsidR="00405EF2" w:rsidRPr="00B718C0">
        <w:rPr>
          <w:lang w:val="en-US"/>
        </w:rPr>
        <w:t>10</w:t>
      </w:r>
      <w:r>
        <w:fldChar w:fldCharType="end"/>
      </w:r>
      <w:bookmarkEnd w:id="21"/>
      <w:r w:rsidRPr="00B718C0">
        <w:rPr>
          <w:lang w:val="en-US"/>
        </w:rPr>
        <w:t xml:space="preserve"> </w:t>
      </w:r>
      <w:r>
        <w:rPr>
          <w:lang w:val="en-GB"/>
        </w:rPr>
        <w:t xml:space="preserve">The number of SRS’s needed for the multi antenna panel scheme based on </w:t>
      </w:r>
      <w:r w:rsidR="00C07DD2">
        <w:rPr>
          <w:lang w:val="en-GB"/>
        </w:rPr>
        <w:t>configuration to use certain delay groups</w:t>
      </w:r>
      <w:r>
        <w:rPr>
          <w:lang w:val="en-GB"/>
        </w:rPr>
        <w:t xml:space="preserve"> is the number of TRPs times the number of </w:t>
      </w:r>
      <w:r w:rsidR="00995B1B">
        <w:rPr>
          <w:lang w:val="en-GB"/>
        </w:rPr>
        <w:t>delay groups at the UE.</w:t>
      </w:r>
    </w:p>
    <w:p w14:paraId="313F154E" w14:textId="00C2EC9F" w:rsidR="006367E7" w:rsidRDefault="004A3ACC" w:rsidP="00BB5621">
      <w:pPr>
        <w:rPr>
          <w:lang w:val="en-GB" w:eastAsia="en-GB"/>
        </w:rPr>
      </w:pPr>
      <w:r>
        <w:rPr>
          <w:lang w:val="en-GB" w:eastAsia="en-GB"/>
        </w:rPr>
        <w:t xml:space="preserve">An alternative </w:t>
      </w:r>
      <w:r w:rsidR="003F584B">
        <w:rPr>
          <w:lang w:val="en-GB" w:eastAsia="en-GB"/>
        </w:rPr>
        <w:t xml:space="preserve">multi antenna panel transmission scheme would be to let the UE </w:t>
      </w:r>
      <w:r w:rsidR="00F675BD">
        <w:rPr>
          <w:lang w:val="en-GB" w:eastAsia="en-GB"/>
        </w:rPr>
        <w:t xml:space="preserve">transmit SRSs sweeping over all </w:t>
      </w:r>
      <w:r w:rsidR="00830AC9">
        <w:rPr>
          <w:lang w:val="en-GB" w:eastAsia="en-GB"/>
        </w:rPr>
        <w:t>delay groups</w:t>
      </w:r>
      <w:r w:rsidR="00F675BD">
        <w:rPr>
          <w:lang w:val="en-GB" w:eastAsia="en-GB"/>
        </w:rPr>
        <w:t xml:space="preserve"> and </w:t>
      </w:r>
      <w:r w:rsidR="00EB22BC">
        <w:rPr>
          <w:lang w:val="en-GB" w:eastAsia="en-GB"/>
        </w:rPr>
        <w:t xml:space="preserve">transmit beams, as illustrated in </w:t>
      </w:r>
      <w:r w:rsidR="00EB22BC">
        <w:rPr>
          <w:lang w:val="en-GB" w:eastAsia="en-GB"/>
        </w:rPr>
        <w:fldChar w:fldCharType="begin"/>
      </w:r>
      <w:r w:rsidR="00EB22BC">
        <w:rPr>
          <w:lang w:val="en-GB" w:eastAsia="en-GB"/>
        </w:rPr>
        <w:instrText xml:space="preserve"> REF _Ref60989207 \h </w:instrText>
      </w:r>
      <w:r w:rsidR="00EB22BC">
        <w:rPr>
          <w:lang w:val="en-GB" w:eastAsia="en-GB"/>
        </w:rPr>
      </w:r>
      <w:r w:rsidR="00EB22BC">
        <w:rPr>
          <w:lang w:val="en-GB" w:eastAsia="en-GB"/>
        </w:rPr>
        <w:fldChar w:fldCharType="separate"/>
      </w:r>
      <w:r w:rsidR="00EB22BC" w:rsidRPr="00B718C0">
        <w:rPr>
          <w:lang w:val="en-US"/>
        </w:rPr>
        <w:t>Figure 11</w:t>
      </w:r>
      <w:r w:rsidR="00EB22BC">
        <w:rPr>
          <w:lang w:val="en-GB" w:eastAsia="en-GB"/>
        </w:rPr>
        <w:fldChar w:fldCharType="end"/>
      </w:r>
      <w:r w:rsidR="00EB22BC">
        <w:rPr>
          <w:lang w:val="en-GB" w:eastAsia="en-GB"/>
        </w:rPr>
        <w:t>.</w:t>
      </w:r>
      <w:r w:rsidR="00BD6533">
        <w:rPr>
          <w:lang w:val="en-GB" w:eastAsia="en-GB"/>
        </w:rPr>
        <w:t xml:space="preserve"> All TRPs would then try to receive </w:t>
      </w:r>
      <w:r w:rsidR="001375CE">
        <w:rPr>
          <w:lang w:val="en-GB" w:eastAsia="en-GB"/>
        </w:rPr>
        <w:t>all SRSs</w:t>
      </w:r>
      <w:r w:rsidR="00AB6D3E">
        <w:rPr>
          <w:lang w:val="en-GB" w:eastAsia="en-GB"/>
        </w:rPr>
        <w:t xml:space="preserve">, but would </w:t>
      </w:r>
      <w:r w:rsidR="00A727D7">
        <w:rPr>
          <w:lang w:val="en-GB" w:eastAsia="en-GB"/>
        </w:rPr>
        <w:t xml:space="preserve">typically </w:t>
      </w:r>
      <w:r w:rsidR="00AB6D3E">
        <w:rPr>
          <w:lang w:val="en-GB" w:eastAsia="en-GB"/>
        </w:rPr>
        <w:t xml:space="preserve">only manage to </w:t>
      </w:r>
      <w:r w:rsidR="005F5F67">
        <w:rPr>
          <w:lang w:val="en-GB" w:eastAsia="en-GB"/>
        </w:rPr>
        <w:t>receive and perform measurement</w:t>
      </w:r>
      <w:r w:rsidR="00074695">
        <w:rPr>
          <w:lang w:val="en-GB" w:eastAsia="en-GB"/>
        </w:rPr>
        <w:t>s</w:t>
      </w:r>
      <w:r w:rsidR="005F5F67">
        <w:rPr>
          <w:lang w:val="en-GB" w:eastAsia="en-GB"/>
        </w:rPr>
        <w:t xml:space="preserve"> based on a small number of them.</w:t>
      </w:r>
      <w:r w:rsidR="00191958">
        <w:rPr>
          <w:lang w:val="en-GB" w:eastAsia="en-GB"/>
        </w:rPr>
        <w:t xml:space="preserve"> </w:t>
      </w:r>
    </w:p>
    <w:p w14:paraId="5BEA2C46" w14:textId="77777777" w:rsidR="009218DF" w:rsidRDefault="003F4220" w:rsidP="009218DF">
      <w:pPr>
        <w:keepNext/>
      </w:pPr>
      <w:r>
        <w:rPr>
          <w:noProof/>
        </w:rPr>
        <w:drawing>
          <wp:inline distT="0" distB="0" distL="0" distR="0" wp14:anchorId="3E13C553" wp14:editId="36AC17A4">
            <wp:extent cx="5019310" cy="2257810"/>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019310" cy="2257810"/>
                    </a:xfrm>
                    <a:prstGeom prst="rect">
                      <a:avLst/>
                    </a:prstGeom>
                  </pic:spPr>
                </pic:pic>
              </a:graphicData>
            </a:graphic>
          </wp:inline>
        </w:drawing>
      </w:r>
    </w:p>
    <w:p w14:paraId="626BD86A" w14:textId="7798D37D" w:rsidR="009218DF" w:rsidRDefault="009218DF" w:rsidP="009218DF">
      <w:pPr>
        <w:pStyle w:val="Caption"/>
        <w:rPr>
          <w:lang w:val="en-GB"/>
        </w:rPr>
      </w:pPr>
      <w:bookmarkStart w:id="22" w:name="_Ref60989207"/>
      <w:r w:rsidRPr="00B718C0">
        <w:rPr>
          <w:lang w:val="en-US"/>
        </w:rPr>
        <w:t xml:space="preserve">Figure </w:t>
      </w:r>
      <w:r>
        <w:fldChar w:fldCharType="begin"/>
      </w:r>
      <w:r w:rsidRPr="00B718C0">
        <w:rPr>
          <w:lang w:val="en-US"/>
        </w:rPr>
        <w:instrText xml:space="preserve"> SEQ Figure \* ARABIC </w:instrText>
      </w:r>
      <w:r>
        <w:fldChar w:fldCharType="separate"/>
      </w:r>
      <w:r w:rsidR="00405EF2" w:rsidRPr="00B718C0">
        <w:rPr>
          <w:lang w:val="en-US"/>
        </w:rPr>
        <w:t>11</w:t>
      </w:r>
      <w:r>
        <w:fldChar w:fldCharType="end"/>
      </w:r>
      <w:bookmarkEnd w:id="22"/>
      <w:r w:rsidRPr="00B718C0">
        <w:rPr>
          <w:lang w:val="en-US"/>
        </w:rPr>
        <w:t xml:space="preserve"> </w:t>
      </w:r>
      <w:r>
        <w:rPr>
          <w:lang w:val="en-GB"/>
        </w:rPr>
        <w:t xml:space="preserve">The number of SRS’s needed for the multi antenna panel scheme based on </w:t>
      </w:r>
      <w:r w:rsidR="0071670B">
        <w:rPr>
          <w:lang w:val="en-GB"/>
        </w:rPr>
        <w:t xml:space="preserve">delay group </w:t>
      </w:r>
      <w:r w:rsidR="00A463B6">
        <w:rPr>
          <w:lang w:val="en-GB"/>
        </w:rPr>
        <w:t>and beam sweeping</w:t>
      </w:r>
      <w:r>
        <w:rPr>
          <w:lang w:val="en-GB"/>
        </w:rPr>
        <w:t xml:space="preserve"> is the </w:t>
      </w:r>
      <w:r w:rsidR="008907B6">
        <w:rPr>
          <w:lang w:val="en-GB"/>
        </w:rPr>
        <w:t xml:space="preserve">number of </w:t>
      </w:r>
      <w:r w:rsidR="006916CF">
        <w:rPr>
          <w:lang w:val="en-GB"/>
        </w:rPr>
        <w:t>delay groups at the UE</w:t>
      </w:r>
      <w:r w:rsidR="00A463B6">
        <w:rPr>
          <w:lang w:val="en-GB"/>
        </w:rPr>
        <w:t xml:space="preserve"> times the number of UE beams per </w:t>
      </w:r>
      <w:r w:rsidR="00F70059">
        <w:rPr>
          <w:lang w:val="en-GB"/>
        </w:rPr>
        <w:t>delay group</w:t>
      </w:r>
      <w:r w:rsidR="008014AB">
        <w:rPr>
          <w:lang w:val="en-GB"/>
        </w:rPr>
        <w:t xml:space="preserve">, i.e. the total number of UE beams utilizing all </w:t>
      </w:r>
      <w:r w:rsidR="0002782A">
        <w:rPr>
          <w:lang w:val="en-GB"/>
        </w:rPr>
        <w:t>delay groups</w:t>
      </w:r>
      <w:r w:rsidR="00FA399D">
        <w:rPr>
          <w:lang w:val="en-GB"/>
        </w:rPr>
        <w:t>.</w:t>
      </w:r>
    </w:p>
    <w:p w14:paraId="6247CAC7" w14:textId="7EF9DBD0" w:rsidR="00BB5621" w:rsidRDefault="00BB5621" w:rsidP="00BB5621">
      <w:pPr>
        <w:rPr>
          <w:lang w:val="en-GB" w:eastAsia="en-GB"/>
        </w:rPr>
      </w:pPr>
      <w:r>
        <w:rPr>
          <w:lang w:val="en-GB" w:eastAsia="en-GB"/>
        </w:rPr>
        <w:t xml:space="preserve">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SRS</m:t>
            </m:r>
          </m:sub>
        </m:sSub>
      </m:oMath>
      <w:r>
        <w:rPr>
          <w:lang w:val="en-GB" w:eastAsia="en-GB"/>
        </w:rPr>
        <w:t xml:space="preserve"> of SRS’s needed for the multi antenna panel scheme based on beam and </w:t>
      </w:r>
      <w:r w:rsidR="0010727F">
        <w:rPr>
          <w:lang w:val="en-GB" w:eastAsia="en-GB"/>
        </w:rPr>
        <w:t xml:space="preserve">delay group </w:t>
      </w:r>
      <w:r>
        <w:rPr>
          <w:lang w:val="en-GB" w:eastAsia="en-GB"/>
        </w:rPr>
        <w:t xml:space="preserve">sweeping is simply the total number of UE transmit beams, which can be expressed as 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beams per delay group</m:t>
            </m:r>
          </m:sub>
        </m:sSub>
      </m:oMath>
      <w:r>
        <w:rPr>
          <w:lang w:val="en-GB" w:eastAsia="en-GB"/>
        </w:rPr>
        <w:t xml:space="preserve"> of beams per </w:t>
      </w:r>
      <w:r w:rsidR="00B27264">
        <w:rPr>
          <w:lang w:val="en-GB" w:eastAsia="en-GB"/>
        </w:rPr>
        <w:t>delay group</w:t>
      </w:r>
      <w:r>
        <w:rPr>
          <w:lang w:val="en-GB" w:eastAsia="en-GB"/>
        </w:rPr>
        <w:t xml:space="preserve"> times 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delay groups</m:t>
            </m:r>
          </m:sub>
        </m:sSub>
      </m:oMath>
      <w:r>
        <w:rPr>
          <w:lang w:val="en-GB" w:eastAsia="en-GB"/>
        </w:rPr>
        <w:t xml:space="preserve"> of </w:t>
      </w:r>
      <w:r w:rsidR="000C6E18">
        <w:rPr>
          <w:lang w:val="en-GB" w:eastAsia="en-GB"/>
        </w:rPr>
        <w:t>delay groups at the UE</w:t>
      </w:r>
      <w:r>
        <w:rPr>
          <w:lang w:val="en-GB" w:eastAsia="en-GB"/>
        </w:rPr>
        <w:t xml:space="preserve">, </w:t>
      </w:r>
    </w:p>
    <w:p w14:paraId="773B2D86" w14:textId="5A081785" w:rsidR="00BB5621" w:rsidRPr="005A5B9E" w:rsidRDefault="00C365E2" w:rsidP="00BB5621">
      <w:pPr>
        <w:rPr>
          <w:lang w:val="en-GB" w:eastAsia="en-GB"/>
        </w:rPr>
      </w:pP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SRS</m:t>
            </m:r>
          </m:sub>
        </m:sSub>
        <m:r>
          <w:rPr>
            <w:rFonts w:ascii="Cambria Math" w:hAnsi="Cambria Math"/>
            <w:lang w:val="en-GB" w:eastAsia="en-GB"/>
          </w:rPr>
          <m:t>=</m:t>
        </m:r>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beams per delay group</m:t>
            </m:r>
          </m:sub>
        </m:sSub>
        <m:r>
          <w:rPr>
            <w:rFonts w:ascii="Cambria Math" w:hAnsi="Cambria Math"/>
            <w:lang w:val="en-GB" w:eastAsia="en-GB"/>
          </w:rPr>
          <m:t>∙</m:t>
        </m:r>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delay groups</m:t>
            </m:r>
          </m:sub>
        </m:sSub>
      </m:oMath>
      <w:r w:rsidR="00BB5621">
        <w:rPr>
          <w:lang w:val="en-GB" w:eastAsia="en-GB"/>
        </w:rPr>
        <w:t xml:space="preserve"> .</w:t>
      </w:r>
    </w:p>
    <w:p w14:paraId="344E69D6" w14:textId="17D5531F" w:rsidR="00BB5621" w:rsidRDefault="00BB5621" w:rsidP="00BB5621">
      <w:pPr>
        <w:rPr>
          <w:lang w:val="en-GB" w:eastAsia="en-GB"/>
        </w:rPr>
      </w:pPr>
      <w:r>
        <w:rPr>
          <w:lang w:val="en-GB" w:eastAsia="en-GB"/>
        </w:rPr>
        <w:t xml:space="preserve">Beam and </w:t>
      </w:r>
      <w:r w:rsidR="004B0500">
        <w:rPr>
          <w:lang w:val="en-GB" w:eastAsia="en-GB"/>
        </w:rPr>
        <w:t xml:space="preserve">delay group </w:t>
      </w:r>
      <w:r>
        <w:rPr>
          <w:lang w:val="en-GB" w:eastAsia="en-GB"/>
        </w:rPr>
        <w:t xml:space="preserve">sweeping is thus more resource effective if there are more TRPs that can hear the UE than there are UE beams per </w:t>
      </w:r>
      <w:r w:rsidR="002556E4">
        <w:rPr>
          <w:lang w:val="en-GB" w:eastAsia="en-GB"/>
        </w:rPr>
        <w:t>delay group</w:t>
      </w:r>
      <w:r>
        <w:rPr>
          <w:lang w:val="en-GB" w:eastAsia="en-GB"/>
        </w:rPr>
        <w:t>, i.e. if</w:t>
      </w:r>
    </w:p>
    <w:p w14:paraId="3F3F0FD5" w14:textId="6DE2850E" w:rsidR="00BB5621" w:rsidRPr="00B333DC" w:rsidRDefault="00C365E2" w:rsidP="00BB5621">
      <w:pPr>
        <w:rPr>
          <w:lang w:val="en-GB" w:eastAsia="en-GB"/>
        </w:rPr>
      </w:pP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TRP</m:t>
            </m:r>
          </m:sub>
        </m:sSub>
        <m:r>
          <w:rPr>
            <w:rFonts w:ascii="Cambria Math" w:hAnsi="Cambria Math"/>
            <w:lang w:val="en-GB" w:eastAsia="en-GB"/>
          </w:rPr>
          <m:t>&gt;</m:t>
        </m:r>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beams per delay group</m:t>
            </m:r>
          </m:sub>
        </m:sSub>
      </m:oMath>
      <w:r w:rsidR="00BB5621">
        <w:rPr>
          <w:lang w:val="en-GB" w:eastAsia="en-GB"/>
        </w:rPr>
        <w:t xml:space="preserve"> .</w:t>
      </w:r>
    </w:p>
    <w:p w14:paraId="07016FF6" w14:textId="2673B423" w:rsidR="00BB5621" w:rsidRDefault="00B61716" w:rsidP="00BB5621">
      <w:pPr>
        <w:rPr>
          <w:lang w:val="en-GB" w:eastAsia="en-GB"/>
        </w:rPr>
      </w:pPr>
      <w:r>
        <w:rPr>
          <w:lang w:val="en-GB" w:eastAsia="en-GB"/>
        </w:rPr>
        <w:lastRenderedPageBreak/>
        <w:t xml:space="preserve">According to </w:t>
      </w:r>
      <w:r w:rsidR="00866BAC">
        <w:rPr>
          <w:lang w:val="en-GB" w:eastAsia="en-GB"/>
        </w:rPr>
        <w:t>the agreed c</w:t>
      </w:r>
      <w:r w:rsidR="00866BAC" w:rsidRPr="00866BAC">
        <w:rPr>
          <w:lang w:val="en-GB" w:eastAsia="en-GB"/>
        </w:rPr>
        <w:t>ommon scenario parameters applicable for all scenarios</w:t>
      </w:r>
      <w:r w:rsidR="002731F6">
        <w:rPr>
          <w:lang w:val="en-GB" w:eastAsia="en-GB"/>
        </w:rPr>
        <w:t xml:space="preserve">, each </w:t>
      </w:r>
      <w:r w:rsidR="00866BAC">
        <w:rPr>
          <w:lang w:val="en-GB" w:eastAsia="en-GB"/>
        </w:rPr>
        <w:t xml:space="preserve">FR2 </w:t>
      </w:r>
      <w:r w:rsidR="002731F6">
        <w:rPr>
          <w:lang w:val="en-GB" w:eastAsia="en-GB"/>
        </w:rPr>
        <w:t xml:space="preserve">antenna panel </w:t>
      </w:r>
      <w:r w:rsidR="0094099F">
        <w:rPr>
          <w:lang w:val="en-GB" w:eastAsia="en-GB"/>
        </w:rPr>
        <w:t>(i.e., each delay group)</w:t>
      </w:r>
      <w:r w:rsidR="002731F6">
        <w:rPr>
          <w:lang w:val="en-GB" w:eastAsia="en-GB"/>
        </w:rPr>
        <w:t xml:space="preserve"> has </w:t>
      </w:r>
      <w:r w:rsidR="00855B4B">
        <w:rPr>
          <w:lang w:val="en-GB" w:eastAsia="en-GB"/>
        </w:rPr>
        <w:t>2x4 spatially separated antenna</w:t>
      </w:r>
      <w:r w:rsidR="00866BAC">
        <w:rPr>
          <w:lang w:val="en-GB" w:eastAsia="en-GB"/>
        </w:rPr>
        <w:t xml:space="preserve"> elements</w:t>
      </w:r>
      <w:r w:rsidR="006B0210">
        <w:rPr>
          <w:lang w:val="en-GB" w:eastAsia="en-GB"/>
        </w:rPr>
        <w:t xml:space="preserve"> corresponding to 8 spatial </w:t>
      </w:r>
      <w:r w:rsidR="00B81CEF">
        <w:rPr>
          <w:lang w:val="en-GB" w:eastAsia="en-GB"/>
        </w:rPr>
        <w:t>non-oversampled</w:t>
      </w:r>
      <w:r w:rsidR="00553BE9">
        <w:rPr>
          <w:lang w:val="en-GB" w:eastAsia="en-GB"/>
        </w:rPr>
        <w:t xml:space="preserve"> </w:t>
      </w:r>
      <w:r w:rsidR="006B0210">
        <w:rPr>
          <w:lang w:val="en-GB" w:eastAsia="en-GB"/>
        </w:rPr>
        <w:t>DFT beams.</w:t>
      </w:r>
      <w:r w:rsidR="00FF4C07">
        <w:rPr>
          <w:lang w:val="en-GB" w:eastAsia="en-GB"/>
        </w:rPr>
        <w:t xml:space="preserve"> In the InF scenario</w:t>
      </w:r>
      <w:r w:rsidR="00764B1C">
        <w:rPr>
          <w:lang w:val="en-GB" w:eastAsia="en-GB"/>
        </w:rPr>
        <w:t xml:space="preserve"> there are 18 </w:t>
      </w:r>
      <w:r w:rsidR="00D55AFF">
        <w:rPr>
          <w:lang w:val="en-GB" w:eastAsia="en-GB"/>
        </w:rPr>
        <w:t>BSs, each consisting of a three</w:t>
      </w:r>
      <w:r w:rsidR="00CE455E">
        <w:rPr>
          <w:lang w:val="en-GB" w:eastAsia="en-GB"/>
        </w:rPr>
        <w:t>-</w:t>
      </w:r>
      <w:r w:rsidR="00D55AFF">
        <w:rPr>
          <w:lang w:val="en-GB" w:eastAsia="en-GB"/>
        </w:rPr>
        <w:t>sector site</w:t>
      </w:r>
      <w:r w:rsidR="00AF76C1">
        <w:rPr>
          <w:lang w:val="en-GB" w:eastAsia="en-GB"/>
        </w:rPr>
        <w:t xml:space="preserve"> and typically a UE can be heard by almost all BSs.</w:t>
      </w:r>
      <w:r w:rsidR="00C53858">
        <w:rPr>
          <w:lang w:val="en-GB" w:eastAsia="en-GB"/>
        </w:rPr>
        <w:t xml:space="preserve"> Thus</w:t>
      </w:r>
      <w:r w:rsidR="00CE455E">
        <w:rPr>
          <w:lang w:val="en-GB" w:eastAsia="en-GB"/>
        </w:rPr>
        <w:t>,</w:t>
      </w:r>
      <w:r w:rsidR="00C53858">
        <w:rPr>
          <w:lang w:val="en-GB" w:eastAsia="en-GB"/>
        </w:rPr>
        <w:t xml:space="preserve"> the </w:t>
      </w:r>
      <w:r w:rsidR="00CE455E">
        <w:rPr>
          <w:lang w:val="en-GB" w:eastAsia="en-GB"/>
        </w:rPr>
        <w:t xml:space="preserve">beam and </w:t>
      </w:r>
      <w:r w:rsidR="0094099F">
        <w:rPr>
          <w:lang w:val="en-GB" w:eastAsia="en-GB"/>
        </w:rPr>
        <w:t xml:space="preserve">delay group </w:t>
      </w:r>
      <w:r w:rsidR="00CE455E">
        <w:rPr>
          <w:lang w:val="en-GB" w:eastAsia="en-GB"/>
        </w:rPr>
        <w:t>sweeping scheme is more resource efficient in this scenario.</w:t>
      </w:r>
    </w:p>
    <w:p w14:paraId="5D30D48E" w14:textId="54F9E19C" w:rsidR="00BB5621" w:rsidRDefault="00AD0FFC" w:rsidP="00BB5621">
      <w:pPr>
        <w:rPr>
          <w:lang w:val="en-GB" w:eastAsia="en-GB"/>
        </w:rPr>
      </w:pPr>
      <w:r>
        <w:rPr>
          <w:lang w:val="en-GB" w:eastAsia="en-GB"/>
        </w:rPr>
        <w:t xml:space="preserve">Beam and </w:t>
      </w:r>
      <w:r w:rsidR="001649AD">
        <w:rPr>
          <w:lang w:val="en-GB" w:eastAsia="en-GB"/>
        </w:rPr>
        <w:t xml:space="preserve">delay group </w:t>
      </w:r>
      <w:r>
        <w:rPr>
          <w:lang w:val="en-GB" w:eastAsia="en-GB"/>
        </w:rPr>
        <w:t>sweeping</w:t>
      </w:r>
      <w:r w:rsidR="00BB5621">
        <w:rPr>
          <w:lang w:val="en-GB" w:eastAsia="en-GB"/>
        </w:rPr>
        <w:t xml:space="preserve"> could be </w:t>
      </w:r>
      <w:r w:rsidR="00FB581D">
        <w:rPr>
          <w:lang w:val="en-GB" w:eastAsia="en-GB"/>
        </w:rPr>
        <w:t>achieved</w:t>
      </w:r>
      <w:r w:rsidR="00BB5621">
        <w:rPr>
          <w:lang w:val="en-GB" w:eastAsia="en-GB"/>
        </w:rPr>
        <w:t xml:space="preserve"> </w:t>
      </w:r>
      <w:r w:rsidR="00FB581D">
        <w:rPr>
          <w:lang w:val="en-GB" w:eastAsia="en-GB"/>
        </w:rPr>
        <w:t>through</w:t>
      </w:r>
      <w:r w:rsidR="00BB5621">
        <w:rPr>
          <w:lang w:val="en-GB" w:eastAsia="en-GB"/>
        </w:rPr>
        <w:t xml:space="preserve"> explicit configuration of what </w:t>
      </w:r>
      <w:r w:rsidR="00EB621A">
        <w:rPr>
          <w:lang w:val="en-GB" w:eastAsia="en-GB"/>
        </w:rPr>
        <w:t>delay group</w:t>
      </w:r>
      <w:r w:rsidR="00BB5621">
        <w:rPr>
          <w:lang w:val="en-GB" w:eastAsia="en-GB"/>
        </w:rPr>
        <w:t xml:space="preserve"> and beam the UE should use for each SRS transmission</w:t>
      </w:r>
      <w:r w:rsidR="00FB581D">
        <w:rPr>
          <w:lang w:val="en-GB" w:eastAsia="en-GB"/>
        </w:rPr>
        <w:t xml:space="preserve">. </w:t>
      </w:r>
      <w:r w:rsidR="001961C2">
        <w:rPr>
          <w:lang w:val="en-GB" w:eastAsia="en-GB"/>
        </w:rPr>
        <w:t xml:space="preserve">This would require an indication of what </w:t>
      </w:r>
      <w:r w:rsidR="0095555B">
        <w:rPr>
          <w:lang w:val="en-GB" w:eastAsia="en-GB"/>
        </w:rPr>
        <w:t>delay group</w:t>
      </w:r>
      <w:r w:rsidR="001961C2">
        <w:rPr>
          <w:lang w:val="en-GB" w:eastAsia="en-GB"/>
        </w:rPr>
        <w:t xml:space="preserve"> and beam to use in the SRS configuration</w:t>
      </w:r>
      <w:r w:rsidR="00B073FA">
        <w:rPr>
          <w:lang w:val="en-GB" w:eastAsia="en-GB"/>
        </w:rPr>
        <w:t xml:space="preserve">. </w:t>
      </w:r>
      <w:r w:rsidR="00FB581D">
        <w:rPr>
          <w:lang w:val="en-GB" w:eastAsia="en-GB"/>
        </w:rPr>
        <w:t>Alternatively</w:t>
      </w:r>
      <w:r w:rsidR="006826DE">
        <w:rPr>
          <w:lang w:val="en-GB" w:eastAsia="en-GB"/>
        </w:rPr>
        <w:t>,</w:t>
      </w:r>
      <w:r w:rsidR="00BB5621">
        <w:rPr>
          <w:lang w:val="en-GB" w:eastAsia="en-GB"/>
        </w:rPr>
        <w:t xml:space="preserve"> </w:t>
      </w:r>
      <w:r w:rsidR="00B073FA">
        <w:rPr>
          <w:lang w:val="en-GB" w:eastAsia="en-GB"/>
        </w:rPr>
        <w:t xml:space="preserve">an SRS </w:t>
      </w:r>
      <w:r w:rsidR="00321FFD">
        <w:rPr>
          <w:lang w:val="en-GB" w:eastAsia="en-GB"/>
        </w:rPr>
        <w:t xml:space="preserve">configuration </w:t>
      </w:r>
      <w:r w:rsidR="00B073FA">
        <w:rPr>
          <w:lang w:val="en-GB" w:eastAsia="en-GB"/>
        </w:rPr>
        <w:t>with a</w:t>
      </w:r>
      <w:r w:rsidR="00BB5621">
        <w:rPr>
          <w:lang w:val="en-GB" w:eastAsia="en-GB"/>
        </w:rPr>
        <w:t xml:space="preserve"> preconfigured beam and </w:t>
      </w:r>
      <w:r w:rsidR="000672A4">
        <w:rPr>
          <w:lang w:val="en-GB" w:eastAsia="en-GB"/>
        </w:rPr>
        <w:t xml:space="preserve">delay group </w:t>
      </w:r>
      <w:r w:rsidR="00BB5621">
        <w:rPr>
          <w:lang w:val="en-GB" w:eastAsia="en-GB"/>
        </w:rPr>
        <w:t>sweep</w:t>
      </w:r>
      <w:r w:rsidR="00321FFD">
        <w:rPr>
          <w:lang w:val="en-GB" w:eastAsia="en-GB"/>
        </w:rPr>
        <w:t xml:space="preserve"> could be defined</w:t>
      </w:r>
      <w:r w:rsidR="00BB5621">
        <w:rPr>
          <w:lang w:val="en-GB" w:eastAsia="en-GB"/>
        </w:rPr>
        <w:t>.</w:t>
      </w:r>
    </w:p>
    <w:p w14:paraId="55ED13E8" w14:textId="2E15CE5D" w:rsidR="00E656C4" w:rsidRDefault="00E95CAC" w:rsidP="00BB5621">
      <w:pPr>
        <w:rPr>
          <w:lang w:val="en-GB" w:eastAsia="en-GB"/>
        </w:rPr>
      </w:pPr>
      <w:r>
        <w:rPr>
          <w:lang w:val="en-GB" w:eastAsia="en-GB"/>
        </w:rPr>
        <w:t xml:space="preserve">We propose that RAN1 </w:t>
      </w:r>
      <w:r w:rsidR="00767A67">
        <w:rPr>
          <w:lang w:val="en-GB" w:eastAsia="en-GB"/>
        </w:rPr>
        <w:t xml:space="preserve">study beam and </w:t>
      </w:r>
      <w:r w:rsidR="008F333D">
        <w:rPr>
          <w:lang w:val="en-GB" w:eastAsia="en-GB"/>
        </w:rPr>
        <w:t xml:space="preserve">delay group sweeping further and consider this method </w:t>
      </w:r>
      <w:r w:rsidR="00474F91">
        <w:rPr>
          <w:lang w:val="en-GB" w:eastAsia="en-GB"/>
        </w:rPr>
        <w:t xml:space="preserve">to reduce </w:t>
      </w:r>
      <w:r w:rsidR="00E847BC">
        <w:rPr>
          <w:lang w:val="en-GB" w:eastAsia="en-GB"/>
        </w:rPr>
        <w:t>positioning overhead for specification in Rel. 17.</w:t>
      </w:r>
    </w:p>
    <w:p w14:paraId="6618E3BF" w14:textId="161233E6" w:rsidR="00E847BC" w:rsidRDefault="00E847BC" w:rsidP="00E6515D">
      <w:pPr>
        <w:pStyle w:val="Proposal"/>
        <w:rPr>
          <w:lang w:val="en-GB"/>
        </w:rPr>
      </w:pPr>
      <w:bookmarkStart w:id="23" w:name="_Toc61904809"/>
      <w:r>
        <w:rPr>
          <w:lang w:val="en-GB"/>
        </w:rPr>
        <w:t>RAN1 should study beam and delay group sweeping further and consider this method to reduce positioning overhead for specification in Rel. 17.</w:t>
      </w:r>
      <w:bookmarkEnd w:id="23"/>
    </w:p>
    <w:p w14:paraId="7E48D121" w14:textId="77777777" w:rsidR="00BE1A6F" w:rsidRPr="0057657C" w:rsidRDefault="00BE1A6F" w:rsidP="0057657C">
      <w:pPr>
        <w:rPr>
          <w:lang w:val="en-GB" w:eastAsia="en-GB"/>
        </w:rPr>
      </w:pPr>
    </w:p>
    <w:p w14:paraId="7B7500CF" w14:textId="595C5DEE" w:rsidR="00D82D33" w:rsidRPr="00D2565B" w:rsidRDefault="00316F3B" w:rsidP="00D82D33">
      <w:pPr>
        <w:pStyle w:val="Heading2"/>
        <w:numPr>
          <w:ilvl w:val="1"/>
          <w:numId w:val="11"/>
        </w:numPr>
      </w:pPr>
      <w:r>
        <w:rPr>
          <w:lang w:val="en-US"/>
        </w:rPr>
        <w:t xml:space="preserve">UE </w:t>
      </w:r>
      <w:r w:rsidR="00D82D33">
        <w:rPr>
          <w:lang w:val="en-US"/>
        </w:rPr>
        <w:t>R</w:t>
      </w:r>
      <w:r w:rsidR="00D82D33">
        <w:t>X timing error mitigation for DL-TDOA</w:t>
      </w:r>
    </w:p>
    <w:p w14:paraId="6CA65B51" w14:textId="115113E9" w:rsidR="002421B4" w:rsidRDefault="003300FB" w:rsidP="002421B4">
      <w:pPr>
        <w:pStyle w:val="3GPPH3"/>
      </w:pPr>
      <w:r w:rsidRPr="00D82D33">
        <w:rPr>
          <w:lang w:val="en-US"/>
        </w:rPr>
        <w:t xml:space="preserve"> </w:t>
      </w:r>
      <w:bookmarkStart w:id="24" w:name="_Ref61363287"/>
      <w:r w:rsidR="00D169DE">
        <w:t>Delay group</w:t>
      </w:r>
      <w:r w:rsidR="002421B4">
        <w:t xml:space="preserve"> reporting</w:t>
      </w:r>
      <w:bookmarkEnd w:id="24"/>
    </w:p>
    <w:p w14:paraId="450A334E" w14:textId="77777777" w:rsidR="002421B4" w:rsidRDefault="002421B4" w:rsidP="002421B4">
      <w:pPr>
        <w:keepNext/>
      </w:pPr>
      <w:r>
        <w:rPr>
          <w:noProof/>
        </w:rPr>
        <w:drawing>
          <wp:inline distT="0" distB="0" distL="0" distR="0" wp14:anchorId="2770F911" wp14:editId="349C0469">
            <wp:extent cx="3040639" cy="244459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24" cstate="print">
                      <a:extLst>
                        <a:ext uri="{28A0092B-C50C-407E-A947-70E740481C1C}">
                          <a14:useLocalDpi xmlns:a14="http://schemas.microsoft.com/office/drawing/2010/main" val="0"/>
                        </a:ext>
                      </a:extLst>
                    </a:blip>
                    <a:stretch>
                      <a:fillRect/>
                    </a:stretch>
                  </pic:blipFill>
                  <pic:spPr>
                    <a:xfrm>
                      <a:off x="0" y="0"/>
                      <a:ext cx="3040639" cy="2444593"/>
                    </a:xfrm>
                    <a:prstGeom prst="rect">
                      <a:avLst/>
                    </a:prstGeom>
                  </pic:spPr>
                </pic:pic>
              </a:graphicData>
            </a:graphic>
          </wp:inline>
        </w:drawing>
      </w:r>
    </w:p>
    <w:p w14:paraId="335F0962" w14:textId="2B336A72" w:rsidR="002421B4" w:rsidRPr="00B718C0" w:rsidRDefault="002421B4" w:rsidP="002421B4">
      <w:pPr>
        <w:pStyle w:val="Caption"/>
        <w:rPr>
          <w:lang w:val="en-US"/>
        </w:rPr>
      </w:pPr>
      <w:bookmarkStart w:id="25" w:name="_Ref61483301"/>
      <w:r w:rsidRPr="00B718C0">
        <w:rPr>
          <w:lang w:val="en-US"/>
        </w:rPr>
        <w:t xml:space="preserve">Figure </w:t>
      </w:r>
      <w:r>
        <w:fldChar w:fldCharType="begin"/>
      </w:r>
      <w:r w:rsidRPr="00B718C0">
        <w:rPr>
          <w:lang w:val="en-US"/>
        </w:rPr>
        <w:instrText xml:space="preserve"> SEQ Figure \* ARABIC </w:instrText>
      </w:r>
      <w:r>
        <w:fldChar w:fldCharType="separate"/>
      </w:r>
      <w:r w:rsidR="00405EF2" w:rsidRPr="00B718C0">
        <w:rPr>
          <w:lang w:val="en-US"/>
        </w:rPr>
        <w:t>12</w:t>
      </w:r>
      <w:r>
        <w:fldChar w:fldCharType="end"/>
      </w:r>
      <w:bookmarkEnd w:id="25"/>
      <w:r w:rsidRPr="00B718C0">
        <w:rPr>
          <w:lang w:val="en-US"/>
        </w:rPr>
        <w:t xml:space="preserve"> </w:t>
      </w:r>
      <w:r w:rsidR="002F0F55" w:rsidRPr="00B718C0">
        <w:rPr>
          <w:lang w:val="en-US"/>
        </w:rPr>
        <w:t>As a consequence of delays in the RX-chain the UE may not know exactly when a signal such as the DL PRS is received at the UE-antenna</w:t>
      </w:r>
      <w:r w:rsidRPr="00B718C0">
        <w:rPr>
          <w:lang w:val="en-US"/>
        </w:rPr>
        <w:t xml:space="preserve">, resulting in an unknown </w:t>
      </w:r>
      <w:r w:rsidR="002F0F55" w:rsidRPr="00B718C0">
        <w:rPr>
          <w:lang w:val="en-US"/>
        </w:rPr>
        <w:t>R</w:t>
      </w:r>
      <w:r w:rsidRPr="00B718C0">
        <w:rPr>
          <w:lang w:val="en-US"/>
        </w:rPr>
        <w:t>X-delay</w:t>
      </w:r>
      <w:r w:rsidR="00A62E66" w:rsidRPr="00B718C0">
        <w:rPr>
          <w:lang w:val="en-US"/>
        </w:rPr>
        <w:t>,</w:t>
      </w:r>
      <w:r w:rsidRPr="00B718C0">
        <w:rPr>
          <w:lang w:val="en-US"/>
        </w:rPr>
        <w:t xml:space="preserve"> </w:t>
      </w:r>
      <m:oMath>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RX</m:t>
            </m:r>
          </m:sub>
        </m:sSub>
      </m:oMath>
      <w:r w:rsidRPr="00B718C0">
        <w:rPr>
          <w:lang w:val="en-US"/>
        </w:rPr>
        <w:t>.</w:t>
      </w:r>
      <w:r w:rsidR="007D3C39" w:rsidRPr="00B718C0">
        <w:rPr>
          <w:lang w:val="en-US"/>
        </w:rPr>
        <w:t xml:space="preserve"> Note that </w:t>
      </w:r>
      <m:oMath>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RX</m:t>
            </m:r>
          </m:sub>
        </m:sSub>
      </m:oMath>
      <w:r w:rsidR="007D3C39" w:rsidRPr="00B718C0">
        <w:rPr>
          <w:lang w:val="en-US"/>
        </w:rPr>
        <w:t xml:space="preserve"> is the remaining error after any compensation performed by the UE for known delays and that </w:t>
      </w:r>
      <m:oMath>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RX</m:t>
            </m:r>
          </m:sub>
        </m:sSub>
      </m:oMath>
      <w:r w:rsidR="007D3C39" w:rsidRPr="00B718C0">
        <w:rPr>
          <w:lang w:val="en-US"/>
        </w:rPr>
        <w:t xml:space="preserve"> can be positive or negative.</w:t>
      </w:r>
    </w:p>
    <w:p w14:paraId="5FF7CA78" w14:textId="75142601" w:rsidR="002421B4" w:rsidRPr="00B718C0" w:rsidRDefault="002421B4" w:rsidP="002421B4">
      <w:pPr>
        <w:rPr>
          <w:lang w:val="en-US"/>
        </w:rPr>
      </w:pPr>
      <w:r w:rsidRPr="00B718C0">
        <w:rPr>
          <w:lang w:val="en-US"/>
        </w:rPr>
        <w:t xml:space="preserve">As a consequence of </w:t>
      </w:r>
      <w:r w:rsidR="0009277C" w:rsidRPr="00B718C0">
        <w:rPr>
          <w:lang w:val="en-US"/>
        </w:rPr>
        <w:t xml:space="preserve">delays in the RX-chain </w:t>
      </w:r>
      <w:r w:rsidRPr="00B718C0">
        <w:rPr>
          <w:lang w:val="en-US"/>
        </w:rPr>
        <w:t xml:space="preserve">the UE may not know exactly when a signal such as the </w:t>
      </w:r>
      <w:r w:rsidR="0009277C" w:rsidRPr="00B718C0">
        <w:rPr>
          <w:lang w:val="en-US"/>
        </w:rPr>
        <w:t>DL P</w:t>
      </w:r>
      <w:r w:rsidRPr="00B718C0">
        <w:rPr>
          <w:lang w:val="en-US"/>
        </w:rPr>
        <w:t xml:space="preserve">RS is </w:t>
      </w:r>
      <w:r w:rsidR="0009277C" w:rsidRPr="00B718C0">
        <w:rPr>
          <w:lang w:val="en-US"/>
        </w:rPr>
        <w:t>received</w:t>
      </w:r>
      <w:r w:rsidRPr="00B718C0">
        <w:rPr>
          <w:lang w:val="en-US"/>
        </w:rPr>
        <w:t xml:space="preserve"> </w:t>
      </w:r>
      <w:r w:rsidR="0009277C" w:rsidRPr="00B718C0">
        <w:rPr>
          <w:lang w:val="en-US"/>
        </w:rPr>
        <w:t>at</w:t>
      </w:r>
      <w:r w:rsidRPr="00B718C0">
        <w:rPr>
          <w:lang w:val="en-US"/>
        </w:rPr>
        <w:t xml:space="preserve"> the UE-antenna</w:t>
      </w:r>
      <w:r w:rsidR="00BE3DE3" w:rsidRPr="00B718C0">
        <w:rPr>
          <w:lang w:val="en-US"/>
        </w:rPr>
        <w:t xml:space="preserve"> as demonstrated in </w:t>
      </w:r>
      <w:r w:rsidR="00EC0813">
        <w:fldChar w:fldCharType="begin"/>
      </w:r>
      <w:r w:rsidR="00EC0813" w:rsidRPr="00B718C0">
        <w:rPr>
          <w:lang w:val="en-US"/>
        </w:rPr>
        <w:instrText xml:space="preserve"> REF _Ref61483301 \h </w:instrText>
      </w:r>
      <w:r w:rsidR="00EC0813">
        <w:fldChar w:fldCharType="separate"/>
      </w:r>
      <w:r w:rsidR="00EC0813" w:rsidRPr="00B718C0">
        <w:rPr>
          <w:lang w:val="en-US"/>
        </w:rPr>
        <w:t>Figure 12</w:t>
      </w:r>
      <w:r w:rsidR="00EC0813">
        <w:fldChar w:fldCharType="end"/>
      </w:r>
      <w:r w:rsidRPr="00B718C0">
        <w:rPr>
          <w:lang w:val="en-US"/>
        </w:rPr>
        <w:t xml:space="preserve">. If the UE has only one antenna panel this </w:t>
      </w:r>
      <w:r w:rsidR="0009277C" w:rsidRPr="00B718C0">
        <w:rPr>
          <w:lang w:val="en-US"/>
        </w:rPr>
        <w:t>R</w:t>
      </w:r>
      <w:r w:rsidRPr="00B718C0">
        <w:rPr>
          <w:lang w:val="en-US"/>
        </w:rPr>
        <w:t xml:space="preserve">X timing error will cancel when </w:t>
      </w:r>
      <w:r w:rsidR="00A27D17" w:rsidRPr="00B718C0">
        <w:rPr>
          <w:lang w:val="en-US"/>
        </w:rPr>
        <w:t xml:space="preserve">DL </w:t>
      </w:r>
      <w:r w:rsidR="0009277C" w:rsidRPr="00B718C0">
        <w:rPr>
          <w:lang w:val="en-US"/>
        </w:rPr>
        <w:t>RSTD</w:t>
      </w:r>
      <w:r w:rsidRPr="00B718C0">
        <w:rPr>
          <w:lang w:val="en-US"/>
        </w:rPr>
        <w:t xml:space="preserve"> measurements are formed. When the UE has multiple antenna panels the </w:t>
      </w:r>
      <w:r w:rsidR="00E04A62" w:rsidRPr="00B718C0">
        <w:rPr>
          <w:lang w:val="en-US"/>
        </w:rPr>
        <w:t>R</w:t>
      </w:r>
      <w:r w:rsidRPr="00B718C0">
        <w:rPr>
          <w:lang w:val="en-US"/>
        </w:rPr>
        <w:t xml:space="preserve">X timing error can be different for the different UE antenna panels and as a consequence </w:t>
      </w:r>
      <w:r w:rsidR="00E04A62" w:rsidRPr="00B718C0">
        <w:rPr>
          <w:lang w:val="en-US"/>
        </w:rPr>
        <w:t>R</w:t>
      </w:r>
      <w:r w:rsidRPr="00B718C0">
        <w:rPr>
          <w:lang w:val="en-US"/>
        </w:rPr>
        <w:t xml:space="preserve">X timing errors don’t always cancel when forming </w:t>
      </w:r>
      <w:r w:rsidR="00A27D17" w:rsidRPr="00B718C0">
        <w:rPr>
          <w:lang w:val="en-US"/>
        </w:rPr>
        <w:t xml:space="preserve">DL </w:t>
      </w:r>
      <w:r w:rsidR="00E04A62" w:rsidRPr="00B718C0">
        <w:rPr>
          <w:lang w:val="en-US"/>
        </w:rPr>
        <w:t>RSTD</w:t>
      </w:r>
      <w:r w:rsidRPr="00B718C0">
        <w:rPr>
          <w:lang w:val="en-US"/>
        </w:rPr>
        <w:t xml:space="preserve"> measurements as illustrated in</w:t>
      </w:r>
      <w:r w:rsidR="00C308CA" w:rsidRPr="00B718C0">
        <w:rPr>
          <w:lang w:val="en-US"/>
        </w:rPr>
        <w:t xml:space="preserve"> </w:t>
      </w:r>
      <w:r w:rsidR="00C308CA">
        <w:fldChar w:fldCharType="begin"/>
      </w:r>
      <w:r w:rsidR="00C308CA" w:rsidRPr="00B718C0">
        <w:rPr>
          <w:lang w:val="en-US"/>
        </w:rPr>
        <w:instrText xml:space="preserve"> REF _Ref61254930 \h </w:instrText>
      </w:r>
      <w:r w:rsidR="00C308CA">
        <w:fldChar w:fldCharType="separate"/>
      </w:r>
      <w:r w:rsidR="00C308CA" w:rsidRPr="00B718C0">
        <w:rPr>
          <w:lang w:val="en-US"/>
        </w:rPr>
        <w:t>Figure 13</w:t>
      </w:r>
      <w:r w:rsidR="00C308CA">
        <w:fldChar w:fldCharType="end"/>
      </w:r>
      <w:r w:rsidRPr="00B718C0">
        <w:rPr>
          <w:lang w:val="en-US"/>
        </w:rPr>
        <w:t>.</w:t>
      </w:r>
    </w:p>
    <w:p w14:paraId="401F3D94" w14:textId="77777777" w:rsidR="002421B4" w:rsidRPr="00B718C0" w:rsidRDefault="002421B4" w:rsidP="002421B4">
      <w:pPr>
        <w:rPr>
          <w:lang w:val="en-US"/>
        </w:rPr>
      </w:pPr>
    </w:p>
    <w:p w14:paraId="098A2465" w14:textId="77777777" w:rsidR="002421B4" w:rsidRDefault="002421B4" w:rsidP="002421B4">
      <w:pPr>
        <w:keepNext/>
      </w:pPr>
      <w:r w:rsidRPr="002A01DC">
        <w:rPr>
          <w:noProof/>
        </w:rPr>
        <w:lastRenderedPageBreak/>
        <w:drawing>
          <wp:inline distT="0" distB="0" distL="0" distR="0" wp14:anchorId="5C21AA5B" wp14:editId="12913A38">
            <wp:extent cx="4406265" cy="31317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10822" cy="3135029"/>
                    </a:xfrm>
                    <a:prstGeom prst="rect">
                      <a:avLst/>
                    </a:prstGeom>
                    <a:noFill/>
                    <a:ln>
                      <a:noFill/>
                    </a:ln>
                  </pic:spPr>
                </pic:pic>
              </a:graphicData>
            </a:graphic>
          </wp:inline>
        </w:drawing>
      </w:r>
    </w:p>
    <w:p w14:paraId="13A2F110" w14:textId="2478CB98" w:rsidR="002421B4" w:rsidRPr="00B718C0" w:rsidRDefault="002421B4" w:rsidP="002421B4">
      <w:pPr>
        <w:pStyle w:val="Caption"/>
        <w:rPr>
          <w:lang w:val="en-US"/>
        </w:rPr>
      </w:pPr>
      <w:bookmarkStart w:id="26" w:name="_Ref61254930"/>
      <w:r w:rsidRPr="00B718C0">
        <w:rPr>
          <w:lang w:val="en-US"/>
        </w:rPr>
        <w:t xml:space="preserve">Figure </w:t>
      </w:r>
      <w:r>
        <w:fldChar w:fldCharType="begin"/>
      </w:r>
      <w:r w:rsidRPr="00B718C0">
        <w:rPr>
          <w:lang w:val="en-US"/>
        </w:rPr>
        <w:instrText xml:space="preserve"> SEQ Figure \* ARABIC </w:instrText>
      </w:r>
      <w:r>
        <w:fldChar w:fldCharType="separate"/>
      </w:r>
      <w:r w:rsidR="00405EF2" w:rsidRPr="00B718C0">
        <w:rPr>
          <w:lang w:val="en-US"/>
        </w:rPr>
        <w:t>13</w:t>
      </w:r>
      <w:r>
        <w:fldChar w:fldCharType="end"/>
      </w:r>
      <w:bookmarkEnd w:id="26"/>
      <w:r w:rsidRPr="00B718C0">
        <w:rPr>
          <w:lang w:val="en-US"/>
        </w:rPr>
        <w:t xml:space="preserve"> When the same UE antenna panel is utilized both for the target TRP and for the reference TRP the </w:t>
      </w:r>
      <w:r w:rsidR="00A0137F" w:rsidRPr="00B718C0">
        <w:rPr>
          <w:lang w:val="en-US"/>
        </w:rPr>
        <w:t>R</w:t>
      </w:r>
      <w:r w:rsidRPr="00B718C0">
        <w:rPr>
          <w:lang w:val="en-US"/>
        </w:rPr>
        <w:t>X timing errors cancel when the RSTD is formed (</w:t>
      </w:r>
      <w:r w:rsidR="001224C6" w:rsidRPr="00B718C0">
        <w:rPr>
          <w:i/>
          <w:lang w:val="en-US"/>
        </w:rPr>
        <w:t>RSTD</w:t>
      </w:r>
      <w:r w:rsidR="001224C6" w:rsidRPr="00B718C0">
        <w:rPr>
          <w:i/>
          <w:vertAlign w:val="subscript"/>
          <w:lang w:val="en-US"/>
        </w:rPr>
        <w:t>2</w:t>
      </w:r>
      <w:r w:rsidRPr="00B718C0">
        <w:rPr>
          <w:lang w:val="en-US"/>
        </w:rPr>
        <w:t xml:space="preserve">) but when different UE antenna panels are utilized for the target TRP and for the reference TRP the </w:t>
      </w:r>
      <w:r w:rsidR="008161B9" w:rsidRPr="00B718C0">
        <w:rPr>
          <w:lang w:val="en-US"/>
        </w:rPr>
        <w:t xml:space="preserve">RX </w:t>
      </w:r>
      <w:r w:rsidRPr="00B718C0">
        <w:rPr>
          <w:lang w:val="en-US"/>
        </w:rPr>
        <w:t>timing errors don’t cancel when the RSTD is formed (</w:t>
      </w:r>
      <w:r w:rsidR="00392C86" w:rsidRPr="00B718C0">
        <w:rPr>
          <w:i/>
          <w:lang w:val="en-US"/>
        </w:rPr>
        <w:t>RSTD</w:t>
      </w:r>
      <w:r w:rsidR="00392C86" w:rsidRPr="00B718C0">
        <w:rPr>
          <w:i/>
          <w:vertAlign w:val="subscript"/>
          <w:lang w:val="en-US"/>
        </w:rPr>
        <w:t>1</w:t>
      </w:r>
      <w:r w:rsidRPr="00B718C0">
        <w:rPr>
          <w:lang w:val="en-US"/>
        </w:rPr>
        <w:t>).</w:t>
      </w:r>
    </w:p>
    <w:p w14:paraId="6D06B964" w14:textId="49275E8F" w:rsidR="002421B4" w:rsidRPr="00B718C0" w:rsidRDefault="002421B4" w:rsidP="002421B4">
      <w:pPr>
        <w:rPr>
          <w:lang w:val="en-US"/>
        </w:rPr>
      </w:pPr>
      <w:r w:rsidRPr="00B718C0">
        <w:rPr>
          <w:lang w:val="en-US"/>
        </w:rPr>
        <w:t xml:space="preserve">As a result of the </w:t>
      </w:r>
      <w:r w:rsidR="002607C5" w:rsidRPr="00B718C0">
        <w:rPr>
          <w:lang w:val="en-US"/>
        </w:rPr>
        <w:t xml:space="preserve">RX </w:t>
      </w:r>
      <w:r w:rsidRPr="00B718C0">
        <w:rPr>
          <w:lang w:val="en-US"/>
        </w:rPr>
        <w:t xml:space="preserve">timing differences the accuracy for UL TDOA positioning is reduced as shown by simulations for the InF-SH scenario in </w:t>
      </w:r>
      <w:r>
        <w:fldChar w:fldCharType="begin"/>
      </w:r>
      <w:r w:rsidRPr="00B718C0">
        <w:rPr>
          <w:lang w:val="en-US"/>
        </w:rPr>
        <w:instrText xml:space="preserve"> REF _Ref60927147 \h </w:instrText>
      </w:r>
      <w:r>
        <w:fldChar w:fldCharType="separate"/>
      </w:r>
      <w:r w:rsidRPr="00B718C0">
        <w:rPr>
          <w:lang w:val="en-US"/>
        </w:rPr>
        <w:t>Figure 3</w:t>
      </w:r>
      <w:r>
        <w:fldChar w:fldCharType="end"/>
      </w:r>
      <w:r w:rsidRPr="00B718C0">
        <w:rPr>
          <w:lang w:val="en-US"/>
        </w:rPr>
        <w:t>.</w:t>
      </w:r>
    </w:p>
    <w:p w14:paraId="36033594" w14:textId="77777777" w:rsidR="002421B4" w:rsidRDefault="002421B4" w:rsidP="002421B4">
      <w:pPr>
        <w:keepNext/>
      </w:pPr>
      <w:r>
        <w:rPr>
          <w:noProof/>
        </w:rPr>
        <w:drawing>
          <wp:inline distT="0" distB="0" distL="0" distR="0" wp14:anchorId="68732758" wp14:editId="26EF1E80">
            <wp:extent cx="4117037" cy="3349453"/>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25">
                      <a:extLst>
                        <a:ext uri="{28A0092B-C50C-407E-A947-70E740481C1C}">
                          <a14:useLocalDpi xmlns:a14="http://schemas.microsoft.com/office/drawing/2010/main" val="0"/>
                        </a:ext>
                      </a:extLst>
                    </a:blip>
                    <a:stretch>
                      <a:fillRect/>
                    </a:stretch>
                  </pic:blipFill>
                  <pic:spPr>
                    <a:xfrm>
                      <a:off x="0" y="0"/>
                      <a:ext cx="4117037" cy="3349453"/>
                    </a:xfrm>
                    <a:prstGeom prst="rect">
                      <a:avLst/>
                    </a:prstGeom>
                  </pic:spPr>
                </pic:pic>
              </a:graphicData>
            </a:graphic>
          </wp:inline>
        </w:drawing>
      </w:r>
    </w:p>
    <w:p w14:paraId="342B392C" w14:textId="77436AB8" w:rsidR="002421B4" w:rsidRPr="00B718C0" w:rsidRDefault="002421B4" w:rsidP="002421B4">
      <w:pPr>
        <w:pStyle w:val="Caption"/>
        <w:rPr>
          <w:lang w:val="en-US"/>
        </w:rPr>
      </w:pPr>
      <w:r w:rsidRPr="00B718C0">
        <w:rPr>
          <w:lang w:val="en-US"/>
        </w:rPr>
        <w:t xml:space="preserve">Figure </w:t>
      </w:r>
      <w:r>
        <w:fldChar w:fldCharType="begin"/>
      </w:r>
      <w:r w:rsidRPr="00B718C0">
        <w:rPr>
          <w:lang w:val="en-US"/>
        </w:rPr>
        <w:instrText xml:space="preserve"> SEQ Figure \* ARABIC </w:instrText>
      </w:r>
      <w:r>
        <w:fldChar w:fldCharType="separate"/>
      </w:r>
      <w:r w:rsidR="00405EF2" w:rsidRPr="00B718C0">
        <w:rPr>
          <w:lang w:val="en-US"/>
        </w:rPr>
        <w:t>14</w:t>
      </w:r>
      <w:r>
        <w:fldChar w:fldCharType="end"/>
      </w:r>
      <w:r w:rsidRPr="00B718C0">
        <w:rPr>
          <w:lang w:val="en-US"/>
        </w:rPr>
        <w:t xml:space="preserve"> </w:t>
      </w:r>
      <w:r w:rsidR="00167100" w:rsidRPr="00B718C0">
        <w:rPr>
          <w:lang w:val="en-US"/>
        </w:rPr>
        <w:t>D</w:t>
      </w:r>
      <w:r w:rsidRPr="00B718C0">
        <w:rPr>
          <w:lang w:val="en-US"/>
        </w:rPr>
        <w:t xml:space="preserve">L TDOA positioning accuracy for dual UE antenna panels with a random </w:t>
      </w:r>
      <w:r w:rsidR="00167100" w:rsidRPr="00B718C0">
        <w:rPr>
          <w:lang w:val="en-US"/>
        </w:rPr>
        <w:t>R</w:t>
      </w:r>
      <w:r w:rsidRPr="00B718C0">
        <w:rPr>
          <w:lang w:val="en-US"/>
        </w:rPr>
        <w:t xml:space="preserve">X timing error with a normal distribution with std </w:t>
      </w:r>
      <w:r>
        <w:rPr>
          <w:rFonts w:ascii="Symbol" w:eastAsia="Symbol" w:hAnsi="Symbol" w:cs="Symbol"/>
        </w:rPr>
        <w:t>s</w:t>
      </w:r>
      <w:r w:rsidRPr="00B718C0">
        <w:rPr>
          <w:lang w:val="en-US"/>
        </w:rPr>
        <w:t xml:space="preserve"> = 0, 1, 2, 4 and  8ns truncated at 2</w:t>
      </w:r>
      <w:r>
        <w:rPr>
          <w:rFonts w:ascii="Symbol" w:eastAsia="Symbol" w:hAnsi="Symbol" w:cs="Symbol"/>
        </w:rPr>
        <w:t>s</w:t>
      </w:r>
      <w:r w:rsidRPr="00B718C0">
        <w:rPr>
          <w:lang w:val="en-US"/>
        </w:rPr>
        <w:t xml:space="preserve"> in the InF-SH scenario. A 2-symbol comb-2 </w:t>
      </w:r>
      <w:r w:rsidR="006A4C94" w:rsidRPr="00B718C0">
        <w:rPr>
          <w:lang w:val="en-US"/>
        </w:rPr>
        <w:t>D</w:t>
      </w:r>
      <w:r w:rsidRPr="00B718C0">
        <w:rPr>
          <w:lang w:val="en-US"/>
        </w:rPr>
        <w:t xml:space="preserve">L </w:t>
      </w:r>
      <w:r w:rsidR="006A4C94" w:rsidRPr="00B718C0">
        <w:rPr>
          <w:lang w:val="en-US"/>
        </w:rPr>
        <w:t>P</w:t>
      </w:r>
      <w:r w:rsidRPr="00B718C0">
        <w:rPr>
          <w:lang w:val="en-US"/>
        </w:rPr>
        <w:t xml:space="preserve">RS was used at 28GHz carrier, 120kHz subcarrier spacing and 400MHz bandwidth. Positioning accuracy is severely reduced for large </w:t>
      </w:r>
      <w:r w:rsidR="00167100" w:rsidRPr="00B718C0">
        <w:rPr>
          <w:lang w:val="en-US"/>
        </w:rPr>
        <w:t>R</w:t>
      </w:r>
      <w:r w:rsidRPr="00B718C0">
        <w:rPr>
          <w:lang w:val="en-US"/>
        </w:rPr>
        <w:t>X timing errors.</w:t>
      </w:r>
    </w:p>
    <w:p w14:paraId="793D0E9E" w14:textId="77777777" w:rsidR="002421B4" w:rsidRPr="00B718C0" w:rsidRDefault="002421B4" w:rsidP="002421B4">
      <w:pPr>
        <w:rPr>
          <w:lang w:val="en-US"/>
        </w:rPr>
      </w:pPr>
    </w:p>
    <w:p w14:paraId="3666C819" w14:textId="195557F9" w:rsidR="002421B4" w:rsidRPr="00B718C0" w:rsidRDefault="002421B4" w:rsidP="002421B4">
      <w:pPr>
        <w:rPr>
          <w:lang w:val="en-US"/>
        </w:rPr>
      </w:pPr>
      <w:r w:rsidRPr="00B718C0">
        <w:rPr>
          <w:lang w:val="en-US"/>
        </w:rPr>
        <w:lastRenderedPageBreak/>
        <w:t>However, if one reference TRP is used for each antenna panel when forming RSTD measurements then the RX timing errors do cancel as illustrated in</w:t>
      </w:r>
      <w:r w:rsidR="008E3501" w:rsidRPr="00B718C0">
        <w:rPr>
          <w:lang w:val="en-US"/>
        </w:rPr>
        <w:t xml:space="preserve"> </w:t>
      </w:r>
      <w:r w:rsidR="008E3501">
        <w:fldChar w:fldCharType="begin"/>
      </w:r>
      <w:r w:rsidR="008E3501" w:rsidRPr="00B718C0">
        <w:rPr>
          <w:lang w:val="en-US"/>
        </w:rPr>
        <w:instrText xml:space="preserve"> REF _Ref61255637 \h </w:instrText>
      </w:r>
      <w:r w:rsidR="008E3501">
        <w:fldChar w:fldCharType="separate"/>
      </w:r>
      <w:r w:rsidR="008E3501" w:rsidRPr="00B718C0">
        <w:rPr>
          <w:lang w:val="en-US"/>
        </w:rPr>
        <w:t>Figure 15</w:t>
      </w:r>
      <w:r w:rsidR="008E3501">
        <w:fldChar w:fldCharType="end"/>
      </w:r>
      <w:r w:rsidRPr="00B718C0">
        <w:rPr>
          <w:lang w:val="en-US"/>
        </w:rPr>
        <w:t>. Since one TRP per antenna panel is used as a reference</w:t>
      </w:r>
      <w:r w:rsidR="00B448A8" w:rsidRPr="00B718C0">
        <w:rPr>
          <w:lang w:val="en-US"/>
        </w:rPr>
        <w:t>,</w:t>
      </w:r>
      <w:r w:rsidRPr="00B718C0">
        <w:rPr>
          <w:lang w:val="en-US"/>
        </w:rPr>
        <w:t xml:space="preserve"> the number of useful RSTD measurements is reduced with the number of antenna panels minus one as compared to the normal case. In the figure, TRP-1 is added as reference TRP for antenna panel a while the standard REF-TRP is maintained as reference TRP for antenna panel b.</w:t>
      </w:r>
    </w:p>
    <w:p w14:paraId="201734EF" w14:textId="77777777" w:rsidR="002421B4" w:rsidRPr="00B718C0" w:rsidRDefault="002421B4" w:rsidP="002421B4">
      <w:pPr>
        <w:rPr>
          <w:lang w:val="en-US"/>
        </w:rPr>
      </w:pPr>
    </w:p>
    <w:p w14:paraId="35568419" w14:textId="77777777" w:rsidR="002421B4" w:rsidRDefault="002421B4" w:rsidP="002421B4">
      <w:pPr>
        <w:keepNext/>
      </w:pPr>
      <w:r>
        <w:rPr>
          <w:noProof/>
        </w:rPr>
        <w:drawing>
          <wp:inline distT="0" distB="0" distL="0" distR="0" wp14:anchorId="74BAC65D" wp14:editId="2EFFBBDD">
            <wp:extent cx="3930483" cy="306242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930483" cy="3062421"/>
                    </a:xfrm>
                    <a:prstGeom prst="rect">
                      <a:avLst/>
                    </a:prstGeom>
                  </pic:spPr>
                </pic:pic>
              </a:graphicData>
            </a:graphic>
          </wp:inline>
        </w:drawing>
      </w:r>
    </w:p>
    <w:p w14:paraId="531693AA" w14:textId="49328A9E" w:rsidR="002421B4" w:rsidRPr="00B718C0" w:rsidRDefault="002421B4" w:rsidP="002421B4">
      <w:pPr>
        <w:pStyle w:val="Caption"/>
        <w:rPr>
          <w:lang w:val="en-US"/>
        </w:rPr>
      </w:pPr>
      <w:bookmarkStart w:id="27" w:name="_Ref61255637"/>
      <w:r w:rsidRPr="00B718C0">
        <w:rPr>
          <w:lang w:val="en-US"/>
        </w:rPr>
        <w:t xml:space="preserve">Figure </w:t>
      </w:r>
      <w:r>
        <w:fldChar w:fldCharType="begin"/>
      </w:r>
      <w:r w:rsidRPr="00B718C0">
        <w:rPr>
          <w:lang w:val="en-US"/>
        </w:rPr>
        <w:instrText xml:space="preserve"> SEQ Figure \* ARABIC </w:instrText>
      </w:r>
      <w:r>
        <w:fldChar w:fldCharType="separate"/>
      </w:r>
      <w:r w:rsidR="00405EF2" w:rsidRPr="00B718C0">
        <w:rPr>
          <w:lang w:val="en-US"/>
        </w:rPr>
        <w:t>15</w:t>
      </w:r>
      <w:r>
        <w:fldChar w:fldCharType="end"/>
      </w:r>
      <w:bookmarkEnd w:id="27"/>
      <w:r w:rsidRPr="00B718C0">
        <w:rPr>
          <w:lang w:val="en-US"/>
        </w:rPr>
        <w:t xml:space="preserve"> When forming </w:t>
      </w:r>
      <w:r w:rsidR="000E075D" w:rsidRPr="00B718C0">
        <w:rPr>
          <w:lang w:val="en-US"/>
        </w:rPr>
        <w:t xml:space="preserve">DL </w:t>
      </w:r>
      <w:r w:rsidRPr="00B718C0">
        <w:rPr>
          <w:lang w:val="en-US"/>
        </w:rPr>
        <w:t>RSTD measurements in the normal way utilizing one reference TRP, the TX timing errors don’t generally cancel (</w:t>
      </w:r>
      <w:r w:rsidR="00D82F2C" w:rsidRPr="00B718C0">
        <w:rPr>
          <w:lang w:val="en-US"/>
        </w:rPr>
        <w:t xml:space="preserve">e.g., </w:t>
      </w:r>
      <w:r w:rsidRPr="00B718C0">
        <w:rPr>
          <w:i/>
          <w:lang w:val="en-US"/>
        </w:rPr>
        <w:t>RSTD</w:t>
      </w:r>
      <w:r w:rsidRPr="00B718C0">
        <w:rPr>
          <w:i/>
          <w:vertAlign w:val="subscript"/>
          <w:lang w:val="en-US"/>
        </w:rPr>
        <w:t>1</w:t>
      </w:r>
      <w:r w:rsidRPr="00B718C0">
        <w:rPr>
          <w:lang w:val="en-US"/>
        </w:rPr>
        <w:t xml:space="preserve"> and </w:t>
      </w:r>
      <w:r w:rsidRPr="00B718C0">
        <w:rPr>
          <w:i/>
          <w:lang w:val="en-US"/>
        </w:rPr>
        <w:t>RSTD</w:t>
      </w:r>
      <w:r w:rsidRPr="00B718C0">
        <w:rPr>
          <w:i/>
          <w:vertAlign w:val="subscript"/>
          <w:lang w:val="en-US"/>
        </w:rPr>
        <w:t>3</w:t>
      </w:r>
      <w:r w:rsidRPr="00B718C0">
        <w:rPr>
          <w:lang w:val="en-US"/>
        </w:rPr>
        <w:t xml:space="preserve">). However, if one reference TRP is used for each antenna panel when forming </w:t>
      </w:r>
      <w:r w:rsidR="000E075D" w:rsidRPr="00B718C0">
        <w:rPr>
          <w:lang w:val="en-US"/>
        </w:rPr>
        <w:t xml:space="preserve">DL </w:t>
      </w:r>
      <w:r w:rsidRPr="00B718C0">
        <w:rPr>
          <w:lang w:val="en-US"/>
        </w:rPr>
        <w:t xml:space="preserve">RSTD measurements then the RX timing errors do cancel. In the figure, TRP-1 is added as reference TRP for antenna panel </w:t>
      </w:r>
      <w:r w:rsidRPr="00B718C0">
        <w:rPr>
          <w:i/>
          <w:lang w:val="en-US"/>
        </w:rPr>
        <w:t>a</w:t>
      </w:r>
      <w:r w:rsidRPr="00B718C0">
        <w:rPr>
          <w:lang w:val="en-US"/>
        </w:rPr>
        <w:t xml:space="preserve"> while the standard REF-TRP is maintained as reference TRP for antenna panel </w:t>
      </w:r>
      <w:r w:rsidRPr="00B718C0">
        <w:rPr>
          <w:i/>
          <w:lang w:val="en-US"/>
        </w:rPr>
        <w:t>b</w:t>
      </w:r>
      <w:r w:rsidRPr="00B718C0">
        <w:rPr>
          <w:lang w:val="en-US"/>
        </w:rPr>
        <w:t>, resulting in the two TX timing error free RSTD measurements (</w:t>
      </w:r>
      <w:r w:rsidR="00C844AF" w:rsidRPr="00B718C0">
        <w:rPr>
          <w:lang w:val="en-US"/>
        </w:rPr>
        <w:t xml:space="preserve">e.g., </w:t>
      </w:r>
      <w:r w:rsidRPr="00B718C0">
        <w:rPr>
          <w:i/>
          <w:lang w:val="en-US"/>
        </w:rPr>
        <w:t>RSTD</w:t>
      </w:r>
      <w:r w:rsidRPr="00B718C0">
        <w:rPr>
          <w:i/>
          <w:vertAlign w:val="subscript"/>
          <w:lang w:val="en-US"/>
        </w:rPr>
        <w:t>2</w:t>
      </w:r>
      <w:r w:rsidRPr="00B718C0">
        <w:rPr>
          <w:lang w:val="en-US"/>
        </w:rPr>
        <w:t xml:space="preserve"> and </w:t>
      </w:r>
      <w:r w:rsidRPr="00B718C0">
        <w:rPr>
          <w:i/>
          <w:lang w:val="en-US"/>
        </w:rPr>
        <w:t>RSTD</w:t>
      </w:r>
      <w:r w:rsidRPr="00B718C0">
        <w:rPr>
          <w:i/>
          <w:vertAlign w:val="subscript"/>
          <w:lang w:val="en-US"/>
        </w:rPr>
        <w:t>3-1</w:t>
      </w:r>
      <w:r w:rsidRPr="00B718C0">
        <w:rPr>
          <w:lang w:val="en-US"/>
        </w:rPr>
        <w:t>).</w:t>
      </w:r>
    </w:p>
    <w:p w14:paraId="242BBFC5" w14:textId="728FACC3" w:rsidR="002421B4" w:rsidRPr="00B718C0" w:rsidRDefault="002421B4" w:rsidP="002421B4">
      <w:pPr>
        <w:rPr>
          <w:lang w:val="en-US"/>
        </w:rPr>
      </w:pPr>
      <w:r w:rsidRPr="00B718C0">
        <w:rPr>
          <w:lang w:val="en-US"/>
        </w:rPr>
        <w:t xml:space="preserve">To make this possible the network needs to know which antenna panel that was utilized for each </w:t>
      </w:r>
      <w:r w:rsidR="00D76698" w:rsidRPr="00B718C0">
        <w:rPr>
          <w:lang w:val="en-US"/>
        </w:rPr>
        <w:t>DL P</w:t>
      </w:r>
      <w:r w:rsidRPr="00B718C0">
        <w:rPr>
          <w:lang w:val="en-US"/>
        </w:rPr>
        <w:t xml:space="preserve">RS </w:t>
      </w:r>
      <w:r w:rsidR="00D76698" w:rsidRPr="00B718C0">
        <w:rPr>
          <w:lang w:val="en-US"/>
        </w:rPr>
        <w:t>reception and the corresponding TOA measurement</w:t>
      </w:r>
      <w:r w:rsidRPr="00B718C0">
        <w:rPr>
          <w:lang w:val="en-US"/>
        </w:rPr>
        <w:t xml:space="preserve">. </w:t>
      </w:r>
      <w:r w:rsidR="00C844AF" w:rsidRPr="00B718C0">
        <w:rPr>
          <w:lang w:val="en-US"/>
        </w:rPr>
        <w:t xml:space="preserve"> As discussed above,</w:t>
      </w:r>
      <w:r w:rsidR="004C4ED0" w:rsidRPr="00B718C0">
        <w:rPr>
          <w:lang w:val="en-US"/>
        </w:rPr>
        <w:t xml:space="preserve"> </w:t>
      </w:r>
      <w:r w:rsidR="00EC7CD9" w:rsidRPr="00B718C0">
        <w:rPr>
          <w:lang w:val="en-US"/>
        </w:rPr>
        <w:t>we don’t want to restrict UE building practices</w:t>
      </w:r>
      <w:r w:rsidR="004C4ED0" w:rsidRPr="00B718C0">
        <w:rPr>
          <w:lang w:val="en-US"/>
        </w:rPr>
        <w:t xml:space="preserve">. </w:t>
      </w:r>
      <w:r w:rsidR="00C844AF" w:rsidRPr="00B718C0">
        <w:rPr>
          <w:lang w:val="en-US"/>
        </w:rPr>
        <w:t xml:space="preserve"> </w:t>
      </w:r>
      <w:r w:rsidR="00FB759C" w:rsidRPr="00B718C0">
        <w:rPr>
          <w:lang w:val="en-US"/>
        </w:rPr>
        <w:t xml:space="preserve">Hence, it may not be desirable to introduce antenna panel ID in the specifications.  A more suitable approach is to group </w:t>
      </w:r>
      <w:r w:rsidR="00C11AEE" w:rsidRPr="00B718C0">
        <w:rPr>
          <w:lang w:val="en-US"/>
        </w:rPr>
        <w:t>DL PRS receptions and the corresponding TOA measurements</w:t>
      </w:r>
      <w:r w:rsidR="00C11AEE" w:rsidRPr="00B718C0" w:rsidDel="00C11AEE">
        <w:rPr>
          <w:lang w:val="en-US"/>
        </w:rPr>
        <w:t xml:space="preserve"> </w:t>
      </w:r>
      <w:r w:rsidR="00FB759C" w:rsidRPr="00B718C0">
        <w:rPr>
          <w:lang w:val="en-US"/>
        </w:rPr>
        <w:t xml:space="preserve">that have similar group delays into one group at the UE.  We refer to such a group as ‘delay group’.  Each ‘delay group’ may be associated with an index.  This way, how the UE groups its antennas or antenna panel(s) into different ‘delay groups’ can be left up to UE implementation.  It may be sufficient for the UE to signal to the network which ‘delay group’ is associated for each </w:t>
      </w:r>
      <w:r w:rsidR="00FD0F2A" w:rsidRPr="00B718C0">
        <w:rPr>
          <w:lang w:val="en-US"/>
        </w:rPr>
        <w:t>DL PRS reception</w:t>
      </w:r>
      <w:r w:rsidR="00FB759C" w:rsidRPr="00B718C0">
        <w:rPr>
          <w:lang w:val="en-US"/>
        </w:rPr>
        <w:t xml:space="preserve">.  </w:t>
      </w:r>
      <w:r w:rsidRPr="00B718C0">
        <w:rPr>
          <w:lang w:val="en-US"/>
        </w:rPr>
        <w:t xml:space="preserve">We therefore propose that signaling from the UE to the network of </w:t>
      </w:r>
      <w:r w:rsidR="00737296" w:rsidRPr="00B718C0">
        <w:rPr>
          <w:lang w:val="en-US"/>
        </w:rPr>
        <w:t xml:space="preserve">which ‘delay group’ </w:t>
      </w:r>
      <w:r w:rsidR="003C5D75" w:rsidRPr="00B718C0">
        <w:rPr>
          <w:lang w:val="en-US"/>
        </w:rPr>
        <w:t>is associated with</w:t>
      </w:r>
      <w:r w:rsidRPr="00B718C0">
        <w:rPr>
          <w:lang w:val="en-US"/>
        </w:rPr>
        <w:t xml:space="preserve"> each </w:t>
      </w:r>
      <w:r w:rsidR="00487E41" w:rsidRPr="00B718C0">
        <w:rPr>
          <w:lang w:val="en-US"/>
        </w:rPr>
        <w:t>DL P</w:t>
      </w:r>
      <w:r w:rsidRPr="00B718C0">
        <w:rPr>
          <w:lang w:val="en-US"/>
        </w:rPr>
        <w:t>RS-</w:t>
      </w:r>
      <w:r w:rsidR="00487E41" w:rsidRPr="00B718C0">
        <w:rPr>
          <w:lang w:val="en-US"/>
        </w:rPr>
        <w:t>reception</w:t>
      </w:r>
      <w:r w:rsidR="008F1B8C" w:rsidRPr="00B718C0">
        <w:rPr>
          <w:lang w:val="en-US"/>
        </w:rPr>
        <w:t xml:space="preserve"> and the corresponding TOA measurement</w:t>
      </w:r>
      <w:r w:rsidRPr="00B718C0">
        <w:rPr>
          <w:lang w:val="en-US"/>
        </w:rPr>
        <w:t xml:space="preserve"> </w:t>
      </w:r>
      <w:r w:rsidR="00F20AC2" w:rsidRPr="00B718C0">
        <w:rPr>
          <w:lang w:val="en-US"/>
        </w:rPr>
        <w:t xml:space="preserve">be </w:t>
      </w:r>
      <w:r w:rsidRPr="00B718C0">
        <w:rPr>
          <w:lang w:val="en-US"/>
        </w:rPr>
        <w:t>specified.</w:t>
      </w:r>
      <w:r w:rsidR="00FD6FFA" w:rsidRPr="00B718C0">
        <w:rPr>
          <w:lang w:val="en-US"/>
        </w:rPr>
        <w:t xml:space="preserve"> This is clearly most effectively done </w:t>
      </w:r>
      <w:r w:rsidR="00C16D89" w:rsidRPr="00B718C0">
        <w:rPr>
          <w:lang w:val="en-US"/>
        </w:rPr>
        <w:t xml:space="preserve">by including </w:t>
      </w:r>
      <w:r w:rsidR="00F20AC2" w:rsidRPr="00B718C0">
        <w:rPr>
          <w:lang w:val="en-US"/>
        </w:rPr>
        <w:t>delay group</w:t>
      </w:r>
      <w:r w:rsidR="00C16D89" w:rsidRPr="00B718C0">
        <w:rPr>
          <w:lang w:val="en-US"/>
        </w:rPr>
        <w:t xml:space="preserve"> indications in the DL RSTD measurement report.</w:t>
      </w:r>
    </w:p>
    <w:p w14:paraId="3D68A855" w14:textId="0CE396A0" w:rsidR="002421B4" w:rsidRPr="00B718C0" w:rsidRDefault="00D25A66" w:rsidP="002421B4">
      <w:pPr>
        <w:pStyle w:val="Proposal"/>
        <w:rPr>
          <w:lang w:val="en-US"/>
        </w:rPr>
      </w:pPr>
      <w:bookmarkStart w:id="28" w:name="_Toc61904810"/>
      <w:r w:rsidRPr="00B718C0">
        <w:rPr>
          <w:lang w:val="en-US"/>
        </w:rPr>
        <w:t xml:space="preserve">Include indication of </w:t>
      </w:r>
      <w:r w:rsidR="00F20AC2" w:rsidRPr="00B718C0">
        <w:rPr>
          <w:lang w:val="en-US"/>
        </w:rPr>
        <w:t>delay group</w:t>
      </w:r>
      <w:r w:rsidRPr="00B718C0">
        <w:rPr>
          <w:lang w:val="en-US"/>
        </w:rPr>
        <w:t xml:space="preserve"> used for the DL PRS reception and the corresponding TOA measuremen</w:t>
      </w:r>
      <w:r w:rsidR="00C16D89" w:rsidRPr="00B718C0">
        <w:rPr>
          <w:lang w:val="en-US"/>
        </w:rPr>
        <w:t>t</w:t>
      </w:r>
      <w:r w:rsidR="002421B4" w:rsidRPr="00B718C0">
        <w:rPr>
          <w:lang w:val="en-US"/>
        </w:rPr>
        <w:t xml:space="preserve"> </w:t>
      </w:r>
      <w:r w:rsidRPr="00B718C0">
        <w:rPr>
          <w:lang w:val="en-US"/>
        </w:rPr>
        <w:t xml:space="preserve">both for the reference TRP and for the target TRP in the </w:t>
      </w:r>
      <w:r w:rsidR="000B5922" w:rsidRPr="00B718C0">
        <w:rPr>
          <w:lang w:val="en-US"/>
        </w:rPr>
        <w:t>DL RSTD measurement report.</w:t>
      </w:r>
      <w:bookmarkEnd w:id="28"/>
    </w:p>
    <w:p w14:paraId="459C361F" w14:textId="01154126" w:rsidR="00C411C3" w:rsidRPr="00B718C0" w:rsidRDefault="00C411C3" w:rsidP="00C411C3">
      <w:pPr>
        <w:rPr>
          <w:lang w:val="en-US"/>
        </w:rPr>
      </w:pPr>
    </w:p>
    <w:p w14:paraId="798D406A" w14:textId="54317E77" w:rsidR="002E544F" w:rsidRDefault="002E544F" w:rsidP="002E544F">
      <w:pPr>
        <w:pStyle w:val="3GPPH3"/>
      </w:pPr>
      <w:bookmarkStart w:id="29" w:name="_Ref61271604"/>
      <w:r>
        <w:rPr>
          <w:lang w:val="en-US"/>
        </w:rPr>
        <w:lastRenderedPageBreak/>
        <w:t>R</w:t>
      </w:r>
      <w:r w:rsidRPr="000D7594">
        <w:rPr>
          <w:lang w:val="en-US"/>
        </w:rPr>
        <w:t>X timing error difference estimation</w:t>
      </w:r>
      <w:bookmarkEnd w:id="29"/>
    </w:p>
    <w:p w14:paraId="4DD98A5A" w14:textId="4A347212" w:rsidR="005C2424" w:rsidRPr="00B718C0" w:rsidRDefault="005C2424" w:rsidP="005C2424">
      <w:pPr>
        <w:rPr>
          <w:lang w:val="en-US"/>
        </w:rPr>
      </w:pPr>
      <w:r w:rsidRPr="00B718C0">
        <w:rPr>
          <w:lang w:val="en-US"/>
        </w:rPr>
        <w:t xml:space="preserve">As already noted, the method described in section </w:t>
      </w:r>
      <w:r w:rsidR="008B1D73">
        <w:fldChar w:fldCharType="begin"/>
      </w:r>
      <w:r w:rsidR="008B1D73" w:rsidRPr="00B718C0">
        <w:rPr>
          <w:lang w:val="en-US"/>
        </w:rPr>
        <w:instrText xml:space="preserve"> REF _Ref61363287 \r \h </w:instrText>
      </w:r>
      <w:r w:rsidR="008B1D73">
        <w:fldChar w:fldCharType="separate"/>
      </w:r>
      <w:r w:rsidR="008B1D73" w:rsidRPr="00B718C0">
        <w:rPr>
          <w:lang w:val="en-US"/>
        </w:rPr>
        <w:t>2.2.1</w:t>
      </w:r>
      <w:r w:rsidR="008B1D73">
        <w:fldChar w:fldCharType="end"/>
      </w:r>
      <w:r w:rsidR="008B1D73" w:rsidRPr="00B718C0">
        <w:rPr>
          <w:lang w:val="en-US"/>
        </w:rPr>
        <w:t xml:space="preserve"> </w:t>
      </w:r>
      <w:r w:rsidRPr="00B718C0">
        <w:rPr>
          <w:lang w:val="en-US"/>
        </w:rPr>
        <w:t xml:space="preserve">above reduces the number of useful </w:t>
      </w:r>
      <w:r w:rsidR="00E50985" w:rsidRPr="00B718C0">
        <w:rPr>
          <w:lang w:val="en-US"/>
        </w:rPr>
        <w:t xml:space="preserve">DL </w:t>
      </w:r>
      <w:r w:rsidRPr="00B718C0">
        <w:rPr>
          <w:lang w:val="en-US"/>
        </w:rPr>
        <w:t>RSTD measurements since more TRPs are used as references. When the number of links is small this can result in less measurements than is needed for triangulation. The method described</w:t>
      </w:r>
      <w:r w:rsidR="00014E71" w:rsidRPr="00B718C0">
        <w:rPr>
          <w:lang w:val="en-US"/>
        </w:rPr>
        <w:t xml:space="preserve"> in section 2.2.1</w:t>
      </w:r>
      <w:r w:rsidRPr="00B718C0">
        <w:rPr>
          <w:lang w:val="en-US"/>
        </w:rPr>
        <w:t xml:space="preserve"> will therefore not always be </w:t>
      </w:r>
      <w:r w:rsidR="00E50985" w:rsidRPr="00B718C0">
        <w:rPr>
          <w:lang w:val="en-US"/>
        </w:rPr>
        <w:t>enough</w:t>
      </w:r>
      <w:r w:rsidRPr="00B718C0">
        <w:rPr>
          <w:lang w:val="en-US"/>
        </w:rPr>
        <w:t xml:space="preserve"> and further enhancements are needed.</w:t>
      </w:r>
    </w:p>
    <w:p w14:paraId="2D9D7D68" w14:textId="77777777" w:rsidR="005C2424" w:rsidRPr="00B718C0" w:rsidRDefault="005C2424" w:rsidP="005C2424">
      <w:pPr>
        <w:pStyle w:val="Observation"/>
        <w:rPr>
          <w:lang w:val="en-US"/>
        </w:rPr>
      </w:pPr>
      <w:bookmarkStart w:id="30" w:name="_Toc61904805"/>
      <w:r w:rsidRPr="00B718C0">
        <w:rPr>
          <w:lang w:val="en-US"/>
        </w:rPr>
        <w:t>The multi-reference-TRP RSTD method reduces the number of useful RSTD measurements and will sometimes result in less measurements than is needed for triangulation. This method will therefore not always be sufficient in itself and further enhancements are needed.</w:t>
      </w:r>
      <w:bookmarkEnd w:id="30"/>
    </w:p>
    <w:p w14:paraId="1006934C" w14:textId="73294A24" w:rsidR="00751997" w:rsidRDefault="002E544F" w:rsidP="002E544F">
      <w:pPr>
        <w:pStyle w:val="3GPPText"/>
        <w:rPr>
          <w:lang w:val="en-GB"/>
        </w:rPr>
      </w:pPr>
      <w:r>
        <w:rPr>
          <w:lang w:val="en-GB"/>
        </w:rPr>
        <w:t xml:space="preserve">If </w:t>
      </w:r>
      <w:r w:rsidR="0054224E">
        <w:rPr>
          <w:lang w:val="en-GB"/>
        </w:rPr>
        <w:t>a TRP transmits multiple DL PRSs towards the same</w:t>
      </w:r>
      <w:r w:rsidR="00FB4B44">
        <w:rPr>
          <w:lang w:val="en-GB"/>
        </w:rPr>
        <w:t xml:space="preserve"> UE and the UE utilize</w:t>
      </w:r>
      <w:r w:rsidR="00AE272F">
        <w:rPr>
          <w:lang w:val="en-GB"/>
        </w:rPr>
        <w:t>s</w:t>
      </w:r>
      <w:r w:rsidR="00FB4B44">
        <w:rPr>
          <w:lang w:val="en-GB"/>
        </w:rPr>
        <w:t xml:space="preserve"> different </w:t>
      </w:r>
      <w:r w:rsidR="00156D25">
        <w:rPr>
          <w:lang w:val="en-GB"/>
        </w:rPr>
        <w:t xml:space="preserve">delay groups (i.e., </w:t>
      </w:r>
      <w:r w:rsidR="00FB4B44">
        <w:rPr>
          <w:lang w:val="en-GB"/>
        </w:rPr>
        <w:t>antenna panels</w:t>
      </w:r>
      <w:r w:rsidR="00156D25">
        <w:rPr>
          <w:lang w:val="en-GB"/>
        </w:rPr>
        <w:t>)</w:t>
      </w:r>
      <w:r w:rsidR="00FB4B44">
        <w:rPr>
          <w:lang w:val="en-GB"/>
        </w:rPr>
        <w:t xml:space="preserve"> to receive </w:t>
      </w:r>
      <w:r w:rsidR="00AE272F">
        <w:rPr>
          <w:lang w:val="en-GB"/>
        </w:rPr>
        <w:t xml:space="preserve">the different DL PRSs and to perform the corresponding </w:t>
      </w:r>
      <w:r w:rsidR="00D114B1">
        <w:rPr>
          <w:lang w:val="en-GB"/>
        </w:rPr>
        <w:t xml:space="preserve">TOA measurements, then the </w:t>
      </w:r>
      <w:r w:rsidR="00566838">
        <w:rPr>
          <w:lang w:val="en-GB"/>
        </w:rPr>
        <w:t>R</w:t>
      </w:r>
      <w:r w:rsidR="00566838" w:rsidRPr="002A51A2">
        <w:rPr>
          <w:lang w:val="en-GB"/>
        </w:rPr>
        <w:t xml:space="preserve">X timing error difference between two </w:t>
      </w:r>
      <w:r w:rsidR="00C94D7E">
        <w:rPr>
          <w:lang w:val="en-GB"/>
        </w:rPr>
        <w:t>delay group</w:t>
      </w:r>
      <w:r w:rsidR="00566838" w:rsidRPr="002A51A2">
        <w:rPr>
          <w:lang w:val="en-GB"/>
        </w:rPr>
        <w:t xml:space="preserve">s </w:t>
      </w:r>
      <w:r w:rsidR="00566838">
        <w:rPr>
          <w:lang w:val="en-GB"/>
        </w:rPr>
        <w:t>can be</w:t>
      </w:r>
      <w:r w:rsidR="00566838" w:rsidRPr="002A51A2">
        <w:rPr>
          <w:lang w:val="en-GB"/>
        </w:rPr>
        <w:t xml:space="preserve"> calculated as the TOA difference minus the scheduled time difference between the </w:t>
      </w:r>
      <w:r w:rsidR="00D25977">
        <w:rPr>
          <w:lang w:val="en-GB"/>
        </w:rPr>
        <w:t xml:space="preserve">corresponding </w:t>
      </w:r>
      <w:r w:rsidR="00566838" w:rsidRPr="002A51A2">
        <w:rPr>
          <w:lang w:val="en-GB"/>
        </w:rPr>
        <w:t xml:space="preserve">two </w:t>
      </w:r>
      <w:r w:rsidR="00566838">
        <w:rPr>
          <w:lang w:val="en-GB"/>
        </w:rPr>
        <w:t>DL P</w:t>
      </w:r>
      <w:r w:rsidR="00566838" w:rsidRPr="002A51A2">
        <w:rPr>
          <w:lang w:val="en-GB"/>
        </w:rPr>
        <w:t>RSs</w:t>
      </w:r>
      <w:r w:rsidR="004168E3">
        <w:rPr>
          <w:lang w:val="en-GB"/>
        </w:rPr>
        <w:t xml:space="preserve"> as illustrated in </w:t>
      </w:r>
      <w:r w:rsidR="00663EFA">
        <w:rPr>
          <w:lang w:val="en-GB"/>
        </w:rPr>
        <w:fldChar w:fldCharType="begin"/>
      </w:r>
      <w:r w:rsidR="00663EFA">
        <w:rPr>
          <w:lang w:val="en-GB"/>
        </w:rPr>
        <w:instrText xml:space="preserve"> REF _Ref61363390 \h </w:instrText>
      </w:r>
      <w:r w:rsidR="00663EFA">
        <w:rPr>
          <w:lang w:val="en-GB"/>
        </w:rPr>
      </w:r>
      <w:r w:rsidR="00663EFA">
        <w:rPr>
          <w:lang w:val="en-GB"/>
        </w:rPr>
        <w:fldChar w:fldCharType="separate"/>
      </w:r>
      <w:r w:rsidR="00663EFA" w:rsidRPr="00B718C0">
        <w:rPr>
          <w:lang w:val="en-US"/>
        </w:rPr>
        <w:t>Figure 16</w:t>
      </w:r>
      <w:r w:rsidR="00663EFA">
        <w:rPr>
          <w:lang w:val="en-GB"/>
        </w:rPr>
        <w:fldChar w:fldCharType="end"/>
      </w:r>
      <w:r w:rsidR="00566838">
        <w:rPr>
          <w:lang w:val="en-GB"/>
        </w:rPr>
        <w:t>.</w:t>
      </w:r>
      <w:r w:rsidR="00577018">
        <w:rPr>
          <w:lang w:val="en-GB"/>
        </w:rPr>
        <w:t xml:space="preserve"> </w:t>
      </w:r>
      <w:r w:rsidR="000755E6">
        <w:rPr>
          <w:lang w:val="en-GB"/>
        </w:rPr>
        <w:t>This</w:t>
      </w:r>
      <w:r w:rsidR="00773135">
        <w:rPr>
          <w:lang w:val="en-GB"/>
        </w:rPr>
        <w:t xml:space="preserve"> can obviously only be done in cases when the UE can hear the DL PRSs </w:t>
      </w:r>
      <w:r w:rsidR="00D25977">
        <w:rPr>
          <w:lang w:val="en-GB"/>
        </w:rPr>
        <w:t xml:space="preserve">with each </w:t>
      </w:r>
      <w:r w:rsidR="00721286">
        <w:rPr>
          <w:lang w:val="en-GB"/>
        </w:rPr>
        <w:t xml:space="preserve">of the two </w:t>
      </w:r>
      <w:r w:rsidR="00A361DF">
        <w:rPr>
          <w:lang w:val="en-GB"/>
        </w:rPr>
        <w:t>delay group</w:t>
      </w:r>
      <w:r w:rsidR="00721286">
        <w:rPr>
          <w:lang w:val="en-GB"/>
        </w:rPr>
        <w:t>s.</w:t>
      </w:r>
    </w:p>
    <w:p w14:paraId="071598D4" w14:textId="6294AD6B" w:rsidR="00A836C5" w:rsidRPr="002E544F" w:rsidRDefault="00A836C5" w:rsidP="00C411C3">
      <w:pPr>
        <w:rPr>
          <w:lang w:val="en-GB"/>
        </w:rPr>
      </w:pPr>
    </w:p>
    <w:p w14:paraId="2E3B0F3E" w14:textId="77777777" w:rsidR="0090069E" w:rsidRDefault="00A836C5" w:rsidP="0090069E">
      <w:pPr>
        <w:keepNext/>
      </w:pPr>
      <w:r w:rsidRPr="00A836C5">
        <w:rPr>
          <w:noProof/>
        </w:rPr>
        <w:drawing>
          <wp:inline distT="0" distB="0" distL="0" distR="0" wp14:anchorId="0E0FA970" wp14:editId="5898310C">
            <wp:extent cx="5406390" cy="2552597"/>
            <wp:effectExtent l="0" t="0" r="0" b="63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11750" cy="2555128"/>
                    </a:xfrm>
                    <a:prstGeom prst="rect">
                      <a:avLst/>
                    </a:prstGeom>
                    <a:noFill/>
                    <a:ln>
                      <a:noFill/>
                    </a:ln>
                  </pic:spPr>
                </pic:pic>
              </a:graphicData>
            </a:graphic>
          </wp:inline>
        </w:drawing>
      </w:r>
    </w:p>
    <w:p w14:paraId="7CCDC8BF" w14:textId="0FC2B4D0" w:rsidR="00A836C5" w:rsidRPr="00B718C0" w:rsidRDefault="0090069E" w:rsidP="0090069E">
      <w:pPr>
        <w:pStyle w:val="Caption"/>
        <w:rPr>
          <w:lang w:val="en-US"/>
        </w:rPr>
      </w:pPr>
      <w:bookmarkStart w:id="31" w:name="_Ref61363390"/>
      <w:r w:rsidRPr="00B718C0">
        <w:rPr>
          <w:lang w:val="en-US"/>
        </w:rPr>
        <w:t xml:space="preserve">Figure </w:t>
      </w:r>
      <w:r>
        <w:fldChar w:fldCharType="begin"/>
      </w:r>
      <w:r w:rsidRPr="00B718C0">
        <w:rPr>
          <w:lang w:val="en-US"/>
        </w:rPr>
        <w:instrText xml:space="preserve"> SEQ Figure \* ARABIC </w:instrText>
      </w:r>
      <w:r>
        <w:fldChar w:fldCharType="separate"/>
      </w:r>
      <w:r w:rsidR="00405EF2" w:rsidRPr="00B718C0">
        <w:rPr>
          <w:lang w:val="en-US"/>
        </w:rPr>
        <w:t>16</w:t>
      </w:r>
      <w:r>
        <w:fldChar w:fldCharType="end"/>
      </w:r>
      <w:bookmarkEnd w:id="31"/>
      <w:r w:rsidRPr="00B718C0">
        <w:rPr>
          <w:lang w:val="en-US"/>
        </w:rPr>
        <w:t xml:space="preserve"> </w:t>
      </w:r>
      <w:r w:rsidR="00AB2F32" w:rsidRPr="00B718C0">
        <w:rPr>
          <w:lang w:val="en-US"/>
        </w:rPr>
        <w:t xml:space="preserve">If a TRP transmits </w:t>
      </w:r>
      <w:r w:rsidR="00CC0BE0" w:rsidRPr="00B718C0">
        <w:rPr>
          <w:lang w:val="en-US"/>
        </w:rPr>
        <w:t>two</w:t>
      </w:r>
      <w:r w:rsidR="00AB2F32" w:rsidRPr="00B718C0">
        <w:rPr>
          <w:lang w:val="en-US"/>
        </w:rPr>
        <w:t xml:space="preserve"> DL PRSs towards the same UE and the UE utilizes different </w:t>
      </w:r>
      <w:r w:rsidR="00382C16" w:rsidRPr="00B718C0">
        <w:rPr>
          <w:lang w:val="en-US"/>
        </w:rPr>
        <w:t>delay groups</w:t>
      </w:r>
      <w:r w:rsidR="00AB2F32" w:rsidRPr="00B718C0">
        <w:rPr>
          <w:lang w:val="en-US"/>
        </w:rPr>
        <w:t xml:space="preserve"> to receive the different DL PRSs and to perform the corresponding TOA measurements, then the RX timing error difference between two </w:t>
      </w:r>
      <w:r w:rsidR="003B7E2B" w:rsidRPr="00B718C0">
        <w:rPr>
          <w:lang w:val="en-US"/>
        </w:rPr>
        <w:t>delay group</w:t>
      </w:r>
      <w:r w:rsidR="00AB2F32" w:rsidRPr="00B718C0">
        <w:rPr>
          <w:lang w:val="en-US"/>
        </w:rPr>
        <w:t xml:space="preserve">s can be calculated as the TOA difference minus the scheduled time difference between the corresponding two DL PRSs. This can obviously only be done in cases when the UE can hear the DL PRSs with </w:t>
      </w:r>
      <w:r w:rsidR="00CC0BE0" w:rsidRPr="00B718C0">
        <w:rPr>
          <w:lang w:val="en-US"/>
        </w:rPr>
        <w:t>both</w:t>
      </w:r>
      <w:r w:rsidR="00AB2F32" w:rsidRPr="00B718C0">
        <w:rPr>
          <w:lang w:val="en-US"/>
        </w:rPr>
        <w:t xml:space="preserve"> </w:t>
      </w:r>
      <w:r w:rsidR="000D4228" w:rsidRPr="00B718C0">
        <w:rPr>
          <w:lang w:val="en-US"/>
        </w:rPr>
        <w:t>delay groups</w:t>
      </w:r>
      <w:r w:rsidR="00AB2F32" w:rsidRPr="00B718C0">
        <w:rPr>
          <w:lang w:val="en-US"/>
        </w:rPr>
        <w:t>.</w:t>
      </w:r>
    </w:p>
    <w:p w14:paraId="583938B0" w14:textId="77777777" w:rsidR="003C34CA" w:rsidRDefault="003C34CA" w:rsidP="003C34CA">
      <w:pPr>
        <w:pStyle w:val="3GPPText"/>
        <w:rPr>
          <w:lang w:val="en-GB"/>
        </w:rPr>
      </w:pPr>
      <w:r>
        <w:rPr>
          <w:lang w:val="en-GB"/>
        </w:rPr>
        <w:t>Here there are some alternatives when it comes to the distribution of functionalities between the UE and the network:</w:t>
      </w:r>
    </w:p>
    <w:p w14:paraId="2640A363" w14:textId="77777777" w:rsidR="003C34CA" w:rsidRDefault="003C34CA" w:rsidP="003C34CA">
      <w:pPr>
        <w:pStyle w:val="3GPPText"/>
        <w:numPr>
          <w:ilvl w:val="0"/>
          <w:numId w:val="38"/>
        </w:numPr>
        <w:rPr>
          <w:lang w:val="en-GB"/>
        </w:rPr>
      </w:pPr>
      <w:r>
        <w:rPr>
          <w:lang w:val="en-GB"/>
        </w:rPr>
        <w:t>NW side RX timing error difference estimation</w:t>
      </w:r>
    </w:p>
    <w:p w14:paraId="18C8D293" w14:textId="3982B11F" w:rsidR="003C34CA" w:rsidRDefault="003C34CA" w:rsidP="003C34CA">
      <w:pPr>
        <w:pStyle w:val="3GPPText"/>
        <w:numPr>
          <w:ilvl w:val="1"/>
          <w:numId w:val="38"/>
        </w:numPr>
        <w:rPr>
          <w:lang w:val="en-GB"/>
        </w:rPr>
      </w:pPr>
      <w:r w:rsidRPr="001E1891">
        <w:rPr>
          <w:lang w:val="en-GB"/>
        </w:rPr>
        <w:t xml:space="preserve">The UE reports multiple RSTD measurements based on different target TRP TOA measurements using different </w:t>
      </w:r>
      <w:r w:rsidR="004620A8">
        <w:rPr>
          <w:lang w:val="en-GB"/>
        </w:rPr>
        <w:t>delay group</w:t>
      </w:r>
      <w:r w:rsidRPr="001E1891">
        <w:rPr>
          <w:lang w:val="en-GB"/>
        </w:rPr>
        <w:t xml:space="preserve">s, indicating which </w:t>
      </w:r>
      <w:r w:rsidR="00D95748">
        <w:rPr>
          <w:lang w:val="en-GB"/>
        </w:rPr>
        <w:t>delay group</w:t>
      </w:r>
      <w:r w:rsidRPr="001E1891">
        <w:rPr>
          <w:lang w:val="en-GB"/>
        </w:rPr>
        <w:t xml:space="preserve"> that was used for each </w:t>
      </w:r>
      <w:r>
        <w:rPr>
          <w:lang w:val="en-GB"/>
        </w:rPr>
        <w:t xml:space="preserve">DL </w:t>
      </w:r>
      <w:r w:rsidRPr="001E1891">
        <w:rPr>
          <w:lang w:val="en-GB"/>
        </w:rPr>
        <w:t>RSTD measurement.</w:t>
      </w:r>
    </w:p>
    <w:p w14:paraId="6B43216C" w14:textId="77777777" w:rsidR="003C34CA" w:rsidRDefault="003C34CA" w:rsidP="003C34CA">
      <w:pPr>
        <w:pStyle w:val="3GPPText"/>
        <w:numPr>
          <w:ilvl w:val="1"/>
          <w:numId w:val="38"/>
        </w:numPr>
        <w:rPr>
          <w:lang w:val="en-GB"/>
        </w:rPr>
      </w:pPr>
      <w:r>
        <w:rPr>
          <w:lang w:val="en-GB"/>
        </w:rPr>
        <w:t xml:space="preserve">The network calculates the UE RX timing error differences based on the reported DL RSTD measurements and then performs positioning, or alternatively performs </w:t>
      </w:r>
      <w:r>
        <w:rPr>
          <w:lang w:val="en-GB"/>
        </w:rPr>
        <w:lastRenderedPageBreak/>
        <w:t>combined positioning and UE RX timing error difference estimation based on all reported DL RSTD measurements.</w:t>
      </w:r>
    </w:p>
    <w:p w14:paraId="09662C24" w14:textId="77777777" w:rsidR="003C34CA" w:rsidRDefault="003C34CA" w:rsidP="003C34CA">
      <w:pPr>
        <w:pStyle w:val="3GPPText"/>
        <w:numPr>
          <w:ilvl w:val="0"/>
          <w:numId w:val="38"/>
        </w:numPr>
        <w:rPr>
          <w:lang w:val="en-GB"/>
        </w:rPr>
      </w:pPr>
      <w:r>
        <w:rPr>
          <w:lang w:val="en-GB"/>
        </w:rPr>
        <w:t>UE side RX timing error difference estimation and reporting</w:t>
      </w:r>
    </w:p>
    <w:p w14:paraId="2FB816F4" w14:textId="77777777" w:rsidR="003C34CA" w:rsidRDefault="003C34CA" w:rsidP="003C34CA">
      <w:pPr>
        <w:pStyle w:val="3GPPText"/>
        <w:numPr>
          <w:ilvl w:val="1"/>
          <w:numId w:val="38"/>
        </w:numPr>
        <w:rPr>
          <w:lang w:val="en-GB"/>
        </w:rPr>
      </w:pPr>
      <w:r>
        <w:rPr>
          <w:lang w:val="en-GB"/>
        </w:rPr>
        <w:t>The UE estimates the RX timing error differences based on the measured TOAs and reports the estimated RX timing error differences to the network (separately or as part of the DL RSTD measurement reports).</w:t>
      </w:r>
    </w:p>
    <w:p w14:paraId="4455591F" w14:textId="77777777" w:rsidR="003C34CA" w:rsidRPr="008B0228" w:rsidRDefault="003C34CA" w:rsidP="003C34CA">
      <w:pPr>
        <w:pStyle w:val="3GPPText"/>
        <w:numPr>
          <w:ilvl w:val="1"/>
          <w:numId w:val="38"/>
        </w:numPr>
        <w:rPr>
          <w:lang w:val="en-GB"/>
        </w:rPr>
      </w:pPr>
      <w:r>
        <w:rPr>
          <w:lang w:val="en-GB"/>
        </w:rPr>
        <w:t>NW performs positioning based on reported RX timing error differences and DL RSTD measurements.</w:t>
      </w:r>
    </w:p>
    <w:p w14:paraId="1948C2DF" w14:textId="77777777" w:rsidR="003C34CA" w:rsidRDefault="003C34CA" w:rsidP="003C34CA">
      <w:pPr>
        <w:pStyle w:val="3GPPText"/>
        <w:numPr>
          <w:ilvl w:val="0"/>
          <w:numId w:val="38"/>
        </w:numPr>
        <w:rPr>
          <w:lang w:val="en-GB"/>
        </w:rPr>
      </w:pPr>
      <w:r>
        <w:rPr>
          <w:lang w:val="en-GB"/>
        </w:rPr>
        <w:t>UE side RX timing error difference estimation and compensation</w:t>
      </w:r>
    </w:p>
    <w:p w14:paraId="176898DD" w14:textId="77777777" w:rsidR="003C34CA" w:rsidRDefault="003C34CA" w:rsidP="003C34CA">
      <w:pPr>
        <w:pStyle w:val="3GPPText"/>
        <w:numPr>
          <w:ilvl w:val="1"/>
          <w:numId w:val="38"/>
        </w:numPr>
        <w:rPr>
          <w:lang w:val="en-GB"/>
        </w:rPr>
      </w:pPr>
      <w:r>
        <w:rPr>
          <w:lang w:val="en-GB"/>
        </w:rPr>
        <w:t>The UE estimates the RX timing error differences based on the measured TOAs and compensates for the estimated differences in the DL RSTD reports.</w:t>
      </w:r>
    </w:p>
    <w:p w14:paraId="22BD2470" w14:textId="77777777" w:rsidR="003C34CA" w:rsidRDefault="003C34CA" w:rsidP="003C34CA">
      <w:pPr>
        <w:pStyle w:val="3GPPText"/>
        <w:numPr>
          <w:ilvl w:val="1"/>
          <w:numId w:val="38"/>
        </w:numPr>
        <w:rPr>
          <w:lang w:val="en-GB"/>
        </w:rPr>
      </w:pPr>
      <w:r>
        <w:rPr>
          <w:lang w:val="en-GB"/>
        </w:rPr>
        <w:t>NW performs positioning based on reported DL RSTD measurements in the normal way.</w:t>
      </w:r>
    </w:p>
    <w:p w14:paraId="4D2BA179" w14:textId="13E52BB0" w:rsidR="003C34CA" w:rsidRDefault="003C34CA" w:rsidP="003C34CA">
      <w:pPr>
        <w:pStyle w:val="3GPPText"/>
        <w:rPr>
          <w:lang w:val="en-GB"/>
        </w:rPr>
      </w:pPr>
      <w:r>
        <w:rPr>
          <w:lang w:val="en-GB"/>
        </w:rPr>
        <w:t>W</w:t>
      </w:r>
      <w:r w:rsidR="00003EE0">
        <w:rPr>
          <w:lang w:val="en-GB"/>
        </w:rPr>
        <w:t>e note that w</w:t>
      </w:r>
      <w:r>
        <w:rPr>
          <w:lang w:val="en-GB"/>
        </w:rPr>
        <w:t>ith alternative three it won’t be possible for the network to know if the UE has been able to estimate and compensate for the RX timing error differences or not.</w:t>
      </w:r>
      <w:r w:rsidR="000313C3">
        <w:rPr>
          <w:lang w:val="en-GB"/>
        </w:rPr>
        <w:t xml:space="preserve"> </w:t>
      </w:r>
      <w:r w:rsidR="00CF1571">
        <w:rPr>
          <w:lang w:val="en-GB"/>
        </w:rPr>
        <w:t xml:space="preserve">We note also, that only alternative one allows for </w:t>
      </w:r>
      <w:r w:rsidR="00325670">
        <w:rPr>
          <w:lang w:val="en-GB"/>
        </w:rPr>
        <w:t xml:space="preserve">an optimal solution of the combined </w:t>
      </w:r>
      <w:r w:rsidR="00AC586D">
        <w:rPr>
          <w:lang w:val="en-GB"/>
        </w:rPr>
        <w:t xml:space="preserve">overdetermined equation system for </w:t>
      </w:r>
      <w:r w:rsidR="0029392B">
        <w:rPr>
          <w:lang w:val="en-GB"/>
        </w:rPr>
        <w:t xml:space="preserve">both </w:t>
      </w:r>
      <w:r w:rsidR="00AA23C9">
        <w:rPr>
          <w:lang w:val="en-GB"/>
        </w:rPr>
        <w:t xml:space="preserve">UE position and </w:t>
      </w:r>
      <w:r w:rsidR="006B4A19">
        <w:rPr>
          <w:lang w:val="en-GB"/>
        </w:rPr>
        <w:t>delay group timing differences.</w:t>
      </w:r>
      <w:r w:rsidR="00B532F7">
        <w:rPr>
          <w:lang w:val="en-GB"/>
        </w:rPr>
        <w:t xml:space="preserve"> Thus</w:t>
      </w:r>
      <w:r w:rsidR="00005C85">
        <w:rPr>
          <w:lang w:val="en-GB"/>
        </w:rPr>
        <w:t>,</w:t>
      </w:r>
      <w:r w:rsidR="00B532F7">
        <w:rPr>
          <w:lang w:val="en-GB"/>
        </w:rPr>
        <w:t xml:space="preserve"> we propose that alternative one is </w:t>
      </w:r>
      <w:r w:rsidR="006E16D2">
        <w:rPr>
          <w:lang w:val="en-GB"/>
        </w:rPr>
        <w:t>specified.</w:t>
      </w:r>
    </w:p>
    <w:p w14:paraId="0D78DF57" w14:textId="4A9DFA4C" w:rsidR="001919AB" w:rsidRDefault="00703186" w:rsidP="00E6515D">
      <w:pPr>
        <w:pStyle w:val="Proposal"/>
        <w:rPr>
          <w:lang w:val="en-GB"/>
        </w:rPr>
      </w:pPr>
      <w:bookmarkStart w:id="32" w:name="_Toc61904811"/>
      <w:r>
        <w:rPr>
          <w:lang w:val="en-GB"/>
        </w:rPr>
        <w:t xml:space="preserve">Specify </w:t>
      </w:r>
      <w:r w:rsidR="00523DBA">
        <w:rPr>
          <w:lang w:val="en-GB"/>
        </w:rPr>
        <w:t xml:space="preserve">multi delay group RSTD measurements and the corresponding </w:t>
      </w:r>
      <w:r w:rsidR="008E3A2F">
        <w:rPr>
          <w:lang w:val="en-GB"/>
        </w:rPr>
        <w:t>configuration and measurement reporting</w:t>
      </w:r>
      <w:r w:rsidR="00C469AA">
        <w:rPr>
          <w:lang w:val="en-GB"/>
        </w:rPr>
        <w:t xml:space="preserve"> signalling.</w:t>
      </w:r>
      <w:bookmarkEnd w:id="32"/>
    </w:p>
    <w:p w14:paraId="1DDE6F0F" w14:textId="26D6AAF5" w:rsidR="003C34CA" w:rsidRDefault="003C34CA" w:rsidP="003C34CA">
      <w:pPr>
        <w:pStyle w:val="3GPPText"/>
        <w:rPr>
          <w:lang w:val="en-GB"/>
        </w:rPr>
      </w:pPr>
      <w:r>
        <w:rPr>
          <w:lang w:val="en-GB"/>
        </w:rPr>
        <w:t xml:space="preserve">One may </w:t>
      </w:r>
      <w:r w:rsidR="009F5058">
        <w:rPr>
          <w:lang w:val="en-GB"/>
        </w:rPr>
        <w:t xml:space="preserve">also </w:t>
      </w:r>
      <w:r>
        <w:rPr>
          <w:lang w:val="en-GB"/>
        </w:rPr>
        <w:t xml:space="preserve">note that the TOA measurements with different </w:t>
      </w:r>
      <w:r w:rsidR="00336E67">
        <w:rPr>
          <w:lang w:val="en-GB"/>
        </w:rPr>
        <w:t>delay group</w:t>
      </w:r>
      <w:r>
        <w:rPr>
          <w:lang w:val="en-GB"/>
        </w:rPr>
        <w:t>s need not necessarily be made based on different DL PRSs but could alternatively be done based on different temporal parts of the same DL PRS.</w:t>
      </w:r>
      <w:r w:rsidR="00203CAD">
        <w:rPr>
          <w:lang w:val="en-GB"/>
        </w:rPr>
        <w:t xml:space="preserve"> The alternatives to consider are</w:t>
      </w:r>
    </w:p>
    <w:p w14:paraId="74649DAB" w14:textId="77777777" w:rsidR="006D2344" w:rsidRPr="00B718C0" w:rsidRDefault="006D2344" w:rsidP="006D2344">
      <w:pPr>
        <w:pStyle w:val="3GPPText"/>
        <w:numPr>
          <w:ilvl w:val="1"/>
          <w:numId w:val="40"/>
        </w:numPr>
        <w:rPr>
          <w:lang w:val="en-US"/>
        </w:rPr>
      </w:pPr>
      <w:r w:rsidRPr="00B718C0">
        <w:rPr>
          <w:lang w:val="en-US"/>
        </w:rPr>
        <w:t>different symbols of the same DL PRS</w:t>
      </w:r>
    </w:p>
    <w:p w14:paraId="5301958B" w14:textId="77777777" w:rsidR="006D2344" w:rsidRPr="00B718C0" w:rsidRDefault="006D2344" w:rsidP="006D2344">
      <w:pPr>
        <w:pStyle w:val="3GPPText"/>
        <w:numPr>
          <w:ilvl w:val="1"/>
          <w:numId w:val="40"/>
        </w:numPr>
        <w:rPr>
          <w:lang w:val="en-US"/>
        </w:rPr>
      </w:pPr>
      <w:r w:rsidRPr="00B718C0">
        <w:rPr>
          <w:lang w:val="en-US"/>
        </w:rPr>
        <w:t>different repetitions of the same DL PRS</w:t>
      </w:r>
    </w:p>
    <w:p w14:paraId="7ED2C90A" w14:textId="77777777" w:rsidR="006D2344" w:rsidRPr="00B718C0" w:rsidRDefault="006D2344" w:rsidP="006D2344">
      <w:pPr>
        <w:pStyle w:val="3GPPText"/>
        <w:numPr>
          <w:ilvl w:val="1"/>
          <w:numId w:val="40"/>
        </w:numPr>
        <w:rPr>
          <w:lang w:val="en-US"/>
        </w:rPr>
      </w:pPr>
      <w:r w:rsidRPr="00B718C0">
        <w:rPr>
          <w:lang w:val="en-US"/>
        </w:rPr>
        <w:t>different occasions of the same DL PRS</w:t>
      </w:r>
    </w:p>
    <w:p w14:paraId="777772C6" w14:textId="77777777" w:rsidR="006D2344" w:rsidRPr="00B718C0" w:rsidRDefault="006D2344" w:rsidP="006D2344">
      <w:pPr>
        <w:pStyle w:val="3GPPText"/>
        <w:numPr>
          <w:ilvl w:val="1"/>
          <w:numId w:val="40"/>
        </w:numPr>
        <w:rPr>
          <w:lang w:val="en-US"/>
        </w:rPr>
      </w:pPr>
      <w:r w:rsidRPr="00B718C0">
        <w:rPr>
          <w:lang w:val="en-US"/>
        </w:rPr>
        <w:t>different DL PRSs transmitted from the same TRP</w:t>
      </w:r>
    </w:p>
    <w:p w14:paraId="3C7B16BB" w14:textId="206052A3" w:rsidR="006D2344" w:rsidRPr="00B718C0" w:rsidRDefault="006D2344" w:rsidP="006D2344">
      <w:pPr>
        <w:pStyle w:val="3GPPText"/>
        <w:numPr>
          <w:ilvl w:val="1"/>
          <w:numId w:val="40"/>
        </w:numPr>
        <w:rPr>
          <w:lang w:val="en-US"/>
        </w:rPr>
      </w:pPr>
      <w:r w:rsidRPr="00B718C0">
        <w:rPr>
          <w:lang w:val="en-US"/>
        </w:rPr>
        <w:t>Simultaneous reception of the same DL PRS</w:t>
      </w:r>
      <w:r w:rsidR="00CA3116" w:rsidRPr="00B718C0">
        <w:rPr>
          <w:lang w:val="en-US"/>
        </w:rPr>
        <w:t xml:space="preserve"> (for UEs that have such capabilities)</w:t>
      </w:r>
    </w:p>
    <w:p w14:paraId="7BAAA856" w14:textId="25B90FDF" w:rsidR="006D2344" w:rsidRPr="00B718C0" w:rsidRDefault="006D2344" w:rsidP="003C34CA">
      <w:pPr>
        <w:pStyle w:val="3GPPText"/>
        <w:rPr>
          <w:lang w:val="en-US"/>
        </w:rPr>
      </w:pPr>
    </w:p>
    <w:p w14:paraId="4B1DE210" w14:textId="58AD752F" w:rsidR="00C151C9" w:rsidRPr="00BB319A" w:rsidRDefault="00C151C9" w:rsidP="00E6515D">
      <w:pPr>
        <w:pStyle w:val="Proposal"/>
        <w:rPr>
          <w:lang w:val="en-GB"/>
        </w:rPr>
      </w:pPr>
      <w:bookmarkStart w:id="33" w:name="_Toc61904812"/>
      <w:r>
        <w:rPr>
          <w:lang w:val="en-GB"/>
        </w:rPr>
        <w:t>RAN1 should study further under what circumstances the UE should be capable to perform multi delay group RSTD measurements</w:t>
      </w:r>
      <w:r w:rsidR="00BB319A">
        <w:rPr>
          <w:lang w:val="en-GB"/>
        </w:rPr>
        <w:t xml:space="preserve">, e.g. if </w:t>
      </w:r>
      <w:r w:rsidR="003743D6">
        <w:rPr>
          <w:lang w:val="en-GB"/>
        </w:rPr>
        <w:t xml:space="preserve">multi delay group RSTD measurements </w:t>
      </w:r>
      <w:r w:rsidR="00BB319A">
        <w:rPr>
          <w:lang w:val="en-GB"/>
        </w:rPr>
        <w:t xml:space="preserve">can be performed using </w:t>
      </w:r>
      <w:r w:rsidR="00BB319A" w:rsidRPr="00BB319A">
        <w:rPr>
          <w:lang w:val="en-GB"/>
        </w:rPr>
        <w:t>1</w:t>
      </w:r>
      <w:r w:rsidR="00BB319A">
        <w:rPr>
          <w:lang w:val="en-GB"/>
        </w:rPr>
        <w:t>)</w:t>
      </w:r>
      <w:r w:rsidR="003743D6">
        <w:rPr>
          <w:lang w:val="en-GB"/>
        </w:rPr>
        <w:t xml:space="preserve"> </w:t>
      </w:r>
      <w:r w:rsidR="00BB319A" w:rsidRPr="00BB319A">
        <w:rPr>
          <w:lang w:val="en-GB"/>
        </w:rPr>
        <w:t>different symbols of the same DL PRS</w:t>
      </w:r>
      <w:r w:rsidR="00BB319A">
        <w:rPr>
          <w:lang w:val="en-GB"/>
        </w:rPr>
        <w:t xml:space="preserve">, </w:t>
      </w:r>
      <w:r w:rsidR="00BB319A" w:rsidRPr="00BB319A">
        <w:rPr>
          <w:lang w:val="en-GB"/>
        </w:rPr>
        <w:t>2</w:t>
      </w:r>
      <w:r w:rsidR="00BB319A">
        <w:rPr>
          <w:lang w:val="en-GB"/>
        </w:rPr>
        <w:t xml:space="preserve">) </w:t>
      </w:r>
      <w:r w:rsidR="00BB319A" w:rsidRPr="00BB319A">
        <w:rPr>
          <w:lang w:val="en-GB"/>
        </w:rPr>
        <w:t>different repetitions of the same DL PRS</w:t>
      </w:r>
      <w:r w:rsidR="00BB319A">
        <w:rPr>
          <w:lang w:val="en-GB"/>
        </w:rPr>
        <w:t xml:space="preserve">, </w:t>
      </w:r>
      <w:r w:rsidR="00BB319A" w:rsidRPr="00BB319A">
        <w:rPr>
          <w:lang w:val="en-GB"/>
        </w:rPr>
        <w:t>3</w:t>
      </w:r>
      <w:r w:rsidR="00BB319A">
        <w:rPr>
          <w:lang w:val="en-GB"/>
        </w:rPr>
        <w:t xml:space="preserve">) </w:t>
      </w:r>
      <w:r w:rsidR="00BB319A" w:rsidRPr="00BB319A">
        <w:rPr>
          <w:lang w:val="en-GB"/>
        </w:rPr>
        <w:t>different occasions of the same DL PRS</w:t>
      </w:r>
      <w:r w:rsidR="00BB319A">
        <w:rPr>
          <w:lang w:val="en-GB"/>
        </w:rPr>
        <w:t xml:space="preserve">, </w:t>
      </w:r>
      <w:r w:rsidR="00BB319A" w:rsidRPr="00BB319A">
        <w:rPr>
          <w:lang w:val="en-GB"/>
        </w:rPr>
        <w:t>4</w:t>
      </w:r>
      <w:r w:rsidR="00BB319A">
        <w:rPr>
          <w:lang w:val="en-GB"/>
        </w:rPr>
        <w:t xml:space="preserve">) </w:t>
      </w:r>
      <w:r w:rsidR="00BB319A" w:rsidRPr="00BB319A">
        <w:rPr>
          <w:lang w:val="en-GB"/>
        </w:rPr>
        <w:t>different DL PRSs transmitted from the same TRP</w:t>
      </w:r>
      <w:r w:rsidR="00BB319A">
        <w:rPr>
          <w:lang w:val="en-GB"/>
        </w:rPr>
        <w:t xml:space="preserve">, </w:t>
      </w:r>
      <w:r w:rsidR="000F6870">
        <w:rPr>
          <w:lang w:val="en-GB"/>
        </w:rPr>
        <w:t>and/</w:t>
      </w:r>
      <w:r w:rsidR="00BB319A">
        <w:rPr>
          <w:lang w:val="en-GB"/>
        </w:rPr>
        <w:t xml:space="preserve">or </w:t>
      </w:r>
      <w:r w:rsidR="00BB319A" w:rsidRPr="00BB319A">
        <w:rPr>
          <w:lang w:val="en-GB"/>
        </w:rPr>
        <w:t>5</w:t>
      </w:r>
      <w:r w:rsidR="00BB319A">
        <w:rPr>
          <w:lang w:val="en-GB"/>
        </w:rPr>
        <w:t>) s</w:t>
      </w:r>
      <w:r w:rsidR="00BB319A" w:rsidRPr="00BB319A">
        <w:rPr>
          <w:lang w:val="en-GB"/>
        </w:rPr>
        <w:t>imultaneous reception of the same DL PRS</w:t>
      </w:r>
      <w:r w:rsidR="00BB319A">
        <w:rPr>
          <w:lang w:val="en-GB"/>
        </w:rPr>
        <w:t>.</w:t>
      </w:r>
      <w:bookmarkEnd w:id="33"/>
    </w:p>
    <w:p w14:paraId="582D4810" w14:textId="348BEA18" w:rsidR="00966DDD" w:rsidRPr="002D5CD6" w:rsidRDefault="00966DDD" w:rsidP="00966DDD">
      <w:pPr>
        <w:pStyle w:val="3GPPText"/>
        <w:rPr>
          <w:lang w:val="en-GB"/>
        </w:rPr>
      </w:pPr>
      <w:r>
        <w:rPr>
          <w:lang w:val="en-GB"/>
        </w:rPr>
        <w:t xml:space="preserve">The main problem with </w:t>
      </w:r>
      <w:r w:rsidR="00E56438">
        <w:rPr>
          <w:lang w:val="en-GB"/>
        </w:rPr>
        <w:t>this method for RX timing error estimation</w:t>
      </w:r>
      <w:r>
        <w:rPr>
          <w:lang w:val="en-GB"/>
        </w:rPr>
        <w:t xml:space="preserve"> is obviously that the </w:t>
      </w:r>
      <w:r w:rsidR="00E56438">
        <w:rPr>
          <w:lang w:val="en-GB"/>
        </w:rPr>
        <w:t>UE</w:t>
      </w:r>
      <w:r>
        <w:rPr>
          <w:lang w:val="en-GB"/>
        </w:rPr>
        <w:t xml:space="preserve"> may not hear the </w:t>
      </w:r>
      <w:r w:rsidR="00E56438">
        <w:rPr>
          <w:lang w:val="en-GB"/>
        </w:rPr>
        <w:t>DL PRS</w:t>
      </w:r>
      <w:r>
        <w:rPr>
          <w:lang w:val="en-GB"/>
        </w:rPr>
        <w:t xml:space="preserve"> </w:t>
      </w:r>
      <w:r w:rsidR="00E56438">
        <w:rPr>
          <w:lang w:val="en-GB"/>
        </w:rPr>
        <w:t>using</w:t>
      </w:r>
      <w:r>
        <w:rPr>
          <w:lang w:val="en-GB"/>
        </w:rPr>
        <w:t xml:space="preserve"> each UE antenna panel. The reason for the UE to have multiple antenna panels is after all to improve coverage. However, it’s not necessary that </w:t>
      </w:r>
      <w:r w:rsidR="00E56438">
        <w:rPr>
          <w:lang w:val="en-GB"/>
        </w:rPr>
        <w:t xml:space="preserve">the UE </w:t>
      </w:r>
      <w:r>
        <w:rPr>
          <w:lang w:val="en-GB"/>
        </w:rPr>
        <w:t xml:space="preserve">hears the </w:t>
      </w:r>
      <w:r w:rsidR="00E56438">
        <w:rPr>
          <w:lang w:val="en-GB"/>
        </w:rPr>
        <w:t>DL PRS</w:t>
      </w:r>
      <w:r w:rsidR="00047922">
        <w:rPr>
          <w:lang w:val="en-GB"/>
        </w:rPr>
        <w:t xml:space="preserve"> for </w:t>
      </w:r>
      <w:r w:rsidR="00047922" w:rsidRPr="00047922">
        <w:rPr>
          <w:i/>
          <w:iCs/>
          <w:lang w:val="en-GB"/>
        </w:rPr>
        <w:t>every TRP</w:t>
      </w:r>
      <w:r w:rsidR="00047922">
        <w:rPr>
          <w:lang w:val="en-GB"/>
        </w:rPr>
        <w:t xml:space="preserve"> </w:t>
      </w:r>
      <w:r>
        <w:rPr>
          <w:lang w:val="en-GB"/>
        </w:rPr>
        <w:t xml:space="preserve">from each antenna panel. </w:t>
      </w:r>
      <w:r w:rsidR="002D6A0E">
        <w:rPr>
          <w:lang w:val="en-GB"/>
        </w:rPr>
        <w:t xml:space="preserve">As illustrated in </w:t>
      </w:r>
      <w:r w:rsidR="002D6A0E">
        <w:rPr>
          <w:lang w:val="en-GB"/>
        </w:rPr>
        <w:fldChar w:fldCharType="begin"/>
      </w:r>
      <w:r w:rsidR="002D6A0E">
        <w:rPr>
          <w:lang w:val="en-GB"/>
        </w:rPr>
        <w:instrText xml:space="preserve"> REF _Ref61363663 \h </w:instrText>
      </w:r>
      <w:r w:rsidR="002D6A0E">
        <w:rPr>
          <w:lang w:val="en-GB"/>
        </w:rPr>
      </w:r>
      <w:r w:rsidR="002D6A0E">
        <w:rPr>
          <w:lang w:val="en-GB"/>
        </w:rPr>
        <w:fldChar w:fldCharType="separate"/>
      </w:r>
      <w:r w:rsidR="002D6A0E" w:rsidRPr="00B718C0">
        <w:rPr>
          <w:lang w:val="en-US"/>
        </w:rPr>
        <w:t>Figure 17</w:t>
      </w:r>
      <w:r w:rsidR="002D6A0E">
        <w:rPr>
          <w:lang w:val="en-GB"/>
        </w:rPr>
        <w:fldChar w:fldCharType="end"/>
      </w:r>
      <w:r w:rsidR="002D6A0E">
        <w:rPr>
          <w:lang w:val="en-GB"/>
        </w:rPr>
        <w:t xml:space="preserve"> i</w:t>
      </w:r>
      <w:r>
        <w:rPr>
          <w:lang w:val="en-GB"/>
        </w:rPr>
        <w:t>t’s enough that</w:t>
      </w:r>
      <w:r w:rsidR="00047922">
        <w:rPr>
          <w:lang w:val="en-GB"/>
        </w:rPr>
        <w:t xml:space="preserve"> the UE can</w:t>
      </w:r>
      <w:r w:rsidR="009E3EDF">
        <w:rPr>
          <w:lang w:val="en-GB"/>
        </w:rPr>
        <w:t xml:space="preserve"> hear </w:t>
      </w:r>
      <w:r w:rsidR="006F7B58">
        <w:rPr>
          <w:lang w:val="en-GB"/>
        </w:rPr>
        <w:t xml:space="preserve">the </w:t>
      </w:r>
      <w:r w:rsidR="009E3EDF">
        <w:rPr>
          <w:lang w:val="en-GB"/>
        </w:rPr>
        <w:t xml:space="preserve">DL PRS </w:t>
      </w:r>
      <w:r w:rsidR="009E3EDF">
        <w:rPr>
          <w:lang w:val="en-GB"/>
        </w:rPr>
        <w:lastRenderedPageBreak/>
        <w:t>using each of the two antenna panels for</w:t>
      </w:r>
      <w:r>
        <w:rPr>
          <w:lang w:val="en-GB"/>
        </w:rPr>
        <w:t xml:space="preserve"> </w:t>
      </w:r>
      <w:r w:rsidRPr="00557157">
        <w:rPr>
          <w:i/>
          <w:iCs/>
          <w:lang w:val="en-GB"/>
        </w:rPr>
        <w:t>one TRP</w:t>
      </w:r>
      <w:r>
        <w:rPr>
          <w:lang w:val="en-GB"/>
        </w:rPr>
        <w:t xml:space="preserve">. If the </w:t>
      </w:r>
      <w:r w:rsidR="00B14413">
        <w:rPr>
          <w:lang w:val="en-GB"/>
        </w:rPr>
        <w:t>R</w:t>
      </w:r>
      <w:r>
        <w:rPr>
          <w:lang w:val="en-GB"/>
        </w:rPr>
        <w:t xml:space="preserve">X-timing errors are decently stable with time it’s also not necessary, that the </w:t>
      </w:r>
      <w:r w:rsidR="00B14413">
        <w:rPr>
          <w:lang w:val="en-GB"/>
        </w:rPr>
        <w:t>UE</w:t>
      </w:r>
      <w:r>
        <w:rPr>
          <w:lang w:val="en-GB"/>
        </w:rPr>
        <w:t xml:space="preserve"> can </w:t>
      </w:r>
      <w:r w:rsidRPr="00A019AC">
        <w:rPr>
          <w:i/>
          <w:iCs/>
          <w:lang w:val="en-GB"/>
        </w:rPr>
        <w:t>always</w:t>
      </w:r>
      <w:r>
        <w:rPr>
          <w:lang w:val="en-GB"/>
        </w:rPr>
        <w:t xml:space="preserve"> </w:t>
      </w:r>
      <w:r w:rsidR="003C2869">
        <w:rPr>
          <w:lang w:val="en-GB"/>
        </w:rPr>
        <w:t>hear</w:t>
      </w:r>
      <w:r w:rsidR="0003485F">
        <w:rPr>
          <w:lang w:val="en-GB"/>
        </w:rPr>
        <w:t xml:space="preserve"> </w:t>
      </w:r>
      <w:r>
        <w:rPr>
          <w:lang w:val="en-GB"/>
        </w:rPr>
        <w:t>the</w:t>
      </w:r>
      <w:r w:rsidR="00B14413">
        <w:rPr>
          <w:lang w:val="en-GB"/>
        </w:rPr>
        <w:t xml:space="preserve"> DL PRS using the</w:t>
      </w:r>
      <w:r>
        <w:rPr>
          <w:lang w:val="en-GB"/>
        </w:rPr>
        <w:t xml:space="preserve"> two antenna panels. How long time a </w:t>
      </w:r>
      <w:r w:rsidR="00B14413">
        <w:rPr>
          <w:lang w:val="en-GB"/>
        </w:rPr>
        <w:t>R</w:t>
      </w:r>
      <w:r>
        <w:rPr>
          <w:lang w:val="en-GB"/>
        </w:rPr>
        <w:t xml:space="preserve">X timing error difference estimate is useful will depend on the time stability of the </w:t>
      </w:r>
      <w:r w:rsidR="00B14413">
        <w:rPr>
          <w:lang w:val="en-GB"/>
        </w:rPr>
        <w:t>R</w:t>
      </w:r>
      <w:r>
        <w:rPr>
          <w:lang w:val="en-GB"/>
        </w:rPr>
        <w:t xml:space="preserve">X-timing errors. One may also note that positioning will not always fail if </w:t>
      </w:r>
      <w:r w:rsidR="00B14413">
        <w:rPr>
          <w:lang w:val="en-GB"/>
        </w:rPr>
        <w:t>R</w:t>
      </w:r>
      <w:r>
        <w:rPr>
          <w:lang w:val="en-GB"/>
        </w:rPr>
        <w:t xml:space="preserve">X timing error difference estimation fails since the </w:t>
      </w:r>
      <w:r w:rsidRPr="00B718C0">
        <w:rPr>
          <w:lang w:val="en-US"/>
        </w:rPr>
        <w:t xml:space="preserve">multi-reference-TRP RSTD method </w:t>
      </w:r>
      <w:r w:rsidR="001231ED" w:rsidRPr="00B718C0">
        <w:rPr>
          <w:lang w:val="en-US"/>
        </w:rPr>
        <w:t xml:space="preserve">described in section </w:t>
      </w:r>
      <w:r w:rsidR="005A192F">
        <w:fldChar w:fldCharType="begin"/>
      </w:r>
      <w:r w:rsidR="005A192F" w:rsidRPr="00B718C0">
        <w:rPr>
          <w:lang w:val="en-US"/>
        </w:rPr>
        <w:instrText xml:space="preserve"> REF _Ref61251014 \r \h </w:instrText>
      </w:r>
      <w:r w:rsidR="005A192F">
        <w:fldChar w:fldCharType="separate"/>
      </w:r>
      <w:r w:rsidR="005A192F" w:rsidRPr="00B718C0">
        <w:rPr>
          <w:lang w:val="en-US"/>
        </w:rPr>
        <w:t>2.1.1</w:t>
      </w:r>
      <w:r w:rsidR="005A192F">
        <w:fldChar w:fldCharType="end"/>
      </w:r>
      <w:r w:rsidR="005A192F" w:rsidRPr="00B718C0">
        <w:rPr>
          <w:lang w:val="en-US"/>
        </w:rPr>
        <w:t xml:space="preserve"> </w:t>
      </w:r>
      <w:r w:rsidRPr="00B718C0">
        <w:rPr>
          <w:lang w:val="en-US"/>
        </w:rPr>
        <w:t xml:space="preserve">can still be used. When a </w:t>
      </w:r>
      <w:r w:rsidR="00B14413">
        <w:rPr>
          <w:lang w:val="en-GB"/>
        </w:rPr>
        <w:t>R</w:t>
      </w:r>
      <w:r>
        <w:rPr>
          <w:lang w:val="en-GB"/>
        </w:rPr>
        <w:t>X timing error difference estimate is possible it will, however, increase the number of useful RSTD measurements and will thus in some cases (with very few hearable links) enable triangulation based positioning and in other cases (with more hearable links) improve positioning accuracy.</w:t>
      </w:r>
    </w:p>
    <w:p w14:paraId="5C32767C" w14:textId="77777777" w:rsidR="00966DDD" w:rsidRPr="00B77F70" w:rsidRDefault="00966DDD" w:rsidP="00966DDD">
      <w:pPr>
        <w:rPr>
          <w:lang w:val="en-GB"/>
        </w:rPr>
      </w:pPr>
    </w:p>
    <w:p w14:paraId="16F869BC" w14:textId="77777777" w:rsidR="00966DDD" w:rsidRPr="00B718C0" w:rsidRDefault="00966DDD" w:rsidP="00966DDD">
      <w:pPr>
        <w:rPr>
          <w:lang w:val="en-US"/>
        </w:rPr>
      </w:pPr>
    </w:p>
    <w:p w14:paraId="52FD2058" w14:textId="77777777" w:rsidR="00966DDD" w:rsidRDefault="00966DDD" w:rsidP="00966DDD">
      <w:pPr>
        <w:keepNext/>
      </w:pPr>
      <w:r>
        <w:rPr>
          <w:noProof/>
        </w:rPr>
        <w:drawing>
          <wp:inline distT="0" distB="0" distL="0" distR="0" wp14:anchorId="4B52244F" wp14:editId="18FE97CE">
            <wp:extent cx="2296429" cy="228860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296429" cy="2288604"/>
                    </a:xfrm>
                    <a:prstGeom prst="rect">
                      <a:avLst/>
                    </a:prstGeom>
                  </pic:spPr>
                </pic:pic>
              </a:graphicData>
            </a:graphic>
          </wp:inline>
        </w:drawing>
      </w:r>
    </w:p>
    <w:p w14:paraId="53CEC202" w14:textId="52C072BB" w:rsidR="00966DDD" w:rsidRDefault="00966DDD" w:rsidP="00966DDD">
      <w:pPr>
        <w:pStyle w:val="Caption"/>
        <w:rPr>
          <w:lang w:val="en-GB"/>
        </w:rPr>
      </w:pPr>
      <w:bookmarkStart w:id="34" w:name="_Ref61363663"/>
      <w:r w:rsidRPr="00B718C0">
        <w:rPr>
          <w:lang w:val="en-US"/>
        </w:rPr>
        <w:t xml:space="preserve">Figure </w:t>
      </w:r>
      <w:r>
        <w:fldChar w:fldCharType="begin"/>
      </w:r>
      <w:r w:rsidRPr="00B718C0">
        <w:rPr>
          <w:lang w:val="en-US"/>
        </w:rPr>
        <w:instrText xml:space="preserve"> SEQ Figure \* ARABIC </w:instrText>
      </w:r>
      <w:r>
        <w:fldChar w:fldCharType="separate"/>
      </w:r>
      <w:r w:rsidR="00405EF2" w:rsidRPr="00B718C0">
        <w:rPr>
          <w:lang w:val="en-US"/>
        </w:rPr>
        <w:t>17</w:t>
      </w:r>
      <w:r>
        <w:fldChar w:fldCharType="end"/>
      </w:r>
      <w:bookmarkEnd w:id="34"/>
      <w:r w:rsidRPr="00B718C0">
        <w:rPr>
          <w:lang w:val="en-US"/>
        </w:rPr>
        <w:t xml:space="preserve"> </w:t>
      </w:r>
      <w:r>
        <w:rPr>
          <w:lang w:val="en-GB"/>
        </w:rPr>
        <w:t>. It’s enough that</w:t>
      </w:r>
      <w:r w:rsidR="00FE4D4F">
        <w:rPr>
          <w:lang w:val="en-GB"/>
        </w:rPr>
        <w:t xml:space="preserve"> the UE can hear</w:t>
      </w:r>
      <w:r>
        <w:rPr>
          <w:lang w:val="en-GB"/>
        </w:rPr>
        <w:t xml:space="preserve"> </w:t>
      </w:r>
      <w:r w:rsidRPr="00557157">
        <w:rPr>
          <w:i/>
          <w:iCs/>
          <w:lang w:val="en-GB"/>
        </w:rPr>
        <w:t>one TRP</w:t>
      </w:r>
      <w:r>
        <w:rPr>
          <w:lang w:val="en-GB"/>
        </w:rPr>
        <w:t xml:space="preserve"> </w:t>
      </w:r>
      <w:r w:rsidR="00FE4D4F">
        <w:rPr>
          <w:lang w:val="en-GB"/>
        </w:rPr>
        <w:t>with</w:t>
      </w:r>
      <w:r>
        <w:rPr>
          <w:lang w:val="en-GB"/>
        </w:rPr>
        <w:t xml:space="preserve"> each of the two antenna panels to allow estimation of the </w:t>
      </w:r>
      <w:r w:rsidRPr="002A51A2">
        <w:rPr>
          <w:lang w:val="en-GB"/>
        </w:rPr>
        <w:t xml:space="preserve">UE </w:t>
      </w:r>
      <w:r w:rsidR="00586B20">
        <w:rPr>
          <w:lang w:val="en-GB"/>
        </w:rPr>
        <w:t>R</w:t>
      </w:r>
      <w:r w:rsidRPr="002A51A2">
        <w:rPr>
          <w:lang w:val="en-GB"/>
        </w:rPr>
        <w:t>X timing error difference between the two antenna panels</w:t>
      </w:r>
      <w:r>
        <w:rPr>
          <w:lang w:val="en-GB"/>
        </w:rPr>
        <w:t>.</w:t>
      </w:r>
    </w:p>
    <w:p w14:paraId="3DF5B219" w14:textId="328244EF" w:rsidR="00966DDD" w:rsidRPr="00B718C0" w:rsidRDefault="00966DDD" w:rsidP="00966DDD">
      <w:pPr>
        <w:rPr>
          <w:lang w:val="en-US" w:eastAsia="en-GB"/>
        </w:rPr>
      </w:pPr>
      <w:r>
        <w:rPr>
          <w:lang w:val="en-GB" w:eastAsia="en-GB"/>
        </w:rPr>
        <w:t>Another potential problem is that even though a TRP hears the SRS from each of the two antenna panels it may not hear the first peak</w:t>
      </w:r>
      <w:r w:rsidR="002C0EBC">
        <w:rPr>
          <w:lang w:val="en-GB" w:eastAsia="en-GB"/>
        </w:rPr>
        <w:t xml:space="preserve">, as illustrated in </w:t>
      </w:r>
      <w:r w:rsidR="002C0EBC">
        <w:rPr>
          <w:lang w:val="en-GB" w:eastAsia="en-GB"/>
        </w:rPr>
        <w:fldChar w:fldCharType="begin"/>
      </w:r>
      <w:r w:rsidR="002C0EBC">
        <w:rPr>
          <w:lang w:val="en-GB" w:eastAsia="en-GB"/>
        </w:rPr>
        <w:instrText xml:space="preserve"> REF _Ref61363728 \h </w:instrText>
      </w:r>
      <w:r w:rsidR="002C0EBC">
        <w:rPr>
          <w:lang w:val="en-GB" w:eastAsia="en-GB"/>
        </w:rPr>
      </w:r>
      <w:r w:rsidR="002C0EBC">
        <w:rPr>
          <w:lang w:val="en-GB" w:eastAsia="en-GB"/>
        </w:rPr>
        <w:fldChar w:fldCharType="separate"/>
      </w:r>
      <w:r w:rsidR="002C0EBC" w:rsidRPr="00B718C0">
        <w:rPr>
          <w:lang w:val="en-US"/>
        </w:rPr>
        <w:t>Figure 18</w:t>
      </w:r>
      <w:r w:rsidR="002C0EBC">
        <w:rPr>
          <w:lang w:val="en-GB" w:eastAsia="en-GB"/>
        </w:rPr>
        <w:fldChar w:fldCharType="end"/>
      </w:r>
      <w:r>
        <w:rPr>
          <w:lang w:val="en-GB" w:eastAsia="en-GB"/>
        </w:rPr>
        <w:t xml:space="preserve">. </w:t>
      </w:r>
      <w:r w:rsidRPr="007E2EE7">
        <w:rPr>
          <w:lang w:val="en-GB" w:eastAsia="en-GB"/>
        </w:rPr>
        <w:t>The TX timing error difference estimation can</w:t>
      </w:r>
      <w:r>
        <w:rPr>
          <w:lang w:val="en-GB" w:eastAsia="en-GB"/>
        </w:rPr>
        <w:t>, however,</w:t>
      </w:r>
      <w:r w:rsidRPr="007E2EE7">
        <w:rPr>
          <w:lang w:val="en-GB" w:eastAsia="en-GB"/>
        </w:rPr>
        <w:t xml:space="preserve"> be based on any peak in the CIR as long as it’s the same peak that is used for both antenna panels.</w:t>
      </w:r>
    </w:p>
    <w:p w14:paraId="15BE4E17" w14:textId="77777777" w:rsidR="00966DDD" w:rsidRDefault="00966DDD" w:rsidP="00966DDD">
      <w:pPr>
        <w:rPr>
          <w:lang w:val="en-GB" w:eastAsia="en-GB"/>
        </w:rPr>
      </w:pPr>
    </w:p>
    <w:p w14:paraId="40C67623" w14:textId="77777777" w:rsidR="00966DDD" w:rsidRDefault="00966DDD" w:rsidP="00966DDD">
      <w:pPr>
        <w:rPr>
          <w:lang w:val="en-GB" w:eastAsia="en-GB"/>
        </w:rPr>
      </w:pPr>
    </w:p>
    <w:p w14:paraId="18AEF5E2" w14:textId="77777777" w:rsidR="00966DDD" w:rsidRDefault="00966DDD" w:rsidP="00966DDD">
      <w:pPr>
        <w:keepNext/>
      </w:pPr>
      <w:r>
        <w:rPr>
          <w:noProof/>
        </w:rPr>
        <w:drawing>
          <wp:inline distT="0" distB="0" distL="0" distR="0" wp14:anchorId="3FD324BF" wp14:editId="32EBF0DF">
            <wp:extent cx="2146136" cy="158309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146136" cy="1583095"/>
                    </a:xfrm>
                    <a:prstGeom prst="rect">
                      <a:avLst/>
                    </a:prstGeom>
                  </pic:spPr>
                </pic:pic>
              </a:graphicData>
            </a:graphic>
          </wp:inline>
        </w:drawing>
      </w:r>
    </w:p>
    <w:p w14:paraId="0B1B986D" w14:textId="2AE32B0D" w:rsidR="00966DDD" w:rsidRPr="00B718C0" w:rsidRDefault="00966DDD" w:rsidP="00966DDD">
      <w:pPr>
        <w:pStyle w:val="Caption"/>
        <w:rPr>
          <w:lang w:val="en-US"/>
        </w:rPr>
      </w:pPr>
      <w:bookmarkStart w:id="35" w:name="_Ref61363728"/>
      <w:r w:rsidRPr="00B718C0">
        <w:rPr>
          <w:lang w:val="en-US"/>
        </w:rPr>
        <w:t xml:space="preserve">Figure </w:t>
      </w:r>
      <w:r>
        <w:fldChar w:fldCharType="begin"/>
      </w:r>
      <w:r w:rsidRPr="00B718C0">
        <w:rPr>
          <w:lang w:val="en-US"/>
        </w:rPr>
        <w:instrText xml:space="preserve"> SEQ Figure \* ARABIC </w:instrText>
      </w:r>
      <w:r>
        <w:fldChar w:fldCharType="separate"/>
      </w:r>
      <w:r w:rsidR="00405EF2" w:rsidRPr="00B718C0">
        <w:rPr>
          <w:lang w:val="en-US"/>
        </w:rPr>
        <w:t>18</w:t>
      </w:r>
      <w:r>
        <w:fldChar w:fldCharType="end"/>
      </w:r>
      <w:bookmarkEnd w:id="35"/>
      <w:r w:rsidRPr="00B718C0">
        <w:rPr>
          <w:lang w:val="en-US"/>
        </w:rPr>
        <w:t xml:space="preserve"> One potential problem is that even though </w:t>
      </w:r>
      <w:r w:rsidR="00CF61AB" w:rsidRPr="00B718C0">
        <w:rPr>
          <w:lang w:val="en-US"/>
        </w:rPr>
        <w:t xml:space="preserve">the UE </w:t>
      </w:r>
      <w:r w:rsidRPr="00B718C0">
        <w:rPr>
          <w:lang w:val="en-US"/>
        </w:rPr>
        <w:t xml:space="preserve">hears the </w:t>
      </w:r>
      <w:r w:rsidR="00CF61AB" w:rsidRPr="00B718C0">
        <w:rPr>
          <w:lang w:val="en-US"/>
        </w:rPr>
        <w:t>DL P</w:t>
      </w:r>
      <w:r w:rsidRPr="00B718C0">
        <w:rPr>
          <w:lang w:val="en-US"/>
        </w:rPr>
        <w:t xml:space="preserve">RS </w:t>
      </w:r>
      <w:r w:rsidR="00CF61AB" w:rsidRPr="00B718C0">
        <w:rPr>
          <w:lang w:val="en-US"/>
        </w:rPr>
        <w:t>using</w:t>
      </w:r>
      <w:r w:rsidRPr="00B718C0">
        <w:rPr>
          <w:lang w:val="en-US"/>
        </w:rPr>
        <w:t xml:space="preserve"> each of the two antenna panels it may not hear the first peak. The </w:t>
      </w:r>
      <w:r w:rsidR="00D57558" w:rsidRPr="00B718C0">
        <w:rPr>
          <w:lang w:val="en-US"/>
        </w:rPr>
        <w:t>R</w:t>
      </w:r>
      <w:r w:rsidRPr="00B718C0">
        <w:rPr>
          <w:lang w:val="en-US"/>
        </w:rPr>
        <w:t>X timing error difference estimation can, however, be based on any peak in the CIR</w:t>
      </w:r>
      <w:r w:rsidR="002208B9" w:rsidRPr="00B718C0">
        <w:rPr>
          <w:lang w:val="en-US"/>
        </w:rPr>
        <w:t>,</w:t>
      </w:r>
      <w:r w:rsidRPr="00B718C0">
        <w:rPr>
          <w:lang w:val="en-US"/>
        </w:rPr>
        <w:t xml:space="preserve"> as long as it’s the same peak that is used for both antenna panels.</w:t>
      </w:r>
    </w:p>
    <w:p w14:paraId="3CB33F5A" w14:textId="712D7522" w:rsidR="00966DDD" w:rsidRPr="00B718C0" w:rsidRDefault="00966DDD" w:rsidP="00966DDD">
      <w:pPr>
        <w:rPr>
          <w:lang w:val="en-US" w:eastAsia="en-GB"/>
        </w:rPr>
      </w:pPr>
      <w:r w:rsidRPr="00B718C0">
        <w:rPr>
          <w:lang w:val="en-US" w:eastAsia="en-GB"/>
        </w:rPr>
        <w:t xml:space="preserve">To ensure that the same CIR-peak is identified </w:t>
      </w:r>
      <w:r w:rsidR="00DC2933" w:rsidRPr="00B718C0">
        <w:rPr>
          <w:lang w:val="en-US" w:eastAsia="en-GB"/>
        </w:rPr>
        <w:t xml:space="preserve">using </w:t>
      </w:r>
      <w:r w:rsidRPr="00B718C0">
        <w:rPr>
          <w:lang w:val="en-US" w:eastAsia="en-GB"/>
        </w:rPr>
        <w:t>each of the two antenna panels the temporal structure of the CIR can be utilized as illustrated in</w:t>
      </w:r>
      <w:r w:rsidR="001F39E4" w:rsidRPr="00B718C0">
        <w:rPr>
          <w:lang w:val="en-US" w:eastAsia="en-GB"/>
        </w:rPr>
        <w:t xml:space="preserve"> </w:t>
      </w:r>
      <w:r w:rsidR="001F39E4">
        <w:rPr>
          <w:lang w:eastAsia="en-GB"/>
        </w:rPr>
        <w:fldChar w:fldCharType="begin"/>
      </w:r>
      <w:r w:rsidR="001F39E4" w:rsidRPr="00B718C0">
        <w:rPr>
          <w:lang w:val="en-US" w:eastAsia="en-GB"/>
        </w:rPr>
        <w:instrText xml:space="preserve"> REF _Ref61259724 \h </w:instrText>
      </w:r>
      <w:r w:rsidR="001F39E4">
        <w:rPr>
          <w:lang w:eastAsia="en-GB"/>
        </w:rPr>
      </w:r>
      <w:r w:rsidR="001F39E4">
        <w:rPr>
          <w:lang w:eastAsia="en-GB"/>
        </w:rPr>
        <w:fldChar w:fldCharType="separate"/>
      </w:r>
      <w:r w:rsidR="001F39E4" w:rsidRPr="00B718C0">
        <w:rPr>
          <w:lang w:val="en-US"/>
        </w:rPr>
        <w:t>Figure 19</w:t>
      </w:r>
      <w:r w:rsidR="001F39E4">
        <w:rPr>
          <w:lang w:eastAsia="en-GB"/>
        </w:rPr>
        <w:fldChar w:fldCharType="end"/>
      </w:r>
      <w:r w:rsidRPr="00B718C0">
        <w:rPr>
          <w:lang w:val="en-US" w:eastAsia="en-GB"/>
        </w:rPr>
        <w:t xml:space="preserve">. Two peaks identified with both </w:t>
      </w:r>
      <w:r w:rsidRPr="00B718C0">
        <w:rPr>
          <w:lang w:val="en-US" w:eastAsia="en-GB"/>
        </w:rPr>
        <w:lastRenderedPageBreak/>
        <w:t>antenna panel with the same lag between them are very likely to correspond to the same propagation paths.</w:t>
      </w:r>
    </w:p>
    <w:p w14:paraId="43922A8C" w14:textId="77777777" w:rsidR="00966DDD" w:rsidRDefault="00966DDD" w:rsidP="00966DDD">
      <w:pPr>
        <w:keepNext/>
      </w:pPr>
      <w:r w:rsidRPr="008D7094">
        <w:rPr>
          <w:noProof/>
        </w:rPr>
        <w:drawing>
          <wp:inline distT="0" distB="0" distL="0" distR="0" wp14:anchorId="7BD0D7BB" wp14:editId="15F11407">
            <wp:extent cx="4572000" cy="26003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72000" cy="2600325"/>
                    </a:xfrm>
                    <a:prstGeom prst="rect">
                      <a:avLst/>
                    </a:prstGeom>
                    <a:noFill/>
                    <a:ln>
                      <a:noFill/>
                    </a:ln>
                  </pic:spPr>
                </pic:pic>
              </a:graphicData>
            </a:graphic>
          </wp:inline>
        </w:drawing>
      </w:r>
    </w:p>
    <w:p w14:paraId="5977284E" w14:textId="4A229A30" w:rsidR="00966DDD" w:rsidRDefault="00966DDD" w:rsidP="00966DDD">
      <w:pPr>
        <w:pStyle w:val="Caption"/>
        <w:rPr>
          <w:lang w:val="en-GB"/>
        </w:rPr>
      </w:pPr>
      <w:bookmarkStart w:id="36" w:name="_Ref61259724"/>
      <w:r w:rsidRPr="00B718C0">
        <w:rPr>
          <w:lang w:val="en-US"/>
        </w:rPr>
        <w:t xml:space="preserve">Figure </w:t>
      </w:r>
      <w:r>
        <w:fldChar w:fldCharType="begin"/>
      </w:r>
      <w:r w:rsidRPr="00B718C0">
        <w:rPr>
          <w:lang w:val="en-US"/>
        </w:rPr>
        <w:instrText xml:space="preserve"> SEQ Figure \* ARABIC </w:instrText>
      </w:r>
      <w:r>
        <w:fldChar w:fldCharType="separate"/>
      </w:r>
      <w:r w:rsidR="00405EF2" w:rsidRPr="00B718C0">
        <w:rPr>
          <w:lang w:val="en-US"/>
        </w:rPr>
        <w:t>19</w:t>
      </w:r>
      <w:r>
        <w:fldChar w:fldCharType="end"/>
      </w:r>
      <w:bookmarkEnd w:id="36"/>
      <w:r w:rsidRPr="00B718C0">
        <w:rPr>
          <w:lang w:val="en-US"/>
        </w:rPr>
        <w:t xml:space="preserve"> To ensure that the same CIR-peak is identified </w:t>
      </w:r>
      <w:r w:rsidR="00833573" w:rsidRPr="00B718C0">
        <w:rPr>
          <w:lang w:val="en-US"/>
        </w:rPr>
        <w:t>using</w:t>
      </w:r>
      <w:r w:rsidRPr="00B718C0">
        <w:rPr>
          <w:lang w:val="en-US"/>
        </w:rPr>
        <w:t xml:space="preserve"> each of the two antenna panels the temporal structure of the CIR can be utilized. Two peaks identified with both antenna panel</w:t>
      </w:r>
      <w:r w:rsidR="00D61E93" w:rsidRPr="00B718C0">
        <w:rPr>
          <w:lang w:val="en-US"/>
        </w:rPr>
        <w:t>s</w:t>
      </w:r>
      <w:r w:rsidRPr="00B718C0">
        <w:rPr>
          <w:lang w:val="en-US"/>
        </w:rPr>
        <w:t xml:space="preserve"> with the same lag between them are very likely to correspond to the same propagation paths.</w:t>
      </w:r>
    </w:p>
    <w:p w14:paraId="60C044E1" w14:textId="48DB260B" w:rsidR="00D16696" w:rsidRDefault="00D16696" w:rsidP="00D16696">
      <w:pPr>
        <w:rPr>
          <w:lang w:val="en-GB" w:eastAsia="en-GB"/>
        </w:rPr>
      </w:pPr>
      <w:r w:rsidRPr="00B718C0">
        <w:rPr>
          <w:lang w:val="en-US"/>
        </w:rPr>
        <w:t xml:space="preserve">Simulations show that in the InF-SH scenario </w:t>
      </w:r>
      <w:r w:rsidR="00032A22" w:rsidRPr="00B718C0">
        <w:rPr>
          <w:lang w:val="en-US"/>
        </w:rPr>
        <w:t>the use of</w:t>
      </w:r>
      <w:r w:rsidRPr="00B718C0">
        <w:rPr>
          <w:lang w:val="en-US"/>
        </w:rPr>
        <w:t xml:space="preserve"> multi</w:t>
      </w:r>
      <w:r w:rsidR="00032A22" w:rsidRPr="00B718C0">
        <w:rPr>
          <w:lang w:val="en-US"/>
        </w:rPr>
        <w:t xml:space="preserve">ple </w:t>
      </w:r>
      <w:r w:rsidR="00FF2810" w:rsidRPr="00B718C0">
        <w:rPr>
          <w:lang w:val="en-US"/>
        </w:rPr>
        <w:t xml:space="preserve">DL PRS </w:t>
      </w:r>
      <w:r w:rsidR="00032A22" w:rsidRPr="00B718C0">
        <w:rPr>
          <w:lang w:val="en-US"/>
        </w:rPr>
        <w:t>TOA measurements</w:t>
      </w:r>
      <w:r w:rsidRPr="00B718C0">
        <w:rPr>
          <w:lang w:val="en-US"/>
        </w:rPr>
        <w:t xml:space="preserve"> </w:t>
      </w:r>
      <w:r w:rsidR="00032A22" w:rsidRPr="00B718C0">
        <w:rPr>
          <w:lang w:val="en-US"/>
        </w:rPr>
        <w:t xml:space="preserve">using different </w:t>
      </w:r>
      <w:r w:rsidR="00DA1B79" w:rsidRPr="00B718C0">
        <w:rPr>
          <w:lang w:val="en-US"/>
        </w:rPr>
        <w:t>delay group</w:t>
      </w:r>
      <w:r w:rsidR="00FF2810" w:rsidRPr="00B718C0">
        <w:rPr>
          <w:lang w:val="en-US"/>
        </w:rPr>
        <w:t>s</w:t>
      </w:r>
      <w:r w:rsidRPr="00B718C0">
        <w:rPr>
          <w:lang w:val="en-US"/>
        </w:rPr>
        <w:t xml:space="preserve"> can mitigate the problem with </w:t>
      </w:r>
      <w:r w:rsidR="0013110C" w:rsidRPr="00B718C0">
        <w:rPr>
          <w:lang w:val="en-US"/>
        </w:rPr>
        <w:t>R</w:t>
      </w:r>
      <w:r w:rsidRPr="00B718C0">
        <w:rPr>
          <w:lang w:val="en-US"/>
        </w:rPr>
        <w:t>X-timing error</w:t>
      </w:r>
      <w:r w:rsidR="0013110C" w:rsidRPr="00B718C0">
        <w:rPr>
          <w:lang w:val="en-US"/>
        </w:rPr>
        <w:t>s</w:t>
      </w:r>
      <w:r w:rsidRPr="00B718C0">
        <w:rPr>
          <w:lang w:val="en-US"/>
        </w:rPr>
        <w:t xml:space="preserve"> and give as good positioning accuracy as without </w:t>
      </w:r>
      <w:r w:rsidR="0013110C" w:rsidRPr="00B718C0">
        <w:rPr>
          <w:lang w:val="en-US"/>
        </w:rPr>
        <w:t>R</w:t>
      </w:r>
      <w:r w:rsidRPr="00B718C0">
        <w:rPr>
          <w:lang w:val="en-US"/>
        </w:rPr>
        <w:t>X timing error differences (see</w:t>
      </w:r>
      <w:r w:rsidR="0013110C" w:rsidRPr="00B718C0">
        <w:rPr>
          <w:lang w:val="en-US"/>
        </w:rPr>
        <w:t xml:space="preserve"> </w:t>
      </w:r>
      <w:r w:rsidR="0013110C">
        <w:fldChar w:fldCharType="begin"/>
      </w:r>
      <w:r w:rsidR="0013110C" w:rsidRPr="00B718C0">
        <w:rPr>
          <w:lang w:val="en-US"/>
        </w:rPr>
        <w:instrText xml:space="preserve"> REF _Ref47362805 \h </w:instrText>
      </w:r>
      <w:r w:rsidR="0013110C">
        <w:fldChar w:fldCharType="separate"/>
      </w:r>
      <w:r w:rsidR="0013110C" w:rsidRPr="00B718C0">
        <w:rPr>
          <w:lang w:val="en-US"/>
        </w:rPr>
        <w:t>Figure 20</w:t>
      </w:r>
      <w:r w:rsidR="0013110C">
        <w:fldChar w:fldCharType="end"/>
      </w:r>
      <w:r w:rsidRPr="00B718C0">
        <w:rPr>
          <w:lang w:val="en-US"/>
        </w:rPr>
        <w:t xml:space="preserve">). Note that the gain here comes both from the fact that the network knows which </w:t>
      </w:r>
      <w:r w:rsidR="00A20E4D" w:rsidRPr="00B718C0">
        <w:rPr>
          <w:lang w:val="en-US"/>
        </w:rPr>
        <w:t>delay group</w:t>
      </w:r>
      <w:r w:rsidRPr="00B718C0">
        <w:rPr>
          <w:lang w:val="en-US"/>
        </w:rPr>
        <w:t xml:space="preserve"> that was used for each </w:t>
      </w:r>
      <w:r w:rsidR="00FF2810" w:rsidRPr="00B718C0">
        <w:rPr>
          <w:lang w:val="en-US"/>
        </w:rPr>
        <w:t>TOA measurement in</w:t>
      </w:r>
      <w:r w:rsidR="00975A5F" w:rsidRPr="00B718C0">
        <w:rPr>
          <w:lang w:val="en-US"/>
        </w:rPr>
        <w:t xml:space="preserve"> the DL RSTD measurement reports</w:t>
      </w:r>
      <w:r w:rsidRPr="00B718C0">
        <w:rPr>
          <w:lang w:val="en-US"/>
        </w:rPr>
        <w:t xml:space="preserve"> (as described in section</w:t>
      </w:r>
      <w:r w:rsidR="0013110C" w:rsidRPr="00B718C0">
        <w:rPr>
          <w:lang w:val="en-US"/>
        </w:rPr>
        <w:t xml:space="preserve"> </w:t>
      </w:r>
      <w:r w:rsidR="0013110C">
        <w:fldChar w:fldCharType="begin"/>
      </w:r>
      <w:r w:rsidR="0013110C" w:rsidRPr="00B718C0">
        <w:rPr>
          <w:lang w:val="en-US"/>
        </w:rPr>
        <w:instrText xml:space="preserve"> REF _Ref61363287 \r \h </w:instrText>
      </w:r>
      <w:r w:rsidR="0013110C">
        <w:fldChar w:fldCharType="separate"/>
      </w:r>
      <w:r w:rsidR="0013110C" w:rsidRPr="00B718C0">
        <w:rPr>
          <w:lang w:val="en-US"/>
        </w:rPr>
        <w:t>2.2.1</w:t>
      </w:r>
      <w:r w:rsidR="0013110C">
        <w:fldChar w:fldCharType="end"/>
      </w:r>
      <w:r w:rsidRPr="00B718C0">
        <w:rPr>
          <w:lang w:val="en-US"/>
        </w:rPr>
        <w:t xml:space="preserve">) and from the fact that </w:t>
      </w:r>
      <w:r w:rsidR="00701F4B" w:rsidRPr="00B718C0">
        <w:rPr>
          <w:lang w:val="en-US"/>
        </w:rPr>
        <w:t xml:space="preserve">multiple DL PRS TOA measurements using different </w:t>
      </w:r>
      <w:r w:rsidR="0032096C" w:rsidRPr="00B718C0">
        <w:rPr>
          <w:lang w:val="en-US"/>
        </w:rPr>
        <w:t>delay group</w:t>
      </w:r>
      <w:r w:rsidR="00701F4B" w:rsidRPr="00B718C0">
        <w:rPr>
          <w:lang w:val="en-US"/>
        </w:rPr>
        <w:t xml:space="preserve">s </w:t>
      </w:r>
      <w:r w:rsidR="00B068B3" w:rsidRPr="00B718C0">
        <w:rPr>
          <w:lang w:val="en-US"/>
        </w:rPr>
        <w:t>are performed</w:t>
      </w:r>
      <w:r w:rsidRPr="00B718C0">
        <w:rPr>
          <w:lang w:val="en-US"/>
        </w:rPr>
        <w:t xml:space="preserve"> (as described in th</w:t>
      </w:r>
      <w:r w:rsidR="00745A46" w:rsidRPr="00B718C0">
        <w:rPr>
          <w:lang w:val="en-US"/>
        </w:rPr>
        <w:t>is</w:t>
      </w:r>
      <w:r w:rsidRPr="00B718C0">
        <w:rPr>
          <w:lang w:val="en-US"/>
        </w:rPr>
        <w:t xml:space="preserve"> section).</w:t>
      </w:r>
    </w:p>
    <w:p w14:paraId="3D7EDF7F" w14:textId="349A893E" w:rsidR="00D82D33" w:rsidRDefault="00D82D33" w:rsidP="00C411C3">
      <w:pPr>
        <w:rPr>
          <w:lang w:val="en-GB"/>
        </w:rPr>
      </w:pPr>
    </w:p>
    <w:p w14:paraId="278FE804" w14:textId="56C4A8C9" w:rsidR="0040038A" w:rsidRDefault="0040038A" w:rsidP="00C411C3">
      <w:pPr>
        <w:rPr>
          <w:lang w:val="en-GB"/>
        </w:rPr>
      </w:pPr>
    </w:p>
    <w:p w14:paraId="0296CEC5" w14:textId="77777777" w:rsidR="0040038A" w:rsidRDefault="0040038A" w:rsidP="0040038A">
      <w:pPr>
        <w:pStyle w:val="3GPPText"/>
        <w:keepNext/>
        <w:jc w:val="center"/>
      </w:pPr>
      <w:r>
        <w:rPr>
          <w:noProof/>
        </w:rPr>
        <w:lastRenderedPageBreak/>
        <w:drawing>
          <wp:inline distT="0" distB="0" distL="0" distR="0" wp14:anchorId="4FFC97CA" wp14:editId="36BA8C5D">
            <wp:extent cx="4285949" cy="3491810"/>
            <wp:effectExtent l="0" t="0" r="635" b="0"/>
            <wp:docPr id="26" name="Picture 26"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pic:nvPicPr>
                  <pic:blipFill>
                    <a:blip r:embed="rId29" cstate="print">
                      <a:extLst>
                        <a:ext uri="{28A0092B-C50C-407E-A947-70E740481C1C}">
                          <a14:useLocalDpi xmlns:a14="http://schemas.microsoft.com/office/drawing/2010/main" val="0"/>
                        </a:ext>
                      </a:extLst>
                    </a:blip>
                    <a:stretch>
                      <a:fillRect/>
                    </a:stretch>
                  </pic:blipFill>
                  <pic:spPr>
                    <a:xfrm>
                      <a:off x="0" y="0"/>
                      <a:ext cx="4285949" cy="3491810"/>
                    </a:xfrm>
                    <a:prstGeom prst="rect">
                      <a:avLst/>
                    </a:prstGeom>
                  </pic:spPr>
                </pic:pic>
              </a:graphicData>
            </a:graphic>
          </wp:inline>
        </w:drawing>
      </w:r>
    </w:p>
    <w:p w14:paraId="6E8719FB" w14:textId="4BB5D5BF" w:rsidR="0040038A" w:rsidRPr="00B718C0" w:rsidRDefault="0040038A" w:rsidP="0040038A">
      <w:pPr>
        <w:pStyle w:val="Caption"/>
        <w:jc w:val="both"/>
        <w:rPr>
          <w:lang w:val="en-US"/>
        </w:rPr>
      </w:pPr>
      <w:bookmarkStart w:id="37" w:name="_Ref47362805"/>
      <w:r w:rsidRPr="00B718C0">
        <w:rPr>
          <w:lang w:val="en-US"/>
        </w:rPr>
        <w:t xml:space="preserve">Figure </w:t>
      </w:r>
      <w:r>
        <w:fldChar w:fldCharType="begin"/>
      </w:r>
      <w:r w:rsidRPr="00B718C0">
        <w:rPr>
          <w:lang w:val="en-US"/>
        </w:rPr>
        <w:instrText xml:space="preserve"> SEQ Figure \* ARABIC </w:instrText>
      </w:r>
      <w:r>
        <w:fldChar w:fldCharType="separate"/>
      </w:r>
      <w:r w:rsidR="00405EF2" w:rsidRPr="00B718C0">
        <w:rPr>
          <w:lang w:val="en-US"/>
        </w:rPr>
        <w:t>20</w:t>
      </w:r>
      <w:r>
        <w:fldChar w:fldCharType="end"/>
      </w:r>
      <w:bookmarkEnd w:id="37"/>
      <w:r w:rsidRPr="00B718C0">
        <w:rPr>
          <w:lang w:val="en-US"/>
        </w:rPr>
        <w:t xml:space="preserve"> DL TDOA positioning accuracy for dual UE antenna panels with a random RX timing error with a normal distribution with std </w:t>
      </w:r>
      <w:r>
        <w:rPr>
          <w:rFonts w:ascii="Symbol" w:eastAsia="Symbol" w:hAnsi="Symbol" w:cs="Symbol"/>
        </w:rPr>
        <w:t>s</w:t>
      </w:r>
      <w:r w:rsidRPr="00B718C0">
        <w:rPr>
          <w:lang w:val="en-US"/>
        </w:rPr>
        <w:t xml:space="preserve"> = 0ns and  8ns truncated at 2</w:t>
      </w:r>
      <w:r>
        <w:rPr>
          <w:rFonts w:ascii="Symbol" w:eastAsia="Symbol" w:hAnsi="Symbol" w:cs="Symbol"/>
        </w:rPr>
        <w:t>s</w:t>
      </w:r>
      <w:r w:rsidRPr="00B718C0">
        <w:rPr>
          <w:lang w:val="en-US"/>
        </w:rPr>
        <w:t xml:space="preserve"> in the InF-SH scenario. A 2-symbol comb-2 DL PRS was used at 28GHz carrier, 120kHz subcarrierspacing and 400MHz bandwidth. Results are given both with and without multipanel reception (with multi panel reception is denoted as ‘multi-rx’ in the figure). Multipanel reception allows joint estimation of the UE position and of the RX timing errors </w:t>
      </w:r>
      <w:r w:rsidR="009E0C00" w:rsidRPr="00B718C0">
        <w:rPr>
          <w:lang w:val="en-US"/>
        </w:rPr>
        <w:t xml:space="preserve"> differences</w:t>
      </w:r>
      <w:r w:rsidRPr="00B718C0">
        <w:rPr>
          <w:lang w:val="en-US"/>
        </w:rPr>
        <w:t xml:space="preserve"> and is seen to remove the problem of RX timing errors in this scenario.</w:t>
      </w:r>
    </w:p>
    <w:p w14:paraId="19982BBB" w14:textId="77777777" w:rsidR="00C7345D" w:rsidRPr="003C34CA" w:rsidRDefault="00C7345D" w:rsidP="00C411C3">
      <w:pPr>
        <w:rPr>
          <w:lang w:val="en-GB"/>
        </w:rPr>
      </w:pPr>
    </w:p>
    <w:p w14:paraId="4C9DAB40" w14:textId="10802788" w:rsidR="00F205B1" w:rsidRDefault="00316F3B" w:rsidP="00F205B1">
      <w:pPr>
        <w:pStyle w:val="Heading2"/>
        <w:numPr>
          <w:ilvl w:val="1"/>
          <w:numId w:val="11"/>
        </w:numPr>
      </w:pPr>
      <w:r>
        <w:rPr>
          <w:lang w:val="en-US"/>
        </w:rPr>
        <w:t xml:space="preserve">UE </w:t>
      </w:r>
      <w:r w:rsidR="00F205B1">
        <w:rPr>
          <w:lang w:val="en-US"/>
        </w:rPr>
        <w:t>R</w:t>
      </w:r>
      <w:r w:rsidR="00F205B1">
        <w:t>X and TX timing error mitigation for multi-RTT</w:t>
      </w:r>
    </w:p>
    <w:p w14:paraId="1F794654" w14:textId="1A4F503C" w:rsidR="005B120C" w:rsidRPr="005B120C" w:rsidRDefault="006C01E1" w:rsidP="005B120C">
      <w:pPr>
        <w:pStyle w:val="3GPPH3"/>
      </w:pPr>
      <w:bookmarkStart w:id="38" w:name="_Ref61364517"/>
      <w:r>
        <w:t>Delay group</w:t>
      </w:r>
      <w:r w:rsidR="005B120C">
        <w:t xml:space="preserve"> reporting</w:t>
      </w:r>
      <w:bookmarkEnd w:id="38"/>
    </w:p>
    <w:p w14:paraId="568E1053" w14:textId="77777777" w:rsidR="00293AAC" w:rsidRDefault="00293AAC" w:rsidP="00293AAC">
      <w:pPr>
        <w:keepNext/>
      </w:pPr>
      <w:r>
        <w:rPr>
          <w:noProof/>
        </w:rPr>
        <w:drawing>
          <wp:inline distT="0" distB="0" distL="0" distR="0" wp14:anchorId="774C82EF" wp14:editId="505BE938">
            <wp:extent cx="3171825" cy="195889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pic:nvPicPr>
                  <pic:blipFill>
                    <a:blip r:embed="rId30">
                      <a:extLst>
                        <a:ext uri="{28A0092B-C50C-407E-A947-70E740481C1C}">
                          <a14:useLocalDpi xmlns:a14="http://schemas.microsoft.com/office/drawing/2010/main" val="0"/>
                        </a:ext>
                      </a:extLst>
                    </a:blip>
                    <a:stretch>
                      <a:fillRect/>
                    </a:stretch>
                  </pic:blipFill>
                  <pic:spPr>
                    <a:xfrm>
                      <a:off x="0" y="0"/>
                      <a:ext cx="3171825" cy="1958890"/>
                    </a:xfrm>
                    <a:prstGeom prst="rect">
                      <a:avLst/>
                    </a:prstGeom>
                  </pic:spPr>
                </pic:pic>
              </a:graphicData>
            </a:graphic>
          </wp:inline>
        </w:drawing>
      </w:r>
    </w:p>
    <w:p w14:paraId="196DA76E" w14:textId="6774F757" w:rsidR="00713361" w:rsidRPr="00B718C0" w:rsidRDefault="00293AAC" w:rsidP="00A45C9B">
      <w:pPr>
        <w:pStyle w:val="Caption"/>
        <w:rPr>
          <w:lang w:val="en-US"/>
        </w:rPr>
      </w:pPr>
      <w:bookmarkStart w:id="39" w:name="_Ref61269354"/>
      <w:r w:rsidRPr="00B718C0">
        <w:rPr>
          <w:lang w:val="en-US"/>
        </w:rPr>
        <w:t xml:space="preserve">Figure </w:t>
      </w:r>
      <w:r>
        <w:fldChar w:fldCharType="begin"/>
      </w:r>
      <w:r w:rsidRPr="00B718C0">
        <w:rPr>
          <w:lang w:val="en-US"/>
        </w:rPr>
        <w:instrText xml:space="preserve"> SEQ Figure \* ARABIC </w:instrText>
      </w:r>
      <w:r>
        <w:fldChar w:fldCharType="separate"/>
      </w:r>
      <w:r w:rsidR="00405EF2" w:rsidRPr="00B718C0">
        <w:rPr>
          <w:lang w:val="en-US"/>
        </w:rPr>
        <w:t>21</w:t>
      </w:r>
      <w:r>
        <w:fldChar w:fldCharType="end"/>
      </w:r>
      <w:bookmarkEnd w:id="39"/>
      <w:r w:rsidR="00C6678A" w:rsidRPr="00B718C0">
        <w:rPr>
          <w:lang w:val="en-US"/>
        </w:rPr>
        <w:t xml:space="preserve"> </w:t>
      </w:r>
      <w:r w:rsidR="00A45C9B" w:rsidRPr="00B718C0">
        <w:rPr>
          <w:lang w:val="en-US"/>
        </w:rPr>
        <w:t xml:space="preserve">For RTT measurements the SRS used for the gNB RX – TX time difference measurement has a spatial relation towards the DL PRS used for the UE RX – TX time difference measurement. Thus, the same </w:t>
      </w:r>
      <w:r w:rsidR="001C5990" w:rsidRPr="00B718C0">
        <w:rPr>
          <w:lang w:val="en-US"/>
        </w:rPr>
        <w:t>delay group</w:t>
      </w:r>
      <w:r w:rsidR="00A45C9B" w:rsidRPr="00B718C0">
        <w:rPr>
          <w:lang w:val="en-US"/>
        </w:rPr>
        <w:t xml:space="preserve"> is used for the UE RX – TX time </w:t>
      </w:r>
      <w:r w:rsidR="00EA67CA" w:rsidRPr="00B718C0">
        <w:rPr>
          <w:lang w:val="en-US"/>
        </w:rPr>
        <w:t>difference and</w:t>
      </w:r>
      <w:r w:rsidR="00A45C9B" w:rsidRPr="00B718C0">
        <w:rPr>
          <w:lang w:val="en-US"/>
        </w:rPr>
        <w:t xml:space="preserve"> the gNB RX – TX time difference measurements for the same TRP, but different </w:t>
      </w:r>
      <w:r w:rsidR="00E8123C" w:rsidRPr="00B718C0">
        <w:rPr>
          <w:lang w:val="en-US"/>
        </w:rPr>
        <w:t>delay group</w:t>
      </w:r>
      <w:r w:rsidR="00A45C9B" w:rsidRPr="00B718C0">
        <w:rPr>
          <w:lang w:val="en-US"/>
        </w:rPr>
        <w:t>s may be used towards different TRPs.</w:t>
      </w:r>
    </w:p>
    <w:p w14:paraId="68A624F9" w14:textId="0AE1D74B" w:rsidR="00612EB3" w:rsidRPr="00E539B8" w:rsidRDefault="00B97EA8" w:rsidP="00293AAC">
      <w:pPr>
        <w:pStyle w:val="Caption"/>
        <w:rPr>
          <w:b w:val="0"/>
        </w:rPr>
      </w:pPr>
      <w:r w:rsidRPr="00B718C0">
        <w:rPr>
          <w:b w:val="0"/>
          <w:lang w:val="en-US"/>
        </w:rPr>
        <w:lastRenderedPageBreak/>
        <w:t xml:space="preserve">For RTT measurements the SRS used for the gNB RX – TX time difference measurement has a spatial relation towards the DL PRS used for the UE RX – TX time difference measurement. Thus, the same </w:t>
      </w:r>
      <w:r w:rsidR="00965A92" w:rsidRPr="00B718C0">
        <w:rPr>
          <w:b w:val="0"/>
          <w:lang w:val="en-US"/>
        </w:rPr>
        <w:t>delay group</w:t>
      </w:r>
      <w:r w:rsidRPr="00B718C0">
        <w:rPr>
          <w:b w:val="0"/>
          <w:lang w:val="en-US"/>
        </w:rPr>
        <w:t xml:space="preserve"> is used for the UE RX – TX time difference and the gNB RX – TX time difference measurements for the same TRP, but different </w:t>
      </w:r>
      <w:r w:rsidR="009A7CDE" w:rsidRPr="00B718C0">
        <w:rPr>
          <w:b w:val="0"/>
          <w:lang w:val="en-US"/>
        </w:rPr>
        <w:t>delay group</w:t>
      </w:r>
      <w:r w:rsidRPr="00B718C0">
        <w:rPr>
          <w:b w:val="0"/>
          <w:lang w:val="en-US"/>
        </w:rPr>
        <w:t xml:space="preserve">s may be used towards different TRPs. </w:t>
      </w:r>
      <w:r w:rsidR="00265101">
        <w:rPr>
          <w:b w:val="0"/>
        </w:rPr>
        <w:t>Thus</w:t>
      </w:r>
      <w:r w:rsidR="00DD5221">
        <w:rPr>
          <w:b w:val="0"/>
        </w:rPr>
        <w:t>,</w:t>
      </w:r>
      <w:r w:rsidRPr="00ED585A">
        <w:rPr>
          <w:b w:val="0"/>
        </w:rPr>
        <w:t xml:space="preserve"> </w:t>
      </w:r>
      <w:r w:rsidR="00DD5221">
        <w:rPr>
          <w:b w:val="0"/>
        </w:rPr>
        <w:t xml:space="preserve">in the example in </w:t>
      </w:r>
      <w:r w:rsidR="00777B3E">
        <w:rPr>
          <w:b w:val="0"/>
        </w:rPr>
        <w:fldChar w:fldCharType="begin"/>
      </w:r>
      <w:r w:rsidR="00777B3E">
        <w:rPr>
          <w:b w:val="0"/>
        </w:rPr>
        <w:instrText xml:space="preserve"> REF _Ref61269354 \h </w:instrText>
      </w:r>
      <w:r w:rsidR="00777B3E">
        <w:rPr>
          <w:b w:val="0"/>
        </w:rPr>
      </w:r>
      <w:r w:rsidR="00777B3E">
        <w:rPr>
          <w:b w:val="0"/>
        </w:rPr>
        <w:fldChar w:fldCharType="separate"/>
      </w:r>
      <w:r w:rsidR="00777B3E" w:rsidRPr="00C6678A">
        <w:t xml:space="preserve">Figure </w:t>
      </w:r>
      <w:r w:rsidR="00777B3E">
        <w:t>21</w:t>
      </w:r>
      <w:r w:rsidR="00777B3E">
        <w:rPr>
          <w:b w:val="0"/>
        </w:rPr>
        <w:fldChar w:fldCharType="end"/>
      </w:r>
      <w:r w:rsidR="00777B3E">
        <w:rPr>
          <w:b w:val="0"/>
        </w:rPr>
        <w:t xml:space="preserve"> </w:t>
      </w:r>
      <w:r w:rsidRPr="00ED585A">
        <w:rPr>
          <w:b w:val="0"/>
        </w:rPr>
        <w:t>we get</w:t>
      </w:r>
    </w:p>
    <w:p w14:paraId="5E6D95B0" w14:textId="680538CD" w:rsidR="00E539B8" w:rsidRPr="00E539B8" w:rsidRDefault="00C365E2" w:rsidP="00293AAC">
      <w:pPr>
        <w:pStyle w:val="Caption"/>
        <w:rPr>
          <w:b w:val="0"/>
        </w:rPr>
      </w:pPr>
      <m:oMathPara>
        <m:oMathParaPr>
          <m:jc m:val="left"/>
        </m:oMathParaPr>
        <m:oMath>
          <m:sSub>
            <m:sSubPr>
              <m:ctrlPr>
                <w:rPr>
                  <w:rFonts w:ascii="Cambria Math" w:hAnsi="Cambria Math"/>
                  <w:b w:val="0"/>
                  <w:i/>
                </w:rPr>
              </m:ctrlPr>
            </m:sSubPr>
            <m:e>
              <m:r>
                <m:rPr>
                  <m:sty m:val="bi"/>
                </m:rPr>
                <w:rPr>
                  <w:rFonts w:ascii="Cambria Math" w:hAnsi="Cambria Math"/>
                </w:rPr>
                <m:t>RTT</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gNB</m:t>
              </m:r>
            </m:e>
            <m:sub>
              <m:r>
                <m:rPr>
                  <m:sty m:val="bi"/>
                </m:rPr>
                <w:rPr>
                  <w:rFonts w:ascii="Cambria Math" w:hAnsi="Cambria Math"/>
                </w:rPr>
                <m:t>1</m:t>
              </m:r>
            </m:sub>
          </m:sSub>
          <m:r>
            <m:rPr>
              <m:sty m:val="bi"/>
            </m:rPr>
            <w:rPr>
              <w:rFonts w:ascii="Cambria Math" w:hAnsi="Cambria Math"/>
              <w:vertAlign w:val="subscript"/>
            </w:rPr>
            <m:t> </m:t>
          </m:r>
          <m:r>
            <m:rPr>
              <m:sty m:val="bi"/>
            </m:rPr>
            <w:rPr>
              <w:rFonts w:ascii="Cambria Math" w:hAnsi="Cambria Math"/>
            </w:rPr>
            <m:t>RX-TX time difference+UE RX-TX time difference=</m:t>
          </m:r>
          <m:f>
            <m:fPr>
              <m:type m:val="lin"/>
              <m:ctrlPr>
                <w:rPr>
                  <w:rFonts w:ascii="Cambria Math" w:hAnsi="Cambria Math"/>
                  <w:b w:val="0"/>
                  <w:i/>
                </w:rPr>
              </m:ctrlPr>
            </m:fPr>
            <m:num>
              <m:r>
                <m:rPr>
                  <m:sty m:val="bi"/>
                </m:rPr>
                <w:rPr>
                  <w:rFonts w:ascii="Cambria Math" w:hAnsi="Cambria Math"/>
                </w:rPr>
                <m:t>2</m:t>
              </m:r>
              <m:r>
                <m:rPr>
                  <m:sty m:val="bi"/>
                </m:rPr>
                <w:rPr>
                  <w:rFonts w:ascii="Cambria Math" w:hAnsi="Cambria Math"/>
                </w:rPr>
                <m:t>d</m:t>
              </m:r>
            </m:num>
            <m:den>
              <m:r>
                <m:rPr>
                  <m:sty m:val="bi"/>
                </m:rPr>
                <w:rPr>
                  <w:rFonts w:ascii="Cambria Math" w:hAnsi="Cambria Math"/>
                </w:rPr>
                <m:t>c</m:t>
              </m:r>
            </m:den>
          </m:f>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τ</m:t>
              </m:r>
            </m:e>
            <m:sub>
              <m:r>
                <m:rPr>
                  <m:sty m:val="bi"/>
                </m:rPr>
                <w:rPr>
                  <w:rFonts w:ascii="Cambria Math" w:hAnsi="Cambria Math"/>
                </w:rPr>
                <m:t>a</m:t>
              </m:r>
            </m:sub>
          </m:sSub>
        </m:oMath>
      </m:oMathPara>
    </w:p>
    <w:p w14:paraId="15111D4C" w14:textId="527E8A92" w:rsidR="00F205B1" w:rsidRPr="00E539B8" w:rsidRDefault="00C365E2" w:rsidP="00293AAC">
      <w:pPr>
        <w:pStyle w:val="Caption"/>
        <w:rPr>
          <w:b w:val="0"/>
        </w:rPr>
      </w:pPr>
      <m:oMathPara>
        <m:oMathParaPr>
          <m:jc m:val="left"/>
        </m:oMathParaPr>
        <m:oMath>
          <m:sSub>
            <m:sSubPr>
              <m:ctrlPr>
                <w:rPr>
                  <w:rFonts w:ascii="Cambria Math" w:hAnsi="Cambria Math"/>
                  <w:b w:val="0"/>
                  <w:i/>
                </w:rPr>
              </m:ctrlPr>
            </m:sSubPr>
            <m:e>
              <m:r>
                <m:rPr>
                  <m:sty m:val="bi"/>
                </m:rPr>
                <w:rPr>
                  <w:rFonts w:ascii="Cambria Math" w:hAnsi="Cambria Math"/>
                </w:rPr>
                <m:t>RTT</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gNB</m:t>
              </m:r>
            </m:e>
            <m:sub>
              <m:r>
                <m:rPr>
                  <m:sty m:val="bi"/>
                </m:rPr>
                <w:rPr>
                  <w:rFonts w:ascii="Cambria Math" w:hAnsi="Cambria Math"/>
                </w:rPr>
                <m:t>2</m:t>
              </m:r>
            </m:sub>
          </m:sSub>
          <m:r>
            <m:rPr>
              <m:sty m:val="bi"/>
            </m:rPr>
            <w:rPr>
              <w:rFonts w:ascii="Cambria Math" w:hAnsi="Cambria Math"/>
              <w:vertAlign w:val="subscript"/>
            </w:rPr>
            <m:t> </m:t>
          </m:r>
          <m:r>
            <m:rPr>
              <m:sty m:val="bi"/>
            </m:rPr>
            <w:rPr>
              <w:rFonts w:ascii="Cambria Math" w:hAnsi="Cambria Math"/>
            </w:rPr>
            <m:t>RX-TX time difference+UE RX-TX time difference=</m:t>
          </m:r>
          <m:f>
            <m:fPr>
              <m:type m:val="lin"/>
              <m:ctrlPr>
                <w:rPr>
                  <w:rFonts w:ascii="Cambria Math" w:hAnsi="Cambria Math"/>
                  <w:b w:val="0"/>
                  <w:i/>
                </w:rPr>
              </m:ctrlPr>
            </m:fPr>
            <m:num>
              <m:r>
                <m:rPr>
                  <m:sty m:val="bi"/>
                </m:rPr>
                <w:rPr>
                  <w:rFonts w:ascii="Cambria Math" w:hAnsi="Cambria Math"/>
                </w:rPr>
                <m:t>2</m:t>
              </m:r>
              <m:r>
                <m:rPr>
                  <m:sty m:val="bi"/>
                </m:rPr>
                <w:rPr>
                  <w:rFonts w:ascii="Cambria Math" w:hAnsi="Cambria Math"/>
                </w:rPr>
                <m:t>d</m:t>
              </m:r>
            </m:num>
            <m:den>
              <m:r>
                <m:rPr>
                  <m:sty m:val="bi"/>
                </m:rPr>
                <w:rPr>
                  <w:rFonts w:ascii="Cambria Math" w:hAnsi="Cambria Math"/>
                </w:rPr>
                <m:t>c</m:t>
              </m:r>
            </m:den>
          </m:f>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τ</m:t>
              </m:r>
            </m:e>
            <m:sub>
              <m:r>
                <m:rPr>
                  <m:sty m:val="bi"/>
                </m:rPr>
                <w:rPr>
                  <w:rFonts w:ascii="Cambria Math" w:hAnsi="Cambria Math"/>
                </w:rPr>
                <m:t>b</m:t>
              </m:r>
            </m:sub>
          </m:sSub>
        </m:oMath>
      </m:oMathPara>
    </w:p>
    <w:p w14:paraId="4071ECB4" w14:textId="1AC8F08F" w:rsidR="00515532" w:rsidRDefault="00DD5221" w:rsidP="007119C2">
      <w:r>
        <w:t>where</w:t>
      </w:r>
    </w:p>
    <w:p w14:paraId="2843367D" w14:textId="2B5DBFD2" w:rsidR="00515532" w:rsidRPr="00515532" w:rsidRDefault="00C365E2" w:rsidP="007119C2">
      <m:oMathPara>
        <m:oMathParaPr>
          <m:jc m:val="left"/>
        </m:oMathParaPr>
        <m:oMath>
          <m:sSub>
            <m:sSubPr>
              <m:ctrlPr>
                <w:rPr>
                  <w:rFonts w:ascii="Cambria Math" w:hAnsi="Cambria Math"/>
                  <w:i/>
                </w:rPr>
              </m:ctrlPr>
            </m:sSubPr>
            <m:e>
              <m:sSub>
                <m:sSubPr>
                  <m:ctrlPr>
                    <w:rPr>
                      <w:rFonts w:ascii="Cambria Math" w:hAnsi="Cambria Math"/>
                      <w:i/>
                    </w:rPr>
                  </m:ctrlPr>
                </m:sSubPr>
                <m:e>
                  <m:r>
                    <w:rPr>
                      <w:rFonts w:ascii="Cambria Math" w:hAnsi="Cambria Math"/>
                    </w:rPr>
                    <m:t>τ</m:t>
                  </m:r>
                </m:e>
                <m:sub>
                  <m:r>
                    <w:rPr>
                      <w:rFonts w:ascii="Cambria Math" w:hAnsi="Cambria Math"/>
                    </w:rPr>
                    <m:t>a</m:t>
                  </m:r>
                </m:sub>
              </m:sSub>
              <m:r>
                <w:rPr>
                  <w:rFonts w:ascii="Cambria Math" w:hAnsi="Cambria Math"/>
                </w:rPr>
                <m:t>≡τ</m:t>
              </m:r>
            </m:e>
            <m:sub>
              <m:r>
                <w:rPr>
                  <w:rFonts w:ascii="Cambria Math" w:hAnsi="Cambria Math"/>
                </w:rPr>
                <m:t>RX,a</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TX,a</m:t>
              </m:r>
            </m:sub>
          </m:sSub>
        </m:oMath>
      </m:oMathPara>
    </w:p>
    <w:p w14:paraId="2AC6F622" w14:textId="26251DDC" w:rsidR="00515532" w:rsidRPr="00515532" w:rsidRDefault="00C365E2" w:rsidP="007119C2">
      <m:oMathPara>
        <m:oMathParaPr>
          <m:jc m:val="left"/>
        </m:oMathParaPr>
        <m:oMath>
          <m:sSub>
            <m:sSubPr>
              <m:ctrlPr>
                <w:rPr>
                  <w:rFonts w:ascii="Cambria Math" w:hAnsi="Cambria Math"/>
                  <w:i/>
                </w:rPr>
              </m:ctrlPr>
            </m:sSubPr>
            <m:e>
              <m:sSub>
                <m:sSubPr>
                  <m:ctrlPr>
                    <w:rPr>
                      <w:rFonts w:ascii="Cambria Math" w:hAnsi="Cambria Math"/>
                      <w:i/>
                    </w:rPr>
                  </m:ctrlPr>
                </m:sSubPr>
                <m:e>
                  <m:r>
                    <w:rPr>
                      <w:rFonts w:ascii="Cambria Math" w:hAnsi="Cambria Math"/>
                    </w:rPr>
                    <m:t>τ</m:t>
                  </m:r>
                </m:e>
                <m:sub>
                  <m:r>
                    <w:rPr>
                      <w:rFonts w:ascii="Cambria Math" w:hAnsi="Cambria Math"/>
                    </w:rPr>
                    <m:t>b</m:t>
                  </m:r>
                </m:sub>
              </m:sSub>
              <m:r>
                <w:rPr>
                  <w:rFonts w:ascii="Cambria Math" w:hAnsi="Cambria Math"/>
                </w:rPr>
                <m:t>≡τ</m:t>
              </m:r>
            </m:e>
            <m:sub>
              <m:r>
                <w:rPr>
                  <w:rFonts w:ascii="Cambria Math" w:hAnsi="Cambria Math"/>
                </w:rPr>
                <m:t>RX,b</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TX,b</m:t>
              </m:r>
            </m:sub>
          </m:sSub>
        </m:oMath>
      </m:oMathPara>
    </w:p>
    <w:p w14:paraId="1737A81E" w14:textId="426EC21E" w:rsidR="007119C2" w:rsidRPr="00B718C0" w:rsidRDefault="007119C2" w:rsidP="007119C2">
      <w:pPr>
        <w:rPr>
          <w:lang w:val="en-US"/>
        </w:rPr>
      </w:pPr>
      <w:r w:rsidRPr="00B718C0">
        <w:rPr>
          <w:lang w:val="en-US"/>
        </w:rPr>
        <w:t>For RTT the RX plus TX timing error is a problem even if only one antenna panel is used</w:t>
      </w:r>
      <w:r w:rsidR="00A81777" w:rsidRPr="00B718C0">
        <w:rPr>
          <w:lang w:val="en-US"/>
        </w:rPr>
        <w:t xml:space="preserve">. </w:t>
      </w:r>
      <w:r w:rsidRPr="00B718C0">
        <w:rPr>
          <w:lang w:val="en-US"/>
        </w:rPr>
        <w:t>We can ’solve’ the ’one antenna panel’ problem by</w:t>
      </w:r>
      <w:r w:rsidR="00A81777" w:rsidRPr="00B718C0">
        <w:rPr>
          <w:lang w:val="en-US"/>
        </w:rPr>
        <w:t xml:space="preserve"> </w:t>
      </w:r>
      <w:r w:rsidRPr="00B718C0">
        <w:rPr>
          <w:lang w:val="en-US"/>
        </w:rPr>
        <w:t>forming RTT differences relative to a reference TRP to cancel the ’RX plus TX timing error’</w:t>
      </w:r>
      <w:r w:rsidR="006D2EAC" w:rsidRPr="00B718C0">
        <w:rPr>
          <w:lang w:val="en-US"/>
        </w:rPr>
        <w:t xml:space="preserve">. This solves the </w:t>
      </w:r>
      <w:r w:rsidR="00D0457F" w:rsidRPr="00B718C0">
        <w:rPr>
          <w:lang w:val="en-US"/>
        </w:rPr>
        <w:t xml:space="preserve">‘one antenna panel </w:t>
      </w:r>
      <w:r w:rsidR="006D2EAC" w:rsidRPr="00B718C0">
        <w:rPr>
          <w:lang w:val="en-US"/>
        </w:rPr>
        <w:t>problem</w:t>
      </w:r>
      <w:r w:rsidR="00D0457F" w:rsidRPr="00B718C0">
        <w:rPr>
          <w:lang w:val="en-US"/>
        </w:rPr>
        <w:t>’</w:t>
      </w:r>
      <w:r w:rsidR="006D2EAC" w:rsidRPr="00B718C0">
        <w:rPr>
          <w:lang w:val="en-US"/>
        </w:rPr>
        <w:t xml:space="preserve"> at the cost </w:t>
      </w:r>
      <w:r w:rsidR="00165444" w:rsidRPr="00B718C0">
        <w:rPr>
          <w:lang w:val="en-US"/>
        </w:rPr>
        <w:t xml:space="preserve">of one </w:t>
      </w:r>
      <w:r w:rsidR="008A6D76" w:rsidRPr="00B718C0">
        <w:rPr>
          <w:lang w:val="en-US"/>
        </w:rPr>
        <w:t>measurement</w:t>
      </w:r>
      <w:r w:rsidR="004A03E5" w:rsidRPr="00B718C0">
        <w:rPr>
          <w:lang w:val="en-US"/>
        </w:rPr>
        <w:t xml:space="preserve"> (one TRP used as reference)</w:t>
      </w:r>
      <w:r w:rsidR="00923A08" w:rsidRPr="00B718C0">
        <w:rPr>
          <w:lang w:val="en-US"/>
        </w:rPr>
        <w:t>.</w:t>
      </w:r>
      <w:r w:rsidR="006361DD" w:rsidRPr="00B718C0">
        <w:rPr>
          <w:lang w:val="en-US"/>
        </w:rPr>
        <w:t xml:space="preserve"> </w:t>
      </w:r>
      <w:r w:rsidRPr="00B718C0">
        <w:rPr>
          <w:lang w:val="en-US"/>
        </w:rPr>
        <w:t>This make</w:t>
      </w:r>
      <w:r w:rsidR="004A03E5" w:rsidRPr="00B718C0">
        <w:rPr>
          <w:lang w:val="en-US"/>
        </w:rPr>
        <w:t>s</w:t>
      </w:r>
      <w:r w:rsidRPr="00B718C0">
        <w:rPr>
          <w:lang w:val="en-US"/>
        </w:rPr>
        <w:t xml:space="preserve"> RTT similar to RSTD </w:t>
      </w:r>
      <w:r w:rsidR="003746AE" w:rsidRPr="00B718C0">
        <w:rPr>
          <w:lang w:val="en-US"/>
        </w:rPr>
        <w:t>(one hyperbola per pair of TRPs</w:t>
      </w:r>
      <w:r w:rsidR="00964ADE" w:rsidRPr="00B718C0">
        <w:rPr>
          <w:lang w:val="en-US"/>
        </w:rPr>
        <w:t xml:space="preserve"> rather than a circle per TRP</w:t>
      </w:r>
      <w:r w:rsidR="003746AE" w:rsidRPr="00B718C0">
        <w:rPr>
          <w:lang w:val="en-US"/>
        </w:rPr>
        <w:t>)</w:t>
      </w:r>
      <w:r w:rsidR="00964ADE" w:rsidRPr="00B718C0">
        <w:rPr>
          <w:lang w:val="en-US"/>
        </w:rPr>
        <w:t xml:space="preserve"> </w:t>
      </w:r>
      <w:r w:rsidRPr="00B718C0">
        <w:rPr>
          <w:lang w:val="en-US"/>
        </w:rPr>
        <w:t>and some of the benefits of RTT are lost</w:t>
      </w:r>
      <w:r w:rsidR="006361DD" w:rsidRPr="00B718C0">
        <w:rPr>
          <w:lang w:val="en-US"/>
        </w:rPr>
        <w:t xml:space="preserve">. The </w:t>
      </w:r>
      <w:r w:rsidR="00A15A55" w:rsidRPr="00B718C0">
        <w:rPr>
          <w:lang w:val="en-US"/>
        </w:rPr>
        <w:t>independence of network sy</w:t>
      </w:r>
      <w:r w:rsidR="00964ADE" w:rsidRPr="00B718C0">
        <w:rPr>
          <w:lang w:val="en-US"/>
        </w:rPr>
        <w:t>n</w:t>
      </w:r>
      <w:r w:rsidR="00A15A55" w:rsidRPr="00B718C0">
        <w:rPr>
          <w:lang w:val="en-US"/>
        </w:rPr>
        <w:t>ch is, however, maintained.</w:t>
      </w:r>
    </w:p>
    <w:p w14:paraId="4D39495C" w14:textId="57D75CCC" w:rsidR="007119C2" w:rsidRPr="00B718C0" w:rsidRDefault="007119C2" w:rsidP="007119C2">
      <w:pPr>
        <w:rPr>
          <w:lang w:val="en-US"/>
        </w:rPr>
      </w:pPr>
      <w:r w:rsidRPr="00B718C0">
        <w:rPr>
          <w:lang w:val="en-US"/>
        </w:rPr>
        <w:t xml:space="preserve">Having multiple antenna </w:t>
      </w:r>
      <w:r w:rsidR="00EE203D" w:rsidRPr="00B718C0">
        <w:rPr>
          <w:lang w:val="en-US"/>
        </w:rPr>
        <w:t>panels</w:t>
      </w:r>
      <w:r w:rsidRPr="00B718C0">
        <w:rPr>
          <w:lang w:val="en-US"/>
        </w:rPr>
        <w:t xml:space="preserve"> makes the problem worse</w:t>
      </w:r>
      <w:r w:rsidR="005E0745" w:rsidRPr="00B718C0">
        <w:rPr>
          <w:lang w:val="en-US"/>
        </w:rPr>
        <w:t xml:space="preserve"> but </w:t>
      </w:r>
      <w:r w:rsidR="00B76BF9" w:rsidRPr="00B718C0">
        <w:rPr>
          <w:lang w:val="en-US"/>
        </w:rPr>
        <w:t xml:space="preserve">if </w:t>
      </w:r>
      <w:r w:rsidR="005E0745" w:rsidRPr="00B718C0">
        <w:rPr>
          <w:lang w:val="en-US"/>
        </w:rPr>
        <w:t xml:space="preserve">we </w:t>
      </w:r>
      <w:r w:rsidR="00B76BF9" w:rsidRPr="00B718C0">
        <w:rPr>
          <w:lang w:val="en-US"/>
        </w:rPr>
        <w:t xml:space="preserve">form RSTDs using pairs of TRPs for which the same antenna </w:t>
      </w:r>
      <w:r w:rsidR="0083618F" w:rsidRPr="00B718C0">
        <w:rPr>
          <w:lang w:val="en-US"/>
        </w:rPr>
        <w:t xml:space="preserve">panel is used </w:t>
      </w:r>
      <w:r w:rsidR="005625A9" w:rsidRPr="00B718C0">
        <w:rPr>
          <w:lang w:val="en-US"/>
        </w:rPr>
        <w:t xml:space="preserve">the RX and TX timing errors do </w:t>
      </w:r>
      <w:r w:rsidR="007832B3" w:rsidRPr="00B718C0">
        <w:rPr>
          <w:lang w:val="en-US"/>
        </w:rPr>
        <w:t xml:space="preserve">still </w:t>
      </w:r>
      <w:r w:rsidR="005625A9" w:rsidRPr="00B718C0">
        <w:rPr>
          <w:lang w:val="en-US"/>
        </w:rPr>
        <w:t xml:space="preserve">cancel. </w:t>
      </w:r>
      <w:r w:rsidR="005E0745" w:rsidRPr="00B718C0">
        <w:rPr>
          <w:lang w:val="en-US"/>
        </w:rPr>
        <w:t xml:space="preserve"> </w:t>
      </w:r>
      <w:r w:rsidR="007832B3" w:rsidRPr="00B718C0">
        <w:rPr>
          <w:lang w:val="en-US"/>
        </w:rPr>
        <w:t xml:space="preserve">This means that we need one reference TRP per antenna panel and thus we </w:t>
      </w:r>
      <w:r w:rsidR="006A2C6A" w:rsidRPr="00B718C0">
        <w:rPr>
          <w:lang w:val="en-US"/>
        </w:rPr>
        <w:t>lose</w:t>
      </w:r>
      <w:r w:rsidR="007832B3" w:rsidRPr="00B718C0">
        <w:rPr>
          <w:lang w:val="en-US"/>
        </w:rPr>
        <w:t xml:space="preserve"> </w:t>
      </w:r>
      <w:r w:rsidR="00D66BA4" w:rsidRPr="00B718C0">
        <w:rPr>
          <w:lang w:val="en-US"/>
        </w:rPr>
        <w:t>as many measurements as we have UE antenna panels.</w:t>
      </w:r>
    </w:p>
    <w:p w14:paraId="6D8EED5D" w14:textId="77777777" w:rsidR="00814C70" w:rsidRDefault="00814C70" w:rsidP="00814C70">
      <w:pPr>
        <w:keepNext/>
      </w:pPr>
      <w:r w:rsidRPr="00814C70">
        <w:rPr>
          <w:noProof/>
        </w:rPr>
        <w:drawing>
          <wp:inline distT="0" distB="0" distL="0" distR="0" wp14:anchorId="7A400B5A" wp14:editId="4B801211">
            <wp:extent cx="4457700" cy="340995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31">
                      <a:extLst>
                        <a:ext uri="{28A0092B-C50C-407E-A947-70E740481C1C}">
                          <a14:useLocalDpi xmlns:a14="http://schemas.microsoft.com/office/drawing/2010/main" val="0"/>
                        </a:ext>
                      </a:extLst>
                    </a:blip>
                    <a:srcRect r="551" b="11386"/>
                    <a:stretch/>
                  </pic:blipFill>
                  <pic:spPr bwMode="auto">
                    <a:xfrm>
                      <a:off x="0" y="0"/>
                      <a:ext cx="4462445" cy="3413580"/>
                    </a:xfrm>
                    <a:prstGeom prst="rect">
                      <a:avLst/>
                    </a:prstGeom>
                    <a:noFill/>
                    <a:ln>
                      <a:noFill/>
                    </a:ln>
                    <a:extLst>
                      <a:ext uri="{53640926-AAD7-44D8-BBD7-CCE9431645EC}">
                        <a14:shadowObscured xmlns:a14="http://schemas.microsoft.com/office/drawing/2010/main"/>
                      </a:ext>
                    </a:extLst>
                  </pic:spPr>
                </pic:pic>
              </a:graphicData>
            </a:graphic>
          </wp:inline>
        </w:drawing>
      </w:r>
    </w:p>
    <w:p w14:paraId="655854E4" w14:textId="4233FB8E" w:rsidR="00DF5156" w:rsidRPr="00B718C0" w:rsidRDefault="00814C70" w:rsidP="00814C70">
      <w:pPr>
        <w:pStyle w:val="Caption"/>
        <w:rPr>
          <w:lang w:val="en-US"/>
        </w:rPr>
      </w:pPr>
      <w:r w:rsidRPr="00B718C0">
        <w:rPr>
          <w:lang w:val="en-US"/>
        </w:rPr>
        <w:t xml:space="preserve">Figure </w:t>
      </w:r>
      <w:r>
        <w:fldChar w:fldCharType="begin"/>
      </w:r>
      <w:r w:rsidRPr="00B718C0">
        <w:rPr>
          <w:lang w:val="en-US"/>
        </w:rPr>
        <w:instrText xml:space="preserve"> SEQ Figure \* ARABIC </w:instrText>
      </w:r>
      <w:r>
        <w:fldChar w:fldCharType="separate"/>
      </w:r>
      <w:r w:rsidR="00405EF2" w:rsidRPr="00B718C0">
        <w:rPr>
          <w:lang w:val="en-US"/>
        </w:rPr>
        <w:t>22</w:t>
      </w:r>
      <w:r>
        <w:fldChar w:fldCharType="end"/>
      </w:r>
      <w:r w:rsidR="00924711" w:rsidRPr="00B718C0">
        <w:rPr>
          <w:lang w:val="en-US"/>
        </w:rPr>
        <w:t xml:space="preserve"> RTT example with </w:t>
      </w:r>
      <w:r w:rsidR="00E071AA" w:rsidRPr="00B718C0">
        <w:rPr>
          <w:lang w:val="en-US"/>
        </w:rPr>
        <w:t>two antenna panels and four TRPs. If we select TRP-4</w:t>
      </w:r>
      <w:r w:rsidR="00791C30" w:rsidRPr="00B718C0">
        <w:rPr>
          <w:lang w:val="en-US"/>
        </w:rPr>
        <w:t xml:space="preserve"> as reference TRP then </w:t>
      </w:r>
      <w:r w:rsidR="003547D6" w:rsidRPr="00B718C0">
        <w:rPr>
          <w:lang w:val="en-US"/>
        </w:rPr>
        <w:t>the timing errors cancel fo</w:t>
      </w:r>
      <w:r w:rsidR="00FC7C3E" w:rsidRPr="00B718C0">
        <w:rPr>
          <w:lang w:val="en-US"/>
        </w:rPr>
        <w:t xml:space="preserve">r TRP-2 which </w:t>
      </w:r>
      <w:r w:rsidR="007456B1" w:rsidRPr="00B718C0">
        <w:rPr>
          <w:lang w:val="en-US"/>
        </w:rPr>
        <w:t xml:space="preserve">utilizes the same UE antenna panel as TRP-1 but not for TRP-1 and TRP-3 </w:t>
      </w:r>
      <w:r w:rsidR="00EB6F07" w:rsidRPr="00B718C0">
        <w:rPr>
          <w:lang w:val="en-US"/>
        </w:rPr>
        <w:t>that utilize the other UE antenna panel.</w:t>
      </w:r>
      <w:r w:rsidR="0062446C" w:rsidRPr="00B718C0">
        <w:rPr>
          <w:lang w:val="en-US"/>
        </w:rPr>
        <w:t xml:space="preserve"> If we instead select TRP-4 as reference TRP only for antenna panel</w:t>
      </w:r>
      <w:r w:rsidR="004A136C" w:rsidRPr="00B718C0">
        <w:rPr>
          <w:lang w:val="en-US"/>
        </w:rPr>
        <w:t xml:space="preserve">-b TRPs and select TRP1 as reference for antenna-panel-a TRPs </w:t>
      </w:r>
      <w:r w:rsidR="0062446C" w:rsidRPr="00B718C0">
        <w:rPr>
          <w:lang w:val="en-US"/>
        </w:rPr>
        <w:t xml:space="preserve">then the timing errors cancel </w:t>
      </w:r>
      <w:r w:rsidR="004A136C" w:rsidRPr="00B718C0">
        <w:rPr>
          <w:lang w:val="en-US"/>
        </w:rPr>
        <w:t xml:space="preserve">both </w:t>
      </w:r>
      <w:r w:rsidR="0062446C" w:rsidRPr="00B718C0">
        <w:rPr>
          <w:lang w:val="en-US"/>
        </w:rPr>
        <w:t>for TRP-2 and TRP-3</w:t>
      </w:r>
      <w:r w:rsidR="0018127E" w:rsidRPr="00B718C0">
        <w:rPr>
          <w:lang w:val="en-US"/>
        </w:rPr>
        <w:t xml:space="preserve">, but since two TRPs are used as reference we get only two RSTD </w:t>
      </w:r>
      <w:r w:rsidR="008568E1" w:rsidRPr="00B718C0">
        <w:rPr>
          <w:lang w:val="en-US"/>
        </w:rPr>
        <w:t>estimates.</w:t>
      </w:r>
    </w:p>
    <w:p w14:paraId="589A3878" w14:textId="24C0C7A4" w:rsidR="00DF5156" w:rsidRPr="00B718C0" w:rsidRDefault="000076FB" w:rsidP="007119C2">
      <w:pPr>
        <w:rPr>
          <w:lang w:val="en-US"/>
        </w:rPr>
      </w:pPr>
      <w:r w:rsidRPr="00B718C0">
        <w:rPr>
          <w:lang w:val="en-US"/>
        </w:rPr>
        <w:lastRenderedPageBreak/>
        <w:t xml:space="preserve">To be able to </w:t>
      </w:r>
      <w:r w:rsidR="00133124" w:rsidRPr="00B718C0">
        <w:rPr>
          <w:lang w:val="en-US"/>
        </w:rPr>
        <w:t xml:space="preserve">correctly form RSTDs that cancel </w:t>
      </w:r>
      <w:r w:rsidR="008E5B7F" w:rsidRPr="00B718C0">
        <w:rPr>
          <w:lang w:val="en-US"/>
        </w:rPr>
        <w:t>the RX and TX timing errors</w:t>
      </w:r>
      <w:r w:rsidRPr="00B718C0">
        <w:rPr>
          <w:lang w:val="en-US"/>
        </w:rPr>
        <w:t xml:space="preserve"> </w:t>
      </w:r>
      <w:r w:rsidR="00A96C5F" w:rsidRPr="00B718C0">
        <w:rPr>
          <w:lang w:val="en-US"/>
        </w:rPr>
        <w:t xml:space="preserve">the network needs to know which antenna panel the UE has used for each </w:t>
      </w:r>
      <w:r w:rsidR="00F30444" w:rsidRPr="00B718C0">
        <w:rPr>
          <w:lang w:val="en-US"/>
        </w:rPr>
        <w:t xml:space="preserve">UE RX-TX time difference measurement and </w:t>
      </w:r>
      <w:r w:rsidR="00133124" w:rsidRPr="00B718C0">
        <w:rPr>
          <w:lang w:val="en-US"/>
        </w:rPr>
        <w:t>for each SRS transmission.</w:t>
      </w:r>
      <w:r w:rsidR="00837895" w:rsidRPr="00B718C0">
        <w:rPr>
          <w:lang w:val="en-US"/>
        </w:rPr>
        <w:t xml:space="preserve"> </w:t>
      </w:r>
      <w:r w:rsidR="00DE43A7" w:rsidRPr="00B718C0">
        <w:rPr>
          <w:lang w:val="en-US"/>
        </w:rPr>
        <w:t xml:space="preserve">However, </w:t>
      </w:r>
      <w:r w:rsidR="00BC2C32" w:rsidRPr="00B718C0">
        <w:rPr>
          <w:lang w:val="en-US"/>
        </w:rPr>
        <w:t xml:space="preserve">in general, </w:t>
      </w:r>
      <w:r w:rsidR="001B5365" w:rsidRPr="00B718C0">
        <w:rPr>
          <w:lang w:val="en-US"/>
        </w:rPr>
        <w:t xml:space="preserve">we don’t want </w:t>
      </w:r>
      <w:r w:rsidR="00CB6FF7">
        <w:rPr>
          <w:lang w:val="en-US"/>
        </w:rPr>
        <w:t>t</w:t>
      </w:r>
      <w:r w:rsidR="001B5365" w:rsidRPr="00B718C0">
        <w:rPr>
          <w:lang w:val="en-US"/>
        </w:rPr>
        <w:t xml:space="preserve">o limit UE building practices.  Hence, it may not be desirable to introduce antenna panel ID in the specifications.  A more suitable approach is to group transmissions that have similar group delays into one group at the UE.  We refer to such a group as ‘delay group’ henceforth.  Each ‘delay group’ may be associated with an index.  This way, how the UE groups its transmissions utilizing different antennas or antenna panel(s) into different ‘delay groups’ can be left up to UE implementation.  It may be sufficient for the UE to signal to the network which ‘delay group’ is associated for each SRS transmission.  </w:t>
      </w:r>
      <w:r w:rsidR="00837895" w:rsidRPr="00B718C0">
        <w:rPr>
          <w:lang w:val="en-US"/>
        </w:rPr>
        <w:t xml:space="preserve">This is most effectively done by </w:t>
      </w:r>
      <w:r w:rsidR="00165C9C" w:rsidRPr="00B718C0">
        <w:rPr>
          <w:lang w:val="en-US"/>
        </w:rPr>
        <w:t>introducing</w:t>
      </w:r>
      <w:r w:rsidR="006467B9" w:rsidRPr="00B718C0">
        <w:rPr>
          <w:lang w:val="en-US"/>
        </w:rPr>
        <w:t xml:space="preserve"> a </w:t>
      </w:r>
      <w:r w:rsidR="00B37AC1" w:rsidRPr="00B718C0">
        <w:rPr>
          <w:lang w:val="en-US"/>
        </w:rPr>
        <w:t>delay group</w:t>
      </w:r>
      <w:r w:rsidR="006467B9" w:rsidRPr="00B718C0">
        <w:rPr>
          <w:lang w:val="en-US"/>
        </w:rPr>
        <w:t xml:space="preserve"> indication to the UE RX-T</w:t>
      </w:r>
      <w:r w:rsidR="00B52524" w:rsidRPr="00B718C0">
        <w:rPr>
          <w:lang w:val="en-US"/>
        </w:rPr>
        <w:t>X</w:t>
      </w:r>
      <w:r w:rsidR="006467B9" w:rsidRPr="00B718C0">
        <w:rPr>
          <w:lang w:val="en-US"/>
        </w:rPr>
        <w:t xml:space="preserve"> time difference measurement and</w:t>
      </w:r>
      <w:r w:rsidR="00F707CB" w:rsidRPr="00B718C0">
        <w:rPr>
          <w:lang w:val="en-US"/>
        </w:rPr>
        <w:t xml:space="preserve"> to introduce a strong coupling between the UE RX-Tx time difference measurement and </w:t>
      </w:r>
      <w:r w:rsidR="00471AE1" w:rsidRPr="00B718C0">
        <w:rPr>
          <w:lang w:val="en-US"/>
        </w:rPr>
        <w:t xml:space="preserve">an UL SRS so that the </w:t>
      </w:r>
      <w:r w:rsidR="00C0455A" w:rsidRPr="00B718C0">
        <w:rPr>
          <w:lang w:val="en-US"/>
        </w:rPr>
        <w:t>delay group</w:t>
      </w:r>
      <w:r w:rsidR="00471AE1" w:rsidRPr="00B718C0">
        <w:rPr>
          <w:lang w:val="en-US"/>
        </w:rPr>
        <w:t xml:space="preserve"> indication refers both to the</w:t>
      </w:r>
      <w:r w:rsidR="00642ABE" w:rsidRPr="00B718C0">
        <w:rPr>
          <w:lang w:val="en-US"/>
        </w:rPr>
        <w:t xml:space="preserve"> TOA measurement and to the SRS transmission</w:t>
      </w:r>
      <w:r w:rsidR="00466A4A" w:rsidRPr="00B718C0">
        <w:rPr>
          <w:lang w:val="en-US"/>
        </w:rPr>
        <w:t>.</w:t>
      </w:r>
    </w:p>
    <w:p w14:paraId="1AAF5ACC" w14:textId="77777777" w:rsidR="00844A1B" w:rsidRPr="00B718C0" w:rsidRDefault="00844A1B" w:rsidP="007119C2">
      <w:pPr>
        <w:rPr>
          <w:lang w:val="en-US"/>
        </w:rPr>
      </w:pPr>
    </w:p>
    <w:p w14:paraId="3F3157EB" w14:textId="509726BB" w:rsidR="00DF5156" w:rsidRPr="00B718C0" w:rsidRDefault="00A53827" w:rsidP="00A53827">
      <w:pPr>
        <w:pStyle w:val="Proposal"/>
        <w:rPr>
          <w:lang w:val="en-US"/>
        </w:rPr>
      </w:pPr>
      <w:bookmarkStart w:id="40" w:name="_Toc61904813"/>
      <w:r w:rsidRPr="00B718C0">
        <w:rPr>
          <w:lang w:val="en-US"/>
        </w:rPr>
        <w:t xml:space="preserve">Introduce a </w:t>
      </w:r>
      <w:r w:rsidR="007C58D0" w:rsidRPr="00B718C0">
        <w:rPr>
          <w:lang w:val="en-US"/>
        </w:rPr>
        <w:t>delay group</w:t>
      </w:r>
      <w:r w:rsidRPr="00B718C0">
        <w:rPr>
          <w:lang w:val="en-US"/>
        </w:rPr>
        <w:t xml:space="preserve"> indication in the UE RX-T</w:t>
      </w:r>
      <w:r w:rsidR="004D36F6" w:rsidRPr="00B718C0">
        <w:rPr>
          <w:lang w:val="en-US"/>
        </w:rPr>
        <w:t>X</w:t>
      </w:r>
      <w:r w:rsidRPr="00B718C0">
        <w:rPr>
          <w:lang w:val="en-US"/>
        </w:rPr>
        <w:t xml:space="preserve"> time difference measurement report. Introduce also a coupling between the UE RX-T</w:t>
      </w:r>
      <w:r w:rsidR="00C417C0" w:rsidRPr="00B718C0">
        <w:rPr>
          <w:lang w:val="en-US"/>
        </w:rPr>
        <w:t>X</w:t>
      </w:r>
      <w:r w:rsidRPr="00B718C0">
        <w:rPr>
          <w:lang w:val="en-US"/>
        </w:rPr>
        <w:t xml:space="preserve"> time difference measurement and an UL SRS transmission</w:t>
      </w:r>
      <w:r w:rsidR="00844A1B" w:rsidRPr="00B718C0">
        <w:rPr>
          <w:lang w:val="en-US"/>
        </w:rPr>
        <w:t>.</w:t>
      </w:r>
      <w:r w:rsidRPr="00B718C0">
        <w:rPr>
          <w:lang w:val="en-US"/>
        </w:rPr>
        <w:t xml:space="preserve"> </w:t>
      </w:r>
      <w:r w:rsidR="00F353F5" w:rsidRPr="00B718C0">
        <w:rPr>
          <w:lang w:val="en-US"/>
        </w:rPr>
        <w:t>Let</w:t>
      </w:r>
      <w:r w:rsidRPr="00B718C0">
        <w:rPr>
          <w:lang w:val="en-US"/>
        </w:rPr>
        <w:t xml:space="preserve"> the </w:t>
      </w:r>
      <w:r w:rsidR="00A9602C" w:rsidRPr="00B718C0">
        <w:rPr>
          <w:lang w:val="en-US"/>
        </w:rPr>
        <w:t>delay group</w:t>
      </w:r>
      <w:r w:rsidRPr="00B718C0">
        <w:rPr>
          <w:lang w:val="en-US"/>
        </w:rPr>
        <w:t xml:space="preserve"> indication refer both to the TOA measurement and to the SRS transmission.</w:t>
      </w:r>
      <w:bookmarkEnd w:id="40"/>
    </w:p>
    <w:p w14:paraId="67BCB79F" w14:textId="77777777" w:rsidR="007610C1" w:rsidRDefault="0006161E" w:rsidP="0029185D">
      <w:pPr>
        <w:rPr>
          <w:lang w:val="en-US"/>
        </w:rPr>
      </w:pPr>
      <w:r w:rsidRPr="00B718C0">
        <w:rPr>
          <w:lang w:val="en-US"/>
        </w:rPr>
        <w:t xml:space="preserve">The </w:t>
      </w:r>
      <w:r w:rsidR="00257891" w:rsidRPr="00B718C0">
        <w:rPr>
          <w:lang w:val="en-US"/>
        </w:rPr>
        <w:t>coupling between the UE RX-TX time difference measurement and an UL SRS transmission</w:t>
      </w:r>
      <w:r w:rsidR="003A5B17" w:rsidRPr="00B718C0">
        <w:rPr>
          <w:lang w:val="en-US"/>
        </w:rPr>
        <w:t xml:space="preserve"> could be indicated </w:t>
      </w:r>
      <w:r w:rsidR="001B205E" w:rsidRPr="00B718C0">
        <w:rPr>
          <w:lang w:val="en-US"/>
        </w:rPr>
        <w:t xml:space="preserve">e.g. </w:t>
      </w:r>
      <w:r w:rsidR="003A5B17" w:rsidRPr="00B718C0">
        <w:rPr>
          <w:lang w:val="en-US"/>
        </w:rPr>
        <w:t>with an SRS</w:t>
      </w:r>
      <w:r w:rsidR="00004360" w:rsidRPr="00B718C0">
        <w:rPr>
          <w:lang w:val="en-US"/>
        </w:rPr>
        <w:t xml:space="preserve"> ID</w:t>
      </w:r>
      <w:r w:rsidR="004C6379" w:rsidRPr="00B718C0">
        <w:rPr>
          <w:lang w:val="en-US"/>
        </w:rPr>
        <w:t xml:space="preserve"> in the UE RX-TX time difference measurement configuration</w:t>
      </w:r>
      <w:r w:rsidR="004A63FB" w:rsidRPr="00B718C0">
        <w:rPr>
          <w:lang w:val="en-US"/>
        </w:rPr>
        <w:t>.</w:t>
      </w:r>
    </w:p>
    <w:p w14:paraId="08D6458A" w14:textId="5ECC8950" w:rsidR="00794E7B" w:rsidRDefault="00794E7B" w:rsidP="007610C1">
      <w:pPr>
        <w:pStyle w:val="Heading3"/>
      </w:pPr>
      <w:r>
        <w:t>R</w:t>
      </w:r>
      <w:r w:rsidRPr="000D7594">
        <w:t>X</w:t>
      </w:r>
      <w:r>
        <w:t>+TX</w:t>
      </w:r>
      <w:r w:rsidRPr="000D7594">
        <w:t xml:space="preserve"> timing error difference estimation</w:t>
      </w:r>
    </w:p>
    <w:p w14:paraId="5B3287DA" w14:textId="77777777" w:rsidR="00405EF2" w:rsidRDefault="00405EF2" w:rsidP="00405EF2">
      <w:pPr>
        <w:pStyle w:val="3GPPText"/>
        <w:keepNext/>
      </w:pPr>
      <w:r>
        <w:rPr>
          <w:noProof/>
        </w:rPr>
        <w:drawing>
          <wp:inline distT="0" distB="0" distL="0" distR="0" wp14:anchorId="03BD76A1" wp14:editId="601D6919">
            <wp:extent cx="2647950" cy="1967742"/>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pic:nvPicPr>
                  <pic:blipFill>
                    <a:blip r:embed="rId32">
                      <a:extLst>
                        <a:ext uri="{28A0092B-C50C-407E-A947-70E740481C1C}">
                          <a14:useLocalDpi xmlns:a14="http://schemas.microsoft.com/office/drawing/2010/main" val="0"/>
                        </a:ext>
                      </a:extLst>
                    </a:blip>
                    <a:stretch>
                      <a:fillRect/>
                    </a:stretch>
                  </pic:blipFill>
                  <pic:spPr>
                    <a:xfrm>
                      <a:off x="0" y="0"/>
                      <a:ext cx="2647950" cy="1967742"/>
                    </a:xfrm>
                    <a:prstGeom prst="rect">
                      <a:avLst/>
                    </a:prstGeom>
                  </pic:spPr>
                </pic:pic>
              </a:graphicData>
            </a:graphic>
          </wp:inline>
        </w:drawing>
      </w:r>
    </w:p>
    <w:p w14:paraId="551C1D65" w14:textId="732AFFAD" w:rsidR="00405EF2" w:rsidRPr="00B718C0" w:rsidRDefault="00405EF2" w:rsidP="00405EF2">
      <w:pPr>
        <w:pStyle w:val="Caption"/>
        <w:jc w:val="both"/>
        <w:rPr>
          <w:lang w:val="en-US"/>
        </w:rPr>
      </w:pPr>
      <w:r w:rsidRPr="00B718C0">
        <w:rPr>
          <w:lang w:val="en-US"/>
        </w:rPr>
        <w:t xml:space="preserve">Figure </w:t>
      </w:r>
      <w:r>
        <w:fldChar w:fldCharType="begin"/>
      </w:r>
      <w:r w:rsidRPr="00B718C0">
        <w:rPr>
          <w:lang w:val="en-US"/>
        </w:rPr>
        <w:instrText xml:space="preserve"> SEQ Figure \* ARABIC </w:instrText>
      </w:r>
      <w:r>
        <w:fldChar w:fldCharType="separate"/>
      </w:r>
      <w:r w:rsidRPr="00E6515D">
        <w:rPr>
          <w:lang w:val="en-US"/>
        </w:rPr>
        <w:t>23</w:t>
      </w:r>
      <w:r>
        <w:fldChar w:fldCharType="end"/>
      </w:r>
    </w:p>
    <w:p w14:paraId="1B5DEA2B" w14:textId="7D4792CC" w:rsidR="00BB7E05" w:rsidRPr="00B718C0" w:rsidRDefault="00BB7E05" w:rsidP="00BB7E05">
      <w:pPr>
        <w:rPr>
          <w:lang w:val="en-US"/>
        </w:rPr>
      </w:pPr>
      <w:r w:rsidRPr="00B718C0">
        <w:rPr>
          <w:lang w:val="en-US"/>
        </w:rPr>
        <w:t xml:space="preserve">As already noted, the method described in section </w:t>
      </w:r>
      <w:r>
        <w:fldChar w:fldCharType="begin"/>
      </w:r>
      <w:r w:rsidRPr="00B718C0">
        <w:rPr>
          <w:lang w:val="en-US"/>
        </w:rPr>
        <w:instrText xml:space="preserve"> REF _Ref61364517 \r \h </w:instrText>
      </w:r>
      <w:r>
        <w:fldChar w:fldCharType="separate"/>
      </w:r>
      <w:r w:rsidRPr="00B718C0">
        <w:rPr>
          <w:lang w:val="en-US"/>
        </w:rPr>
        <w:t>2.3.1</w:t>
      </w:r>
      <w:r>
        <w:fldChar w:fldCharType="end"/>
      </w:r>
      <w:r w:rsidRPr="00B718C0">
        <w:rPr>
          <w:lang w:val="en-US"/>
        </w:rPr>
        <w:t xml:space="preserve"> above reduces the number of useful measurements since a number of TRPs are used as references. When the number of links is small this can result in less measurements than is needed for triangulation. The method described will therefore not always be enough and further enhancements are needed.</w:t>
      </w:r>
    </w:p>
    <w:p w14:paraId="49F6C9C9" w14:textId="2165079C" w:rsidR="002924A7" w:rsidRDefault="007B0BFA" w:rsidP="007119C2">
      <w:pPr>
        <w:rPr>
          <w:lang w:val="en-GB"/>
        </w:rPr>
      </w:pPr>
      <w:r>
        <w:rPr>
          <w:lang w:val="en-GB"/>
        </w:rPr>
        <w:t xml:space="preserve">By combining the methods </w:t>
      </w:r>
      <w:r w:rsidR="00F6576E">
        <w:rPr>
          <w:lang w:val="en-GB"/>
        </w:rPr>
        <w:t xml:space="preserve">for </w:t>
      </w:r>
      <w:r w:rsidR="00F6576E" w:rsidRPr="00F6576E">
        <w:rPr>
          <w:lang w:val="en-GB"/>
        </w:rPr>
        <w:t>TX timing error difference estimation</w:t>
      </w:r>
      <w:r w:rsidR="00F6576E">
        <w:rPr>
          <w:lang w:val="en-GB"/>
        </w:rPr>
        <w:t xml:space="preserve"> described in section </w:t>
      </w:r>
      <w:r w:rsidR="00AE21A1">
        <w:rPr>
          <w:lang w:val="en-GB"/>
        </w:rPr>
        <w:fldChar w:fldCharType="begin"/>
      </w:r>
      <w:r w:rsidR="00AE21A1">
        <w:rPr>
          <w:lang w:val="en-GB"/>
        </w:rPr>
        <w:instrText xml:space="preserve"> REF _Ref61271583 \r \h </w:instrText>
      </w:r>
      <w:r w:rsidR="00AE21A1">
        <w:rPr>
          <w:lang w:val="en-GB"/>
        </w:rPr>
      </w:r>
      <w:r w:rsidR="00AE21A1">
        <w:rPr>
          <w:lang w:val="en-GB"/>
        </w:rPr>
        <w:fldChar w:fldCharType="separate"/>
      </w:r>
      <w:r w:rsidR="00AE21A1">
        <w:rPr>
          <w:lang w:val="en-GB"/>
        </w:rPr>
        <w:t>2.1.2</w:t>
      </w:r>
      <w:r w:rsidR="00AE21A1">
        <w:rPr>
          <w:lang w:val="en-GB"/>
        </w:rPr>
        <w:fldChar w:fldCharType="end"/>
      </w:r>
      <w:r w:rsidR="006909B2">
        <w:rPr>
          <w:lang w:val="en-GB"/>
        </w:rPr>
        <w:t xml:space="preserve"> and for R</w:t>
      </w:r>
      <w:r w:rsidR="006909B2" w:rsidRPr="00F6576E">
        <w:rPr>
          <w:lang w:val="en-GB"/>
        </w:rPr>
        <w:t>X timing error difference estimation</w:t>
      </w:r>
      <w:r w:rsidR="006909B2">
        <w:rPr>
          <w:lang w:val="en-GB"/>
        </w:rPr>
        <w:t xml:space="preserve"> described in section </w:t>
      </w:r>
      <w:r w:rsidR="006909B2">
        <w:rPr>
          <w:lang w:val="en-GB"/>
        </w:rPr>
        <w:fldChar w:fldCharType="begin"/>
      </w:r>
      <w:r w:rsidR="006909B2">
        <w:rPr>
          <w:lang w:val="en-GB"/>
        </w:rPr>
        <w:instrText xml:space="preserve"> REF _Ref61271604 \r \h </w:instrText>
      </w:r>
      <w:r w:rsidR="006909B2">
        <w:rPr>
          <w:lang w:val="en-GB"/>
        </w:rPr>
      </w:r>
      <w:r w:rsidR="006909B2">
        <w:rPr>
          <w:lang w:val="en-GB"/>
        </w:rPr>
        <w:fldChar w:fldCharType="separate"/>
      </w:r>
      <w:r w:rsidR="006909B2">
        <w:rPr>
          <w:lang w:val="en-GB"/>
        </w:rPr>
        <w:t>2.2.2</w:t>
      </w:r>
      <w:r w:rsidR="006909B2">
        <w:rPr>
          <w:lang w:val="en-GB"/>
        </w:rPr>
        <w:fldChar w:fldCharType="end"/>
      </w:r>
      <w:r w:rsidR="00AC086A">
        <w:rPr>
          <w:lang w:val="en-GB"/>
        </w:rPr>
        <w:t xml:space="preserve"> the RX+TX error difference can be estimated.</w:t>
      </w:r>
    </w:p>
    <w:p w14:paraId="3BE1AAB0" w14:textId="6F4B39C1" w:rsidR="00077415" w:rsidRDefault="00077415" w:rsidP="007119C2">
      <w:pPr>
        <w:rPr>
          <w:lang w:val="en-GB"/>
        </w:rPr>
      </w:pPr>
      <w:r>
        <w:rPr>
          <w:lang w:val="en-GB"/>
        </w:rPr>
        <w:t xml:space="preserve">The TRPs would transmit multiple DL PRSs </w:t>
      </w:r>
      <w:r w:rsidR="00285E38">
        <w:rPr>
          <w:lang w:val="en-GB"/>
        </w:rPr>
        <w:t>(</w:t>
      </w:r>
      <w:r>
        <w:rPr>
          <w:lang w:val="en-GB"/>
        </w:rPr>
        <w:t>or alternatively ‘long enough</w:t>
      </w:r>
      <w:r w:rsidR="007446D6">
        <w:rPr>
          <w:lang w:val="en-GB"/>
        </w:rPr>
        <w:t>’</w:t>
      </w:r>
      <w:r>
        <w:rPr>
          <w:lang w:val="en-GB"/>
        </w:rPr>
        <w:t xml:space="preserve"> DL PRSs</w:t>
      </w:r>
      <w:r w:rsidR="00285E38">
        <w:rPr>
          <w:lang w:val="en-GB"/>
        </w:rPr>
        <w:t>)</w:t>
      </w:r>
      <w:r w:rsidR="002A07D5">
        <w:rPr>
          <w:lang w:val="en-GB"/>
        </w:rPr>
        <w:t xml:space="preserve"> towards the UE to allow </w:t>
      </w:r>
      <w:r w:rsidR="00EB54C3">
        <w:rPr>
          <w:lang w:val="en-GB"/>
        </w:rPr>
        <w:t xml:space="preserve">the UE to perform </w:t>
      </w:r>
      <w:r w:rsidR="002A07D5">
        <w:rPr>
          <w:lang w:val="en-GB"/>
        </w:rPr>
        <w:t xml:space="preserve">multiple TOA measurements </w:t>
      </w:r>
      <w:r w:rsidR="00EB54C3">
        <w:rPr>
          <w:lang w:val="en-GB"/>
        </w:rPr>
        <w:t xml:space="preserve">using the different </w:t>
      </w:r>
      <w:r w:rsidR="00D431B1">
        <w:rPr>
          <w:lang w:val="en-GB"/>
        </w:rPr>
        <w:t>delay groups</w:t>
      </w:r>
      <w:r w:rsidR="00EB54C3">
        <w:rPr>
          <w:lang w:val="en-GB"/>
        </w:rPr>
        <w:t>.</w:t>
      </w:r>
    </w:p>
    <w:p w14:paraId="0934B407" w14:textId="5A69E4DE" w:rsidR="00AC086A" w:rsidRDefault="00E73CB2" w:rsidP="007119C2">
      <w:pPr>
        <w:rPr>
          <w:lang w:val="en-GB"/>
        </w:rPr>
      </w:pPr>
      <w:r>
        <w:rPr>
          <w:lang w:val="en-GB"/>
        </w:rPr>
        <w:t xml:space="preserve">The UE would be configured to transmit one SRS </w:t>
      </w:r>
      <w:r w:rsidR="0079288D">
        <w:rPr>
          <w:lang w:val="en-GB"/>
        </w:rPr>
        <w:t xml:space="preserve">per </w:t>
      </w:r>
      <w:r w:rsidR="009C3F80">
        <w:rPr>
          <w:lang w:val="en-GB"/>
        </w:rPr>
        <w:t>delay group</w:t>
      </w:r>
      <w:r w:rsidR="0079288D">
        <w:rPr>
          <w:lang w:val="en-GB"/>
        </w:rPr>
        <w:t xml:space="preserve"> and TRP. Each SRS would have a spatial relation towards a DL PRS transmitted </w:t>
      </w:r>
      <w:r w:rsidR="0014328E">
        <w:rPr>
          <w:lang w:val="en-GB"/>
        </w:rPr>
        <w:t xml:space="preserve">from the TRP with </w:t>
      </w:r>
      <w:r w:rsidR="00B227DF">
        <w:rPr>
          <w:lang w:val="en-GB"/>
        </w:rPr>
        <w:t xml:space="preserve">a configuration to utilize </w:t>
      </w:r>
      <w:r w:rsidR="008A20A3">
        <w:rPr>
          <w:lang w:val="en-GB"/>
        </w:rPr>
        <w:t xml:space="preserve">a certain </w:t>
      </w:r>
      <w:r w:rsidR="008A20A3">
        <w:rPr>
          <w:lang w:val="en-GB"/>
        </w:rPr>
        <w:lastRenderedPageBreak/>
        <w:t>delay group</w:t>
      </w:r>
      <w:r w:rsidR="007B76BA">
        <w:rPr>
          <w:lang w:val="en-GB"/>
        </w:rPr>
        <w:t xml:space="preserve">. </w:t>
      </w:r>
      <w:r w:rsidR="00C94F16">
        <w:rPr>
          <w:lang w:val="en-GB"/>
        </w:rPr>
        <w:t>Each</w:t>
      </w:r>
      <w:r w:rsidR="007B76BA">
        <w:rPr>
          <w:lang w:val="en-GB"/>
        </w:rPr>
        <w:t xml:space="preserve"> SRS would thus be transmitted </w:t>
      </w:r>
      <w:r w:rsidR="00DB7C51">
        <w:rPr>
          <w:lang w:val="en-GB"/>
        </w:rPr>
        <w:t xml:space="preserve">with the best possible beam from the indicated </w:t>
      </w:r>
      <w:r w:rsidR="006D0DF3">
        <w:rPr>
          <w:lang w:val="en-GB"/>
        </w:rPr>
        <w:t>delay group</w:t>
      </w:r>
      <w:r w:rsidR="00DB7C51">
        <w:rPr>
          <w:lang w:val="en-GB"/>
        </w:rPr>
        <w:t xml:space="preserve"> towards the TRP.</w:t>
      </w:r>
    </w:p>
    <w:p w14:paraId="130444AC" w14:textId="2B7E005A" w:rsidR="003A31FD" w:rsidRDefault="00493F55" w:rsidP="007119C2">
      <w:pPr>
        <w:rPr>
          <w:lang w:val="en-GB"/>
        </w:rPr>
      </w:pPr>
      <w:r>
        <w:rPr>
          <w:lang w:val="en-GB"/>
        </w:rPr>
        <w:t xml:space="preserve">The UE would report </w:t>
      </w:r>
      <w:r w:rsidR="006C737B">
        <w:rPr>
          <w:lang w:val="en-GB"/>
        </w:rPr>
        <w:t xml:space="preserve">multiple UE RX-TX time difference measurements, each based on </w:t>
      </w:r>
      <w:r w:rsidR="004A0DDD">
        <w:rPr>
          <w:lang w:val="en-GB"/>
        </w:rPr>
        <w:t>a TOA measurement and an SRS transmission</w:t>
      </w:r>
      <w:r w:rsidR="00314F67">
        <w:rPr>
          <w:lang w:val="en-GB"/>
        </w:rPr>
        <w:t xml:space="preserve"> utilizing one of the </w:t>
      </w:r>
      <w:r w:rsidR="002C5A93">
        <w:rPr>
          <w:lang w:val="en-GB"/>
        </w:rPr>
        <w:t>delay groups</w:t>
      </w:r>
      <w:r w:rsidR="00314F67">
        <w:rPr>
          <w:lang w:val="en-GB"/>
        </w:rPr>
        <w:t>.</w:t>
      </w:r>
    </w:p>
    <w:p w14:paraId="3D91DE30" w14:textId="04E3BFCC" w:rsidR="00AC086A" w:rsidRDefault="006C3034" w:rsidP="007119C2">
      <w:pPr>
        <w:rPr>
          <w:lang w:val="en-GB"/>
        </w:rPr>
      </w:pPr>
      <w:r>
        <w:rPr>
          <w:lang w:val="en-GB"/>
        </w:rPr>
        <w:t xml:space="preserve">The network can then </w:t>
      </w:r>
      <w:r w:rsidR="00FA5E0F">
        <w:rPr>
          <w:lang w:val="en-GB"/>
        </w:rPr>
        <w:t xml:space="preserve">estimate the RX+TX time differences and the UE position based on reported multi </w:t>
      </w:r>
      <w:r w:rsidR="0003683C">
        <w:rPr>
          <w:lang w:val="en-GB"/>
        </w:rPr>
        <w:t>delay group</w:t>
      </w:r>
      <w:r w:rsidR="00FA5E0F">
        <w:rPr>
          <w:lang w:val="en-GB"/>
        </w:rPr>
        <w:t xml:space="preserve"> UE RX-TX time difference measurements and </w:t>
      </w:r>
      <w:r w:rsidR="0074777C">
        <w:rPr>
          <w:lang w:val="en-GB"/>
        </w:rPr>
        <w:t xml:space="preserve">gNB RX-TX time difference measurements </w:t>
      </w:r>
      <w:r w:rsidR="000328F5">
        <w:rPr>
          <w:lang w:val="en-GB"/>
        </w:rPr>
        <w:t xml:space="preserve">based on the multi </w:t>
      </w:r>
      <w:r w:rsidR="0003683C">
        <w:rPr>
          <w:lang w:val="en-GB"/>
        </w:rPr>
        <w:t>delay group</w:t>
      </w:r>
      <w:r w:rsidR="000328F5">
        <w:rPr>
          <w:lang w:val="en-GB"/>
        </w:rPr>
        <w:t xml:space="preserve"> SRS transmissions.</w:t>
      </w:r>
    </w:p>
    <w:p w14:paraId="18FA8157" w14:textId="7EE5986A" w:rsidR="00BE3239" w:rsidRDefault="00BE3239" w:rsidP="007119C2">
      <w:pPr>
        <w:rPr>
          <w:lang w:val="en-GB"/>
        </w:rPr>
      </w:pPr>
      <w:r>
        <w:rPr>
          <w:lang w:val="en-GB"/>
        </w:rPr>
        <w:t xml:space="preserve">What is needed is the possibility to configure the UE to perform multi </w:t>
      </w:r>
      <w:r w:rsidR="0003683C">
        <w:rPr>
          <w:lang w:val="en-GB"/>
        </w:rPr>
        <w:t xml:space="preserve">delay group </w:t>
      </w:r>
      <w:r>
        <w:rPr>
          <w:lang w:val="en-GB"/>
        </w:rPr>
        <w:t xml:space="preserve">UE RX-TX time difference measurements, i.e. one UE RX-TX time difference measurement </w:t>
      </w:r>
      <w:r w:rsidR="003369EA">
        <w:rPr>
          <w:lang w:val="en-GB"/>
        </w:rPr>
        <w:t xml:space="preserve">for each </w:t>
      </w:r>
      <w:r w:rsidR="00C90BA4">
        <w:rPr>
          <w:lang w:val="en-GB"/>
        </w:rPr>
        <w:t>delay group</w:t>
      </w:r>
      <w:r w:rsidR="003369EA">
        <w:rPr>
          <w:lang w:val="en-GB"/>
        </w:rPr>
        <w:t xml:space="preserve"> and TRP, and the possibility to configure </w:t>
      </w:r>
      <w:r w:rsidR="00071078">
        <w:rPr>
          <w:lang w:val="en-GB"/>
        </w:rPr>
        <w:t xml:space="preserve">SRSs with </w:t>
      </w:r>
      <w:r w:rsidR="00761A8F">
        <w:rPr>
          <w:lang w:val="en-GB"/>
        </w:rPr>
        <w:t>a configuration to utilize a certain delay group</w:t>
      </w:r>
      <w:r w:rsidR="00071078">
        <w:rPr>
          <w:lang w:val="en-GB"/>
        </w:rPr>
        <w:t xml:space="preserve"> as </w:t>
      </w:r>
      <w:r w:rsidR="00DA5C5B">
        <w:rPr>
          <w:lang w:val="en-GB"/>
        </w:rPr>
        <w:t xml:space="preserve">already </w:t>
      </w:r>
      <w:r w:rsidR="00071078">
        <w:rPr>
          <w:lang w:val="en-GB"/>
        </w:rPr>
        <w:t xml:space="preserve">proposed in section </w:t>
      </w:r>
      <w:r w:rsidR="00071078">
        <w:rPr>
          <w:lang w:val="en-GB"/>
        </w:rPr>
        <w:fldChar w:fldCharType="begin"/>
      </w:r>
      <w:r w:rsidR="00071078">
        <w:rPr>
          <w:lang w:val="en-GB"/>
        </w:rPr>
        <w:instrText xml:space="preserve"> REF _Ref61271583 \r \h </w:instrText>
      </w:r>
      <w:r w:rsidR="00071078">
        <w:rPr>
          <w:lang w:val="en-GB"/>
        </w:rPr>
      </w:r>
      <w:r w:rsidR="00071078">
        <w:rPr>
          <w:lang w:val="en-GB"/>
        </w:rPr>
        <w:fldChar w:fldCharType="separate"/>
      </w:r>
      <w:r w:rsidR="00071078">
        <w:rPr>
          <w:lang w:val="en-GB"/>
        </w:rPr>
        <w:t>2.1.2</w:t>
      </w:r>
      <w:r w:rsidR="00071078">
        <w:rPr>
          <w:lang w:val="en-GB"/>
        </w:rPr>
        <w:fldChar w:fldCharType="end"/>
      </w:r>
      <w:r w:rsidR="00071078">
        <w:rPr>
          <w:lang w:val="en-GB"/>
        </w:rPr>
        <w:t>.</w:t>
      </w:r>
    </w:p>
    <w:p w14:paraId="13F65733" w14:textId="4AED9B95" w:rsidR="00BE3239" w:rsidRDefault="00485B4C" w:rsidP="00D71C99">
      <w:pPr>
        <w:pStyle w:val="Proposal"/>
        <w:rPr>
          <w:lang w:val="en-GB"/>
        </w:rPr>
      </w:pPr>
      <w:bookmarkStart w:id="41" w:name="_Toc61904814"/>
      <w:r>
        <w:rPr>
          <w:lang w:val="en-GB"/>
        </w:rPr>
        <w:t xml:space="preserve">Introduce the possibility to configure the UE to perform </w:t>
      </w:r>
      <w:r w:rsidR="0003683C">
        <w:rPr>
          <w:lang w:val="en-GB"/>
        </w:rPr>
        <w:t xml:space="preserve">delay group </w:t>
      </w:r>
      <w:r>
        <w:rPr>
          <w:lang w:val="en-GB"/>
        </w:rPr>
        <w:t xml:space="preserve">panel UE RX-TX time difference measurements, i.e. one UE RX-TX time difference measurement for each </w:t>
      </w:r>
      <w:r w:rsidR="00761A8F">
        <w:rPr>
          <w:lang w:val="en-GB"/>
        </w:rPr>
        <w:t>delay group</w:t>
      </w:r>
      <w:r>
        <w:rPr>
          <w:lang w:val="en-GB"/>
        </w:rPr>
        <w:t xml:space="preserve"> and TRP.</w:t>
      </w:r>
      <w:bookmarkEnd w:id="41"/>
    </w:p>
    <w:p w14:paraId="69DB8265" w14:textId="706459A5" w:rsidR="00BE3239" w:rsidRPr="007B0BFA" w:rsidRDefault="00587B99" w:rsidP="007119C2">
      <w:pPr>
        <w:rPr>
          <w:lang w:val="en-GB"/>
        </w:rPr>
      </w:pPr>
      <w:r>
        <w:rPr>
          <w:lang w:val="en-GB"/>
        </w:rPr>
        <w:t xml:space="preserve">As described in section </w:t>
      </w:r>
      <w:r>
        <w:rPr>
          <w:lang w:val="en-GB"/>
        </w:rPr>
        <w:fldChar w:fldCharType="begin"/>
      </w:r>
      <w:r>
        <w:rPr>
          <w:lang w:val="en-GB"/>
        </w:rPr>
        <w:instrText xml:space="preserve"> REF _Ref61273401 \r \h </w:instrText>
      </w:r>
      <w:r>
        <w:rPr>
          <w:lang w:val="en-GB"/>
        </w:rPr>
      </w:r>
      <w:r>
        <w:rPr>
          <w:lang w:val="en-GB"/>
        </w:rPr>
        <w:fldChar w:fldCharType="separate"/>
      </w:r>
      <w:r>
        <w:rPr>
          <w:lang w:val="en-GB"/>
        </w:rPr>
        <w:t>2.1.3</w:t>
      </w:r>
      <w:r>
        <w:rPr>
          <w:lang w:val="en-GB"/>
        </w:rPr>
        <w:fldChar w:fldCharType="end"/>
      </w:r>
      <w:r>
        <w:rPr>
          <w:lang w:val="en-GB"/>
        </w:rPr>
        <w:t xml:space="preserve"> the SRSs could alternatively be transmitted in a </w:t>
      </w:r>
      <w:r w:rsidR="002C5BF5">
        <w:rPr>
          <w:lang w:val="en-GB"/>
        </w:rPr>
        <w:t xml:space="preserve">beam and </w:t>
      </w:r>
      <w:r w:rsidR="00761A8F">
        <w:rPr>
          <w:lang w:val="en-GB"/>
        </w:rPr>
        <w:t xml:space="preserve">delay group </w:t>
      </w:r>
      <w:r w:rsidR="002C5BF5">
        <w:rPr>
          <w:lang w:val="en-GB"/>
        </w:rPr>
        <w:t xml:space="preserve">sweeping manner. This is more resource efficient when the </w:t>
      </w:r>
      <w:r w:rsidR="00211EEA">
        <w:rPr>
          <w:lang w:val="en-GB"/>
        </w:rPr>
        <w:t xml:space="preserve">number of TRPs is larger than the number of beams per </w:t>
      </w:r>
      <w:r w:rsidR="006472D9">
        <w:rPr>
          <w:lang w:val="en-GB"/>
        </w:rPr>
        <w:t>delay group</w:t>
      </w:r>
      <w:r w:rsidR="00211EEA">
        <w:rPr>
          <w:lang w:val="en-GB"/>
        </w:rPr>
        <w:t>.</w:t>
      </w:r>
    </w:p>
    <w:p w14:paraId="256833F3" w14:textId="31EF0B05" w:rsidR="00B67CF7" w:rsidRPr="00D2565B" w:rsidRDefault="00B67CF7" w:rsidP="00B67CF7">
      <w:pPr>
        <w:pStyle w:val="Heading2"/>
        <w:numPr>
          <w:ilvl w:val="1"/>
          <w:numId w:val="11"/>
        </w:numPr>
      </w:pPr>
      <w:r>
        <w:rPr>
          <w:lang w:val="en-US"/>
        </w:rPr>
        <w:t xml:space="preserve">UE capability for </w:t>
      </w:r>
      <w:r w:rsidR="00053C6B">
        <w:rPr>
          <w:lang w:val="en-US"/>
        </w:rPr>
        <w:t>tighter RAN4 requirements</w:t>
      </w:r>
    </w:p>
    <w:p w14:paraId="73D64DE8" w14:textId="05701F4E" w:rsidR="0075342C" w:rsidRPr="00B718C0" w:rsidRDefault="0075342C" w:rsidP="0075342C">
      <w:pPr>
        <w:pStyle w:val="3GPPText"/>
        <w:rPr>
          <w:lang w:val="en-US"/>
        </w:rPr>
      </w:pPr>
      <w:r w:rsidRPr="00B718C0">
        <w:rPr>
          <w:lang w:val="en-US"/>
        </w:rPr>
        <w:t>The size of the RX/TX timing differences could depend strongly on UE building practices. One may also note that the part of such delay differences that don’t vary with time could in principle be measured and the UEs could be calibrated to take such delay differences into account. This may, however, not always be economically feasible and time varying delay differences e.g. due to temperature variations would not be captured. The most straightforward solution would be to introduce multiple Rel. 17 UE capabilities with different requirements. A UE intended for industrial applications with requirements for high positioning accuracy could then be calibrated and/or constructed to have RX/TX timing errors fulfilling the tighter requirements.</w:t>
      </w:r>
    </w:p>
    <w:p w14:paraId="7F77A4D4" w14:textId="54D008D9" w:rsidR="0075342C" w:rsidRPr="00B718C0" w:rsidRDefault="0075342C" w:rsidP="00BF54A1">
      <w:pPr>
        <w:pStyle w:val="Proposal"/>
        <w:rPr>
          <w:lang w:val="en-US"/>
        </w:rPr>
      </w:pPr>
      <w:bookmarkStart w:id="42" w:name="_Toc53776246"/>
      <w:bookmarkStart w:id="43" w:name="_Toc61904815"/>
      <w:r w:rsidRPr="00B718C0">
        <w:rPr>
          <w:lang w:val="en-US"/>
        </w:rPr>
        <w:t>RAN1 should with help from RAN4 study the possibility to define two (or multiple) sets of requirements (based on UE-capabilities) for RSTD accuracy, UE RX-TX time difference accuracy and UE TX timing accuracy in order to accommodate for both general purpose eMBB UEs and for UEs requiring high (sub-meter) accuracy positioning in e.g. I-IoT scenarios.</w:t>
      </w:r>
      <w:bookmarkEnd w:id="42"/>
      <w:bookmarkEnd w:id="43"/>
    </w:p>
    <w:p w14:paraId="2BFB5A6B" w14:textId="504A3AE2" w:rsidR="0075342C" w:rsidRPr="00B718C0" w:rsidRDefault="0075342C" w:rsidP="00BF54A1">
      <w:pPr>
        <w:pStyle w:val="Proposal"/>
        <w:rPr>
          <w:lang w:val="en-US"/>
        </w:rPr>
      </w:pPr>
      <w:bookmarkStart w:id="44" w:name="_Toc53753179"/>
      <w:bookmarkStart w:id="45" w:name="_Toc53776247"/>
      <w:bookmarkStart w:id="46" w:name="_Toc61904816"/>
      <w:r w:rsidRPr="00B718C0">
        <w:rPr>
          <w:lang w:val="en-US"/>
        </w:rPr>
        <w:t>Send LS to RAN4, requesting RAN4 to investigate the possibility to define two (or multiple) sets of requirements (based on UE-capabilities) for RSTD accuracy, UE RX-TX time difference accuracy and UE TX timing accuracy in order to accommodate for both general purpose eMBB UEs and for UEs requiring high (sub-meter) accuracy positioning in e.g. I-IoT scenarios.</w:t>
      </w:r>
      <w:bookmarkEnd w:id="44"/>
      <w:bookmarkEnd w:id="45"/>
      <w:bookmarkEnd w:id="46"/>
    </w:p>
    <w:p w14:paraId="4468CE62" w14:textId="77C8FCDE" w:rsidR="00BA23DA" w:rsidRPr="00B718C0" w:rsidRDefault="00C46A4F" w:rsidP="004E6222">
      <w:pPr>
        <w:pStyle w:val="Proposal"/>
        <w:numPr>
          <w:ilvl w:val="0"/>
          <w:numId w:val="0"/>
        </w:numPr>
        <w:rPr>
          <w:lang w:val="en-US"/>
        </w:rPr>
      </w:pPr>
      <w:r w:rsidRPr="00B718C0">
        <w:rPr>
          <w:lang w:val="en-US"/>
        </w:rPr>
        <w:t xml:space="preserve"> </w:t>
      </w:r>
      <w:bookmarkEnd w:id="2"/>
      <w:bookmarkEnd w:id="3"/>
      <w:bookmarkEnd w:id="4"/>
      <w:r w:rsidRPr="00B718C0">
        <w:rPr>
          <w:lang w:val="en-US"/>
        </w:rPr>
        <w:t xml:space="preserve"> </w:t>
      </w:r>
    </w:p>
    <w:p w14:paraId="55C193BD" w14:textId="77777777" w:rsidR="00C01F33" w:rsidRPr="00CE0424" w:rsidRDefault="00C01F33" w:rsidP="00CE0424">
      <w:pPr>
        <w:pStyle w:val="Heading1"/>
      </w:pPr>
      <w:r w:rsidRPr="00CE0424">
        <w:t>Conclusion</w:t>
      </w:r>
    </w:p>
    <w:p w14:paraId="7E4D8D6D" w14:textId="77777777" w:rsidR="008E065E" w:rsidRPr="00B718C0" w:rsidRDefault="008E065E" w:rsidP="008E065E">
      <w:pPr>
        <w:pStyle w:val="BodyText"/>
        <w:rPr>
          <w:b/>
          <w:lang w:val="en-US"/>
        </w:rPr>
      </w:pPr>
      <w:r w:rsidRPr="00B718C0">
        <w:rPr>
          <w:lang w:val="en-US"/>
        </w:rPr>
        <w:t xml:space="preserve">In </w:t>
      </w:r>
      <w:r w:rsidR="007729A2" w:rsidRPr="00B718C0">
        <w:rPr>
          <w:lang w:val="en-US"/>
        </w:rPr>
        <w:t xml:space="preserve">the previous </w:t>
      </w:r>
      <w:r w:rsidRPr="00B718C0">
        <w:rPr>
          <w:lang w:val="en-US"/>
        </w:rPr>
        <w:t>section</w:t>
      </w:r>
      <w:r w:rsidR="007729A2" w:rsidRPr="00B718C0">
        <w:rPr>
          <w:lang w:val="en-US"/>
        </w:rPr>
        <w:t>s</w:t>
      </w:r>
      <w:r w:rsidRPr="00B718C0">
        <w:rPr>
          <w:lang w:val="en-US"/>
        </w:rPr>
        <w:t xml:space="preserve"> we made the following observations:</w:t>
      </w:r>
      <w:r w:rsidR="00C93814" w:rsidRPr="00B718C0">
        <w:rPr>
          <w:b/>
          <w:lang w:val="en-US"/>
        </w:rPr>
        <w:t xml:space="preserve"> </w:t>
      </w:r>
    </w:p>
    <w:p w14:paraId="289B4B6E" w14:textId="77777777" w:rsidR="00EC4F68" w:rsidRDefault="006F6582">
      <w:pPr>
        <w:pStyle w:val="TableofFigures"/>
        <w:tabs>
          <w:tab w:val="right" w:leader="dot" w:pos="9629"/>
        </w:tabs>
        <w:rPr>
          <w:rFonts w:asciiTheme="minorHAnsi" w:hAnsiTheme="minorHAnsi"/>
          <w:b w:val="0"/>
          <w:noProof/>
          <w:lang w:eastAsia="ja-JP"/>
        </w:rPr>
      </w:pPr>
      <w:r>
        <w:rPr>
          <w:b w:val="0"/>
          <w:bCs/>
        </w:rPr>
        <w:fldChar w:fldCharType="begin"/>
      </w:r>
      <w:r>
        <w:rPr>
          <w:bCs/>
        </w:rPr>
        <w:instrText xml:space="preserve"> TOC \f O \n \h \z \t "Observation" \c </w:instrText>
      </w:r>
      <w:r>
        <w:rPr>
          <w:b w:val="0"/>
          <w:bCs/>
        </w:rPr>
        <w:fldChar w:fldCharType="separate"/>
      </w:r>
      <w:hyperlink w:anchor="_Toc61904804" w:history="1">
        <w:r w:rsidR="00EC4F68" w:rsidRPr="00D96F6E">
          <w:rPr>
            <w:rStyle w:val="Hyperlink"/>
            <w:noProof/>
            <w:lang w:val="en-US"/>
          </w:rPr>
          <w:t>Observation 1</w:t>
        </w:r>
        <w:r w:rsidR="00EC4F68">
          <w:rPr>
            <w:rFonts w:asciiTheme="minorHAnsi" w:hAnsiTheme="minorHAnsi"/>
            <w:b w:val="0"/>
            <w:noProof/>
            <w:lang w:eastAsia="ja-JP"/>
          </w:rPr>
          <w:tab/>
        </w:r>
        <w:r w:rsidR="00EC4F68" w:rsidRPr="00D96F6E">
          <w:rPr>
            <w:rStyle w:val="Hyperlink"/>
            <w:noProof/>
            <w:lang w:val="en-US"/>
          </w:rPr>
          <w:t xml:space="preserve">The multi-reference-TRP RSTD method reduces the number of useful RSTD measurements and will sometimes result in less </w:t>
        </w:r>
        <w:r w:rsidR="00EC4F68" w:rsidRPr="00D96F6E">
          <w:rPr>
            <w:rStyle w:val="Hyperlink"/>
            <w:noProof/>
            <w:lang w:val="en-US"/>
          </w:rPr>
          <w:lastRenderedPageBreak/>
          <w:t>measurements than is needed for triangulation. This method will therefore not always be sufficient in itself and further enhancements are needed.</w:t>
        </w:r>
      </w:hyperlink>
    </w:p>
    <w:p w14:paraId="68A97AA6" w14:textId="77777777" w:rsidR="00EC4F68" w:rsidRDefault="00EC4F68">
      <w:pPr>
        <w:pStyle w:val="TableofFigures"/>
        <w:tabs>
          <w:tab w:val="right" w:leader="dot" w:pos="9629"/>
        </w:tabs>
        <w:rPr>
          <w:rFonts w:asciiTheme="minorHAnsi" w:hAnsiTheme="minorHAnsi"/>
          <w:b w:val="0"/>
          <w:noProof/>
          <w:lang w:eastAsia="ja-JP"/>
        </w:rPr>
      </w:pPr>
      <w:hyperlink w:anchor="_Toc61904805" w:history="1">
        <w:r w:rsidRPr="00D96F6E">
          <w:rPr>
            <w:rStyle w:val="Hyperlink"/>
            <w:noProof/>
            <w:lang w:val="en-US"/>
          </w:rPr>
          <w:t>Observation 2</w:t>
        </w:r>
        <w:r>
          <w:rPr>
            <w:rFonts w:asciiTheme="minorHAnsi" w:hAnsiTheme="minorHAnsi"/>
            <w:b w:val="0"/>
            <w:noProof/>
            <w:lang w:eastAsia="ja-JP"/>
          </w:rPr>
          <w:tab/>
        </w:r>
        <w:r w:rsidRPr="00D96F6E">
          <w:rPr>
            <w:rStyle w:val="Hyperlink"/>
            <w:noProof/>
            <w:lang w:val="en-US"/>
          </w:rPr>
          <w:t>The multi-reference-TRP RSTD method reduces the number of useful RSTD measurements and will sometimes result in less measurements than is needed for triangulation. This method will therefore not always be sufficient in itself and further enhancements are needed.</w:t>
        </w:r>
      </w:hyperlink>
    </w:p>
    <w:p w14:paraId="70932797" w14:textId="77CF4C2C" w:rsidR="006E1C82" w:rsidRDefault="006F6582" w:rsidP="008E065E">
      <w:pPr>
        <w:pStyle w:val="BodyText"/>
        <w:rPr>
          <w:b/>
          <w:bCs/>
        </w:rPr>
      </w:pPr>
      <w:r>
        <w:rPr>
          <w:b/>
          <w:bCs/>
        </w:rPr>
        <w:fldChar w:fldCharType="end"/>
      </w:r>
    </w:p>
    <w:p w14:paraId="5862C5B0" w14:textId="77777777" w:rsidR="006E1C82" w:rsidRDefault="006E1C82" w:rsidP="008E065E">
      <w:pPr>
        <w:pStyle w:val="BodyText"/>
        <w:rPr>
          <w:b/>
          <w:bCs/>
        </w:rPr>
      </w:pPr>
    </w:p>
    <w:p w14:paraId="6046E680" w14:textId="77777777" w:rsidR="006E1C82" w:rsidRPr="00B718C0" w:rsidRDefault="008E065E" w:rsidP="006E1C82">
      <w:pPr>
        <w:pStyle w:val="BodyText"/>
        <w:rPr>
          <w:lang w:val="en-US"/>
        </w:rPr>
      </w:pPr>
      <w:r w:rsidRPr="00B718C0">
        <w:rPr>
          <w:lang w:val="en-US"/>
        </w:rPr>
        <w:t xml:space="preserve">Based on the discussion in </w:t>
      </w:r>
      <w:r w:rsidR="007729A2" w:rsidRPr="00B718C0">
        <w:rPr>
          <w:lang w:val="en-US"/>
        </w:rPr>
        <w:t xml:space="preserve">the previous </w:t>
      </w:r>
      <w:r w:rsidRPr="00B718C0">
        <w:rPr>
          <w:lang w:val="en-US"/>
        </w:rPr>
        <w:t>section</w:t>
      </w:r>
      <w:r w:rsidR="007729A2" w:rsidRPr="00B718C0">
        <w:rPr>
          <w:lang w:val="en-US"/>
        </w:rPr>
        <w:t>s</w:t>
      </w:r>
      <w:r w:rsidRPr="00B718C0">
        <w:rPr>
          <w:lang w:val="en-US"/>
        </w:rPr>
        <w:t xml:space="preserve"> we propose the following:</w:t>
      </w:r>
    </w:p>
    <w:p w14:paraId="5A9E1EE8" w14:textId="77777777" w:rsidR="00EC4F68" w:rsidRDefault="006E1C82">
      <w:pPr>
        <w:pStyle w:val="TableofFigures"/>
        <w:tabs>
          <w:tab w:val="right" w:leader="dot" w:pos="9629"/>
        </w:tabs>
        <w:rPr>
          <w:rFonts w:asciiTheme="minorHAnsi" w:hAnsiTheme="minorHAnsi"/>
          <w:b w:val="0"/>
          <w:noProof/>
          <w:lang w:eastAsia="ja-JP"/>
        </w:rPr>
      </w:pPr>
      <w:r>
        <w:rPr>
          <w:b w:val="0"/>
          <w:bCs/>
        </w:rPr>
        <w:fldChar w:fldCharType="begin"/>
      </w:r>
      <w:r>
        <w:rPr>
          <w:bCs/>
        </w:rPr>
        <w:instrText xml:space="preserve"> TOC \n \h \z \t "Proposal" \c </w:instrText>
      </w:r>
      <w:r>
        <w:rPr>
          <w:b w:val="0"/>
          <w:bCs/>
        </w:rPr>
        <w:fldChar w:fldCharType="separate"/>
      </w:r>
      <w:hyperlink w:anchor="_Toc61904807" w:history="1">
        <w:r w:rsidR="00EC4F68" w:rsidRPr="00243D7A">
          <w:rPr>
            <w:rStyle w:val="Hyperlink"/>
            <w:noProof/>
            <w:lang w:val="en-US"/>
          </w:rPr>
          <w:t>Proposal 1</w:t>
        </w:r>
        <w:r w:rsidR="00EC4F68">
          <w:rPr>
            <w:rFonts w:asciiTheme="minorHAnsi" w:hAnsiTheme="minorHAnsi"/>
            <w:b w:val="0"/>
            <w:noProof/>
            <w:lang w:eastAsia="ja-JP"/>
          </w:rPr>
          <w:tab/>
        </w:r>
        <w:r w:rsidR="00EC4F68" w:rsidRPr="00243D7A">
          <w:rPr>
            <w:rStyle w:val="Hyperlink"/>
            <w:noProof/>
            <w:lang w:val="en-US"/>
          </w:rPr>
          <w:t>Specify signaling from the UE to the network of which ‘delay group’ is associated with each SRS-transmission from the UE.</w:t>
        </w:r>
      </w:hyperlink>
    </w:p>
    <w:p w14:paraId="7F149A25" w14:textId="77777777" w:rsidR="00EC4F68" w:rsidRDefault="00EC4F68">
      <w:pPr>
        <w:pStyle w:val="TableofFigures"/>
        <w:tabs>
          <w:tab w:val="right" w:leader="dot" w:pos="9629"/>
        </w:tabs>
        <w:rPr>
          <w:rFonts w:asciiTheme="minorHAnsi" w:hAnsiTheme="minorHAnsi"/>
          <w:b w:val="0"/>
          <w:noProof/>
          <w:lang w:eastAsia="ja-JP"/>
        </w:rPr>
      </w:pPr>
      <w:hyperlink w:anchor="_Toc61904808" w:history="1">
        <w:r w:rsidRPr="00243D7A">
          <w:rPr>
            <w:rStyle w:val="Hyperlink"/>
            <w:noProof/>
            <w:lang w:val="en-GB" w:eastAsia="en-GB"/>
          </w:rPr>
          <w:t>Proposal 2</w:t>
        </w:r>
        <w:r>
          <w:rPr>
            <w:rFonts w:asciiTheme="minorHAnsi" w:hAnsiTheme="minorHAnsi"/>
            <w:b w:val="0"/>
            <w:noProof/>
            <w:lang w:eastAsia="ja-JP"/>
          </w:rPr>
          <w:tab/>
        </w:r>
        <w:r w:rsidRPr="00243D7A">
          <w:rPr>
            <w:rStyle w:val="Hyperlink"/>
            <w:noProof/>
            <w:lang w:val="en-US"/>
          </w:rPr>
          <w:t>It shall be possible to configure an SRS with a spatial relation towards a DL PRS or SSB together with a configuration to utilize a certain delay group.</w:t>
        </w:r>
      </w:hyperlink>
    </w:p>
    <w:p w14:paraId="546A84E9" w14:textId="77777777" w:rsidR="00EC4F68" w:rsidRDefault="00EC4F68">
      <w:pPr>
        <w:pStyle w:val="TableofFigures"/>
        <w:tabs>
          <w:tab w:val="right" w:leader="dot" w:pos="9629"/>
        </w:tabs>
        <w:rPr>
          <w:rFonts w:asciiTheme="minorHAnsi" w:hAnsiTheme="minorHAnsi"/>
          <w:b w:val="0"/>
          <w:noProof/>
          <w:lang w:eastAsia="ja-JP"/>
        </w:rPr>
      </w:pPr>
      <w:hyperlink w:anchor="_Toc61904809" w:history="1">
        <w:r w:rsidRPr="00243D7A">
          <w:rPr>
            <w:rStyle w:val="Hyperlink"/>
            <w:noProof/>
            <w:lang w:val="en-GB"/>
          </w:rPr>
          <w:t>Proposal 3</w:t>
        </w:r>
        <w:r>
          <w:rPr>
            <w:rFonts w:asciiTheme="minorHAnsi" w:hAnsiTheme="minorHAnsi"/>
            <w:b w:val="0"/>
            <w:noProof/>
            <w:lang w:eastAsia="ja-JP"/>
          </w:rPr>
          <w:tab/>
        </w:r>
        <w:r w:rsidRPr="00243D7A">
          <w:rPr>
            <w:rStyle w:val="Hyperlink"/>
            <w:noProof/>
            <w:lang w:val="en-GB"/>
          </w:rPr>
          <w:t>RAN1 should study beam and delay group sweeping further and consider this method to reduce positioning overhead for specification in Rel. 17.</w:t>
        </w:r>
      </w:hyperlink>
    </w:p>
    <w:p w14:paraId="1579C812" w14:textId="77777777" w:rsidR="00EC4F68" w:rsidRDefault="00EC4F68">
      <w:pPr>
        <w:pStyle w:val="TableofFigures"/>
        <w:tabs>
          <w:tab w:val="right" w:leader="dot" w:pos="9629"/>
        </w:tabs>
        <w:rPr>
          <w:rFonts w:asciiTheme="minorHAnsi" w:hAnsiTheme="minorHAnsi"/>
          <w:b w:val="0"/>
          <w:noProof/>
          <w:lang w:eastAsia="ja-JP"/>
        </w:rPr>
      </w:pPr>
      <w:hyperlink w:anchor="_Toc61904810" w:history="1">
        <w:r w:rsidRPr="00243D7A">
          <w:rPr>
            <w:rStyle w:val="Hyperlink"/>
            <w:noProof/>
            <w:lang w:val="en-US"/>
          </w:rPr>
          <w:t>Proposal 4</w:t>
        </w:r>
        <w:r>
          <w:rPr>
            <w:rFonts w:asciiTheme="minorHAnsi" w:hAnsiTheme="minorHAnsi"/>
            <w:b w:val="0"/>
            <w:noProof/>
            <w:lang w:eastAsia="ja-JP"/>
          </w:rPr>
          <w:tab/>
        </w:r>
        <w:r w:rsidRPr="00243D7A">
          <w:rPr>
            <w:rStyle w:val="Hyperlink"/>
            <w:noProof/>
            <w:lang w:val="en-US"/>
          </w:rPr>
          <w:t>Include indication of delay group used for the DL PRS reception and the corresponding TOA measurement both for the reference TRP and for the target TRP in the DL RSTD measurement report.</w:t>
        </w:r>
      </w:hyperlink>
    </w:p>
    <w:p w14:paraId="7BFD23D1" w14:textId="77777777" w:rsidR="00EC4F68" w:rsidRDefault="00EC4F68">
      <w:pPr>
        <w:pStyle w:val="TableofFigures"/>
        <w:tabs>
          <w:tab w:val="right" w:leader="dot" w:pos="9629"/>
        </w:tabs>
        <w:rPr>
          <w:rFonts w:asciiTheme="minorHAnsi" w:hAnsiTheme="minorHAnsi"/>
          <w:b w:val="0"/>
          <w:noProof/>
          <w:lang w:eastAsia="ja-JP"/>
        </w:rPr>
      </w:pPr>
      <w:hyperlink w:anchor="_Toc61904811" w:history="1">
        <w:r w:rsidRPr="00243D7A">
          <w:rPr>
            <w:rStyle w:val="Hyperlink"/>
            <w:noProof/>
            <w:lang w:val="en-GB"/>
          </w:rPr>
          <w:t>Proposal 5</w:t>
        </w:r>
        <w:r>
          <w:rPr>
            <w:rFonts w:asciiTheme="minorHAnsi" w:hAnsiTheme="minorHAnsi"/>
            <w:b w:val="0"/>
            <w:noProof/>
            <w:lang w:eastAsia="ja-JP"/>
          </w:rPr>
          <w:tab/>
        </w:r>
        <w:r w:rsidRPr="00243D7A">
          <w:rPr>
            <w:rStyle w:val="Hyperlink"/>
            <w:noProof/>
            <w:lang w:val="en-GB"/>
          </w:rPr>
          <w:t>Specify multi delay group RSTD measurements and the corresponding configuration and measurement reporting signalling.</w:t>
        </w:r>
      </w:hyperlink>
    </w:p>
    <w:p w14:paraId="3953FB7E" w14:textId="77777777" w:rsidR="00EC4F68" w:rsidRDefault="00EC4F68">
      <w:pPr>
        <w:pStyle w:val="TableofFigures"/>
        <w:tabs>
          <w:tab w:val="right" w:leader="dot" w:pos="9629"/>
        </w:tabs>
        <w:rPr>
          <w:rFonts w:asciiTheme="minorHAnsi" w:hAnsiTheme="minorHAnsi"/>
          <w:b w:val="0"/>
          <w:noProof/>
          <w:lang w:eastAsia="ja-JP"/>
        </w:rPr>
      </w:pPr>
      <w:hyperlink w:anchor="_Toc61904812" w:history="1">
        <w:r w:rsidRPr="00243D7A">
          <w:rPr>
            <w:rStyle w:val="Hyperlink"/>
            <w:noProof/>
            <w:lang w:val="en-GB"/>
          </w:rPr>
          <w:t>Proposal 6</w:t>
        </w:r>
        <w:r>
          <w:rPr>
            <w:rFonts w:asciiTheme="minorHAnsi" w:hAnsiTheme="minorHAnsi"/>
            <w:b w:val="0"/>
            <w:noProof/>
            <w:lang w:eastAsia="ja-JP"/>
          </w:rPr>
          <w:tab/>
        </w:r>
        <w:r w:rsidRPr="00243D7A">
          <w:rPr>
            <w:rStyle w:val="Hyperlink"/>
            <w:noProof/>
            <w:lang w:val="en-GB"/>
          </w:rPr>
          <w:t>RAN1 should study further under what circumstances the UE should be capable to perform multi delay group RSTD measurements, e.g. if multi delay group RSTD measurements can be performed using 1) different symbols of the same DL PRS, 2) different repetitions of the same DL PRS, 3) different occasions of the same DL PRS, 4) different DL PRSs transmitted from the same TRP, and/or 5) simultaneous reception of the same DL PRS.</w:t>
        </w:r>
      </w:hyperlink>
    </w:p>
    <w:p w14:paraId="65E3E045" w14:textId="77777777" w:rsidR="00EC4F68" w:rsidRDefault="00EC4F68">
      <w:pPr>
        <w:pStyle w:val="TableofFigures"/>
        <w:tabs>
          <w:tab w:val="right" w:leader="dot" w:pos="9629"/>
        </w:tabs>
        <w:rPr>
          <w:rFonts w:asciiTheme="minorHAnsi" w:hAnsiTheme="minorHAnsi"/>
          <w:b w:val="0"/>
          <w:noProof/>
          <w:lang w:eastAsia="ja-JP"/>
        </w:rPr>
      </w:pPr>
      <w:hyperlink w:anchor="_Toc61904813" w:history="1">
        <w:r w:rsidRPr="00243D7A">
          <w:rPr>
            <w:rStyle w:val="Hyperlink"/>
            <w:noProof/>
            <w:lang w:val="en-US"/>
          </w:rPr>
          <w:t>Proposal 7</w:t>
        </w:r>
        <w:r>
          <w:rPr>
            <w:rFonts w:asciiTheme="minorHAnsi" w:hAnsiTheme="minorHAnsi"/>
            <w:b w:val="0"/>
            <w:noProof/>
            <w:lang w:eastAsia="ja-JP"/>
          </w:rPr>
          <w:tab/>
        </w:r>
        <w:r w:rsidRPr="00243D7A">
          <w:rPr>
            <w:rStyle w:val="Hyperlink"/>
            <w:noProof/>
            <w:lang w:val="en-US"/>
          </w:rPr>
          <w:t>Introduce a delay group indication in the UE RX-TX time difference measurement report. Introduce also a coupling between the UE RX-TX time difference measurement and an UL SRS transmission. Let the delay group indication refer both to the TOA measurement and to the SRS transmission.</w:t>
        </w:r>
      </w:hyperlink>
    </w:p>
    <w:p w14:paraId="721FAC8D" w14:textId="77777777" w:rsidR="00EC4F68" w:rsidRDefault="00EC4F68">
      <w:pPr>
        <w:pStyle w:val="TableofFigures"/>
        <w:tabs>
          <w:tab w:val="right" w:leader="dot" w:pos="9629"/>
        </w:tabs>
        <w:rPr>
          <w:rFonts w:asciiTheme="minorHAnsi" w:hAnsiTheme="minorHAnsi"/>
          <w:b w:val="0"/>
          <w:noProof/>
          <w:lang w:eastAsia="ja-JP"/>
        </w:rPr>
      </w:pPr>
      <w:hyperlink w:anchor="_Toc61904814" w:history="1">
        <w:r w:rsidRPr="00243D7A">
          <w:rPr>
            <w:rStyle w:val="Hyperlink"/>
            <w:noProof/>
            <w:lang w:val="en-GB"/>
          </w:rPr>
          <w:t>Proposal 8</w:t>
        </w:r>
        <w:r>
          <w:rPr>
            <w:rFonts w:asciiTheme="minorHAnsi" w:hAnsiTheme="minorHAnsi"/>
            <w:b w:val="0"/>
            <w:noProof/>
            <w:lang w:eastAsia="ja-JP"/>
          </w:rPr>
          <w:tab/>
        </w:r>
        <w:r w:rsidRPr="00243D7A">
          <w:rPr>
            <w:rStyle w:val="Hyperlink"/>
            <w:noProof/>
            <w:lang w:val="en-GB"/>
          </w:rPr>
          <w:t>Introduce the possibility to configure the UE to perform delay group panel UE RX-TX time difference measurements, i.e. one UE RX-TX time difference measurement for each delay group and TRP.</w:t>
        </w:r>
      </w:hyperlink>
    </w:p>
    <w:p w14:paraId="442B963B" w14:textId="77777777" w:rsidR="00EC4F68" w:rsidRDefault="00EC4F68">
      <w:pPr>
        <w:pStyle w:val="TableofFigures"/>
        <w:tabs>
          <w:tab w:val="right" w:leader="dot" w:pos="9629"/>
        </w:tabs>
        <w:rPr>
          <w:rFonts w:asciiTheme="minorHAnsi" w:hAnsiTheme="minorHAnsi"/>
          <w:b w:val="0"/>
          <w:noProof/>
          <w:lang w:eastAsia="ja-JP"/>
        </w:rPr>
      </w:pPr>
      <w:hyperlink w:anchor="_Toc61904815" w:history="1">
        <w:r w:rsidRPr="00243D7A">
          <w:rPr>
            <w:rStyle w:val="Hyperlink"/>
            <w:noProof/>
            <w:lang w:val="en-US"/>
          </w:rPr>
          <w:t>Proposal 9</w:t>
        </w:r>
        <w:r>
          <w:rPr>
            <w:rFonts w:asciiTheme="minorHAnsi" w:hAnsiTheme="minorHAnsi"/>
            <w:b w:val="0"/>
            <w:noProof/>
            <w:lang w:eastAsia="ja-JP"/>
          </w:rPr>
          <w:tab/>
        </w:r>
        <w:r w:rsidRPr="00243D7A">
          <w:rPr>
            <w:rStyle w:val="Hyperlink"/>
            <w:noProof/>
            <w:lang w:val="en-US"/>
          </w:rPr>
          <w:t>RAN1 should with help from RAN4 study the possibility to define two (or multiple) sets of requirements (based on UE-capabilities) for RSTD accuracy, UE RX-TX time difference accuracy and UE TX timing accuracy in order to accommodate for both general purpose eMBB UEs and for UEs requiring high (sub-meter) accuracy positioning in e.g. I-IoT scenarios.</w:t>
        </w:r>
      </w:hyperlink>
    </w:p>
    <w:p w14:paraId="572F3CC2" w14:textId="77777777" w:rsidR="00EC4F68" w:rsidRDefault="00EC4F68">
      <w:pPr>
        <w:pStyle w:val="TableofFigures"/>
        <w:tabs>
          <w:tab w:val="right" w:leader="dot" w:pos="9629"/>
        </w:tabs>
        <w:rPr>
          <w:rFonts w:asciiTheme="minorHAnsi" w:hAnsiTheme="minorHAnsi"/>
          <w:b w:val="0"/>
          <w:noProof/>
          <w:lang w:eastAsia="ja-JP"/>
        </w:rPr>
      </w:pPr>
      <w:hyperlink w:anchor="_Toc61904816" w:history="1">
        <w:r w:rsidRPr="00243D7A">
          <w:rPr>
            <w:rStyle w:val="Hyperlink"/>
            <w:noProof/>
            <w:lang w:val="en-US"/>
          </w:rPr>
          <w:t>Proposal 10</w:t>
        </w:r>
        <w:r>
          <w:rPr>
            <w:rFonts w:asciiTheme="minorHAnsi" w:hAnsiTheme="minorHAnsi"/>
            <w:b w:val="0"/>
            <w:noProof/>
            <w:lang w:eastAsia="ja-JP"/>
          </w:rPr>
          <w:tab/>
        </w:r>
        <w:r w:rsidRPr="00243D7A">
          <w:rPr>
            <w:rStyle w:val="Hyperlink"/>
            <w:noProof/>
            <w:lang w:val="en-US"/>
          </w:rPr>
          <w:t>Send LS to RAN4, requesting RAN4 to investigate the possibility to define two (or multiple) sets of requirements (based on UE-capabilities) for RSTD accuracy, UE RX-TX time difference accuracy and UE TX timing accuracy in order to accommodate for both general purpose eMBB UEs and for UEs requiring high (sub-meter) accuracy positioning in e.g. I-IoT scenarios.</w:t>
        </w:r>
      </w:hyperlink>
    </w:p>
    <w:p w14:paraId="405CB9AA" w14:textId="2A66A039" w:rsidR="006E1C82" w:rsidRPr="00CE0424" w:rsidRDefault="006E1C82" w:rsidP="006E1C82">
      <w:pPr>
        <w:pStyle w:val="BodyText"/>
        <w:rPr>
          <w:b/>
          <w:bCs/>
        </w:rPr>
      </w:pPr>
      <w:r>
        <w:rPr>
          <w:b/>
          <w:bCs/>
        </w:rPr>
        <w:fldChar w:fldCharType="end"/>
      </w:r>
      <w:r w:rsidRPr="00CE0424">
        <w:rPr>
          <w:b/>
          <w:bCs/>
        </w:rPr>
        <w:t xml:space="preserve"> </w:t>
      </w:r>
    </w:p>
    <w:p w14:paraId="577A265A" w14:textId="77777777" w:rsidR="00C01F33" w:rsidRPr="00CE0424" w:rsidRDefault="00C01F33" w:rsidP="006E062C"/>
    <w:p w14:paraId="041E34A6" w14:textId="77777777" w:rsidR="00F507D1" w:rsidRPr="00CE0424" w:rsidRDefault="00F507D1" w:rsidP="00CE0424">
      <w:pPr>
        <w:pStyle w:val="Heading1"/>
      </w:pPr>
      <w:bookmarkStart w:id="47" w:name="_In-sequence_SDU_delivery"/>
      <w:bookmarkEnd w:id="47"/>
      <w:r w:rsidRPr="00CE0424">
        <w:t>References</w:t>
      </w:r>
    </w:p>
    <w:p w14:paraId="2058BF99" w14:textId="58D32E7F" w:rsidR="00C916A8" w:rsidRPr="00B718C0" w:rsidRDefault="00C916A8" w:rsidP="007B3EB8">
      <w:pPr>
        <w:pStyle w:val="Reference"/>
        <w:rPr>
          <w:lang w:val="en-US"/>
        </w:rPr>
      </w:pPr>
      <w:bookmarkStart w:id="48" w:name="_Ref174151459"/>
      <w:bookmarkStart w:id="49" w:name="_Ref189809556"/>
      <w:bookmarkStart w:id="50" w:name="_Ref61337982"/>
      <w:r w:rsidRPr="00B718C0">
        <w:rPr>
          <w:lang w:val="en-US"/>
        </w:rPr>
        <w:t>RP-202900</w:t>
      </w:r>
      <w:r w:rsidR="00D37A9A" w:rsidRPr="00B718C0">
        <w:rPr>
          <w:lang w:val="en-US"/>
        </w:rPr>
        <w:t>,</w:t>
      </w:r>
      <w:bookmarkEnd w:id="48"/>
      <w:bookmarkEnd w:id="49"/>
      <w:r w:rsidR="0074359C" w:rsidRPr="00B718C0">
        <w:rPr>
          <w:lang w:val="en-US"/>
        </w:rPr>
        <w:t xml:space="preserve"> New WID on NR Positioning Enhancements, </w:t>
      </w:r>
      <w:r w:rsidRPr="00B718C0">
        <w:rPr>
          <w:lang w:val="en-US"/>
        </w:rPr>
        <w:t>3GPP TSG RAN Meeting #90e, December 7 - 11, 2020</w:t>
      </w:r>
      <w:bookmarkEnd w:id="50"/>
    </w:p>
    <w:p w14:paraId="72882057" w14:textId="2D92B7AD" w:rsidR="00CC1702" w:rsidRPr="00B718C0" w:rsidRDefault="00872779" w:rsidP="007A0008">
      <w:pPr>
        <w:pStyle w:val="Reference"/>
        <w:rPr>
          <w:lang w:val="en-US"/>
        </w:rPr>
      </w:pPr>
      <w:bookmarkStart w:id="51" w:name="_Ref61337974"/>
      <w:r w:rsidRPr="00B718C0">
        <w:rPr>
          <w:lang w:val="en-US"/>
        </w:rPr>
        <w:t>3GPP TR 38.857 V1.0.0 (2020-12)</w:t>
      </w:r>
      <w:r w:rsidR="007A0008" w:rsidRPr="00B718C0">
        <w:rPr>
          <w:lang w:val="en-US"/>
        </w:rPr>
        <w:t xml:space="preserve"> </w:t>
      </w:r>
      <w:r w:rsidRPr="00B718C0">
        <w:rPr>
          <w:lang w:val="en-US"/>
        </w:rPr>
        <w:t>Study on NR Positioning Enhancements;</w:t>
      </w:r>
      <w:r w:rsidR="007A0008" w:rsidRPr="00B718C0">
        <w:rPr>
          <w:lang w:val="en-US"/>
        </w:rPr>
        <w:t xml:space="preserve"> </w:t>
      </w:r>
      <w:r w:rsidRPr="00B718C0">
        <w:rPr>
          <w:lang w:val="en-US"/>
        </w:rPr>
        <w:t>(Release 17)</w:t>
      </w:r>
      <w:bookmarkEnd w:id="51"/>
    </w:p>
    <w:p w14:paraId="0AA066B7" w14:textId="6D587A24" w:rsidR="00405DE9" w:rsidRPr="00B718C0" w:rsidRDefault="004E1BAF" w:rsidP="00405DE9">
      <w:pPr>
        <w:pStyle w:val="Reference"/>
        <w:rPr>
          <w:lang w:val="en-US"/>
        </w:rPr>
      </w:pPr>
      <w:bookmarkStart w:id="52" w:name="_Ref61337681"/>
      <w:r w:rsidRPr="00B718C0">
        <w:rPr>
          <w:lang w:val="en-US"/>
        </w:rPr>
        <w:t xml:space="preserve">R1-2008765, Potential positioning enhancements, </w:t>
      </w:r>
      <w:r w:rsidR="00EB406A" w:rsidRPr="00B718C0">
        <w:rPr>
          <w:lang w:val="en-US"/>
        </w:rPr>
        <w:t xml:space="preserve">Ericsson, </w:t>
      </w:r>
      <w:r w:rsidR="00405DE9" w:rsidRPr="00B718C0">
        <w:rPr>
          <w:lang w:val="en-US"/>
        </w:rPr>
        <w:t>3GPP TSG-RAN WG1 Meeting #103-e</w:t>
      </w:r>
      <w:r w:rsidRPr="00B718C0">
        <w:rPr>
          <w:lang w:val="en-US"/>
        </w:rPr>
        <w:t>, October 26th – November 13th, 2020</w:t>
      </w:r>
      <w:bookmarkEnd w:id="52"/>
      <w:r w:rsidR="00405DE9" w:rsidRPr="00B718C0">
        <w:rPr>
          <w:lang w:val="en-US"/>
        </w:rPr>
        <w:tab/>
      </w:r>
    </w:p>
    <w:p w14:paraId="0891A273" w14:textId="77777777" w:rsidR="004E1BAF" w:rsidRPr="00B718C0" w:rsidRDefault="004E1BAF" w:rsidP="006E3926">
      <w:pPr>
        <w:pStyle w:val="Reference"/>
        <w:numPr>
          <w:ilvl w:val="0"/>
          <w:numId w:val="0"/>
        </w:numPr>
        <w:rPr>
          <w:lang w:val="en-US"/>
        </w:rPr>
      </w:pPr>
    </w:p>
    <w:sectPr w:rsidR="004E1BAF" w:rsidRPr="00B718C0" w:rsidSect="00C473A5">
      <w:headerReference w:type="even" r:id="rId33"/>
      <w:footerReference w:type="default" r:id="rId3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C7D702" w14:textId="77777777" w:rsidR="00C365E2" w:rsidRDefault="00C365E2">
      <w:r>
        <w:separator/>
      </w:r>
    </w:p>
  </w:endnote>
  <w:endnote w:type="continuationSeparator" w:id="0">
    <w:p w14:paraId="10F9E2D4" w14:textId="77777777" w:rsidR="00C365E2" w:rsidRDefault="00C365E2">
      <w:r>
        <w:continuationSeparator/>
      </w:r>
    </w:p>
  </w:endnote>
  <w:endnote w:type="continuationNotice" w:id="1">
    <w:p w14:paraId="0301137E" w14:textId="77777777" w:rsidR="00C365E2" w:rsidRDefault="00C365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Ericsson Hilda">
    <w:altName w:val="Ericsson Hilda"/>
    <w:panose1 w:val="00000500000000000000"/>
    <w:charset w:val="00"/>
    <w:family w:val="auto"/>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altName w:val="Times New Roman"/>
    <w:panose1 w:val="020B0604020202020204"/>
    <w:charset w:val="00"/>
    <w:family w:val="roman"/>
    <w:pitch w:val="variable"/>
    <w:sig w:usb0="00000003" w:usb1="00000000" w:usb2="00000000" w:usb3="00000000" w:csb0="00000001" w:csb1="00000000"/>
  </w:font>
  <w:font w:name="Times">
    <w:altName w:val="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NimbusRomNo9L-Regu">
    <w:altName w:val="Calibri"/>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2F43D" w14:textId="77777777" w:rsidR="004218FD" w:rsidRDefault="004218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8BE1DA" w14:textId="77777777" w:rsidR="00C365E2" w:rsidRDefault="00C365E2">
      <w:r>
        <w:separator/>
      </w:r>
    </w:p>
  </w:footnote>
  <w:footnote w:type="continuationSeparator" w:id="0">
    <w:p w14:paraId="7BFB1148" w14:textId="77777777" w:rsidR="00C365E2" w:rsidRDefault="00C365E2">
      <w:r>
        <w:continuationSeparator/>
      </w:r>
    </w:p>
  </w:footnote>
  <w:footnote w:type="continuationNotice" w:id="1">
    <w:p w14:paraId="5B742CAC" w14:textId="77777777" w:rsidR="00C365E2" w:rsidRDefault="00C365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CE321" w14:textId="77777777" w:rsidR="004218FD" w:rsidRDefault="004218F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6E2DBD0"/>
    <w:lvl w:ilvl="0">
      <w:start w:val="1"/>
      <w:numFmt w:val="decimal"/>
      <w:lvlText w:val="%1."/>
      <w:lvlJc w:val="left"/>
      <w:pPr>
        <w:tabs>
          <w:tab w:val="num" w:pos="1492"/>
        </w:tabs>
        <w:ind w:left="1492" w:hanging="360"/>
      </w:pPr>
    </w:lvl>
  </w:abstractNum>
  <w:abstractNum w:abstractNumId="1" w15:restartNumberingAfterBreak="0">
    <w:nsid w:val="FFFFFF7E"/>
    <w:multiLevelType w:val="hybridMultilevel"/>
    <w:tmpl w:val="8D74240A"/>
    <w:lvl w:ilvl="0" w:tplc="AEE2C388">
      <w:start w:val="1"/>
      <w:numFmt w:val="lowerRoman"/>
      <w:pStyle w:val="ListNumber3"/>
      <w:lvlText w:val="%1."/>
      <w:lvlJc w:val="right"/>
      <w:pPr>
        <w:ind w:left="926" w:hanging="360"/>
      </w:pPr>
    </w:lvl>
    <w:lvl w:ilvl="1" w:tplc="D04219D2">
      <w:numFmt w:val="decimal"/>
      <w:lvlText w:val=""/>
      <w:lvlJc w:val="left"/>
    </w:lvl>
    <w:lvl w:ilvl="2" w:tplc="025AA90C">
      <w:numFmt w:val="decimal"/>
      <w:lvlText w:val=""/>
      <w:lvlJc w:val="left"/>
    </w:lvl>
    <w:lvl w:ilvl="3" w:tplc="E124B80C">
      <w:numFmt w:val="decimal"/>
      <w:lvlText w:val=""/>
      <w:lvlJc w:val="left"/>
    </w:lvl>
    <w:lvl w:ilvl="4" w:tplc="27184C52">
      <w:numFmt w:val="decimal"/>
      <w:lvlText w:val=""/>
      <w:lvlJc w:val="left"/>
    </w:lvl>
    <w:lvl w:ilvl="5" w:tplc="3FDC5774">
      <w:numFmt w:val="decimal"/>
      <w:lvlText w:val=""/>
      <w:lvlJc w:val="left"/>
    </w:lvl>
    <w:lvl w:ilvl="6" w:tplc="96AA732C">
      <w:numFmt w:val="decimal"/>
      <w:lvlText w:val=""/>
      <w:lvlJc w:val="left"/>
    </w:lvl>
    <w:lvl w:ilvl="7" w:tplc="BE4CDB92">
      <w:numFmt w:val="decimal"/>
      <w:lvlText w:val=""/>
      <w:lvlJc w:val="left"/>
    </w:lvl>
    <w:lvl w:ilvl="8" w:tplc="EA7C3694">
      <w:numFmt w:val="decimal"/>
      <w:lvlText w:val=""/>
      <w:lvlJc w:val="left"/>
    </w:lvl>
  </w:abstractNum>
  <w:abstractNum w:abstractNumId="2" w15:restartNumberingAfterBreak="0">
    <w:nsid w:val="051D6589"/>
    <w:multiLevelType w:val="multilevel"/>
    <w:tmpl w:val="4A00384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pStyle w:val="Heading3"/>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5AE17A9"/>
    <w:multiLevelType w:val="hybridMultilevel"/>
    <w:tmpl w:val="B8727EDA"/>
    <w:styleLink w:val="3GPPBullets"/>
    <w:lvl w:ilvl="0" w:tplc="13DAE71C">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tplc="D408BAEE">
      <w:start w:val="1"/>
      <w:numFmt w:val="bullet"/>
      <w:lvlText w:val="●"/>
      <w:lvlJc w:val="left"/>
      <w:pPr>
        <w:ind w:left="284" w:hanging="284"/>
      </w:pPr>
      <w:rPr>
        <w:rFonts w:ascii="Times New Roman" w:hAnsi="Times New Roman" w:cs="Times New Roman" w:hint="default"/>
        <w:b/>
        <w:color w:val="auto"/>
        <w:sz w:val="22"/>
      </w:rPr>
    </w:lvl>
    <w:lvl w:ilvl="2" w:tplc="E4343348">
      <w:start w:val="1"/>
      <w:numFmt w:val="bullet"/>
      <w:lvlText w:val="○"/>
      <w:lvlJc w:val="left"/>
      <w:pPr>
        <w:ind w:left="567" w:hanging="283"/>
      </w:pPr>
      <w:rPr>
        <w:rFonts w:ascii="Times New Roman" w:hAnsi="Times New Roman" w:cs="Times New Roman" w:hint="default"/>
        <w:b/>
        <w:color w:val="auto"/>
        <w:sz w:val="22"/>
      </w:rPr>
    </w:lvl>
    <w:lvl w:ilvl="3" w:tplc="D6F2C0CC">
      <w:start w:val="1"/>
      <w:numFmt w:val="bullet"/>
      <w:lvlText w:val="▪"/>
      <w:lvlJc w:val="left"/>
      <w:pPr>
        <w:ind w:left="851" w:hanging="284"/>
      </w:pPr>
      <w:rPr>
        <w:rFonts w:ascii="Times New Roman" w:hAnsi="Times New Roman" w:cs="Times New Roman" w:hint="default"/>
        <w:b/>
        <w:color w:val="auto"/>
        <w:sz w:val="22"/>
      </w:rPr>
    </w:lvl>
    <w:lvl w:ilvl="4" w:tplc="CBFE777E">
      <w:start w:val="1"/>
      <w:numFmt w:val="lowerLetter"/>
      <w:lvlText w:val="(%5)"/>
      <w:lvlJc w:val="left"/>
      <w:pPr>
        <w:ind w:left="1800" w:hanging="360"/>
      </w:pPr>
    </w:lvl>
    <w:lvl w:ilvl="5" w:tplc="B7641600">
      <w:start w:val="1"/>
      <w:numFmt w:val="lowerRoman"/>
      <w:lvlText w:val="(%6)"/>
      <w:lvlJc w:val="left"/>
      <w:pPr>
        <w:ind w:left="2160" w:hanging="360"/>
      </w:pPr>
    </w:lvl>
    <w:lvl w:ilvl="6" w:tplc="4F502D62">
      <w:start w:val="1"/>
      <w:numFmt w:val="decimal"/>
      <w:lvlText w:val="%7."/>
      <w:lvlJc w:val="left"/>
      <w:pPr>
        <w:ind w:left="2520" w:hanging="360"/>
      </w:pPr>
    </w:lvl>
    <w:lvl w:ilvl="7" w:tplc="815E7AF0">
      <w:start w:val="1"/>
      <w:numFmt w:val="lowerLetter"/>
      <w:lvlText w:val="%8."/>
      <w:lvlJc w:val="left"/>
      <w:pPr>
        <w:ind w:left="2880" w:hanging="360"/>
      </w:pPr>
    </w:lvl>
    <w:lvl w:ilvl="8" w:tplc="D43816E8">
      <w:start w:val="1"/>
      <w:numFmt w:val="lowerRoman"/>
      <w:lvlText w:val="%9."/>
      <w:lvlJc w:val="left"/>
      <w:pPr>
        <w:ind w:left="3240" w:hanging="360"/>
      </w:pPr>
    </w:lvl>
  </w:abstractNum>
  <w:abstractNum w:abstractNumId="4" w15:restartNumberingAfterBreak="0">
    <w:nsid w:val="08A41B52"/>
    <w:multiLevelType w:val="hybridMultilevel"/>
    <w:tmpl w:val="B8FE65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9A7086A"/>
    <w:multiLevelType w:val="hybridMultilevel"/>
    <w:tmpl w:val="DBE8ED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C8E5778"/>
    <w:multiLevelType w:val="hybridMultilevel"/>
    <w:tmpl w:val="CBC2499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A0402E"/>
    <w:multiLevelType w:val="hybridMultilevel"/>
    <w:tmpl w:val="D8944E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CC7125C"/>
    <w:multiLevelType w:val="hybridMultilevel"/>
    <w:tmpl w:val="24D0B6C8"/>
    <w:lvl w:ilvl="0" w:tplc="A218204E">
      <w:start w:val="1"/>
      <w:numFmt w:val="bullet"/>
      <w:pStyle w:val="Bulletedo1"/>
      <w:lvlText w:val=""/>
      <w:lvlJc w:val="left"/>
      <w:pPr>
        <w:tabs>
          <w:tab w:val="num" w:pos="360"/>
        </w:tabs>
        <w:ind w:left="360" w:hanging="360"/>
      </w:pPr>
      <w:rPr>
        <w:rFonts w:ascii="Symbol" w:hAnsi="Symbol" w:hint="default"/>
      </w:rPr>
    </w:lvl>
    <w:lvl w:ilvl="1" w:tplc="BC246652">
      <w:numFmt w:val="decimal"/>
      <w:lvlText w:val=""/>
      <w:lvlJc w:val="left"/>
    </w:lvl>
    <w:lvl w:ilvl="2" w:tplc="DB70F8D8">
      <w:numFmt w:val="decimal"/>
      <w:lvlText w:val=""/>
      <w:lvlJc w:val="left"/>
    </w:lvl>
    <w:lvl w:ilvl="3" w:tplc="1DBAE21A">
      <w:numFmt w:val="decimal"/>
      <w:lvlText w:val=""/>
      <w:lvlJc w:val="left"/>
    </w:lvl>
    <w:lvl w:ilvl="4" w:tplc="BE1A6C5E">
      <w:numFmt w:val="decimal"/>
      <w:lvlText w:val=""/>
      <w:lvlJc w:val="left"/>
    </w:lvl>
    <w:lvl w:ilvl="5" w:tplc="F25A05D0">
      <w:numFmt w:val="decimal"/>
      <w:lvlText w:val=""/>
      <w:lvlJc w:val="left"/>
    </w:lvl>
    <w:lvl w:ilvl="6" w:tplc="3CE0AAD2">
      <w:numFmt w:val="decimal"/>
      <w:lvlText w:val=""/>
      <w:lvlJc w:val="left"/>
    </w:lvl>
    <w:lvl w:ilvl="7" w:tplc="E086336C">
      <w:numFmt w:val="decimal"/>
      <w:lvlText w:val=""/>
      <w:lvlJc w:val="left"/>
    </w:lvl>
    <w:lvl w:ilvl="8" w:tplc="3576774A">
      <w:numFmt w:val="decimal"/>
      <w:lvlText w:val=""/>
      <w:lvlJc w:val="left"/>
    </w:lvl>
  </w:abstractNum>
  <w:abstractNum w:abstractNumId="13" w15:restartNumberingAfterBreak="0">
    <w:nsid w:val="2DBD670F"/>
    <w:multiLevelType w:val="hybridMultilevel"/>
    <w:tmpl w:val="DD8CD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2FB02812"/>
    <w:multiLevelType w:val="hybridMultilevel"/>
    <w:tmpl w:val="7A906378"/>
    <w:styleLink w:val="3GPPListofBullets"/>
    <w:lvl w:ilvl="0" w:tplc="C0504224">
      <w:start w:val="1"/>
      <w:numFmt w:val="decimal"/>
      <w:lvlText w:val="Proposal %1:"/>
      <w:lvlJc w:val="left"/>
      <w:pPr>
        <w:ind w:left="0" w:firstLine="0"/>
      </w:pPr>
      <w:rPr>
        <w:rFonts w:ascii="Times New Roman" w:hAnsi="Times New Roman" w:cs="Times New Roman" w:hint="default"/>
        <w:b/>
        <w:color w:val="auto"/>
        <w:sz w:val="22"/>
      </w:rPr>
    </w:lvl>
    <w:lvl w:ilvl="1" w:tplc="AAC4CD7C">
      <w:start w:val="1"/>
      <w:numFmt w:val="bullet"/>
      <w:lvlRestart w:val="0"/>
      <w:lvlText w:val="●"/>
      <w:lvlJc w:val="left"/>
      <w:pPr>
        <w:ind w:left="284" w:hanging="284"/>
      </w:pPr>
      <w:rPr>
        <w:rFonts w:ascii="Times New Roman" w:hAnsi="Times New Roman" w:cs="Times New Roman" w:hint="default"/>
        <w:b w:val="0"/>
        <w:color w:val="auto"/>
        <w:sz w:val="22"/>
      </w:rPr>
    </w:lvl>
    <w:lvl w:ilvl="2" w:tplc="9CB2C784">
      <w:start w:val="1"/>
      <w:numFmt w:val="bullet"/>
      <w:lvlRestart w:val="0"/>
      <w:lvlText w:val="□"/>
      <w:lvlJc w:val="left"/>
      <w:pPr>
        <w:ind w:left="567" w:hanging="283"/>
      </w:pPr>
      <w:rPr>
        <w:rFonts w:ascii="Times New Roman" w:hAnsi="Times New Roman" w:cs="Times New Roman" w:hint="default"/>
        <w:b w:val="0"/>
        <w:i w:val="0"/>
        <w:sz w:val="22"/>
      </w:rPr>
    </w:lvl>
    <w:lvl w:ilvl="3" w:tplc="84EA6BEC">
      <w:start w:val="1"/>
      <w:numFmt w:val="bullet"/>
      <w:lvlRestart w:val="0"/>
      <w:lvlText w:val="▪"/>
      <w:lvlJc w:val="left"/>
      <w:pPr>
        <w:ind w:left="851" w:hanging="284"/>
      </w:pPr>
      <w:rPr>
        <w:rFonts w:ascii="Times New Roman" w:hAnsi="Times New Roman" w:cs="Times New Roman" w:hint="default"/>
        <w:b w:val="0"/>
        <w:color w:val="auto"/>
        <w:sz w:val="22"/>
      </w:rPr>
    </w:lvl>
    <w:lvl w:ilvl="4" w:tplc="9E12B7DA">
      <w:start w:val="1"/>
      <w:numFmt w:val="lowerLetter"/>
      <w:lvlText w:val="(%5)"/>
      <w:lvlJc w:val="left"/>
      <w:pPr>
        <w:ind w:left="2838" w:hanging="284"/>
      </w:pPr>
    </w:lvl>
    <w:lvl w:ilvl="5" w:tplc="A62A404C">
      <w:start w:val="1"/>
      <w:numFmt w:val="lowerRoman"/>
      <w:lvlText w:val="(%6)"/>
      <w:lvlJc w:val="left"/>
      <w:pPr>
        <w:ind w:left="3122" w:hanging="284"/>
      </w:pPr>
    </w:lvl>
    <w:lvl w:ilvl="6" w:tplc="1FA423CE">
      <w:start w:val="1"/>
      <w:numFmt w:val="decimal"/>
      <w:lvlText w:val="%7."/>
      <w:lvlJc w:val="left"/>
      <w:pPr>
        <w:ind w:left="3406" w:hanging="284"/>
      </w:pPr>
    </w:lvl>
    <w:lvl w:ilvl="7" w:tplc="F8B27A18">
      <w:start w:val="1"/>
      <w:numFmt w:val="lowerLetter"/>
      <w:lvlText w:val="%8."/>
      <w:lvlJc w:val="left"/>
      <w:pPr>
        <w:ind w:left="3690" w:hanging="284"/>
      </w:pPr>
    </w:lvl>
    <w:lvl w:ilvl="8" w:tplc="78C235FA">
      <w:start w:val="1"/>
      <w:numFmt w:val="lowerRoman"/>
      <w:lvlText w:val="%9."/>
      <w:lvlJc w:val="left"/>
      <w:pPr>
        <w:ind w:left="3974" w:hanging="284"/>
      </w:pPr>
    </w:lvl>
  </w:abstractNum>
  <w:abstractNum w:abstractNumId="16" w15:restartNumberingAfterBreak="0">
    <w:nsid w:val="2FE8218D"/>
    <w:multiLevelType w:val="hybridMultilevel"/>
    <w:tmpl w:val="A18E5894"/>
    <w:lvl w:ilvl="0" w:tplc="D91C9852">
      <w:start w:val="1"/>
      <w:numFmt w:val="bullet"/>
      <w:lvlText w:val="●"/>
      <w:lvlJc w:val="left"/>
      <w:pPr>
        <w:tabs>
          <w:tab w:val="num" w:pos="720"/>
        </w:tabs>
        <w:ind w:left="720" w:hanging="360"/>
      </w:pPr>
      <w:rPr>
        <w:rFonts w:ascii="Ericsson Hilda" w:hAnsi="Ericsson Hilda" w:hint="default"/>
      </w:rPr>
    </w:lvl>
    <w:lvl w:ilvl="1" w:tplc="041D000F">
      <w:start w:val="1"/>
      <w:numFmt w:val="decimal"/>
      <w:lvlText w:val="%2."/>
      <w:lvlJc w:val="left"/>
      <w:pPr>
        <w:tabs>
          <w:tab w:val="num" w:pos="1440"/>
        </w:tabs>
        <w:ind w:left="1440" w:hanging="360"/>
      </w:pPr>
      <w:rPr>
        <w:rFonts w:hint="default"/>
      </w:rPr>
    </w:lvl>
    <w:lvl w:ilvl="2" w:tplc="FCB8B7BC" w:tentative="1">
      <w:start w:val="1"/>
      <w:numFmt w:val="bullet"/>
      <w:lvlText w:val="●"/>
      <w:lvlJc w:val="left"/>
      <w:pPr>
        <w:tabs>
          <w:tab w:val="num" w:pos="2160"/>
        </w:tabs>
        <w:ind w:left="2160" w:hanging="360"/>
      </w:pPr>
      <w:rPr>
        <w:rFonts w:ascii="Ericsson Hilda" w:hAnsi="Ericsson Hilda" w:hint="default"/>
      </w:rPr>
    </w:lvl>
    <w:lvl w:ilvl="3" w:tplc="292CCBDE" w:tentative="1">
      <w:start w:val="1"/>
      <w:numFmt w:val="bullet"/>
      <w:lvlText w:val="●"/>
      <w:lvlJc w:val="left"/>
      <w:pPr>
        <w:tabs>
          <w:tab w:val="num" w:pos="2880"/>
        </w:tabs>
        <w:ind w:left="2880" w:hanging="360"/>
      </w:pPr>
      <w:rPr>
        <w:rFonts w:ascii="Ericsson Hilda" w:hAnsi="Ericsson Hilda" w:hint="default"/>
      </w:rPr>
    </w:lvl>
    <w:lvl w:ilvl="4" w:tplc="9030FF5A" w:tentative="1">
      <w:start w:val="1"/>
      <w:numFmt w:val="bullet"/>
      <w:lvlText w:val="●"/>
      <w:lvlJc w:val="left"/>
      <w:pPr>
        <w:tabs>
          <w:tab w:val="num" w:pos="3600"/>
        </w:tabs>
        <w:ind w:left="3600" w:hanging="360"/>
      </w:pPr>
      <w:rPr>
        <w:rFonts w:ascii="Ericsson Hilda" w:hAnsi="Ericsson Hilda" w:hint="default"/>
      </w:rPr>
    </w:lvl>
    <w:lvl w:ilvl="5" w:tplc="E294C86C" w:tentative="1">
      <w:start w:val="1"/>
      <w:numFmt w:val="bullet"/>
      <w:lvlText w:val="●"/>
      <w:lvlJc w:val="left"/>
      <w:pPr>
        <w:tabs>
          <w:tab w:val="num" w:pos="4320"/>
        </w:tabs>
        <w:ind w:left="4320" w:hanging="360"/>
      </w:pPr>
      <w:rPr>
        <w:rFonts w:ascii="Ericsson Hilda" w:hAnsi="Ericsson Hilda" w:hint="default"/>
      </w:rPr>
    </w:lvl>
    <w:lvl w:ilvl="6" w:tplc="806E99AE" w:tentative="1">
      <w:start w:val="1"/>
      <w:numFmt w:val="bullet"/>
      <w:lvlText w:val="●"/>
      <w:lvlJc w:val="left"/>
      <w:pPr>
        <w:tabs>
          <w:tab w:val="num" w:pos="5040"/>
        </w:tabs>
        <w:ind w:left="5040" w:hanging="360"/>
      </w:pPr>
      <w:rPr>
        <w:rFonts w:ascii="Ericsson Hilda" w:hAnsi="Ericsson Hilda" w:hint="default"/>
      </w:rPr>
    </w:lvl>
    <w:lvl w:ilvl="7" w:tplc="24CE647A" w:tentative="1">
      <w:start w:val="1"/>
      <w:numFmt w:val="bullet"/>
      <w:lvlText w:val="●"/>
      <w:lvlJc w:val="left"/>
      <w:pPr>
        <w:tabs>
          <w:tab w:val="num" w:pos="5760"/>
        </w:tabs>
        <w:ind w:left="5760" w:hanging="360"/>
      </w:pPr>
      <w:rPr>
        <w:rFonts w:ascii="Ericsson Hilda" w:hAnsi="Ericsson Hilda" w:hint="default"/>
      </w:rPr>
    </w:lvl>
    <w:lvl w:ilvl="8" w:tplc="3B5813C4"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32C205A9"/>
    <w:multiLevelType w:val="hybridMultilevel"/>
    <w:tmpl w:val="0409001D"/>
    <w:styleLink w:val="3GPPList"/>
    <w:lvl w:ilvl="0" w:tplc="47781624">
      <w:start w:val="1"/>
      <w:numFmt w:val="bullet"/>
      <w:lvlText w:val="●"/>
      <w:lvlJc w:val="left"/>
      <w:pPr>
        <w:ind w:left="360" w:hanging="360"/>
      </w:pPr>
      <w:rPr>
        <w:rFonts w:ascii="Times New Roman" w:hAnsi="Times New Roman" w:cs="Times New Roman" w:hint="default"/>
        <w:color w:val="auto"/>
        <w:sz w:val="22"/>
      </w:rPr>
    </w:lvl>
    <w:lvl w:ilvl="1" w:tplc="D33A0080">
      <w:start w:val="1"/>
      <w:numFmt w:val="bullet"/>
      <w:lvlText w:val="○"/>
      <w:lvlJc w:val="left"/>
      <w:pPr>
        <w:ind w:left="720" w:hanging="360"/>
      </w:pPr>
      <w:rPr>
        <w:rFonts w:ascii="Times New Roman" w:hAnsi="Times New Roman" w:cs="Times New Roman" w:hint="default"/>
        <w:color w:val="auto"/>
        <w:sz w:val="22"/>
      </w:rPr>
    </w:lvl>
    <w:lvl w:ilvl="2" w:tplc="795EAEF6">
      <w:start w:val="1"/>
      <w:numFmt w:val="bullet"/>
      <w:lvlText w:val="̶"/>
      <w:lvlJc w:val="left"/>
      <w:pPr>
        <w:ind w:left="1080" w:hanging="360"/>
      </w:pPr>
      <w:rPr>
        <w:rFonts w:ascii="Times New Roman" w:hAnsi="Times New Roman" w:cs="Times New Roman" w:hint="default"/>
        <w:color w:val="auto"/>
        <w:sz w:val="22"/>
      </w:rPr>
    </w:lvl>
    <w:lvl w:ilvl="3" w:tplc="C23CFE74">
      <w:start w:val="1"/>
      <w:numFmt w:val="bullet"/>
      <w:lvlText w:val="□"/>
      <w:lvlJc w:val="left"/>
      <w:pPr>
        <w:ind w:left="1440" w:hanging="360"/>
      </w:pPr>
      <w:rPr>
        <w:rFonts w:ascii="Times New Roman" w:hAnsi="Times New Roman" w:cs="Times New Roman" w:hint="default"/>
        <w:color w:val="auto"/>
      </w:rPr>
    </w:lvl>
    <w:lvl w:ilvl="4" w:tplc="3D60FA5C">
      <w:start w:val="1"/>
      <w:numFmt w:val="bullet"/>
      <w:lvlText w:val="▪"/>
      <w:lvlJc w:val="left"/>
      <w:pPr>
        <w:ind w:left="1800" w:hanging="360"/>
      </w:pPr>
      <w:rPr>
        <w:rFonts w:ascii="Times New Roman" w:hAnsi="Times New Roman" w:cs="Times New Roman" w:hint="default"/>
        <w:color w:val="auto"/>
      </w:rPr>
    </w:lvl>
    <w:lvl w:ilvl="5" w:tplc="4684B6AE">
      <w:start w:val="1"/>
      <w:numFmt w:val="lowerRoman"/>
      <w:lvlText w:val="(%6)"/>
      <w:lvlJc w:val="left"/>
      <w:pPr>
        <w:ind w:left="2160" w:hanging="360"/>
      </w:pPr>
    </w:lvl>
    <w:lvl w:ilvl="6" w:tplc="C97C5258">
      <w:start w:val="1"/>
      <w:numFmt w:val="decimal"/>
      <w:lvlText w:val="%7."/>
      <w:lvlJc w:val="left"/>
      <w:pPr>
        <w:ind w:left="2520" w:hanging="360"/>
      </w:pPr>
    </w:lvl>
    <w:lvl w:ilvl="7" w:tplc="52BC6F38">
      <w:start w:val="1"/>
      <w:numFmt w:val="lowerLetter"/>
      <w:lvlText w:val="%8."/>
      <w:lvlJc w:val="left"/>
      <w:pPr>
        <w:ind w:left="2880" w:hanging="360"/>
      </w:pPr>
    </w:lvl>
    <w:lvl w:ilvl="8" w:tplc="4CD60C6E">
      <w:start w:val="1"/>
      <w:numFmt w:val="lowerRoman"/>
      <w:lvlText w:val="%9."/>
      <w:lvlJc w:val="left"/>
      <w:pPr>
        <w:ind w:left="3240" w:hanging="36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FBB34C0"/>
    <w:multiLevelType w:val="hybridMultilevel"/>
    <w:tmpl w:val="E7484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hybridMultilevel"/>
    <w:tmpl w:val="3676A840"/>
    <w:lvl w:ilvl="0" w:tplc="C9960AC8">
      <w:start w:val="1"/>
      <w:numFmt w:val="bullet"/>
      <w:pStyle w:val="3GPPAgreements"/>
      <w:lvlText w:val="●"/>
      <w:lvlJc w:val="left"/>
      <w:pPr>
        <w:ind w:left="284" w:hanging="284"/>
      </w:pPr>
      <w:rPr>
        <w:rFonts w:ascii="Times New Roman" w:hAnsi="Times New Roman" w:cs="Times New Roman" w:hint="default"/>
        <w:color w:val="auto"/>
        <w:sz w:val="22"/>
      </w:rPr>
    </w:lvl>
    <w:lvl w:ilvl="1" w:tplc="E31641CA">
      <w:start w:val="1"/>
      <w:numFmt w:val="bullet"/>
      <w:lvlText w:val="○"/>
      <w:lvlJc w:val="left"/>
      <w:pPr>
        <w:ind w:left="567" w:hanging="283"/>
      </w:pPr>
      <w:rPr>
        <w:rFonts w:ascii="Times New Roman" w:hAnsi="Times New Roman" w:cs="Times New Roman" w:hint="default"/>
        <w:color w:val="auto"/>
        <w:sz w:val="22"/>
      </w:rPr>
    </w:lvl>
    <w:lvl w:ilvl="2" w:tplc="388469B4">
      <w:start w:val="1"/>
      <w:numFmt w:val="bullet"/>
      <w:lvlText w:val="♦"/>
      <w:lvlJc w:val="left"/>
      <w:pPr>
        <w:ind w:left="851" w:hanging="284"/>
      </w:pPr>
      <w:rPr>
        <w:rFonts w:ascii="Times New Roman" w:hAnsi="Times New Roman" w:cs="Times New Roman" w:hint="default"/>
        <w:color w:val="auto"/>
        <w:sz w:val="22"/>
      </w:rPr>
    </w:lvl>
    <w:lvl w:ilvl="3" w:tplc="94EEFD8C">
      <w:start w:val="1"/>
      <w:numFmt w:val="bullet"/>
      <w:lvlText w:val="□"/>
      <w:lvlJc w:val="left"/>
      <w:pPr>
        <w:ind w:left="1134" w:hanging="283"/>
      </w:pPr>
      <w:rPr>
        <w:rFonts w:ascii="Times New Roman" w:hAnsi="Times New Roman" w:cs="Times New Roman" w:hint="default"/>
        <w:color w:val="auto"/>
      </w:rPr>
    </w:lvl>
    <w:lvl w:ilvl="4" w:tplc="94D4298A">
      <w:start w:val="1"/>
      <w:numFmt w:val="bullet"/>
      <w:lvlText w:val="▪"/>
      <w:lvlJc w:val="left"/>
      <w:pPr>
        <w:ind w:left="1418" w:hanging="284"/>
      </w:pPr>
      <w:rPr>
        <w:rFonts w:ascii="Times New Roman" w:hAnsi="Times New Roman" w:cs="Times New Roman" w:hint="default"/>
        <w:color w:val="auto"/>
      </w:rPr>
    </w:lvl>
    <w:lvl w:ilvl="5" w:tplc="DBB4068A">
      <w:start w:val="1"/>
      <w:numFmt w:val="lowerRoman"/>
      <w:lvlText w:val="(%6)"/>
      <w:lvlJc w:val="left"/>
      <w:pPr>
        <w:ind w:left="2160" w:hanging="360"/>
      </w:pPr>
    </w:lvl>
    <w:lvl w:ilvl="6" w:tplc="415A705A">
      <w:start w:val="1"/>
      <w:numFmt w:val="decimal"/>
      <w:lvlText w:val="%7."/>
      <w:lvlJc w:val="left"/>
      <w:pPr>
        <w:ind w:left="2520" w:hanging="360"/>
      </w:pPr>
    </w:lvl>
    <w:lvl w:ilvl="7" w:tplc="A80C5AD0">
      <w:start w:val="1"/>
      <w:numFmt w:val="lowerLetter"/>
      <w:lvlText w:val="%8."/>
      <w:lvlJc w:val="left"/>
      <w:pPr>
        <w:ind w:left="2880" w:hanging="360"/>
      </w:pPr>
    </w:lvl>
    <w:lvl w:ilvl="8" w:tplc="36C8167C">
      <w:start w:val="1"/>
      <w:numFmt w:val="lowerRoman"/>
      <w:lvlText w:val="%9."/>
      <w:lvlJc w:val="left"/>
      <w:pPr>
        <w:ind w:left="3240" w:hanging="360"/>
      </w:pPr>
    </w:lvl>
  </w:abstractNum>
  <w:abstractNum w:abstractNumId="23" w15:restartNumberingAfterBreak="0">
    <w:nsid w:val="43B006ED"/>
    <w:multiLevelType w:val="hybridMultilevel"/>
    <w:tmpl w:val="C3F07668"/>
    <w:lvl w:ilvl="0" w:tplc="D91C9852">
      <w:start w:val="1"/>
      <w:numFmt w:val="bullet"/>
      <w:lvlText w:val="●"/>
      <w:lvlJc w:val="left"/>
      <w:pPr>
        <w:tabs>
          <w:tab w:val="num" w:pos="720"/>
        </w:tabs>
        <w:ind w:left="720" w:hanging="360"/>
      </w:pPr>
      <w:rPr>
        <w:rFonts w:ascii="Ericsson Hilda" w:hAnsi="Ericsson Hilda" w:hint="default"/>
      </w:rPr>
    </w:lvl>
    <w:lvl w:ilvl="1" w:tplc="F51A8E98">
      <w:start w:val="1"/>
      <w:numFmt w:val="bullet"/>
      <w:lvlText w:val="●"/>
      <w:lvlJc w:val="left"/>
      <w:pPr>
        <w:tabs>
          <w:tab w:val="num" w:pos="1440"/>
        </w:tabs>
        <w:ind w:left="1440" w:hanging="360"/>
      </w:pPr>
      <w:rPr>
        <w:rFonts w:ascii="Ericsson Hilda" w:hAnsi="Ericsson Hilda" w:hint="default"/>
      </w:rPr>
    </w:lvl>
    <w:lvl w:ilvl="2" w:tplc="FCB8B7BC" w:tentative="1">
      <w:start w:val="1"/>
      <w:numFmt w:val="bullet"/>
      <w:lvlText w:val="●"/>
      <w:lvlJc w:val="left"/>
      <w:pPr>
        <w:tabs>
          <w:tab w:val="num" w:pos="2160"/>
        </w:tabs>
        <w:ind w:left="2160" w:hanging="360"/>
      </w:pPr>
      <w:rPr>
        <w:rFonts w:ascii="Ericsson Hilda" w:hAnsi="Ericsson Hilda" w:hint="default"/>
      </w:rPr>
    </w:lvl>
    <w:lvl w:ilvl="3" w:tplc="292CCBDE" w:tentative="1">
      <w:start w:val="1"/>
      <w:numFmt w:val="bullet"/>
      <w:lvlText w:val="●"/>
      <w:lvlJc w:val="left"/>
      <w:pPr>
        <w:tabs>
          <w:tab w:val="num" w:pos="2880"/>
        </w:tabs>
        <w:ind w:left="2880" w:hanging="360"/>
      </w:pPr>
      <w:rPr>
        <w:rFonts w:ascii="Ericsson Hilda" w:hAnsi="Ericsson Hilda" w:hint="default"/>
      </w:rPr>
    </w:lvl>
    <w:lvl w:ilvl="4" w:tplc="9030FF5A" w:tentative="1">
      <w:start w:val="1"/>
      <w:numFmt w:val="bullet"/>
      <w:lvlText w:val="●"/>
      <w:lvlJc w:val="left"/>
      <w:pPr>
        <w:tabs>
          <w:tab w:val="num" w:pos="3600"/>
        </w:tabs>
        <w:ind w:left="3600" w:hanging="360"/>
      </w:pPr>
      <w:rPr>
        <w:rFonts w:ascii="Ericsson Hilda" w:hAnsi="Ericsson Hilda" w:hint="default"/>
      </w:rPr>
    </w:lvl>
    <w:lvl w:ilvl="5" w:tplc="E294C86C" w:tentative="1">
      <w:start w:val="1"/>
      <w:numFmt w:val="bullet"/>
      <w:lvlText w:val="●"/>
      <w:lvlJc w:val="left"/>
      <w:pPr>
        <w:tabs>
          <w:tab w:val="num" w:pos="4320"/>
        </w:tabs>
        <w:ind w:left="4320" w:hanging="360"/>
      </w:pPr>
      <w:rPr>
        <w:rFonts w:ascii="Ericsson Hilda" w:hAnsi="Ericsson Hilda" w:hint="default"/>
      </w:rPr>
    </w:lvl>
    <w:lvl w:ilvl="6" w:tplc="806E99AE" w:tentative="1">
      <w:start w:val="1"/>
      <w:numFmt w:val="bullet"/>
      <w:lvlText w:val="●"/>
      <w:lvlJc w:val="left"/>
      <w:pPr>
        <w:tabs>
          <w:tab w:val="num" w:pos="5040"/>
        </w:tabs>
        <w:ind w:left="5040" w:hanging="360"/>
      </w:pPr>
      <w:rPr>
        <w:rFonts w:ascii="Ericsson Hilda" w:hAnsi="Ericsson Hilda" w:hint="default"/>
      </w:rPr>
    </w:lvl>
    <w:lvl w:ilvl="7" w:tplc="24CE647A" w:tentative="1">
      <w:start w:val="1"/>
      <w:numFmt w:val="bullet"/>
      <w:lvlText w:val="●"/>
      <w:lvlJc w:val="left"/>
      <w:pPr>
        <w:tabs>
          <w:tab w:val="num" w:pos="5760"/>
        </w:tabs>
        <w:ind w:left="5760" w:hanging="360"/>
      </w:pPr>
      <w:rPr>
        <w:rFonts w:ascii="Ericsson Hilda" w:hAnsi="Ericsson Hilda" w:hint="default"/>
      </w:rPr>
    </w:lvl>
    <w:lvl w:ilvl="8" w:tplc="3B5813C4" w:tentative="1">
      <w:start w:val="1"/>
      <w:numFmt w:val="bullet"/>
      <w:lvlText w:val="●"/>
      <w:lvlJc w:val="left"/>
      <w:pPr>
        <w:tabs>
          <w:tab w:val="num" w:pos="6480"/>
        </w:tabs>
        <w:ind w:left="6480" w:hanging="360"/>
      </w:pPr>
      <w:rPr>
        <w:rFonts w:ascii="Ericsson Hilda" w:hAnsi="Ericsson Hilda" w:hint="default"/>
      </w:rPr>
    </w:lvl>
  </w:abstractNum>
  <w:abstractNum w:abstractNumId="24" w15:restartNumberingAfterBreak="0">
    <w:nsid w:val="47ED0FAB"/>
    <w:multiLevelType w:val="hybridMultilevel"/>
    <w:tmpl w:val="789208B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E8C7123"/>
    <w:multiLevelType w:val="hybridMultilevel"/>
    <w:tmpl w:val="42647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55534DF"/>
    <w:multiLevelType w:val="hybridMultilevel"/>
    <w:tmpl w:val="F51CEDA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6" w15:restartNumberingAfterBreak="0">
    <w:nsid w:val="7D550C99"/>
    <w:multiLevelType w:val="hybridMultilevel"/>
    <w:tmpl w:val="7D550C99"/>
    <w:lvl w:ilvl="0" w:tplc="96AA8E60">
      <w:start w:val="1"/>
      <w:numFmt w:val="bullet"/>
      <w:lvlText w:val=""/>
      <w:lvlJc w:val="left"/>
      <w:pPr>
        <w:ind w:left="360" w:hanging="360"/>
      </w:pPr>
      <w:rPr>
        <w:rFonts w:ascii="Symbol" w:hAnsi="Symbol" w:hint="default"/>
      </w:rPr>
    </w:lvl>
    <w:lvl w:ilvl="1" w:tplc="9B86F7BE">
      <w:start w:val="1"/>
      <w:numFmt w:val="bullet"/>
      <w:lvlText w:val="o"/>
      <w:lvlJc w:val="left"/>
      <w:pPr>
        <w:ind w:left="1080" w:hanging="360"/>
      </w:pPr>
      <w:rPr>
        <w:rFonts w:ascii="Courier New" w:hAnsi="Courier New" w:cs="Courier New" w:hint="default"/>
      </w:rPr>
    </w:lvl>
    <w:lvl w:ilvl="2" w:tplc="C1FA0A6E">
      <w:start w:val="1"/>
      <w:numFmt w:val="bullet"/>
      <w:lvlText w:val=""/>
      <w:lvlJc w:val="left"/>
      <w:pPr>
        <w:ind w:left="1800" w:hanging="360"/>
      </w:pPr>
      <w:rPr>
        <w:rFonts w:ascii="Wingdings" w:hAnsi="Wingdings" w:hint="default"/>
      </w:rPr>
    </w:lvl>
    <w:lvl w:ilvl="3" w:tplc="8B3E6584">
      <w:start w:val="1"/>
      <w:numFmt w:val="bullet"/>
      <w:lvlText w:val=""/>
      <w:lvlJc w:val="left"/>
      <w:pPr>
        <w:ind w:left="2520" w:hanging="360"/>
      </w:pPr>
      <w:rPr>
        <w:rFonts w:ascii="Symbol" w:hAnsi="Symbol" w:hint="default"/>
      </w:rPr>
    </w:lvl>
    <w:lvl w:ilvl="4" w:tplc="E7E257B2">
      <w:start w:val="1"/>
      <w:numFmt w:val="bullet"/>
      <w:lvlText w:val="o"/>
      <w:lvlJc w:val="left"/>
      <w:pPr>
        <w:ind w:left="3240" w:hanging="360"/>
      </w:pPr>
      <w:rPr>
        <w:rFonts w:ascii="Courier New" w:hAnsi="Courier New" w:cs="Courier New" w:hint="default"/>
      </w:rPr>
    </w:lvl>
    <w:lvl w:ilvl="5" w:tplc="AC583F62">
      <w:start w:val="1"/>
      <w:numFmt w:val="bullet"/>
      <w:lvlText w:val=""/>
      <w:lvlJc w:val="left"/>
      <w:pPr>
        <w:ind w:left="3960" w:hanging="360"/>
      </w:pPr>
      <w:rPr>
        <w:rFonts w:ascii="Wingdings" w:hAnsi="Wingdings" w:hint="default"/>
      </w:rPr>
    </w:lvl>
    <w:lvl w:ilvl="6" w:tplc="F90013B0">
      <w:start w:val="1"/>
      <w:numFmt w:val="bullet"/>
      <w:lvlText w:val=""/>
      <w:lvlJc w:val="left"/>
      <w:pPr>
        <w:ind w:left="4680" w:hanging="360"/>
      </w:pPr>
      <w:rPr>
        <w:rFonts w:ascii="Symbol" w:hAnsi="Symbol" w:hint="default"/>
      </w:rPr>
    </w:lvl>
    <w:lvl w:ilvl="7" w:tplc="9C4456C6">
      <w:start w:val="1"/>
      <w:numFmt w:val="bullet"/>
      <w:lvlText w:val="o"/>
      <w:lvlJc w:val="left"/>
      <w:pPr>
        <w:ind w:left="5400" w:hanging="360"/>
      </w:pPr>
      <w:rPr>
        <w:rFonts w:ascii="Courier New" w:hAnsi="Courier New" w:cs="Courier New" w:hint="default"/>
      </w:rPr>
    </w:lvl>
    <w:lvl w:ilvl="8" w:tplc="8244E372">
      <w:start w:val="1"/>
      <w:numFmt w:val="bullet"/>
      <w:lvlText w:val=""/>
      <w:lvlJc w:val="left"/>
      <w:pPr>
        <w:ind w:left="6120" w:hanging="360"/>
      </w:pPr>
      <w:rPr>
        <w:rFonts w:ascii="Wingdings" w:hAnsi="Wingdings" w:hint="default"/>
      </w:rPr>
    </w:lvl>
  </w:abstractNum>
  <w:num w:numId="1">
    <w:abstractNumId w:val="25"/>
  </w:num>
  <w:num w:numId="2">
    <w:abstractNumId w:val="1"/>
  </w:num>
  <w:num w:numId="3">
    <w:abstractNumId w:val="27"/>
  </w:num>
  <w:num w:numId="4">
    <w:abstractNumId w:val="28"/>
  </w:num>
  <w:num w:numId="5">
    <w:abstractNumId w:val="10"/>
  </w:num>
  <w:num w:numId="6">
    <w:abstractNumId w:val="11"/>
  </w:num>
  <w:num w:numId="7">
    <w:abstractNumId w:val="7"/>
  </w:num>
  <w:num w:numId="8">
    <w:abstractNumId w:val="34"/>
  </w:num>
  <w:num w:numId="9">
    <w:abstractNumId w:val="18"/>
  </w:num>
  <w:num w:numId="10">
    <w:abstractNumId w:val="33"/>
  </w:num>
  <w:num w:numId="11">
    <w:abstractNumId w:val="2"/>
  </w:num>
  <w:num w:numId="12">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8"/>
  </w:num>
  <w:num w:numId="16">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5"/>
  </w:num>
  <w:num w:numId="20">
    <w:abstractNumId w:val="17"/>
  </w:num>
  <w:num w:numId="21">
    <w:abstractNumId w:val="9"/>
  </w:num>
  <w:num w:numId="22">
    <w:abstractNumId w:val="29"/>
  </w:num>
  <w:num w:numId="23">
    <w:abstractNumId w:val="30"/>
  </w:num>
  <w:num w:numId="24">
    <w:abstractNumId w:val="31"/>
  </w:num>
  <w:num w:numId="25">
    <w:abstractNumId w:val="21"/>
  </w:num>
  <w:num w:numId="26">
    <w:abstractNumId w:val="32"/>
  </w:num>
  <w:num w:numId="27">
    <w:abstractNumId w:val="4"/>
  </w:num>
  <w:num w:numId="28">
    <w:abstractNumId w:val="5"/>
  </w:num>
  <w:num w:numId="29">
    <w:abstractNumId w:val="0"/>
  </w:num>
  <w:num w:numId="30">
    <w:abstractNumId w:val="19"/>
  </w:num>
  <w:num w:numId="31">
    <w:abstractNumId w:val="36"/>
  </w:num>
  <w:num w:numId="32">
    <w:abstractNumId w:val="13"/>
  </w:num>
  <w:num w:numId="33">
    <w:abstractNumId w:val="14"/>
  </w:num>
  <w:num w:numId="34">
    <w:abstractNumId w:val="2"/>
  </w:num>
  <w:num w:numId="35">
    <w:abstractNumId w:val="2"/>
  </w:num>
  <w:num w:numId="36">
    <w:abstractNumId w:val="2"/>
    <w:lvlOverride w:ilvl="0">
      <w:startOverride w:val="2"/>
    </w:lvlOverride>
  </w:num>
  <w:num w:numId="37">
    <w:abstractNumId w:val="6"/>
  </w:num>
  <w:num w:numId="38">
    <w:abstractNumId w:val="24"/>
  </w:num>
  <w:num w:numId="39">
    <w:abstractNumId w:val="23"/>
  </w:num>
  <w:num w:numId="40">
    <w:abstractNumId w:val="16"/>
  </w:num>
  <w:num w:numId="41">
    <w:abstractNumId w:val="20"/>
  </w:num>
  <w:num w:numId="42">
    <w:abstractNumId w:val="20"/>
    <w:lvlOverride w:ilvl="0">
      <w:startOverride w:val="1"/>
    </w:lvlOverride>
  </w:num>
  <w:num w:numId="43">
    <w:abstractNumId w:val="3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34"/>
    <w:rsid w:val="000006E1"/>
    <w:rsid w:val="00001543"/>
    <w:rsid w:val="000017C0"/>
    <w:rsid w:val="0000290C"/>
    <w:rsid w:val="00002A37"/>
    <w:rsid w:val="00003030"/>
    <w:rsid w:val="000030D9"/>
    <w:rsid w:val="000037F1"/>
    <w:rsid w:val="00003D46"/>
    <w:rsid w:val="00003EE0"/>
    <w:rsid w:val="00003F43"/>
    <w:rsid w:val="00004211"/>
    <w:rsid w:val="00004360"/>
    <w:rsid w:val="00004BED"/>
    <w:rsid w:val="000052E0"/>
    <w:rsid w:val="0000564C"/>
    <w:rsid w:val="00005C62"/>
    <w:rsid w:val="00005C85"/>
    <w:rsid w:val="00005FB9"/>
    <w:rsid w:val="000061D5"/>
    <w:rsid w:val="00006334"/>
    <w:rsid w:val="00006446"/>
    <w:rsid w:val="00006896"/>
    <w:rsid w:val="000068D3"/>
    <w:rsid w:val="00007037"/>
    <w:rsid w:val="00007296"/>
    <w:rsid w:val="00007436"/>
    <w:rsid w:val="000076FB"/>
    <w:rsid w:val="00007ABB"/>
    <w:rsid w:val="00007CDC"/>
    <w:rsid w:val="0001028F"/>
    <w:rsid w:val="000110D2"/>
    <w:rsid w:val="00011114"/>
    <w:rsid w:val="00011933"/>
    <w:rsid w:val="00011993"/>
    <w:rsid w:val="00011B28"/>
    <w:rsid w:val="000125D2"/>
    <w:rsid w:val="00012C7B"/>
    <w:rsid w:val="00012D56"/>
    <w:rsid w:val="00012DE5"/>
    <w:rsid w:val="000133E4"/>
    <w:rsid w:val="0001347B"/>
    <w:rsid w:val="00013A3F"/>
    <w:rsid w:val="00013B0A"/>
    <w:rsid w:val="00014B26"/>
    <w:rsid w:val="00014E71"/>
    <w:rsid w:val="0001549E"/>
    <w:rsid w:val="00015C9E"/>
    <w:rsid w:val="00015D15"/>
    <w:rsid w:val="00015E2C"/>
    <w:rsid w:val="000169A7"/>
    <w:rsid w:val="00017410"/>
    <w:rsid w:val="000176A3"/>
    <w:rsid w:val="00020645"/>
    <w:rsid w:val="00020818"/>
    <w:rsid w:val="0002132B"/>
    <w:rsid w:val="000220A5"/>
    <w:rsid w:val="000224A5"/>
    <w:rsid w:val="00022C02"/>
    <w:rsid w:val="00023F19"/>
    <w:rsid w:val="000240E9"/>
    <w:rsid w:val="00024279"/>
    <w:rsid w:val="0002451F"/>
    <w:rsid w:val="00024BD8"/>
    <w:rsid w:val="00024EF4"/>
    <w:rsid w:val="0002564D"/>
    <w:rsid w:val="00025E71"/>
    <w:rsid w:val="00025ECA"/>
    <w:rsid w:val="0002617A"/>
    <w:rsid w:val="00026584"/>
    <w:rsid w:val="0002727F"/>
    <w:rsid w:val="00027385"/>
    <w:rsid w:val="0002754B"/>
    <w:rsid w:val="0002782A"/>
    <w:rsid w:val="0003019D"/>
    <w:rsid w:val="00030B37"/>
    <w:rsid w:val="00030CE9"/>
    <w:rsid w:val="00030EDA"/>
    <w:rsid w:val="000313C3"/>
    <w:rsid w:val="00031BFE"/>
    <w:rsid w:val="000325B8"/>
    <w:rsid w:val="00032899"/>
    <w:rsid w:val="000328F5"/>
    <w:rsid w:val="00032A22"/>
    <w:rsid w:val="0003396E"/>
    <w:rsid w:val="000341C1"/>
    <w:rsid w:val="0003485F"/>
    <w:rsid w:val="00034ACF"/>
    <w:rsid w:val="00034C15"/>
    <w:rsid w:val="00034E34"/>
    <w:rsid w:val="000353B2"/>
    <w:rsid w:val="000357A4"/>
    <w:rsid w:val="00035958"/>
    <w:rsid w:val="000359B1"/>
    <w:rsid w:val="0003608B"/>
    <w:rsid w:val="0003663A"/>
    <w:rsid w:val="0003683C"/>
    <w:rsid w:val="00036BA1"/>
    <w:rsid w:val="00036CF3"/>
    <w:rsid w:val="00037484"/>
    <w:rsid w:val="00037540"/>
    <w:rsid w:val="000379A5"/>
    <w:rsid w:val="000403DA"/>
    <w:rsid w:val="000408D5"/>
    <w:rsid w:val="00041B02"/>
    <w:rsid w:val="000422E2"/>
    <w:rsid w:val="00042464"/>
    <w:rsid w:val="00042A1C"/>
    <w:rsid w:val="00042F11"/>
    <w:rsid w:val="00042F22"/>
    <w:rsid w:val="0004332F"/>
    <w:rsid w:val="00043F0B"/>
    <w:rsid w:val="000444EF"/>
    <w:rsid w:val="00044646"/>
    <w:rsid w:val="00044CAA"/>
    <w:rsid w:val="0004554B"/>
    <w:rsid w:val="000459E2"/>
    <w:rsid w:val="00045E2A"/>
    <w:rsid w:val="00045E2D"/>
    <w:rsid w:val="00046651"/>
    <w:rsid w:val="000469F6"/>
    <w:rsid w:val="00046A71"/>
    <w:rsid w:val="00047922"/>
    <w:rsid w:val="000500A7"/>
    <w:rsid w:val="00050D5E"/>
    <w:rsid w:val="00050ED8"/>
    <w:rsid w:val="00051079"/>
    <w:rsid w:val="00051150"/>
    <w:rsid w:val="00051A33"/>
    <w:rsid w:val="000522F0"/>
    <w:rsid w:val="00052423"/>
    <w:rsid w:val="00052570"/>
    <w:rsid w:val="000528BF"/>
    <w:rsid w:val="00052A07"/>
    <w:rsid w:val="00052E99"/>
    <w:rsid w:val="000534E3"/>
    <w:rsid w:val="00053C6B"/>
    <w:rsid w:val="00054001"/>
    <w:rsid w:val="0005447C"/>
    <w:rsid w:val="0005458E"/>
    <w:rsid w:val="00054EC4"/>
    <w:rsid w:val="00055B83"/>
    <w:rsid w:val="00055CE5"/>
    <w:rsid w:val="0005606A"/>
    <w:rsid w:val="000564FF"/>
    <w:rsid w:val="00056C38"/>
    <w:rsid w:val="00057117"/>
    <w:rsid w:val="00060180"/>
    <w:rsid w:val="00060BC2"/>
    <w:rsid w:val="00061073"/>
    <w:rsid w:val="0006161E"/>
    <w:rsid w:val="000616E7"/>
    <w:rsid w:val="00061A28"/>
    <w:rsid w:val="00061E04"/>
    <w:rsid w:val="00061EB7"/>
    <w:rsid w:val="0006208F"/>
    <w:rsid w:val="000625AA"/>
    <w:rsid w:val="0006268A"/>
    <w:rsid w:val="0006269B"/>
    <w:rsid w:val="00062816"/>
    <w:rsid w:val="0006289D"/>
    <w:rsid w:val="00062C23"/>
    <w:rsid w:val="00062FD6"/>
    <w:rsid w:val="0006324F"/>
    <w:rsid w:val="0006347D"/>
    <w:rsid w:val="00063577"/>
    <w:rsid w:val="000639DC"/>
    <w:rsid w:val="00063AB9"/>
    <w:rsid w:val="000645C4"/>
    <w:rsid w:val="00064825"/>
    <w:rsid w:val="0006487E"/>
    <w:rsid w:val="0006497D"/>
    <w:rsid w:val="000653CC"/>
    <w:rsid w:val="00065E1A"/>
    <w:rsid w:val="00066750"/>
    <w:rsid w:val="00066C73"/>
    <w:rsid w:val="00066EE9"/>
    <w:rsid w:val="000672A4"/>
    <w:rsid w:val="000678CB"/>
    <w:rsid w:val="00067F73"/>
    <w:rsid w:val="00070897"/>
    <w:rsid w:val="00070A89"/>
    <w:rsid w:val="00070F77"/>
    <w:rsid w:val="00071078"/>
    <w:rsid w:val="00071251"/>
    <w:rsid w:val="00071372"/>
    <w:rsid w:val="00071683"/>
    <w:rsid w:val="00071776"/>
    <w:rsid w:val="00071A30"/>
    <w:rsid w:val="0007208C"/>
    <w:rsid w:val="00073363"/>
    <w:rsid w:val="00073487"/>
    <w:rsid w:val="0007351D"/>
    <w:rsid w:val="0007364A"/>
    <w:rsid w:val="00073767"/>
    <w:rsid w:val="000738B3"/>
    <w:rsid w:val="00073D15"/>
    <w:rsid w:val="00073EFD"/>
    <w:rsid w:val="000741B1"/>
    <w:rsid w:val="00074524"/>
    <w:rsid w:val="00074695"/>
    <w:rsid w:val="000755E6"/>
    <w:rsid w:val="00076A44"/>
    <w:rsid w:val="00076B8D"/>
    <w:rsid w:val="00076C55"/>
    <w:rsid w:val="000772D7"/>
    <w:rsid w:val="00077415"/>
    <w:rsid w:val="000774E5"/>
    <w:rsid w:val="0007763E"/>
    <w:rsid w:val="000777FA"/>
    <w:rsid w:val="00077CCE"/>
    <w:rsid w:val="00077E5F"/>
    <w:rsid w:val="0008036A"/>
    <w:rsid w:val="00080820"/>
    <w:rsid w:val="0008094E"/>
    <w:rsid w:val="00080FEB"/>
    <w:rsid w:val="00081AE6"/>
    <w:rsid w:val="00081CC4"/>
    <w:rsid w:val="00081D19"/>
    <w:rsid w:val="000823B0"/>
    <w:rsid w:val="00082648"/>
    <w:rsid w:val="00082976"/>
    <w:rsid w:val="000834D9"/>
    <w:rsid w:val="00083750"/>
    <w:rsid w:val="00083D12"/>
    <w:rsid w:val="0008439C"/>
    <w:rsid w:val="000843ED"/>
    <w:rsid w:val="000844C0"/>
    <w:rsid w:val="0008487D"/>
    <w:rsid w:val="00084E7A"/>
    <w:rsid w:val="0008525A"/>
    <w:rsid w:val="000855EB"/>
    <w:rsid w:val="000855FB"/>
    <w:rsid w:val="0008561E"/>
    <w:rsid w:val="00085733"/>
    <w:rsid w:val="000858A8"/>
    <w:rsid w:val="00085B52"/>
    <w:rsid w:val="00085C69"/>
    <w:rsid w:val="00085D11"/>
    <w:rsid w:val="00086008"/>
    <w:rsid w:val="000861B6"/>
    <w:rsid w:val="000866F2"/>
    <w:rsid w:val="00086879"/>
    <w:rsid w:val="0008702A"/>
    <w:rsid w:val="00087422"/>
    <w:rsid w:val="00087C11"/>
    <w:rsid w:val="0009009F"/>
    <w:rsid w:val="00090206"/>
    <w:rsid w:val="00090935"/>
    <w:rsid w:val="00090A99"/>
    <w:rsid w:val="00090F06"/>
    <w:rsid w:val="00090F8E"/>
    <w:rsid w:val="00091557"/>
    <w:rsid w:val="000919A7"/>
    <w:rsid w:val="00091A60"/>
    <w:rsid w:val="00091A61"/>
    <w:rsid w:val="00091F32"/>
    <w:rsid w:val="00092242"/>
    <w:rsid w:val="000924C1"/>
    <w:rsid w:val="000924F0"/>
    <w:rsid w:val="00092539"/>
    <w:rsid w:val="0009277C"/>
    <w:rsid w:val="0009310E"/>
    <w:rsid w:val="00093474"/>
    <w:rsid w:val="000937A1"/>
    <w:rsid w:val="00093DF4"/>
    <w:rsid w:val="00093E50"/>
    <w:rsid w:val="000941FA"/>
    <w:rsid w:val="00094862"/>
    <w:rsid w:val="00094AE9"/>
    <w:rsid w:val="00094B73"/>
    <w:rsid w:val="00094B76"/>
    <w:rsid w:val="0009510F"/>
    <w:rsid w:val="0009563C"/>
    <w:rsid w:val="00095906"/>
    <w:rsid w:val="00095A0B"/>
    <w:rsid w:val="00095DAD"/>
    <w:rsid w:val="00095E92"/>
    <w:rsid w:val="00095F4F"/>
    <w:rsid w:val="0009657C"/>
    <w:rsid w:val="00097444"/>
    <w:rsid w:val="00097BAC"/>
    <w:rsid w:val="00097D1B"/>
    <w:rsid w:val="000A0623"/>
    <w:rsid w:val="000A0639"/>
    <w:rsid w:val="000A0FEC"/>
    <w:rsid w:val="000A1158"/>
    <w:rsid w:val="000A126C"/>
    <w:rsid w:val="000A13BA"/>
    <w:rsid w:val="000A1B7B"/>
    <w:rsid w:val="000A2166"/>
    <w:rsid w:val="000A22DF"/>
    <w:rsid w:val="000A232F"/>
    <w:rsid w:val="000A2DA3"/>
    <w:rsid w:val="000A38A5"/>
    <w:rsid w:val="000A3CCC"/>
    <w:rsid w:val="000A3E56"/>
    <w:rsid w:val="000A49AD"/>
    <w:rsid w:val="000A4ECD"/>
    <w:rsid w:val="000A56F2"/>
    <w:rsid w:val="000A5C80"/>
    <w:rsid w:val="000A7265"/>
    <w:rsid w:val="000A757B"/>
    <w:rsid w:val="000A759C"/>
    <w:rsid w:val="000A7B5F"/>
    <w:rsid w:val="000B076E"/>
    <w:rsid w:val="000B078E"/>
    <w:rsid w:val="000B1AAD"/>
    <w:rsid w:val="000B1CC9"/>
    <w:rsid w:val="000B1CCF"/>
    <w:rsid w:val="000B2040"/>
    <w:rsid w:val="000B2719"/>
    <w:rsid w:val="000B2A84"/>
    <w:rsid w:val="000B2E84"/>
    <w:rsid w:val="000B2E88"/>
    <w:rsid w:val="000B3690"/>
    <w:rsid w:val="000B38F9"/>
    <w:rsid w:val="000B3A8F"/>
    <w:rsid w:val="000B3D2F"/>
    <w:rsid w:val="000B40AB"/>
    <w:rsid w:val="000B4102"/>
    <w:rsid w:val="000B44F0"/>
    <w:rsid w:val="000B4AB9"/>
    <w:rsid w:val="000B4B22"/>
    <w:rsid w:val="000B4F80"/>
    <w:rsid w:val="000B58C3"/>
    <w:rsid w:val="000B58E7"/>
    <w:rsid w:val="000B5922"/>
    <w:rsid w:val="000B61E9"/>
    <w:rsid w:val="000B6951"/>
    <w:rsid w:val="000B6D33"/>
    <w:rsid w:val="000B6FC1"/>
    <w:rsid w:val="000B74E7"/>
    <w:rsid w:val="000B7A0F"/>
    <w:rsid w:val="000C028A"/>
    <w:rsid w:val="000C0685"/>
    <w:rsid w:val="000C109F"/>
    <w:rsid w:val="000C11F2"/>
    <w:rsid w:val="000C165A"/>
    <w:rsid w:val="000C1B5A"/>
    <w:rsid w:val="000C1DA4"/>
    <w:rsid w:val="000C2099"/>
    <w:rsid w:val="000C2E19"/>
    <w:rsid w:val="000C360D"/>
    <w:rsid w:val="000C4051"/>
    <w:rsid w:val="000C49E1"/>
    <w:rsid w:val="000C4C66"/>
    <w:rsid w:val="000C5026"/>
    <w:rsid w:val="000C5C37"/>
    <w:rsid w:val="000C5CC8"/>
    <w:rsid w:val="000C6E18"/>
    <w:rsid w:val="000C77D4"/>
    <w:rsid w:val="000D0137"/>
    <w:rsid w:val="000D05B0"/>
    <w:rsid w:val="000D0D07"/>
    <w:rsid w:val="000D1E32"/>
    <w:rsid w:val="000D1F22"/>
    <w:rsid w:val="000D222D"/>
    <w:rsid w:val="000D2555"/>
    <w:rsid w:val="000D276E"/>
    <w:rsid w:val="000D278A"/>
    <w:rsid w:val="000D292F"/>
    <w:rsid w:val="000D2C73"/>
    <w:rsid w:val="000D2FA4"/>
    <w:rsid w:val="000D3301"/>
    <w:rsid w:val="000D3409"/>
    <w:rsid w:val="000D3669"/>
    <w:rsid w:val="000D3AA3"/>
    <w:rsid w:val="000D3C50"/>
    <w:rsid w:val="000D3CD4"/>
    <w:rsid w:val="000D4228"/>
    <w:rsid w:val="000D44FD"/>
    <w:rsid w:val="000D462B"/>
    <w:rsid w:val="000D4797"/>
    <w:rsid w:val="000D5047"/>
    <w:rsid w:val="000D504C"/>
    <w:rsid w:val="000D570B"/>
    <w:rsid w:val="000D637F"/>
    <w:rsid w:val="000D6B5A"/>
    <w:rsid w:val="000D6CE1"/>
    <w:rsid w:val="000D6D09"/>
    <w:rsid w:val="000D6D31"/>
    <w:rsid w:val="000D6F9D"/>
    <w:rsid w:val="000D743B"/>
    <w:rsid w:val="000D7518"/>
    <w:rsid w:val="000D7594"/>
    <w:rsid w:val="000D7D92"/>
    <w:rsid w:val="000E0527"/>
    <w:rsid w:val="000E05C5"/>
    <w:rsid w:val="000E075D"/>
    <w:rsid w:val="000E08E2"/>
    <w:rsid w:val="000E1115"/>
    <w:rsid w:val="000E135B"/>
    <w:rsid w:val="000E1505"/>
    <w:rsid w:val="000E1979"/>
    <w:rsid w:val="000E1D06"/>
    <w:rsid w:val="000E1E92"/>
    <w:rsid w:val="000E20FE"/>
    <w:rsid w:val="000E2403"/>
    <w:rsid w:val="000E2BCB"/>
    <w:rsid w:val="000E33A2"/>
    <w:rsid w:val="000E3436"/>
    <w:rsid w:val="000E352A"/>
    <w:rsid w:val="000E3BCD"/>
    <w:rsid w:val="000E3C96"/>
    <w:rsid w:val="000E3E47"/>
    <w:rsid w:val="000E4289"/>
    <w:rsid w:val="000E4471"/>
    <w:rsid w:val="000E4589"/>
    <w:rsid w:val="000E4888"/>
    <w:rsid w:val="000E4A59"/>
    <w:rsid w:val="000E4BDA"/>
    <w:rsid w:val="000E4E00"/>
    <w:rsid w:val="000E4E93"/>
    <w:rsid w:val="000E53D8"/>
    <w:rsid w:val="000E5D7F"/>
    <w:rsid w:val="000E690B"/>
    <w:rsid w:val="000E6D1F"/>
    <w:rsid w:val="000E7D5B"/>
    <w:rsid w:val="000E7EF5"/>
    <w:rsid w:val="000F00C3"/>
    <w:rsid w:val="000F01DC"/>
    <w:rsid w:val="000F01EB"/>
    <w:rsid w:val="000F0227"/>
    <w:rsid w:val="000F04C5"/>
    <w:rsid w:val="000F06D6"/>
    <w:rsid w:val="000F09D8"/>
    <w:rsid w:val="000F0B10"/>
    <w:rsid w:val="000F0BD1"/>
    <w:rsid w:val="000F0CF5"/>
    <w:rsid w:val="000F0EB1"/>
    <w:rsid w:val="000F0F2E"/>
    <w:rsid w:val="000F1106"/>
    <w:rsid w:val="000F157D"/>
    <w:rsid w:val="000F1B72"/>
    <w:rsid w:val="000F1F34"/>
    <w:rsid w:val="000F2566"/>
    <w:rsid w:val="000F2E0B"/>
    <w:rsid w:val="000F3120"/>
    <w:rsid w:val="000F3BE9"/>
    <w:rsid w:val="000F3EBD"/>
    <w:rsid w:val="000F3F6C"/>
    <w:rsid w:val="000F41FB"/>
    <w:rsid w:val="000F4E3B"/>
    <w:rsid w:val="000F4E6E"/>
    <w:rsid w:val="000F6307"/>
    <w:rsid w:val="000F6870"/>
    <w:rsid w:val="000F6DF3"/>
    <w:rsid w:val="000F77E7"/>
    <w:rsid w:val="000F7986"/>
    <w:rsid w:val="000F7A14"/>
    <w:rsid w:val="0010033A"/>
    <w:rsid w:val="001005FF"/>
    <w:rsid w:val="0010087D"/>
    <w:rsid w:val="00100ACE"/>
    <w:rsid w:val="00100E65"/>
    <w:rsid w:val="001013D3"/>
    <w:rsid w:val="00101C34"/>
    <w:rsid w:val="00101FBE"/>
    <w:rsid w:val="00102142"/>
    <w:rsid w:val="00102384"/>
    <w:rsid w:val="00102E86"/>
    <w:rsid w:val="00103976"/>
    <w:rsid w:val="001039A1"/>
    <w:rsid w:val="00104238"/>
    <w:rsid w:val="001049E9"/>
    <w:rsid w:val="00104FA9"/>
    <w:rsid w:val="00104FCC"/>
    <w:rsid w:val="001054E9"/>
    <w:rsid w:val="0010560C"/>
    <w:rsid w:val="0010569C"/>
    <w:rsid w:val="00105BF7"/>
    <w:rsid w:val="001062FB"/>
    <w:rsid w:val="001063E6"/>
    <w:rsid w:val="00106E26"/>
    <w:rsid w:val="0010727F"/>
    <w:rsid w:val="00110185"/>
    <w:rsid w:val="001108D9"/>
    <w:rsid w:val="001109D7"/>
    <w:rsid w:val="00110CB2"/>
    <w:rsid w:val="001110D1"/>
    <w:rsid w:val="00111133"/>
    <w:rsid w:val="00111290"/>
    <w:rsid w:val="00111307"/>
    <w:rsid w:val="00111A31"/>
    <w:rsid w:val="00111BA7"/>
    <w:rsid w:val="00111CA6"/>
    <w:rsid w:val="00111DCF"/>
    <w:rsid w:val="00111FB6"/>
    <w:rsid w:val="0011207D"/>
    <w:rsid w:val="001128DC"/>
    <w:rsid w:val="00113A9A"/>
    <w:rsid w:val="00113CF4"/>
    <w:rsid w:val="00114337"/>
    <w:rsid w:val="001145D2"/>
    <w:rsid w:val="00114C50"/>
    <w:rsid w:val="00114CD3"/>
    <w:rsid w:val="001153EA"/>
    <w:rsid w:val="00115643"/>
    <w:rsid w:val="00115A99"/>
    <w:rsid w:val="00115C27"/>
    <w:rsid w:val="00116765"/>
    <w:rsid w:val="001174E2"/>
    <w:rsid w:val="00117991"/>
    <w:rsid w:val="00117F5C"/>
    <w:rsid w:val="0012044A"/>
    <w:rsid w:val="00120560"/>
    <w:rsid w:val="001205CD"/>
    <w:rsid w:val="00120F1D"/>
    <w:rsid w:val="0012132F"/>
    <w:rsid w:val="001219F5"/>
    <w:rsid w:val="00121A20"/>
    <w:rsid w:val="00121A31"/>
    <w:rsid w:val="001221DF"/>
    <w:rsid w:val="00122335"/>
    <w:rsid w:val="001224C6"/>
    <w:rsid w:val="00122F0B"/>
    <w:rsid w:val="001231ED"/>
    <w:rsid w:val="0012323B"/>
    <w:rsid w:val="0012377F"/>
    <w:rsid w:val="001238E7"/>
    <w:rsid w:val="00124314"/>
    <w:rsid w:val="001243A4"/>
    <w:rsid w:val="001246B6"/>
    <w:rsid w:val="0012627B"/>
    <w:rsid w:val="0012663D"/>
    <w:rsid w:val="00126B4A"/>
    <w:rsid w:val="001274EE"/>
    <w:rsid w:val="00127AD2"/>
    <w:rsid w:val="00130283"/>
    <w:rsid w:val="00130284"/>
    <w:rsid w:val="0013110C"/>
    <w:rsid w:val="00131939"/>
    <w:rsid w:val="00131991"/>
    <w:rsid w:val="00131CB1"/>
    <w:rsid w:val="00131DFE"/>
    <w:rsid w:val="00132FD0"/>
    <w:rsid w:val="00133124"/>
    <w:rsid w:val="00133995"/>
    <w:rsid w:val="00134193"/>
    <w:rsid w:val="001344C0"/>
    <w:rsid w:val="001346FA"/>
    <w:rsid w:val="00135252"/>
    <w:rsid w:val="00135A30"/>
    <w:rsid w:val="00136505"/>
    <w:rsid w:val="00136778"/>
    <w:rsid w:val="001369E4"/>
    <w:rsid w:val="00136F15"/>
    <w:rsid w:val="00137034"/>
    <w:rsid w:val="00137560"/>
    <w:rsid w:val="001375CE"/>
    <w:rsid w:val="001379C9"/>
    <w:rsid w:val="00137AB5"/>
    <w:rsid w:val="00137F0B"/>
    <w:rsid w:val="00140741"/>
    <w:rsid w:val="00140DD6"/>
    <w:rsid w:val="001411F3"/>
    <w:rsid w:val="001416C4"/>
    <w:rsid w:val="0014187F"/>
    <w:rsid w:val="00141A1F"/>
    <w:rsid w:val="00141CC3"/>
    <w:rsid w:val="00141F39"/>
    <w:rsid w:val="001421EF"/>
    <w:rsid w:val="001429B9"/>
    <w:rsid w:val="0014328E"/>
    <w:rsid w:val="0014335A"/>
    <w:rsid w:val="001433F2"/>
    <w:rsid w:val="001438A7"/>
    <w:rsid w:val="001442CA"/>
    <w:rsid w:val="001443B8"/>
    <w:rsid w:val="00144F51"/>
    <w:rsid w:val="00145A54"/>
    <w:rsid w:val="00145BFB"/>
    <w:rsid w:val="00145D00"/>
    <w:rsid w:val="00146C10"/>
    <w:rsid w:val="00146F0C"/>
    <w:rsid w:val="00147156"/>
    <w:rsid w:val="00147D38"/>
    <w:rsid w:val="00150280"/>
    <w:rsid w:val="00150999"/>
    <w:rsid w:val="001512FE"/>
    <w:rsid w:val="00151409"/>
    <w:rsid w:val="00151E23"/>
    <w:rsid w:val="00152110"/>
    <w:rsid w:val="0015227B"/>
    <w:rsid w:val="001526E0"/>
    <w:rsid w:val="001526E5"/>
    <w:rsid w:val="00152A5A"/>
    <w:rsid w:val="0015375A"/>
    <w:rsid w:val="001537D6"/>
    <w:rsid w:val="0015419F"/>
    <w:rsid w:val="001544F1"/>
    <w:rsid w:val="00154B96"/>
    <w:rsid w:val="00154F11"/>
    <w:rsid w:val="001551B5"/>
    <w:rsid w:val="00155427"/>
    <w:rsid w:val="001556F8"/>
    <w:rsid w:val="00155993"/>
    <w:rsid w:val="00156028"/>
    <w:rsid w:val="00156037"/>
    <w:rsid w:val="00156936"/>
    <w:rsid w:val="00156ACE"/>
    <w:rsid w:val="00156D25"/>
    <w:rsid w:val="001577A6"/>
    <w:rsid w:val="00157DFA"/>
    <w:rsid w:val="00160046"/>
    <w:rsid w:val="001605EF"/>
    <w:rsid w:val="00160B25"/>
    <w:rsid w:val="00161141"/>
    <w:rsid w:val="00161F7F"/>
    <w:rsid w:val="00162186"/>
    <w:rsid w:val="001621E2"/>
    <w:rsid w:val="00162817"/>
    <w:rsid w:val="001628E1"/>
    <w:rsid w:val="00162CC9"/>
    <w:rsid w:val="00162DF1"/>
    <w:rsid w:val="00163450"/>
    <w:rsid w:val="001649AD"/>
    <w:rsid w:val="00164AD8"/>
    <w:rsid w:val="00164FAE"/>
    <w:rsid w:val="00165208"/>
    <w:rsid w:val="00165301"/>
    <w:rsid w:val="00165444"/>
    <w:rsid w:val="001659C1"/>
    <w:rsid w:val="00165C84"/>
    <w:rsid w:val="00165C9C"/>
    <w:rsid w:val="00166E86"/>
    <w:rsid w:val="00167100"/>
    <w:rsid w:val="001676C7"/>
    <w:rsid w:val="001678C9"/>
    <w:rsid w:val="00167A19"/>
    <w:rsid w:val="00167E59"/>
    <w:rsid w:val="00167EF8"/>
    <w:rsid w:val="00170B54"/>
    <w:rsid w:val="0017116F"/>
    <w:rsid w:val="00171C2A"/>
    <w:rsid w:val="0017266F"/>
    <w:rsid w:val="0017372B"/>
    <w:rsid w:val="00173A8E"/>
    <w:rsid w:val="001741EF"/>
    <w:rsid w:val="00174AB2"/>
    <w:rsid w:val="00174BCF"/>
    <w:rsid w:val="00174E5A"/>
    <w:rsid w:val="0017502C"/>
    <w:rsid w:val="00175709"/>
    <w:rsid w:val="00175858"/>
    <w:rsid w:val="00175E79"/>
    <w:rsid w:val="00175FFC"/>
    <w:rsid w:val="0017637B"/>
    <w:rsid w:val="0017657C"/>
    <w:rsid w:val="00176659"/>
    <w:rsid w:val="00176BAA"/>
    <w:rsid w:val="00176BDE"/>
    <w:rsid w:val="001772B5"/>
    <w:rsid w:val="00177385"/>
    <w:rsid w:val="00177460"/>
    <w:rsid w:val="00177621"/>
    <w:rsid w:val="00177B67"/>
    <w:rsid w:val="00177F02"/>
    <w:rsid w:val="00180060"/>
    <w:rsid w:val="001808FD"/>
    <w:rsid w:val="00180E98"/>
    <w:rsid w:val="0018127E"/>
    <w:rsid w:val="0018143F"/>
    <w:rsid w:val="00181FF8"/>
    <w:rsid w:val="00182735"/>
    <w:rsid w:val="001836AC"/>
    <w:rsid w:val="0018371D"/>
    <w:rsid w:val="001839CE"/>
    <w:rsid w:val="00183DA3"/>
    <w:rsid w:val="0018444D"/>
    <w:rsid w:val="001846D1"/>
    <w:rsid w:val="00184C8E"/>
    <w:rsid w:val="00184D9C"/>
    <w:rsid w:val="00185170"/>
    <w:rsid w:val="00185305"/>
    <w:rsid w:val="0018534E"/>
    <w:rsid w:val="001859E1"/>
    <w:rsid w:val="00185FBF"/>
    <w:rsid w:val="00186046"/>
    <w:rsid w:val="001864BA"/>
    <w:rsid w:val="00186671"/>
    <w:rsid w:val="00186D78"/>
    <w:rsid w:val="00186F63"/>
    <w:rsid w:val="00187217"/>
    <w:rsid w:val="0018722A"/>
    <w:rsid w:val="001878E6"/>
    <w:rsid w:val="00187A1A"/>
    <w:rsid w:val="00187C3B"/>
    <w:rsid w:val="0019095F"/>
    <w:rsid w:val="00190AC1"/>
    <w:rsid w:val="00190C94"/>
    <w:rsid w:val="00191295"/>
    <w:rsid w:val="00191843"/>
    <w:rsid w:val="00191958"/>
    <w:rsid w:val="001919AB"/>
    <w:rsid w:val="00191D4F"/>
    <w:rsid w:val="001921B9"/>
    <w:rsid w:val="001923FA"/>
    <w:rsid w:val="00192F3B"/>
    <w:rsid w:val="001932ED"/>
    <w:rsid w:val="00193304"/>
    <w:rsid w:val="0019341A"/>
    <w:rsid w:val="001934F7"/>
    <w:rsid w:val="00193EB4"/>
    <w:rsid w:val="001941FF"/>
    <w:rsid w:val="001942F0"/>
    <w:rsid w:val="00194872"/>
    <w:rsid w:val="00194972"/>
    <w:rsid w:val="00194C05"/>
    <w:rsid w:val="001951C3"/>
    <w:rsid w:val="0019548E"/>
    <w:rsid w:val="001958B7"/>
    <w:rsid w:val="00195F4C"/>
    <w:rsid w:val="001961C2"/>
    <w:rsid w:val="0019632E"/>
    <w:rsid w:val="001965F0"/>
    <w:rsid w:val="001965FC"/>
    <w:rsid w:val="00196C6D"/>
    <w:rsid w:val="0019719B"/>
    <w:rsid w:val="001972CC"/>
    <w:rsid w:val="001974E6"/>
    <w:rsid w:val="00197A64"/>
    <w:rsid w:val="00197DF9"/>
    <w:rsid w:val="001A0259"/>
    <w:rsid w:val="001A0F46"/>
    <w:rsid w:val="001A1502"/>
    <w:rsid w:val="001A156C"/>
    <w:rsid w:val="001A1987"/>
    <w:rsid w:val="001A1ACE"/>
    <w:rsid w:val="001A1E7A"/>
    <w:rsid w:val="001A236E"/>
    <w:rsid w:val="001A2564"/>
    <w:rsid w:val="001A2A81"/>
    <w:rsid w:val="001A2A9E"/>
    <w:rsid w:val="001A2EEE"/>
    <w:rsid w:val="001A2F64"/>
    <w:rsid w:val="001A34EA"/>
    <w:rsid w:val="001A370F"/>
    <w:rsid w:val="001A376E"/>
    <w:rsid w:val="001A3B70"/>
    <w:rsid w:val="001A3C8C"/>
    <w:rsid w:val="001A3ED1"/>
    <w:rsid w:val="001A482B"/>
    <w:rsid w:val="001A4BF3"/>
    <w:rsid w:val="001A4D2E"/>
    <w:rsid w:val="001A502A"/>
    <w:rsid w:val="001A5568"/>
    <w:rsid w:val="001A6173"/>
    <w:rsid w:val="001A686A"/>
    <w:rsid w:val="001A6CBA"/>
    <w:rsid w:val="001A6EB8"/>
    <w:rsid w:val="001A720F"/>
    <w:rsid w:val="001A77DB"/>
    <w:rsid w:val="001A7811"/>
    <w:rsid w:val="001A7C91"/>
    <w:rsid w:val="001B05D1"/>
    <w:rsid w:val="001B08EE"/>
    <w:rsid w:val="001B0A30"/>
    <w:rsid w:val="001B0D97"/>
    <w:rsid w:val="001B0FD7"/>
    <w:rsid w:val="001B14AB"/>
    <w:rsid w:val="001B16D2"/>
    <w:rsid w:val="001B1981"/>
    <w:rsid w:val="001B205E"/>
    <w:rsid w:val="001B2463"/>
    <w:rsid w:val="001B25C0"/>
    <w:rsid w:val="001B3067"/>
    <w:rsid w:val="001B4293"/>
    <w:rsid w:val="001B44A3"/>
    <w:rsid w:val="001B4561"/>
    <w:rsid w:val="001B458B"/>
    <w:rsid w:val="001B4D05"/>
    <w:rsid w:val="001B5365"/>
    <w:rsid w:val="001B576E"/>
    <w:rsid w:val="001B5A5D"/>
    <w:rsid w:val="001B70B7"/>
    <w:rsid w:val="001B7453"/>
    <w:rsid w:val="001C03DF"/>
    <w:rsid w:val="001C066B"/>
    <w:rsid w:val="001C0DD4"/>
    <w:rsid w:val="001C1129"/>
    <w:rsid w:val="001C15B6"/>
    <w:rsid w:val="001C1ABC"/>
    <w:rsid w:val="001C1CE5"/>
    <w:rsid w:val="001C2014"/>
    <w:rsid w:val="001C23BC"/>
    <w:rsid w:val="001C28A5"/>
    <w:rsid w:val="001C2D2C"/>
    <w:rsid w:val="001C320C"/>
    <w:rsid w:val="001C32E3"/>
    <w:rsid w:val="001C3D2A"/>
    <w:rsid w:val="001C4C39"/>
    <w:rsid w:val="001C5771"/>
    <w:rsid w:val="001C5990"/>
    <w:rsid w:val="001C5DE5"/>
    <w:rsid w:val="001C6312"/>
    <w:rsid w:val="001C662A"/>
    <w:rsid w:val="001C70AC"/>
    <w:rsid w:val="001D0AA9"/>
    <w:rsid w:val="001D109A"/>
    <w:rsid w:val="001D1854"/>
    <w:rsid w:val="001D1A09"/>
    <w:rsid w:val="001D1EE0"/>
    <w:rsid w:val="001D24A2"/>
    <w:rsid w:val="001D2C2C"/>
    <w:rsid w:val="001D2DE0"/>
    <w:rsid w:val="001D3764"/>
    <w:rsid w:val="001D3AB2"/>
    <w:rsid w:val="001D4A05"/>
    <w:rsid w:val="001D4A33"/>
    <w:rsid w:val="001D4A4B"/>
    <w:rsid w:val="001D51BA"/>
    <w:rsid w:val="001D53E7"/>
    <w:rsid w:val="001D5541"/>
    <w:rsid w:val="001D5D37"/>
    <w:rsid w:val="001D5FAC"/>
    <w:rsid w:val="001D6342"/>
    <w:rsid w:val="001D6AF4"/>
    <w:rsid w:val="001D6D53"/>
    <w:rsid w:val="001D7510"/>
    <w:rsid w:val="001D7B53"/>
    <w:rsid w:val="001D7FB8"/>
    <w:rsid w:val="001E07AB"/>
    <w:rsid w:val="001E07E3"/>
    <w:rsid w:val="001E122D"/>
    <w:rsid w:val="001E12F2"/>
    <w:rsid w:val="001E13A5"/>
    <w:rsid w:val="001E13AD"/>
    <w:rsid w:val="001E1563"/>
    <w:rsid w:val="001E16F6"/>
    <w:rsid w:val="001E1891"/>
    <w:rsid w:val="001E1A14"/>
    <w:rsid w:val="001E1C8C"/>
    <w:rsid w:val="001E1D8C"/>
    <w:rsid w:val="001E2172"/>
    <w:rsid w:val="001E24C0"/>
    <w:rsid w:val="001E258A"/>
    <w:rsid w:val="001E2D7E"/>
    <w:rsid w:val="001E35BC"/>
    <w:rsid w:val="001E361B"/>
    <w:rsid w:val="001E3670"/>
    <w:rsid w:val="001E3E39"/>
    <w:rsid w:val="001E3F81"/>
    <w:rsid w:val="001E4138"/>
    <w:rsid w:val="001E4DB8"/>
    <w:rsid w:val="001E4FE7"/>
    <w:rsid w:val="001E5401"/>
    <w:rsid w:val="001E559D"/>
    <w:rsid w:val="001E56FD"/>
    <w:rsid w:val="001E58E2"/>
    <w:rsid w:val="001E597A"/>
    <w:rsid w:val="001E654F"/>
    <w:rsid w:val="001E6902"/>
    <w:rsid w:val="001E7743"/>
    <w:rsid w:val="001E7AED"/>
    <w:rsid w:val="001E7B45"/>
    <w:rsid w:val="001E7DAE"/>
    <w:rsid w:val="001F0B41"/>
    <w:rsid w:val="001F0BE7"/>
    <w:rsid w:val="001F0E7A"/>
    <w:rsid w:val="001F0F06"/>
    <w:rsid w:val="001F1DF4"/>
    <w:rsid w:val="001F23E0"/>
    <w:rsid w:val="001F3255"/>
    <w:rsid w:val="001F3646"/>
    <w:rsid w:val="001F3808"/>
    <w:rsid w:val="001F3916"/>
    <w:rsid w:val="001F39E4"/>
    <w:rsid w:val="001F3D92"/>
    <w:rsid w:val="001F4751"/>
    <w:rsid w:val="001F4D11"/>
    <w:rsid w:val="001F54C5"/>
    <w:rsid w:val="001F5A7E"/>
    <w:rsid w:val="001F5A80"/>
    <w:rsid w:val="001F65F9"/>
    <w:rsid w:val="001F662C"/>
    <w:rsid w:val="001F687F"/>
    <w:rsid w:val="001F6E92"/>
    <w:rsid w:val="001F7074"/>
    <w:rsid w:val="001F7A31"/>
    <w:rsid w:val="001F7B80"/>
    <w:rsid w:val="00200490"/>
    <w:rsid w:val="00201A14"/>
    <w:rsid w:val="00201B49"/>
    <w:rsid w:val="00201B88"/>
    <w:rsid w:val="00201F3A"/>
    <w:rsid w:val="0020341F"/>
    <w:rsid w:val="00203A71"/>
    <w:rsid w:val="00203C3B"/>
    <w:rsid w:val="00203CAD"/>
    <w:rsid w:val="00203F96"/>
    <w:rsid w:val="00203FCA"/>
    <w:rsid w:val="002048B3"/>
    <w:rsid w:val="002048CA"/>
    <w:rsid w:val="00204942"/>
    <w:rsid w:val="00204B63"/>
    <w:rsid w:val="0020510E"/>
    <w:rsid w:val="0020512F"/>
    <w:rsid w:val="0020642E"/>
    <w:rsid w:val="002065A1"/>
    <w:rsid w:val="00206728"/>
    <w:rsid w:val="002069B2"/>
    <w:rsid w:val="00206FF9"/>
    <w:rsid w:val="00207077"/>
    <w:rsid w:val="00207B92"/>
    <w:rsid w:val="00207D09"/>
    <w:rsid w:val="00207FA3"/>
    <w:rsid w:val="00210163"/>
    <w:rsid w:val="00210715"/>
    <w:rsid w:val="00210E4D"/>
    <w:rsid w:val="00210E8D"/>
    <w:rsid w:val="00210F04"/>
    <w:rsid w:val="00210F98"/>
    <w:rsid w:val="00211404"/>
    <w:rsid w:val="00211EEA"/>
    <w:rsid w:val="00213BFD"/>
    <w:rsid w:val="00213C9B"/>
    <w:rsid w:val="002148C1"/>
    <w:rsid w:val="00214DA6"/>
    <w:rsid w:val="00214DA8"/>
    <w:rsid w:val="00215423"/>
    <w:rsid w:val="002158FA"/>
    <w:rsid w:val="00215BCD"/>
    <w:rsid w:val="00215E10"/>
    <w:rsid w:val="00215E1E"/>
    <w:rsid w:val="0021611C"/>
    <w:rsid w:val="002166B4"/>
    <w:rsid w:val="002166E8"/>
    <w:rsid w:val="00216E7D"/>
    <w:rsid w:val="002176F0"/>
    <w:rsid w:val="00217FFE"/>
    <w:rsid w:val="002201B1"/>
    <w:rsid w:val="00220600"/>
    <w:rsid w:val="0022061C"/>
    <w:rsid w:val="002208B9"/>
    <w:rsid w:val="00220CAC"/>
    <w:rsid w:val="00221044"/>
    <w:rsid w:val="00221502"/>
    <w:rsid w:val="002218D3"/>
    <w:rsid w:val="002224DB"/>
    <w:rsid w:val="00222BF6"/>
    <w:rsid w:val="00222F67"/>
    <w:rsid w:val="00223885"/>
    <w:rsid w:val="00223BD6"/>
    <w:rsid w:val="00223FCB"/>
    <w:rsid w:val="0022435C"/>
    <w:rsid w:val="002247D8"/>
    <w:rsid w:val="00224B23"/>
    <w:rsid w:val="00225117"/>
    <w:rsid w:val="002252C3"/>
    <w:rsid w:val="002252F7"/>
    <w:rsid w:val="00225703"/>
    <w:rsid w:val="00225AD4"/>
    <w:rsid w:val="00225C54"/>
    <w:rsid w:val="00225CD2"/>
    <w:rsid w:val="0022601A"/>
    <w:rsid w:val="00226597"/>
    <w:rsid w:val="00227339"/>
    <w:rsid w:val="00227D12"/>
    <w:rsid w:val="00230765"/>
    <w:rsid w:val="00230A05"/>
    <w:rsid w:val="00230B99"/>
    <w:rsid w:val="00230BAC"/>
    <w:rsid w:val="00230D18"/>
    <w:rsid w:val="00230E0C"/>
    <w:rsid w:val="002315F7"/>
    <w:rsid w:val="002319E4"/>
    <w:rsid w:val="00231C6D"/>
    <w:rsid w:val="002322F0"/>
    <w:rsid w:val="0023338F"/>
    <w:rsid w:val="00233CBD"/>
    <w:rsid w:val="002342BE"/>
    <w:rsid w:val="00234480"/>
    <w:rsid w:val="00235632"/>
    <w:rsid w:val="002357BE"/>
    <w:rsid w:val="00235872"/>
    <w:rsid w:val="00235985"/>
    <w:rsid w:val="00235D76"/>
    <w:rsid w:val="002362FC"/>
    <w:rsid w:val="0023660D"/>
    <w:rsid w:val="00236C13"/>
    <w:rsid w:val="00236C21"/>
    <w:rsid w:val="00236D04"/>
    <w:rsid w:val="00236D0F"/>
    <w:rsid w:val="00236D34"/>
    <w:rsid w:val="00237661"/>
    <w:rsid w:val="002376C9"/>
    <w:rsid w:val="00237BDF"/>
    <w:rsid w:val="00237EF4"/>
    <w:rsid w:val="0024016F"/>
    <w:rsid w:val="00240DAA"/>
    <w:rsid w:val="00241559"/>
    <w:rsid w:val="00242101"/>
    <w:rsid w:val="002421B4"/>
    <w:rsid w:val="0024251B"/>
    <w:rsid w:val="002427DD"/>
    <w:rsid w:val="002435B3"/>
    <w:rsid w:val="002436EE"/>
    <w:rsid w:val="00243D3C"/>
    <w:rsid w:val="00244408"/>
    <w:rsid w:val="0024444A"/>
    <w:rsid w:val="002458EB"/>
    <w:rsid w:val="0024646E"/>
    <w:rsid w:val="0024660A"/>
    <w:rsid w:val="00246A34"/>
    <w:rsid w:val="00246B8E"/>
    <w:rsid w:val="00247620"/>
    <w:rsid w:val="0025002A"/>
    <w:rsid w:val="002500C8"/>
    <w:rsid w:val="002502E4"/>
    <w:rsid w:val="00251136"/>
    <w:rsid w:val="00251235"/>
    <w:rsid w:val="002514D3"/>
    <w:rsid w:val="002517AC"/>
    <w:rsid w:val="00251CB3"/>
    <w:rsid w:val="002528FB"/>
    <w:rsid w:val="00252F67"/>
    <w:rsid w:val="002541B9"/>
    <w:rsid w:val="00254407"/>
    <w:rsid w:val="00254430"/>
    <w:rsid w:val="00254598"/>
    <w:rsid w:val="0025462D"/>
    <w:rsid w:val="00254B0D"/>
    <w:rsid w:val="002552B7"/>
    <w:rsid w:val="0025553D"/>
    <w:rsid w:val="002556E4"/>
    <w:rsid w:val="0025577E"/>
    <w:rsid w:val="00255844"/>
    <w:rsid w:val="00255AC9"/>
    <w:rsid w:val="002565B7"/>
    <w:rsid w:val="00256AA0"/>
    <w:rsid w:val="002572B5"/>
    <w:rsid w:val="00257543"/>
    <w:rsid w:val="00257891"/>
    <w:rsid w:val="002579FC"/>
    <w:rsid w:val="0026036F"/>
    <w:rsid w:val="002604B2"/>
    <w:rsid w:val="00260508"/>
    <w:rsid w:val="002606F7"/>
    <w:rsid w:val="002607C5"/>
    <w:rsid w:val="00260BC4"/>
    <w:rsid w:val="00260EE8"/>
    <w:rsid w:val="002611F9"/>
    <w:rsid w:val="002613C2"/>
    <w:rsid w:val="00261714"/>
    <w:rsid w:val="002617E7"/>
    <w:rsid w:val="00261C8E"/>
    <w:rsid w:val="0026287F"/>
    <w:rsid w:val="00262AC5"/>
    <w:rsid w:val="002634D7"/>
    <w:rsid w:val="00263E79"/>
    <w:rsid w:val="00263F0A"/>
    <w:rsid w:val="00264228"/>
    <w:rsid w:val="00264334"/>
    <w:rsid w:val="0026473E"/>
    <w:rsid w:val="0026494B"/>
    <w:rsid w:val="002649E0"/>
    <w:rsid w:val="00265101"/>
    <w:rsid w:val="002653BC"/>
    <w:rsid w:val="0026591A"/>
    <w:rsid w:val="00265DC0"/>
    <w:rsid w:val="00266214"/>
    <w:rsid w:val="002664A9"/>
    <w:rsid w:val="00266588"/>
    <w:rsid w:val="002665BF"/>
    <w:rsid w:val="002677F9"/>
    <w:rsid w:val="00267BAF"/>
    <w:rsid w:val="00267C83"/>
    <w:rsid w:val="002701CF"/>
    <w:rsid w:val="0027045E"/>
    <w:rsid w:val="00270DF7"/>
    <w:rsid w:val="00270F44"/>
    <w:rsid w:val="0027129B"/>
    <w:rsid w:val="0027144F"/>
    <w:rsid w:val="00271813"/>
    <w:rsid w:val="00271838"/>
    <w:rsid w:val="00271F3A"/>
    <w:rsid w:val="00272B48"/>
    <w:rsid w:val="002731F6"/>
    <w:rsid w:val="00273278"/>
    <w:rsid w:val="0027343F"/>
    <w:rsid w:val="002737F4"/>
    <w:rsid w:val="00273E39"/>
    <w:rsid w:val="002744E2"/>
    <w:rsid w:val="002747B4"/>
    <w:rsid w:val="00274F11"/>
    <w:rsid w:val="00276042"/>
    <w:rsid w:val="00276167"/>
    <w:rsid w:val="002765B3"/>
    <w:rsid w:val="0027675E"/>
    <w:rsid w:val="00277E1F"/>
    <w:rsid w:val="00277E75"/>
    <w:rsid w:val="002800A2"/>
    <w:rsid w:val="002805F5"/>
    <w:rsid w:val="00280751"/>
    <w:rsid w:val="002808A1"/>
    <w:rsid w:val="002809ED"/>
    <w:rsid w:val="00281456"/>
    <w:rsid w:val="00281C9A"/>
    <w:rsid w:val="00282174"/>
    <w:rsid w:val="0028280A"/>
    <w:rsid w:val="0028313C"/>
    <w:rsid w:val="002843DC"/>
    <w:rsid w:val="0028461A"/>
    <w:rsid w:val="002849CF"/>
    <w:rsid w:val="00284D2D"/>
    <w:rsid w:val="00285AA5"/>
    <w:rsid w:val="00285C2E"/>
    <w:rsid w:val="00285C4B"/>
    <w:rsid w:val="00285E38"/>
    <w:rsid w:val="00285EB5"/>
    <w:rsid w:val="002868B7"/>
    <w:rsid w:val="0028690B"/>
    <w:rsid w:val="00286ACD"/>
    <w:rsid w:val="00287527"/>
    <w:rsid w:val="002876B5"/>
    <w:rsid w:val="002876FD"/>
    <w:rsid w:val="00287838"/>
    <w:rsid w:val="00287F5C"/>
    <w:rsid w:val="002903E7"/>
    <w:rsid w:val="002905FE"/>
    <w:rsid w:val="002907B5"/>
    <w:rsid w:val="00290AB8"/>
    <w:rsid w:val="00290AC3"/>
    <w:rsid w:val="0029144C"/>
    <w:rsid w:val="00291711"/>
    <w:rsid w:val="0029185D"/>
    <w:rsid w:val="00291BC0"/>
    <w:rsid w:val="002924A7"/>
    <w:rsid w:val="00292791"/>
    <w:rsid w:val="00292BB5"/>
    <w:rsid w:val="00292EB7"/>
    <w:rsid w:val="002936C0"/>
    <w:rsid w:val="0029392B"/>
    <w:rsid w:val="00293AAC"/>
    <w:rsid w:val="00294C06"/>
    <w:rsid w:val="00294C64"/>
    <w:rsid w:val="00294F46"/>
    <w:rsid w:val="00295261"/>
    <w:rsid w:val="00296227"/>
    <w:rsid w:val="00296A54"/>
    <w:rsid w:val="00296BE1"/>
    <w:rsid w:val="00296D08"/>
    <w:rsid w:val="00296F44"/>
    <w:rsid w:val="00297552"/>
    <w:rsid w:val="0029777D"/>
    <w:rsid w:val="002978D1"/>
    <w:rsid w:val="00297E71"/>
    <w:rsid w:val="00297F84"/>
    <w:rsid w:val="002A01DC"/>
    <w:rsid w:val="002A02D6"/>
    <w:rsid w:val="002A0358"/>
    <w:rsid w:val="002A055E"/>
    <w:rsid w:val="002A07D5"/>
    <w:rsid w:val="002A096A"/>
    <w:rsid w:val="002A1D4E"/>
    <w:rsid w:val="002A1E8B"/>
    <w:rsid w:val="002A1FFD"/>
    <w:rsid w:val="002A24CB"/>
    <w:rsid w:val="002A2869"/>
    <w:rsid w:val="002A2ECE"/>
    <w:rsid w:val="002A309F"/>
    <w:rsid w:val="002A3C40"/>
    <w:rsid w:val="002A444D"/>
    <w:rsid w:val="002A4726"/>
    <w:rsid w:val="002A4D65"/>
    <w:rsid w:val="002A51A2"/>
    <w:rsid w:val="002A5D10"/>
    <w:rsid w:val="002A61D3"/>
    <w:rsid w:val="002A62B2"/>
    <w:rsid w:val="002A70B7"/>
    <w:rsid w:val="002A73A1"/>
    <w:rsid w:val="002A7936"/>
    <w:rsid w:val="002A7B73"/>
    <w:rsid w:val="002A7FC9"/>
    <w:rsid w:val="002B0069"/>
    <w:rsid w:val="002B0C8E"/>
    <w:rsid w:val="002B12F8"/>
    <w:rsid w:val="002B153B"/>
    <w:rsid w:val="002B178D"/>
    <w:rsid w:val="002B19C6"/>
    <w:rsid w:val="002B1FF0"/>
    <w:rsid w:val="002B24D6"/>
    <w:rsid w:val="002B2BA7"/>
    <w:rsid w:val="002B2F6E"/>
    <w:rsid w:val="002B320E"/>
    <w:rsid w:val="002B36A6"/>
    <w:rsid w:val="002B3A47"/>
    <w:rsid w:val="002B41BD"/>
    <w:rsid w:val="002B429E"/>
    <w:rsid w:val="002B4A2B"/>
    <w:rsid w:val="002B4E4A"/>
    <w:rsid w:val="002B50AC"/>
    <w:rsid w:val="002B6291"/>
    <w:rsid w:val="002B6CCB"/>
    <w:rsid w:val="002B752B"/>
    <w:rsid w:val="002C08A7"/>
    <w:rsid w:val="002C0B98"/>
    <w:rsid w:val="002C0EBC"/>
    <w:rsid w:val="002C1166"/>
    <w:rsid w:val="002C2076"/>
    <w:rsid w:val="002C224D"/>
    <w:rsid w:val="002C2588"/>
    <w:rsid w:val="002C2AB0"/>
    <w:rsid w:val="002C3565"/>
    <w:rsid w:val="002C3909"/>
    <w:rsid w:val="002C3A67"/>
    <w:rsid w:val="002C41E6"/>
    <w:rsid w:val="002C435F"/>
    <w:rsid w:val="002C4C67"/>
    <w:rsid w:val="002C5A0A"/>
    <w:rsid w:val="002C5A93"/>
    <w:rsid w:val="002C5BF5"/>
    <w:rsid w:val="002C6BBF"/>
    <w:rsid w:val="002C70D8"/>
    <w:rsid w:val="002C72C3"/>
    <w:rsid w:val="002C75AB"/>
    <w:rsid w:val="002C7BA8"/>
    <w:rsid w:val="002C7C11"/>
    <w:rsid w:val="002D0195"/>
    <w:rsid w:val="002D06FC"/>
    <w:rsid w:val="002D071A"/>
    <w:rsid w:val="002D133F"/>
    <w:rsid w:val="002D16FF"/>
    <w:rsid w:val="002D23D8"/>
    <w:rsid w:val="002D28A6"/>
    <w:rsid w:val="002D2AC1"/>
    <w:rsid w:val="002D2F01"/>
    <w:rsid w:val="002D34B2"/>
    <w:rsid w:val="002D3B0F"/>
    <w:rsid w:val="002D3B60"/>
    <w:rsid w:val="002D3FA4"/>
    <w:rsid w:val="002D45B0"/>
    <w:rsid w:val="002D48B0"/>
    <w:rsid w:val="002D4E37"/>
    <w:rsid w:val="002D5359"/>
    <w:rsid w:val="002D54D6"/>
    <w:rsid w:val="002D5B37"/>
    <w:rsid w:val="002D5CD6"/>
    <w:rsid w:val="002D5D40"/>
    <w:rsid w:val="002D5ECB"/>
    <w:rsid w:val="002D69C0"/>
    <w:rsid w:val="002D6A0E"/>
    <w:rsid w:val="002D6AD5"/>
    <w:rsid w:val="002D7504"/>
    <w:rsid w:val="002D7637"/>
    <w:rsid w:val="002E02D1"/>
    <w:rsid w:val="002E08C0"/>
    <w:rsid w:val="002E09B1"/>
    <w:rsid w:val="002E154B"/>
    <w:rsid w:val="002E17F2"/>
    <w:rsid w:val="002E29B8"/>
    <w:rsid w:val="002E2E52"/>
    <w:rsid w:val="002E2EE2"/>
    <w:rsid w:val="002E3058"/>
    <w:rsid w:val="002E544F"/>
    <w:rsid w:val="002E5CB5"/>
    <w:rsid w:val="002E6035"/>
    <w:rsid w:val="002E680B"/>
    <w:rsid w:val="002E73F4"/>
    <w:rsid w:val="002E7580"/>
    <w:rsid w:val="002E7CAE"/>
    <w:rsid w:val="002F03E3"/>
    <w:rsid w:val="002F0574"/>
    <w:rsid w:val="002F0F55"/>
    <w:rsid w:val="002F1020"/>
    <w:rsid w:val="002F10B8"/>
    <w:rsid w:val="002F177C"/>
    <w:rsid w:val="002F1D89"/>
    <w:rsid w:val="002F1E7E"/>
    <w:rsid w:val="002F2771"/>
    <w:rsid w:val="002F2826"/>
    <w:rsid w:val="002F2ACD"/>
    <w:rsid w:val="002F2B65"/>
    <w:rsid w:val="002F2B76"/>
    <w:rsid w:val="002F2EDA"/>
    <w:rsid w:val="002F2FF7"/>
    <w:rsid w:val="002F37A9"/>
    <w:rsid w:val="002F3D91"/>
    <w:rsid w:val="002F47ED"/>
    <w:rsid w:val="002F4D35"/>
    <w:rsid w:val="002F4DF7"/>
    <w:rsid w:val="002F4E77"/>
    <w:rsid w:val="002F5807"/>
    <w:rsid w:val="002F5816"/>
    <w:rsid w:val="002F5B10"/>
    <w:rsid w:val="002F66E5"/>
    <w:rsid w:val="002F7B84"/>
    <w:rsid w:val="002F7F04"/>
    <w:rsid w:val="003007F5"/>
    <w:rsid w:val="003008DB"/>
    <w:rsid w:val="00300DEE"/>
    <w:rsid w:val="0030104A"/>
    <w:rsid w:val="003016DA"/>
    <w:rsid w:val="00301795"/>
    <w:rsid w:val="00301A43"/>
    <w:rsid w:val="00301CE6"/>
    <w:rsid w:val="00301D42"/>
    <w:rsid w:val="003024B9"/>
    <w:rsid w:val="0030256B"/>
    <w:rsid w:val="00302839"/>
    <w:rsid w:val="003029DA"/>
    <w:rsid w:val="00303068"/>
    <w:rsid w:val="003040DD"/>
    <w:rsid w:val="003041A8"/>
    <w:rsid w:val="003045FA"/>
    <w:rsid w:val="00304A11"/>
    <w:rsid w:val="00304BC2"/>
    <w:rsid w:val="00304FFF"/>
    <w:rsid w:val="0030501F"/>
    <w:rsid w:val="00305987"/>
    <w:rsid w:val="00305BEA"/>
    <w:rsid w:val="0030651E"/>
    <w:rsid w:val="00306C27"/>
    <w:rsid w:val="00307591"/>
    <w:rsid w:val="003075C6"/>
    <w:rsid w:val="00307BA1"/>
    <w:rsid w:val="00307CB6"/>
    <w:rsid w:val="00307EAC"/>
    <w:rsid w:val="003102B2"/>
    <w:rsid w:val="00310D1F"/>
    <w:rsid w:val="003111B5"/>
    <w:rsid w:val="00311419"/>
    <w:rsid w:val="00311518"/>
    <w:rsid w:val="003116AB"/>
    <w:rsid w:val="00311702"/>
    <w:rsid w:val="00311AF1"/>
    <w:rsid w:val="00311E82"/>
    <w:rsid w:val="003120CB"/>
    <w:rsid w:val="00312244"/>
    <w:rsid w:val="00312699"/>
    <w:rsid w:val="003126C2"/>
    <w:rsid w:val="00312F5F"/>
    <w:rsid w:val="00313407"/>
    <w:rsid w:val="003136BE"/>
    <w:rsid w:val="00313FD6"/>
    <w:rsid w:val="00314369"/>
    <w:rsid w:val="003143BD"/>
    <w:rsid w:val="00314AB4"/>
    <w:rsid w:val="00314ADB"/>
    <w:rsid w:val="00314F67"/>
    <w:rsid w:val="00314FD1"/>
    <w:rsid w:val="0031514F"/>
    <w:rsid w:val="00315363"/>
    <w:rsid w:val="0031558E"/>
    <w:rsid w:val="00315CD6"/>
    <w:rsid w:val="003162B4"/>
    <w:rsid w:val="00316C84"/>
    <w:rsid w:val="00316D54"/>
    <w:rsid w:val="00316F3B"/>
    <w:rsid w:val="00317060"/>
    <w:rsid w:val="003173BE"/>
    <w:rsid w:val="00317CCA"/>
    <w:rsid w:val="003203ED"/>
    <w:rsid w:val="00320927"/>
    <w:rsid w:val="0032096C"/>
    <w:rsid w:val="00320AEA"/>
    <w:rsid w:val="00320BC9"/>
    <w:rsid w:val="00320BDF"/>
    <w:rsid w:val="00320E10"/>
    <w:rsid w:val="0032129E"/>
    <w:rsid w:val="00321328"/>
    <w:rsid w:val="0032134B"/>
    <w:rsid w:val="00321B95"/>
    <w:rsid w:val="00321B98"/>
    <w:rsid w:val="00321FFD"/>
    <w:rsid w:val="00322983"/>
    <w:rsid w:val="00322C9F"/>
    <w:rsid w:val="00322D2F"/>
    <w:rsid w:val="00322ED2"/>
    <w:rsid w:val="003235A1"/>
    <w:rsid w:val="003235DE"/>
    <w:rsid w:val="003235F9"/>
    <w:rsid w:val="0032398D"/>
    <w:rsid w:val="00323A4D"/>
    <w:rsid w:val="003243BB"/>
    <w:rsid w:val="003246E9"/>
    <w:rsid w:val="00324878"/>
    <w:rsid w:val="00324AEF"/>
    <w:rsid w:val="00324D23"/>
    <w:rsid w:val="003252BC"/>
    <w:rsid w:val="00325670"/>
    <w:rsid w:val="003257C4"/>
    <w:rsid w:val="00325D0F"/>
    <w:rsid w:val="00326767"/>
    <w:rsid w:val="00327177"/>
    <w:rsid w:val="0032723A"/>
    <w:rsid w:val="003279B0"/>
    <w:rsid w:val="003279B3"/>
    <w:rsid w:val="00327FC4"/>
    <w:rsid w:val="003300FB"/>
    <w:rsid w:val="003301C3"/>
    <w:rsid w:val="003305F8"/>
    <w:rsid w:val="003306B8"/>
    <w:rsid w:val="00330A52"/>
    <w:rsid w:val="00330E00"/>
    <w:rsid w:val="00330E36"/>
    <w:rsid w:val="00331197"/>
    <w:rsid w:val="00331751"/>
    <w:rsid w:val="0033192A"/>
    <w:rsid w:val="00331B07"/>
    <w:rsid w:val="00331B7F"/>
    <w:rsid w:val="00332115"/>
    <w:rsid w:val="003323AA"/>
    <w:rsid w:val="00332460"/>
    <w:rsid w:val="00332933"/>
    <w:rsid w:val="00332ED2"/>
    <w:rsid w:val="003338CF"/>
    <w:rsid w:val="00333B02"/>
    <w:rsid w:val="00334579"/>
    <w:rsid w:val="00334694"/>
    <w:rsid w:val="0033487B"/>
    <w:rsid w:val="00334C71"/>
    <w:rsid w:val="00334E60"/>
    <w:rsid w:val="00335858"/>
    <w:rsid w:val="00335AA9"/>
    <w:rsid w:val="00335D2C"/>
    <w:rsid w:val="00335F08"/>
    <w:rsid w:val="00336253"/>
    <w:rsid w:val="003362E6"/>
    <w:rsid w:val="003362FE"/>
    <w:rsid w:val="003364DF"/>
    <w:rsid w:val="003369EA"/>
    <w:rsid w:val="00336BDA"/>
    <w:rsid w:val="00336E67"/>
    <w:rsid w:val="00337103"/>
    <w:rsid w:val="00337777"/>
    <w:rsid w:val="0033785B"/>
    <w:rsid w:val="003378B0"/>
    <w:rsid w:val="003402ED"/>
    <w:rsid w:val="00341011"/>
    <w:rsid w:val="00341834"/>
    <w:rsid w:val="003419C2"/>
    <w:rsid w:val="00341A07"/>
    <w:rsid w:val="00342BD7"/>
    <w:rsid w:val="00342CB0"/>
    <w:rsid w:val="00342D26"/>
    <w:rsid w:val="003433EE"/>
    <w:rsid w:val="00343A58"/>
    <w:rsid w:val="0034411F"/>
    <w:rsid w:val="00344242"/>
    <w:rsid w:val="00344BFC"/>
    <w:rsid w:val="00345041"/>
    <w:rsid w:val="0034561F"/>
    <w:rsid w:val="00345918"/>
    <w:rsid w:val="00345A0B"/>
    <w:rsid w:val="00345A2D"/>
    <w:rsid w:val="00345B44"/>
    <w:rsid w:val="00346DB5"/>
    <w:rsid w:val="00346E34"/>
    <w:rsid w:val="003472F0"/>
    <w:rsid w:val="00347659"/>
    <w:rsid w:val="003477B1"/>
    <w:rsid w:val="00347DDA"/>
    <w:rsid w:val="00347DF0"/>
    <w:rsid w:val="00350147"/>
    <w:rsid w:val="00350388"/>
    <w:rsid w:val="0035055C"/>
    <w:rsid w:val="0035057A"/>
    <w:rsid w:val="003510DD"/>
    <w:rsid w:val="00351B8A"/>
    <w:rsid w:val="00351CEA"/>
    <w:rsid w:val="00352D15"/>
    <w:rsid w:val="00352F0B"/>
    <w:rsid w:val="003547D6"/>
    <w:rsid w:val="00354813"/>
    <w:rsid w:val="00354CC0"/>
    <w:rsid w:val="003553B0"/>
    <w:rsid w:val="00355CF9"/>
    <w:rsid w:val="00355E34"/>
    <w:rsid w:val="00356876"/>
    <w:rsid w:val="00356C1E"/>
    <w:rsid w:val="003572FD"/>
    <w:rsid w:val="00357380"/>
    <w:rsid w:val="00357ED5"/>
    <w:rsid w:val="00357FAB"/>
    <w:rsid w:val="003602D9"/>
    <w:rsid w:val="003604CE"/>
    <w:rsid w:val="0036050C"/>
    <w:rsid w:val="00360A26"/>
    <w:rsid w:val="00360A3A"/>
    <w:rsid w:val="00360EEC"/>
    <w:rsid w:val="00361307"/>
    <w:rsid w:val="00362625"/>
    <w:rsid w:val="003626A4"/>
    <w:rsid w:val="003627E3"/>
    <w:rsid w:val="003631AA"/>
    <w:rsid w:val="0036328C"/>
    <w:rsid w:val="00363D3C"/>
    <w:rsid w:val="00363EBD"/>
    <w:rsid w:val="00364440"/>
    <w:rsid w:val="003645AB"/>
    <w:rsid w:val="003647A5"/>
    <w:rsid w:val="00364F21"/>
    <w:rsid w:val="00364FB1"/>
    <w:rsid w:val="003653DC"/>
    <w:rsid w:val="00365766"/>
    <w:rsid w:val="00366999"/>
    <w:rsid w:val="00366CDE"/>
    <w:rsid w:val="00367204"/>
    <w:rsid w:val="0036788A"/>
    <w:rsid w:val="00367A6B"/>
    <w:rsid w:val="00370023"/>
    <w:rsid w:val="003700FF"/>
    <w:rsid w:val="003704D2"/>
    <w:rsid w:val="00370964"/>
    <w:rsid w:val="00370A54"/>
    <w:rsid w:val="00370B04"/>
    <w:rsid w:val="00370E47"/>
    <w:rsid w:val="00371AE7"/>
    <w:rsid w:val="0037246B"/>
    <w:rsid w:val="00372823"/>
    <w:rsid w:val="0037309A"/>
    <w:rsid w:val="00373191"/>
    <w:rsid w:val="00373A67"/>
    <w:rsid w:val="003741C4"/>
    <w:rsid w:val="003742AC"/>
    <w:rsid w:val="003743D6"/>
    <w:rsid w:val="003746AE"/>
    <w:rsid w:val="00375315"/>
    <w:rsid w:val="003759C5"/>
    <w:rsid w:val="00375A86"/>
    <w:rsid w:val="003763A3"/>
    <w:rsid w:val="00376519"/>
    <w:rsid w:val="00376657"/>
    <w:rsid w:val="0037681A"/>
    <w:rsid w:val="003778F8"/>
    <w:rsid w:val="00377C18"/>
    <w:rsid w:val="00377CE1"/>
    <w:rsid w:val="003808DA"/>
    <w:rsid w:val="00380985"/>
    <w:rsid w:val="00380DAF"/>
    <w:rsid w:val="003812A3"/>
    <w:rsid w:val="0038191B"/>
    <w:rsid w:val="00382C16"/>
    <w:rsid w:val="00382EBD"/>
    <w:rsid w:val="00382F20"/>
    <w:rsid w:val="00384113"/>
    <w:rsid w:val="003841EC"/>
    <w:rsid w:val="00384A27"/>
    <w:rsid w:val="00385447"/>
    <w:rsid w:val="00385BF0"/>
    <w:rsid w:val="00385FCB"/>
    <w:rsid w:val="0038626B"/>
    <w:rsid w:val="003863BD"/>
    <w:rsid w:val="003864FF"/>
    <w:rsid w:val="003867D2"/>
    <w:rsid w:val="0038696A"/>
    <w:rsid w:val="00386E89"/>
    <w:rsid w:val="0038709E"/>
    <w:rsid w:val="003873E0"/>
    <w:rsid w:val="003876AB"/>
    <w:rsid w:val="00387935"/>
    <w:rsid w:val="00387F64"/>
    <w:rsid w:val="00390392"/>
    <w:rsid w:val="00390C26"/>
    <w:rsid w:val="003912C7"/>
    <w:rsid w:val="00391680"/>
    <w:rsid w:val="00391A6E"/>
    <w:rsid w:val="00391D28"/>
    <w:rsid w:val="00392591"/>
    <w:rsid w:val="0039265C"/>
    <w:rsid w:val="00392A71"/>
    <w:rsid w:val="00392B34"/>
    <w:rsid w:val="00392BF7"/>
    <w:rsid w:val="00392C86"/>
    <w:rsid w:val="003932D7"/>
    <w:rsid w:val="0039340E"/>
    <w:rsid w:val="00393929"/>
    <w:rsid w:val="003939FF"/>
    <w:rsid w:val="00393D93"/>
    <w:rsid w:val="00393EF5"/>
    <w:rsid w:val="00393FFD"/>
    <w:rsid w:val="0039487D"/>
    <w:rsid w:val="003948AC"/>
    <w:rsid w:val="0039538A"/>
    <w:rsid w:val="00395A50"/>
    <w:rsid w:val="00397202"/>
    <w:rsid w:val="003974E6"/>
    <w:rsid w:val="003977B8"/>
    <w:rsid w:val="00397DEA"/>
    <w:rsid w:val="00397E13"/>
    <w:rsid w:val="003A02CF"/>
    <w:rsid w:val="003A061F"/>
    <w:rsid w:val="003A16F8"/>
    <w:rsid w:val="003A20EE"/>
    <w:rsid w:val="003A2223"/>
    <w:rsid w:val="003A2A0F"/>
    <w:rsid w:val="003A2BFB"/>
    <w:rsid w:val="003A2C80"/>
    <w:rsid w:val="003A31FD"/>
    <w:rsid w:val="003A406D"/>
    <w:rsid w:val="003A4320"/>
    <w:rsid w:val="003A45A1"/>
    <w:rsid w:val="003A4A5D"/>
    <w:rsid w:val="003A5041"/>
    <w:rsid w:val="003A5597"/>
    <w:rsid w:val="003A5B0A"/>
    <w:rsid w:val="003A5B17"/>
    <w:rsid w:val="003A5C0C"/>
    <w:rsid w:val="003A5DF8"/>
    <w:rsid w:val="003A6215"/>
    <w:rsid w:val="003A64D6"/>
    <w:rsid w:val="003A667C"/>
    <w:rsid w:val="003A68EB"/>
    <w:rsid w:val="003A6AFB"/>
    <w:rsid w:val="003A6BAC"/>
    <w:rsid w:val="003A6ED4"/>
    <w:rsid w:val="003A70A4"/>
    <w:rsid w:val="003A7EF3"/>
    <w:rsid w:val="003B0396"/>
    <w:rsid w:val="003B048A"/>
    <w:rsid w:val="003B0E38"/>
    <w:rsid w:val="003B159C"/>
    <w:rsid w:val="003B160C"/>
    <w:rsid w:val="003B1A25"/>
    <w:rsid w:val="003B1A50"/>
    <w:rsid w:val="003B258B"/>
    <w:rsid w:val="003B2793"/>
    <w:rsid w:val="003B2B12"/>
    <w:rsid w:val="003B2BA3"/>
    <w:rsid w:val="003B2BD2"/>
    <w:rsid w:val="003B369F"/>
    <w:rsid w:val="003B36A3"/>
    <w:rsid w:val="003B380A"/>
    <w:rsid w:val="003B38F7"/>
    <w:rsid w:val="003B3F40"/>
    <w:rsid w:val="003B3FF1"/>
    <w:rsid w:val="003B4ED2"/>
    <w:rsid w:val="003B5C3D"/>
    <w:rsid w:val="003B60BA"/>
    <w:rsid w:val="003B64BB"/>
    <w:rsid w:val="003B6AD7"/>
    <w:rsid w:val="003B7E2B"/>
    <w:rsid w:val="003B7FE5"/>
    <w:rsid w:val="003C00A4"/>
    <w:rsid w:val="003C11C8"/>
    <w:rsid w:val="003C1812"/>
    <w:rsid w:val="003C1C49"/>
    <w:rsid w:val="003C21E4"/>
    <w:rsid w:val="003C22D4"/>
    <w:rsid w:val="003C2702"/>
    <w:rsid w:val="003C2757"/>
    <w:rsid w:val="003C2869"/>
    <w:rsid w:val="003C286B"/>
    <w:rsid w:val="003C29DE"/>
    <w:rsid w:val="003C2C5B"/>
    <w:rsid w:val="003C2CCC"/>
    <w:rsid w:val="003C30F4"/>
    <w:rsid w:val="003C31C0"/>
    <w:rsid w:val="003C3298"/>
    <w:rsid w:val="003C329B"/>
    <w:rsid w:val="003C3439"/>
    <w:rsid w:val="003C34CA"/>
    <w:rsid w:val="003C35E7"/>
    <w:rsid w:val="003C3D55"/>
    <w:rsid w:val="003C4539"/>
    <w:rsid w:val="003C4580"/>
    <w:rsid w:val="003C462F"/>
    <w:rsid w:val="003C4724"/>
    <w:rsid w:val="003C5D75"/>
    <w:rsid w:val="003C5ECD"/>
    <w:rsid w:val="003C63BC"/>
    <w:rsid w:val="003C63E3"/>
    <w:rsid w:val="003C662B"/>
    <w:rsid w:val="003C6A4F"/>
    <w:rsid w:val="003C6FCE"/>
    <w:rsid w:val="003C76D1"/>
    <w:rsid w:val="003C7806"/>
    <w:rsid w:val="003D04A6"/>
    <w:rsid w:val="003D09AC"/>
    <w:rsid w:val="003D0F6B"/>
    <w:rsid w:val="003D109F"/>
    <w:rsid w:val="003D167C"/>
    <w:rsid w:val="003D1DB5"/>
    <w:rsid w:val="003D2249"/>
    <w:rsid w:val="003D2478"/>
    <w:rsid w:val="003D264D"/>
    <w:rsid w:val="003D2BF4"/>
    <w:rsid w:val="003D3C45"/>
    <w:rsid w:val="003D5509"/>
    <w:rsid w:val="003D5B1F"/>
    <w:rsid w:val="003D5F13"/>
    <w:rsid w:val="003D76EF"/>
    <w:rsid w:val="003E03A0"/>
    <w:rsid w:val="003E0629"/>
    <w:rsid w:val="003E08BC"/>
    <w:rsid w:val="003E15FA"/>
    <w:rsid w:val="003E257D"/>
    <w:rsid w:val="003E2891"/>
    <w:rsid w:val="003E2A5E"/>
    <w:rsid w:val="003E2E93"/>
    <w:rsid w:val="003E374F"/>
    <w:rsid w:val="003E3856"/>
    <w:rsid w:val="003E3A0C"/>
    <w:rsid w:val="003E4528"/>
    <w:rsid w:val="003E4714"/>
    <w:rsid w:val="003E4ED0"/>
    <w:rsid w:val="003E4EF5"/>
    <w:rsid w:val="003E55E4"/>
    <w:rsid w:val="003E576A"/>
    <w:rsid w:val="003E5961"/>
    <w:rsid w:val="003E5E31"/>
    <w:rsid w:val="003E60D6"/>
    <w:rsid w:val="003E62E2"/>
    <w:rsid w:val="003E665E"/>
    <w:rsid w:val="003E6D44"/>
    <w:rsid w:val="003E74E3"/>
    <w:rsid w:val="003E7DC4"/>
    <w:rsid w:val="003E7E68"/>
    <w:rsid w:val="003F05C7"/>
    <w:rsid w:val="003F0D9B"/>
    <w:rsid w:val="003F1201"/>
    <w:rsid w:val="003F15AC"/>
    <w:rsid w:val="003F163F"/>
    <w:rsid w:val="003F16A1"/>
    <w:rsid w:val="003F1BCB"/>
    <w:rsid w:val="003F1BDD"/>
    <w:rsid w:val="003F2266"/>
    <w:rsid w:val="003F2296"/>
    <w:rsid w:val="003F295B"/>
    <w:rsid w:val="003F2C97"/>
    <w:rsid w:val="003F2CD4"/>
    <w:rsid w:val="003F2DFA"/>
    <w:rsid w:val="003F4220"/>
    <w:rsid w:val="003F584B"/>
    <w:rsid w:val="003F614D"/>
    <w:rsid w:val="003F6236"/>
    <w:rsid w:val="003F685A"/>
    <w:rsid w:val="003F6BBE"/>
    <w:rsid w:val="003F6C8E"/>
    <w:rsid w:val="003F7341"/>
    <w:rsid w:val="003F770E"/>
    <w:rsid w:val="003F78B9"/>
    <w:rsid w:val="003F78F6"/>
    <w:rsid w:val="003F7CF7"/>
    <w:rsid w:val="003F7F74"/>
    <w:rsid w:val="003F7FCE"/>
    <w:rsid w:val="00400004"/>
    <w:rsid w:val="004000E8"/>
    <w:rsid w:val="004002C2"/>
    <w:rsid w:val="0040038A"/>
    <w:rsid w:val="004003FB"/>
    <w:rsid w:val="00400C8D"/>
    <w:rsid w:val="004013F0"/>
    <w:rsid w:val="004015A0"/>
    <w:rsid w:val="004015C8"/>
    <w:rsid w:val="0040180E"/>
    <w:rsid w:val="0040193F"/>
    <w:rsid w:val="00402132"/>
    <w:rsid w:val="00402434"/>
    <w:rsid w:val="004029BC"/>
    <w:rsid w:val="00402E2B"/>
    <w:rsid w:val="004030D3"/>
    <w:rsid w:val="00403565"/>
    <w:rsid w:val="00404F9F"/>
    <w:rsid w:val="00405030"/>
    <w:rsid w:val="0040512B"/>
    <w:rsid w:val="00405C49"/>
    <w:rsid w:val="00405CA5"/>
    <w:rsid w:val="00405DE9"/>
    <w:rsid w:val="00405EF2"/>
    <w:rsid w:val="00406004"/>
    <w:rsid w:val="00406950"/>
    <w:rsid w:val="00407CD3"/>
    <w:rsid w:val="00410050"/>
    <w:rsid w:val="00410134"/>
    <w:rsid w:val="00410B72"/>
    <w:rsid w:val="00410F18"/>
    <w:rsid w:val="0041180D"/>
    <w:rsid w:val="004118CA"/>
    <w:rsid w:val="004118D7"/>
    <w:rsid w:val="0041253C"/>
    <w:rsid w:val="0041263E"/>
    <w:rsid w:val="004137AF"/>
    <w:rsid w:val="00413AAC"/>
    <w:rsid w:val="00413E7C"/>
    <w:rsid w:val="00413E80"/>
    <w:rsid w:val="00413E92"/>
    <w:rsid w:val="00414354"/>
    <w:rsid w:val="004147FC"/>
    <w:rsid w:val="004150E7"/>
    <w:rsid w:val="004151C2"/>
    <w:rsid w:val="00415256"/>
    <w:rsid w:val="004155BE"/>
    <w:rsid w:val="004157FC"/>
    <w:rsid w:val="0041581C"/>
    <w:rsid w:val="00415AB1"/>
    <w:rsid w:val="00415E5E"/>
    <w:rsid w:val="00415EE7"/>
    <w:rsid w:val="004168E3"/>
    <w:rsid w:val="00416981"/>
    <w:rsid w:val="00416A90"/>
    <w:rsid w:val="00416DC6"/>
    <w:rsid w:val="00416E15"/>
    <w:rsid w:val="00421105"/>
    <w:rsid w:val="0042136E"/>
    <w:rsid w:val="00421562"/>
    <w:rsid w:val="0042158F"/>
    <w:rsid w:val="00421635"/>
    <w:rsid w:val="00421834"/>
    <w:rsid w:val="004218FD"/>
    <w:rsid w:val="00421B44"/>
    <w:rsid w:val="00421C71"/>
    <w:rsid w:val="00421FD6"/>
    <w:rsid w:val="00422250"/>
    <w:rsid w:val="00422325"/>
    <w:rsid w:val="00422685"/>
    <w:rsid w:val="004228E8"/>
    <w:rsid w:val="00422AA4"/>
    <w:rsid w:val="00423365"/>
    <w:rsid w:val="00423EB8"/>
    <w:rsid w:val="004240EF"/>
    <w:rsid w:val="004242F4"/>
    <w:rsid w:val="004266F4"/>
    <w:rsid w:val="00426784"/>
    <w:rsid w:val="00426A94"/>
    <w:rsid w:val="00426BAD"/>
    <w:rsid w:val="00426FC9"/>
    <w:rsid w:val="00427248"/>
    <w:rsid w:val="004274EE"/>
    <w:rsid w:val="004301B2"/>
    <w:rsid w:val="004301F5"/>
    <w:rsid w:val="004303A6"/>
    <w:rsid w:val="004306FD"/>
    <w:rsid w:val="00430E9C"/>
    <w:rsid w:val="00433108"/>
    <w:rsid w:val="00433312"/>
    <w:rsid w:val="00433585"/>
    <w:rsid w:val="0043386A"/>
    <w:rsid w:val="00433F10"/>
    <w:rsid w:val="004342F0"/>
    <w:rsid w:val="00434492"/>
    <w:rsid w:val="004345F9"/>
    <w:rsid w:val="00435109"/>
    <w:rsid w:val="00435302"/>
    <w:rsid w:val="00435B86"/>
    <w:rsid w:val="00435F68"/>
    <w:rsid w:val="004364F1"/>
    <w:rsid w:val="004371CF"/>
    <w:rsid w:val="00437447"/>
    <w:rsid w:val="00437772"/>
    <w:rsid w:val="00437AA3"/>
    <w:rsid w:val="00437D3E"/>
    <w:rsid w:val="004401CE"/>
    <w:rsid w:val="00440597"/>
    <w:rsid w:val="00440E23"/>
    <w:rsid w:val="004414F8"/>
    <w:rsid w:val="004416E8"/>
    <w:rsid w:val="00441A92"/>
    <w:rsid w:val="00441EA3"/>
    <w:rsid w:val="00442596"/>
    <w:rsid w:val="00442D30"/>
    <w:rsid w:val="004431DC"/>
    <w:rsid w:val="0044384B"/>
    <w:rsid w:val="004438C7"/>
    <w:rsid w:val="00443A70"/>
    <w:rsid w:val="00443C58"/>
    <w:rsid w:val="00444119"/>
    <w:rsid w:val="00444970"/>
    <w:rsid w:val="00444B78"/>
    <w:rsid w:val="00444F56"/>
    <w:rsid w:val="004450D9"/>
    <w:rsid w:val="0044548A"/>
    <w:rsid w:val="0044556C"/>
    <w:rsid w:val="00445FAF"/>
    <w:rsid w:val="00446488"/>
    <w:rsid w:val="00446C97"/>
    <w:rsid w:val="004471C2"/>
    <w:rsid w:val="00447386"/>
    <w:rsid w:val="004500F9"/>
    <w:rsid w:val="004506F6"/>
    <w:rsid w:val="0045096B"/>
    <w:rsid w:val="004510B4"/>
    <w:rsid w:val="004517AA"/>
    <w:rsid w:val="00451C62"/>
    <w:rsid w:val="004521DD"/>
    <w:rsid w:val="00452C19"/>
    <w:rsid w:val="00452C9B"/>
    <w:rsid w:val="00452CAC"/>
    <w:rsid w:val="00452E89"/>
    <w:rsid w:val="00454E1C"/>
    <w:rsid w:val="00455085"/>
    <w:rsid w:val="0045596E"/>
    <w:rsid w:val="0045616A"/>
    <w:rsid w:val="004561F8"/>
    <w:rsid w:val="004562DD"/>
    <w:rsid w:val="004564ED"/>
    <w:rsid w:val="00456D52"/>
    <w:rsid w:val="00457565"/>
    <w:rsid w:val="00457640"/>
    <w:rsid w:val="00457B6E"/>
    <w:rsid w:val="00457B71"/>
    <w:rsid w:val="00460918"/>
    <w:rsid w:val="00461274"/>
    <w:rsid w:val="00461BA1"/>
    <w:rsid w:val="00461C54"/>
    <w:rsid w:val="00461D81"/>
    <w:rsid w:val="00461FAA"/>
    <w:rsid w:val="004620A8"/>
    <w:rsid w:val="00462B72"/>
    <w:rsid w:val="00462FC6"/>
    <w:rsid w:val="0046334C"/>
    <w:rsid w:val="004633F2"/>
    <w:rsid w:val="00464479"/>
    <w:rsid w:val="0046451F"/>
    <w:rsid w:val="004646DD"/>
    <w:rsid w:val="00464EC4"/>
    <w:rsid w:val="004658C2"/>
    <w:rsid w:val="00465DC8"/>
    <w:rsid w:val="00465FD8"/>
    <w:rsid w:val="004669E2"/>
    <w:rsid w:val="00466A4A"/>
    <w:rsid w:val="004674F0"/>
    <w:rsid w:val="00467660"/>
    <w:rsid w:val="00467CEB"/>
    <w:rsid w:val="00470B73"/>
    <w:rsid w:val="00470BC6"/>
    <w:rsid w:val="00470C31"/>
    <w:rsid w:val="00470CA5"/>
    <w:rsid w:val="00471AE1"/>
    <w:rsid w:val="00471C73"/>
    <w:rsid w:val="00471DE0"/>
    <w:rsid w:val="004720C4"/>
    <w:rsid w:val="00472251"/>
    <w:rsid w:val="004728E4"/>
    <w:rsid w:val="004732BD"/>
    <w:rsid w:val="00473453"/>
    <w:rsid w:val="004734D0"/>
    <w:rsid w:val="004735DC"/>
    <w:rsid w:val="0047388B"/>
    <w:rsid w:val="00473DCA"/>
    <w:rsid w:val="00473EC8"/>
    <w:rsid w:val="00474828"/>
    <w:rsid w:val="00474F91"/>
    <w:rsid w:val="0047556B"/>
    <w:rsid w:val="00475714"/>
    <w:rsid w:val="00475D4E"/>
    <w:rsid w:val="00475F0B"/>
    <w:rsid w:val="00476297"/>
    <w:rsid w:val="0047667A"/>
    <w:rsid w:val="004768B8"/>
    <w:rsid w:val="00477075"/>
    <w:rsid w:val="0047767F"/>
    <w:rsid w:val="00477768"/>
    <w:rsid w:val="00477D72"/>
    <w:rsid w:val="00477F04"/>
    <w:rsid w:val="004800EE"/>
    <w:rsid w:val="00480241"/>
    <w:rsid w:val="004807A5"/>
    <w:rsid w:val="00480874"/>
    <w:rsid w:val="00480ECE"/>
    <w:rsid w:val="00481010"/>
    <w:rsid w:val="004818CA"/>
    <w:rsid w:val="00481CE5"/>
    <w:rsid w:val="00482AE8"/>
    <w:rsid w:val="00482FF2"/>
    <w:rsid w:val="00483065"/>
    <w:rsid w:val="00483B99"/>
    <w:rsid w:val="00483F6C"/>
    <w:rsid w:val="00484150"/>
    <w:rsid w:val="004844CB"/>
    <w:rsid w:val="00484859"/>
    <w:rsid w:val="004849D8"/>
    <w:rsid w:val="00484D36"/>
    <w:rsid w:val="00484DBF"/>
    <w:rsid w:val="00484F8D"/>
    <w:rsid w:val="00485044"/>
    <w:rsid w:val="00485217"/>
    <w:rsid w:val="004852E5"/>
    <w:rsid w:val="00485787"/>
    <w:rsid w:val="00485B4C"/>
    <w:rsid w:val="00485C2C"/>
    <w:rsid w:val="00485FD0"/>
    <w:rsid w:val="00486016"/>
    <w:rsid w:val="0048634C"/>
    <w:rsid w:val="004863EE"/>
    <w:rsid w:val="00487049"/>
    <w:rsid w:val="00487E41"/>
    <w:rsid w:val="0049012A"/>
    <w:rsid w:val="004903FD"/>
    <w:rsid w:val="00490451"/>
    <w:rsid w:val="004909A9"/>
    <w:rsid w:val="004910E6"/>
    <w:rsid w:val="0049142C"/>
    <w:rsid w:val="00491446"/>
    <w:rsid w:val="00491450"/>
    <w:rsid w:val="00491627"/>
    <w:rsid w:val="00491CCB"/>
    <w:rsid w:val="00491E69"/>
    <w:rsid w:val="00491E6C"/>
    <w:rsid w:val="00492624"/>
    <w:rsid w:val="004929BD"/>
    <w:rsid w:val="004929CC"/>
    <w:rsid w:val="00492BC5"/>
    <w:rsid w:val="00493086"/>
    <w:rsid w:val="00493539"/>
    <w:rsid w:val="0049379A"/>
    <w:rsid w:val="004937B1"/>
    <w:rsid w:val="00493930"/>
    <w:rsid w:val="00493AF8"/>
    <w:rsid w:val="00493DBF"/>
    <w:rsid w:val="00493F55"/>
    <w:rsid w:val="004946B4"/>
    <w:rsid w:val="004947AE"/>
    <w:rsid w:val="004949ED"/>
    <w:rsid w:val="00494DBA"/>
    <w:rsid w:val="0049576C"/>
    <w:rsid w:val="0049585F"/>
    <w:rsid w:val="00495970"/>
    <w:rsid w:val="004964F1"/>
    <w:rsid w:val="004968AF"/>
    <w:rsid w:val="00496DA3"/>
    <w:rsid w:val="00496FA7"/>
    <w:rsid w:val="0049703D"/>
    <w:rsid w:val="004970C7"/>
    <w:rsid w:val="00497223"/>
    <w:rsid w:val="00497864"/>
    <w:rsid w:val="004A0154"/>
    <w:rsid w:val="004A03E5"/>
    <w:rsid w:val="004A0DDD"/>
    <w:rsid w:val="004A0FFA"/>
    <w:rsid w:val="004A122F"/>
    <w:rsid w:val="004A136C"/>
    <w:rsid w:val="004A16BC"/>
    <w:rsid w:val="004A1862"/>
    <w:rsid w:val="004A19D5"/>
    <w:rsid w:val="004A1DCA"/>
    <w:rsid w:val="004A21D9"/>
    <w:rsid w:val="004A2261"/>
    <w:rsid w:val="004A2A6C"/>
    <w:rsid w:val="004A2B94"/>
    <w:rsid w:val="004A2F16"/>
    <w:rsid w:val="004A2F20"/>
    <w:rsid w:val="004A3ACC"/>
    <w:rsid w:val="004A4911"/>
    <w:rsid w:val="004A56C1"/>
    <w:rsid w:val="004A5BF8"/>
    <w:rsid w:val="004A60D1"/>
    <w:rsid w:val="004A63FB"/>
    <w:rsid w:val="004A700E"/>
    <w:rsid w:val="004A7112"/>
    <w:rsid w:val="004A780D"/>
    <w:rsid w:val="004B0368"/>
    <w:rsid w:val="004B04BE"/>
    <w:rsid w:val="004B0500"/>
    <w:rsid w:val="004B0D95"/>
    <w:rsid w:val="004B1050"/>
    <w:rsid w:val="004B1390"/>
    <w:rsid w:val="004B1708"/>
    <w:rsid w:val="004B1DA8"/>
    <w:rsid w:val="004B2970"/>
    <w:rsid w:val="004B2F14"/>
    <w:rsid w:val="004B3995"/>
    <w:rsid w:val="004B4534"/>
    <w:rsid w:val="004B456A"/>
    <w:rsid w:val="004B49E0"/>
    <w:rsid w:val="004B4DA8"/>
    <w:rsid w:val="004B51AD"/>
    <w:rsid w:val="004B5EF7"/>
    <w:rsid w:val="004B6612"/>
    <w:rsid w:val="004B6755"/>
    <w:rsid w:val="004B684F"/>
    <w:rsid w:val="004B6F6A"/>
    <w:rsid w:val="004B75A7"/>
    <w:rsid w:val="004B7C0C"/>
    <w:rsid w:val="004B7ECD"/>
    <w:rsid w:val="004C0C70"/>
    <w:rsid w:val="004C0D7E"/>
    <w:rsid w:val="004C10A7"/>
    <w:rsid w:val="004C1D40"/>
    <w:rsid w:val="004C1E33"/>
    <w:rsid w:val="004C2660"/>
    <w:rsid w:val="004C28F4"/>
    <w:rsid w:val="004C2A18"/>
    <w:rsid w:val="004C2C46"/>
    <w:rsid w:val="004C3007"/>
    <w:rsid w:val="004C30C9"/>
    <w:rsid w:val="004C381F"/>
    <w:rsid w:val="004C3898"/>
    <w:rsid w:val="004C398F"/>
    <w:rsid w:val="004C4311"/>
    <w:rsid w:val="004C4697"/>
    <w:rsid w:val="004C4B1E"/>
    <w:rsid w:val="004C4ED0"/>
    <w:rsid w:val="004C502C"/>
    <w:rsid w:val="004C54DF"/>
    <w:rsid w:val="004C5DAF"/>
    <w:rsid w:val="004C6000"/>
    <w:rsid w:val="004C6379"/>
    <w:rsid w:val="004C649F"/>
    <w:rsid w:val="004C6566"/>
    <w:rsid w:val="004C6E6C"/>
    <w:rsid w:val="004C7AC5"/>
    <w:rsid w:val="004D0399"/>
    <w:rsid w:val="004D052A"/>
    <w:rsid w:val="004D0D16"/>
    <w:rsid w:val="004D112F"/>
    <w:rsid w:val="004D179B"/>
    <w:rsid w:val="004D17D6"/>
    <w:rsid w:val="004D1B2B"/>
    <w:rsid w:val="004D1BEC"/>
    <w:rsid w:val="004D1BF5"/>
    <w:rsid w:val="004D1C0B"/>
    <w:rsid w:val="004D1D9D"/>
    <w:rsid w:val="004D202F"/>
    <w:rsid w:val="004D2468"/>
    <w:rsid w:val="004D24C0"/>
    <w:rsid w:val="004D285C"/>
    <w:rsid w:val="004D3069"/>
    <w:rsid w:val="004D354D"/>
    <w:rsid w:val="004D36B1"/>
    <w:rsid w:val="004D36F6"/>
    <w:rsid w:val="004D3706"/>
    <w:rsid w:val="004D3BD3"/>
    <w:rsid w:val="004D4453"/>
    <w:rsid w:val="004D451F"/>
    <w:rsid w:val="004D4614"/>
    <w:rsid w:val="004D4980"/>
    <w:rsid w:val="004D4B23"/>
    <w:rsid w:val="004D5502"/>
    <w:rsid w:val="004D6310"/>
    <w:rsid w:val="004D6A34"/>
    <w:rsid w:val="004D7EBD"/>
    <w:rsid w:val="004D7FD2"/>
    <w:rsid w:val="004E0AED"/>
    <w:rsid w:val="004E135D"/>
    <w:rsid w:val="004E1BAF"/>
    <w:rsid w:val="004E2279"/>
    <w:rsid w:val="004E2655"/>
    <w:rsid w:val="004E2680"/>
    <w:rsid w:val="004E28F9"/>
    <w:rsid w:val="004E2EE1"/>
    <w:rsid w:val="004E32DB"/>
    <w:rsid w:val="004E3793"/>
    <w:rsid w:val="004E384E"/>
    <w:rsid w:val="004E3974"/>
    <w:rsid w:val="004E3F0D"/>
    <w:rsid w:val="004E4082"/>
    <w:rsid w:val="004E462E"/>
    <w:rsid w:val="004E50A2"/>
    <w:rsid w:val="004E56DC"/>
    <w:rsid w:val="004E5A01"/>
    <w:rsid w:val="004E5C68"/>
    <w:rsid w:val="004E5C74"/>
    <w:rsid w:val="004E5DD9"/>
    <w:rsid w:val="004E5DF8"/>
    <w:rsid w:val="004E6222"/>
    <w:rsid w:val="004E6699"/>
    <w:rsid w:val="004E6E46"/>
    <w:rsid w:val="004E6F13"/>
    <w:rsid w:val="004E76F4"/>
    <w:rsid w:val="004F0135"/>
    <w:rsid w:val="004F0B4E"/>
    <w:rsid w:val="004F0B6C"/>
    <w:rsid w:val="004F0C3E"/>
    <w:rsid w:val="004F18D4"/>
    <w:rsid w:val="004F2078"/>
    <w:rsid w:val="004F20BD"/>
    <w:rsid w:val="004F2321"/>
    <w:rsid w:val="004F3DBB"/>
    <w:rsid w:val="004F470C"/>
    <w:rsid w:val="004F488C"/>
    <w:rsid w:val="004F4AAD"/>
    <w:rsid w:val="004F4D29"/>
    <w:rsid w:val="004F4DA3"/>
    <w:rsid w:val="004F528C"/>
    <w:rsid w:val="004F601E"/>
    <w:rsid w:val="004F61B4"/>
    <w:rsid w:val="004F697F"/>
    <w:rsid w:val="004F6C0C"/>
    <w:rsid w:val="004F71B0"/>
    <w:rsid w:val="004F71FC"/>
    <w:rsid w:val="004F7CEC"/>
    <w:rsid w:val="0050019F"/>
    <w:rsid w:val="005002D0"/>
    <w:rsid w:val="00500555"/>
    <w:rsid w:val="005007EA"/>
    <w:rsid w:val="005008C6"/>
    <w:rsid w:val="005009C1"/>
    <w:rsid w:val="00500A52"/>
    <w:rsid w:val="005015B9"/>
    <w:rsid w:val="00501AEA"/>
    <w:rsid w:val="00501BC9"/>
    <w:rsid w:val="00501E22"/>
    <w:rsid w:val="005028CA"/>
    <w:rsid w:val="00502BE8"/>
    <w:rsid w:val="00502C95"/>
    <w:rsid w:val="00503542"/>
    <w:rsid w:val="005035AD"/>
    <w:rsid w:val="00503A63"/>
    <w:rsid w:val="00503D4C"/>
    <w:rsid w:val="00504226"/>
    <w:rsid w:val="005043B9"/>
    <w:rsid w:val="00504D08"/>
    <w:rsid w:val="00504EE2"/>
    <w:rsid w:val="00504F08"/>
    <w:rsid w:val="0050514B"/>
    <w:rsid w:val="00505A65"/>
    <w:rsid w:val="00506557"/>
    <w:rsid w:val="0050677A"/>
    <w:rsid w:val="0050693A"/>
    <w:rsid w:val="00507089"/>
    <w:rsid w:val="005071BE"/>
    <w:rsid w:val="00507B35"/>
    <w:rsid w:val="00507F35"/>
    <w:rsid w:val="00507F85"/>
    <w:rsid w:val="0051026E"/>
    <w:rsid w:val="00510775"/>
    <w:rsid w:val="005108D8"/>
    <w:rsid w:val="00510982"/>
    <w:rsid w:val="00511139"/>
    <w:rsid w:val="005116F9"/>
    <w:rsid w:val="00511B38"/>
    <w:rsid w:val="0051222F"/>
    <w:rsid w:val="005123AC"/>
    <w:rsid w:val="00512AE6"/>
    <w:rsid w:val="00512B7B"/>
    <w:rsid w:val="0051311C"/>
    <w:rsid w:val="00513146"/>
    <w:rsid w:val="00513395"/>
    <w:rsid w:val="005138DA"/>
    <w:rsid w:val="00513C5B"/>
    <w:rsid w:val="00514890"/>
    <w:rsid w:val="00514923"/>
    <w:rsid w:val="005153A7"/>
    <w:rsid w:val="00515404"/>
    <w:rsid w:val="00515532"/>
    <w:rsid w:val="0051588E"/>
    <w:rsid w:val="0051596C"/>
    <w:rsid w:val="00515BDD"/>
    <w:rsid w:val="005162DF"/>
    <w:rsid w:val="00516D95"/>
    <w:rsid w:val="00516FE8"/>
    <w:rsid w:val="005170D4"/>
    <w:rsid w:val="0051721B"/>
    <w:rsid w:val="00517A4E"/>
    <w:rsid w:val="00517B3D"/>
    <w:rsid w:val="00520AF6"/>
    <w:rsid w:val="00521290"/>
    <w:rsid w:val="0052146E"/>
    <w:rsid w:val="00521525"/>
    <w:rsid w:val="00521845"/>
    <w:rsid w:val="005218F5"/>
    <w:rsid w:val="0052194D"/>
    <w:rsid w:val="005219CF"/>
    <w:rsid w:val="00521C3B"/>
    <w:rsid w:val="00522251"/>
    <w:rsid w:val="00522643"/>
    <w:rsid w:val="00522C92"/>
    <w:rsid w:val="00523004"/>
    <w:rsid w:val="00523405"/>
    <w:rsid w:val="00523DBA"/>
    <w:rsid w:val="00523FE0"/>
    <w:rsid w:val="00524051"/>
    <w:rsid w:val="005241C1"/>
    <w:rsid w:val="00524260"/>
    <w:rsid w:val="005243B7"/>
    <w:rsid w:val="005247C4"/>
    <w:rsid w:val="005249CF"/>
    <w:rsid w:val="00524C5A"/>
    <w:rsid w:val="00524CE3"/>
    <w:rsid w:val="005259AB"/>
    <w:rsid w:val="005259F0"/>
    <w:rsid w:val="00525B91"/>
    <w:rsid w:val="0052668E"/>
    <w:rsid w:val="00526747"/>
    <w:rsid w:val="00526E9C"/>
    <w:rsid w:val="0052738D"/>
    <w:rsid w:val="00527F02"/>
    <w:rsid w:val="00530118"/>
    <w:rsid w:val="005305A6"/>
    <w:rsid w:val="00530CEC"/>
    <w:rsid w:val="005311EB"/>
    <w:rsid w:val="005326AC"/>
    <w:rsid w:val="0053273F"/>
    <w:rsid w:val="00532A1B"/>
    <w:rsid w:val="00532A40"/>
    <w:rsid w:val="00532DCD"/>
    <w:rsid w:val="00533272"/>
    <w:rsid w:val="005333B0"/>
    <w:rsid w:val="0053388C"/>
    <w:rsid w:val="00533E9B"/>
    <w:rsid w:val="00534264"/>
    <w:rsid w:val="00534B59"/>
    <w:rsid w:val="00534E1D"/>
    <w:rsid w:val="00535324"/>
    <w:rsid w:val="005355DE"/>
    <w:rsid w:val="00535D77"/>
    <w:rsid w:val="00535EB1"/>
    <w:rsid w:val="005366D4"/>
    <w:rsid w:val="00536759"/>
    <w:rsid w:val="00537095"/>
    <w:rsid w:val="00537C46"/>
    <w:rsid w:val="00537C62"/>
    <w:rsid w:val="00537FB0"/>
    <w:rsid w:val="00540D39"/>
    <w:rsid w:val="005414B5"/>
    <w:rsid w:val="00541692"/>
    <w:rsid w:val="0054169C"/>
    <w:rsid w:val="005416E6"/>
    <w:rsid w:val="00541D48"/>
    <w:rsid w:val="00541F61"/>
    <w:rsid w:val="005421DA"/>
    <w:rsid w:val="0054224E"/>
    <w:rsid w:val="00542A3E"/>
    <w:rsid w:val="00542B09"/>
    <w:rsid w:val="00542F6C"/>
    <w:rsid w:val="00543086"/>
    <w:rsid w:val="005432E5"/>
    <w:rsid w:val="00543C76"/>
    <w:rsid w:val="0054431F"/>
    <w:rsid w:val="0054470C"/>
    <w:rsid w:val="005447BC"/>
    <w:rsid w:val="00545279"/>
    <w:rsid w:val="005465EA"/>
    <w:rsid w:val="00546970"/>
    <w:rsid w:val="005469F6"/>
    <w:rsid w:val="00546C84"/>
    <w:rsid w:val="00547462"/>
    <w:rsid w:val="0054771C"/>
    <w:rsid w:val="00547ACD"/>
    <w:rsid w:val="00547B65"/>
    <w:rsid w:val="005501AA"/>
    <w:rsid w:val="005502CE"/>
    <w:rsid w:val="00550BBA"/>
    <w:rsid w:val="0055100A"/>
    <w:rsid w:val="0055194F"/>
    <w:rsid w:val="00551DF4"/>
    <w:rsid w:val="005520A0"/>
    <w:rsid w:val="005522D5"/>
    <w:rsid w:val="005529AA"/>
    <w:rsid w:val="00552D44"/>
    <w:rsid w:val="00552F3C"/>
    <w:rsid w:val="005536EF"/>
    <w:rsid w:val="005538C7"/>
    <w:rsid w:val="00553BE9"/>
    <w:rsid w:val="00554075"/>
    <w:rsid w:val="005549FF"/>
    <w:rsid w:val="00554CA2"/>
    <w:rsid w:val="00554E19"/>
    <w:rsid w:val="005554AE"/>
    <w:rsid w:val="00555ACC"/>
    <w:rsid w:val="005565AA"/>
    <w:rsid w:val="0055679E"/>
    <w:rsid w:val="00557157"/>
    <w:rsid w:val="00557314"/>
    <w:rsid w:val="00561013"/>
    <w:rsid w:val="0056121F"/>
    <w:rsid w:val="00561C2F"/>
    <w:rsid w:val="00561F86"/>
    <w:rsid w:val="00562063"/>
    <w:rsid w:val="0056231D"/>
    <w:rsid w:val="005623C8"/>
    <w:rsid w:val="005625A9"/>
    <w:rsid w:val="005627B7"/>
    <w:rsid w:val="005629E6"/>
    <w:rsid w:val="00562C4A"/>
    <w:rsid w:val="00562E25"/>
    <w:rsid w:val="00562E6D"/>
    <w:rsid w:val="00563A93"/>
    <w:rsid w:val="00563CAB"/>
    <w:rsid w:val="00564BB4"/>
    <w:rsid w:val="00565660"/>
    <w:rsid w:val="00566838"/>
    <w:rsid w:val="00567146"/>
    <w:rsid w:val="005675AA"/>
    <w:rsid w:val="0056772A"/>
    <w:rsid w:val="005677B7"/>
    <w:rsid w:val="00567AFA"/>
    <w:rsid w:val="00567CD5"/>
    <w:rsid w:val="00567EDE"/>
    <w:rsid w:val="00570240"/>
    <w:rsid w:val="005704D8"/>
    <w:rsid w:val="00570CC0"/>
    <w:rsid w:val="00571B65"/>
    <w:rsid w:val="00571D62"/>
    <w:rsid w:val="00571F1D"/>
    <w:rsid w:val="00572505"/>
    <w:rsid w:val="00572A00"/>
    <w:rsid w:val="00572DD0"/>
    <w:rsid w:val="00573338"/>
    <w:rsid w:val="005733DE"/>
    <w:rsid w:val="00573D85"/>
    <w:rsid w:val="00574670"/>
    <w:rsid w:val="0057510C"/>
    <w:rsid w:val="0057533F"/>
    <w:rsid w:val="005756BC"/>
    <w:rsid w:val="00575EEE"/>
    <w:rsid w:val="005762EF"/>
    <w:rsid w:val="005763EE"/>
    <w:rsid w:val="0057657C"/>
    <w:rsid w:val="00576738"/>
    <w:rsid w:val="00576C14"/>
    <w:rsid w:val="00576E2D"/>
    <w:rsid w:val="00577018"/>
    <w:rsid w:val="00577218"/>
    <w:rsid w:val="0057736F"/>
    <w:rsid w:val="005800B4"/>
    <w:rsid w:val="00580333"/>
    <w:rsid w:val="00581880"/>
    <w:rsid w:val="00582109"/>
    <w:rsid w:val="005822C7"/>
    <w:rsid w:val="005824E2"/>
    <w:rsid w:val="0058269B"/>
    <w:rsid w:val="00582809"/>
    <w:rsid w:val="00583678"/>
    <w:rsid w:val="00584C93"/>
    <w:rsid w:val="005852C7"/>
    <w:rsid w:val="0058660F"/>
    <w:rsid w:val="00586732"/>
    <w:rsid w:val="00586B20"/>
    <w:rsid w:val="00586B37"/>
    <w:rsid w:val="00587128"/>
    <w:rsid w:val="0058798C"/>
    <w:rsid w:val="00587B99"/>
    <w:rsid w:val="005900FA"/>
    <w:rsid w:val="00590A5F"/>
    <w:rsid w:val="005923AF"/>
    <w:rsid w:val="00592492"/>
    <w:rsid w:val="00592E78"/>
    <w:rsid w:val="0059311A"/>
    <w:rsid w:val="005935A4"/>
    <w:rsid w:val="00593BB1"/>
    <w:rsid w:val="00594805"/>
    <w:rsid w:val="005948C2"/>
    <w:rsid w:val="005953D9"/>
    <w:rsid w:val="0059542F"/>
    <w:rsid w:val="00595DCA"/>
    <w:rsid w:val="00596018"/>
    <w:rsid w:val="005960E0"/>
    <w:rsid w:val="005971C6"/>
    <w:rsid w:val="00597510"/>
    <w:rsid w:val="0059779B"/>
    <w:rsid w:val="00597EFB"/>
    <w:rsid w:val="005A045B"/>
    <w:rsid w:val="005A0AC7"/>
    <w:rsid w:val="005A0B81"/>
    <w:rsid w:val="005A0C6C"/>
    <w:rsid w:val="005A16AB"/>
    <w:rsid w:val="005A181F"/>
    <w:rsid w:val="005A192F"/>
    <w:rsid w:val="005A1CE1"/>
    <w:rsid w:val="005A209A"/>
    <w:rsid w:val="005A2540"/>
    <w:rsid w:val="005A2E93"/>
    <w:rsid w:val="005A3130"/>
    <w:rsid w:val="005A42BD"/>
    <w:rsid w:val="005A49A0"/>
    <w:rsid w:val="005A4B31"/>
    <w:rsid w:val="005A4EE1"/>
    <w:rsid w:val="005A5137"/>
    <w:rsid w:val="005A5B01"/>
    <w:rsid w:val="005A5B60"/>
    <w:rsid w:val="005A5B9E"/>
    <w:rsid w:val="005A662D"/>
    <w:rsid w:val="005A6657"/>
    <w:rsid w:val="005A6665"/>
    <w:rsid w:val="005A6CFC"/>
    <w:rsid w:val="005A71DF"/>
    <w:rsid w:val="005A73C8"/>
    <w:rsid w:val="005A74E1"/>
    <w:rsid w:val="005A778D"/>
    <w:rsid w:val="005B03F3"/>
    <w:rsid w:val="005B0432"/>
    <w:rsid w:val="005B08D7"/>
    <w:rsid w:val="005B0BD8"/>
    <w:rsid w:val="005B0EB6"/>
    <w:rsid w:val="005B120C"/>
    <w:rsid w:val="005B1409"/>
    <w:rsid w:val="005B16F5"/>
    <w:rsid w:val="005B1963"/>
    <w:rsid w:val="005B20C5"/>
    <w:rsid w:val="005B21DA"/>
    <w:rsid w:val="005B265A"/>
    <w:rsid w:val="005B35D7"/>
    <w:rsid w:val="005B392A"/>
    <w:rsid w:val="005B3AA3"/>
    <w:rsid w:val="005B4082"/>
    <w:rsid w:val="005B40E9"/>
    <w:rsid w:val="005B4558"/>
    <w:rsid w:val="005B4FC9"/>
    <w:rsid w:val="005B5022"/>
    <w:rsid w:val="005B573B"/>
    <w:rsid w:val="005B5B3E"/>
    <w:rsid w:val="005B5C47"/>
    <w:rsid w:val="005B61FD"/>
    <w:rsid w:val="005B637D"/>
    <w:rsid w:val="005B63E5"/>
    <w:rsid w:val="005B650E"/>
    <w:rsid w:val="005B68E7"/>
    <w:rsid w:val="005B6F83"/>
    <w:rsid w:val="005B7058"/>
    <w:rsid w:val="005B7363"/>
    <w:rsid w:val="005B76B2"/>
    <w:rsid w:val="005C0266"/>
    <w:rsid w:val="005C02B3"/>
    <w:rsid w:val="005C04B1"/>
    <w:rsid w:val="005C0661"/>
    <w:rsid w:val="005C0AD6"/>
    <w:rsid w:val="005C0D1E"/>
    <w:rsid w:val="005C0E28"/>
    <w:rsid w:val="005C12F5"/>
    <w:rsid w:val="005C1466"/>
    <w:rsid w:val="005C1E2B"/>
    <w:rsid w:val="005C2424"/>
    <w:rsid w:val="005C27FC"/>
    <w:rsid w:val="005C2A43"/>
    <w:rsid w:val="005C3561"/>
    <w:rsid w:val="005C35A0"/>
    <w:rsid w:val="005C3C85"/>
    <w:rsid w:val="005C4082"/>
    <w:rsid w:val="005C4EC8"/>
    <w:rsid w:val="005C52DA"/>
    <w:rsid w:val="005C6A94"/>
    <w:rsid w:val="005C74FB"/>
    <w:rsid w:val="005C7569"/>
    <w:rsid w:val="005C75A8"/>
    <w:rsid w:val="005C7621"/>
    <w:rsid w:val="005C7AC3"/>
    <w:rsid w:val="005C7F86"/>
    <w:rsid w:val="005D0190"/>
    <w:rsid w:val="005D01C7"/>
    <w:rsid w:val="005D01E2"/>
    <w:rsid w:val="005D0308"/>
    <w:rsid w:val="005D0566"/>
    <w:rsid w:val="005D139E"/>
    <w:rsid w:val="005D13C3"/>
    <w:rsid w:val="005D1602"/>
    <w:rsid w:val="005D1619"/>
    <w:rsid w:val="005D17B1"/>
    <w:rsid w:val="005D20B3"/>
    <w:rsid w:val="005D2255"/>
    <w:rsid w:val="005D23AB"/>
    <w:rsid w:val="005D23F7"/>
    <w:rsid w:val="005D2642"/>
    <w:rsid w:val="005D2A1D"/>
    <w:rsid w:val="005D3CAD"/>
    <w:rsid w:val="005D45BD"/>
    <w:rsid w:val="005D4E07"/>
    <w:rsid w:val="005D4F73"/>
    <w:rsid w:val="005D4F8B"/>
    <w:rsid w:val="005D5295"/>
    <w:rsid w:val="005D5559"/>
    <w:rsid w:val="005D5828"/>
    <w:rsid w:val="005D5B2F"/>
    <w:rsid w:val="005D687C"/>
    <w:rsid w:val="005D7753"/>
    <w:rsid w:val="005D7AF9"/>
    <w:rsid w:val="005D7B2E"/>
    <w:rsid w:val="005D7CEA"/>
    <w:rsid w:val="005E0095"/>
    <w:rsid w:val="005E0745"/>
    <w:rsid w:val="005E0AA6"/>
    <w:rsid w:val="005E0ADA"/>
    <w:rsid w:val="005E0B85"/>
    <w:rsid w:val="005E11B3"/>
    <w:rsid w:val="005E1CF4"/>
    <w:rsid w:val="005E216E"/>
    <w:rsid w:val="005E2654"/>
    <w:rsid w:val="005E2F22"/>
    <w:rsid w:val="005E31BE"/>
    <w:rsid w:val="005E3225"/>
    <w:rsid w:val="005E3558"/>
    <w:rsid w:val="005E37D1"/>
    <w:rsid w:val="005E385F"/>
    <w:rsid w:val="005E548E"/>
    <w:rsid w:val="005E5B81"/>
    <w:rsid w:val="005E6040"/>
    <w:rsid w:val="005E62A7"/>
    <w:rsid w:val="005E6A5C"/>
    <w:rsid w:val="005E6D1F"/>
    <w:rsid w:val="005F09FB"/>
    <w:rsid w:val="005F0B32"/>
    <w:rsid w:val="005F1652"/>
    <w:rsid w:val="005F1D45"/>
    <w:rsid w:val="005F2183"/>
    <w:rsid w:val="005F237B"/>
    <w:rsid w:val="005F2CB1"/>
    <w:rsid w:val="005F3025"/>
    <w:rsid w:val="005F3DD1"/>
    <w:rsid w:val="005F415D"/>
    <w:rsid w:val="005F43B3"/>
    <w:rsid w:val="005F4972"/>
    <w:rsid w:val="005F4C5C"/>
    <w:rsid w:val="005F4FD0"/>
    <w:rsid w:val="005F5F67"/>
    <w:rsid w:val="005F618C"/>
    <w:rsid w:val="005F6B10"/>
    <w:rsid w:val="005F70BD"/>
    <w:rsid w:val="005F7402"/>
    <w:rsid w:val="006007D9"/>
    <w:rsid w:val="00600A50"/>
    <w:rsid w:val="00600C1C"/>
    <w:rsid w:val="00601040"/>
    <w:rsid w:val="006016C4"/>
    <w:rsid w:val="00601E7C"/>
    <w:rsid w:val="0060283C"/>
    <w:rsid w:val="00602AA6"/>
    <w:rsid w:val="00602F9F"/>
    <w:rsid w:val="00603232"/>
    <w:rsid w:val="006034A0"/>
    <w:rsid w:val="00603710"/>
    <w:rsid w:val="00603F9E"/>
    <w:rsid w:val="00603FC0"/>
    <w:rsid w:val="006042D1"/>
    <w:rsid w:val="006042E3"/>
    <w:rsid w:val="00604DE3"/>
    <w:rsid w:val="00604EC4"/>
    <w:rsid w:val="00604F14"/>
    <w:rsid w:val="00605085"/>
    <w:rsid w:val="006051DE"/>
    <w:rsid w:val="0060540B"/>
    <w:rsid w:val="00605468"/>
    <w:rsid w:val="00605735"/>
    <w:rsid w:val="006062A5"/>
    <w:rsid w:val="006070AD"/>
    <w:rsid w:val="00607A77"/>
    <w:rsid w:val="00610260"/>
    <w:rsid w:val="006104E3"/>
    <w:rsid w:val="00610993"/>
    <w:rsid w:val="006110A3"/>
    <w:rsid w:val="00611B83"/>
    <w:rsid w:val="006124E3"/>
    <w:rsid w:val="006126DF"/>
    <w:rsid w:val="006129B1"/>
    <w:rsid w:val="00612E5E"/>
    <w:rsid w:val="00612EB3"/>
    <w:rsid w:val="00613257"/>
    <w:rsid w:val="00613634"/>
    <w:rsid w:val="006148B9"/>
    <w:rsid w:val="00614C2D"/>
    <w:rsid w:val="00614E4B"/>
    <w:rsid w:val="00615190"/>
    <w:rsid w:val="006151B2"/>
    <w:rsid w:val="00615B6C"/>
    <w:rsid w:val="00615D49"/>
    <w:rsid w:val="00616452"/>
    <w:rsid w:val="006168D7"/>
    <w:rsid w:val="00617076"/>
    <w:rsid w:val="0061772B"/>
    <w:rsid w:val="00617CEF"/>
    <w:rsid w:val="006202B8"/>
    <w:rsid w:val="0062092E"/>
    <w:rsid w:val="00620A71"/>
    <w:rsid w:val="00620D80"/>
    <w:rsid w:val="00621179"/>
    <w:rsid w:val="00621A90"/>
    <w:rsid w:val="00621B5D"/>
    <w:rsid w:val="00621CCC"/>
    <w:rsid w:val="006223F0"/>
    <w:rsid w:val="006225AB"/>
    <w:rsid w:val="006225D2"/>
    <w:rsid w:val="0062262C"/>
    <w:rsid w:val="0062263D"/>
    <w:rsid w:val="006234A6"/>
    <w:rsid w:val="00623BDB"/>
    <w:rsid w:val="0062446C"/>
    <w:rsid w:val="00624A90"/>
    <w:rsid w:val="006253D2"/>
    <w:rsid w:val="006254C0"/>
    <w:rsid w:val="00625736"/>
    <w:rsid w:val="006259DD"/>
    <w:rsid w:val="00625C69"/>
    <w:rsid w:val="00625CFB"/>
    <w:rsid w:val="00626004"/>
    <w:rsid w:val="00626093"/>
    <w:rsid w:val="00626674"/>
    <w:rsid w:val="00626A07"/>
    <w:rsid w:val="00626C5E"/>
    <w:rsid w:val="006272E7"/>
    <w:rsid w:val="00627617"/>
    <w:rsid w:val="00627649"/>
    <w:rsid w:val="0062791E"/>
    <w:rsid w:val="00627D5F"/>
    <w:rsid w:val="00630001"/>
    <w:rsid w:val="006301A8"/>
    <w:rsid w:val="0063038E"/>
    <w:rsid w:val="00630909"/>
    <w:rsid w:val="0063097D"/>
    <w:rsid w:val="00630CF0"/>
    <w:rsid w:val="006311B3"/>
    <w:rsid w:val="0063157D"/>
    <w:rsid w:val="0063284C"/>
    <w:rsid w:val="00632A7A"/>
    <w:rsid w:val="00632C0C"/>
    <w:rsid w:val="00632E6D"/>
    <w:rsid w:val="006337B8"/>
    <w:rsid w:val="00633BB0"/>
    <w:rsid w:val="006342BF"/>
    <w:rsid w:val="00634E3C"/>
    <w:rsid w:val="00635495"/>
    <w:rsid w:val="00635FAB"/>
    <w:rsid w:val="006361DD"/>
    <w:rsid w:val="00636398"/>
    <w:rsid w:val="00636586"/>
    <w:rsid w:val="006367E7"/>
    <w:rsid w:val="006368D3"/>
    <w:rsid w:val="00636C36"/>
    <w:rsid w:val="00636C8E"/>
    <w:rsid w:val="00637121"/>
    <w:rsid w:val="006372F9"/>
    <w:rsid w:val="006377EC"/>
    <w:rsid w:val="0063796D"/>
    <w:rsid w:val="006407C0"/>
    <w:rsid w:val="0064118F"/>
    <w:rsid w:val="0064151F"/>
    <w:rsid w:val="00641533"/>
    <w:rsid w:val="00641D95"/>
    <w:rsid w:val="0064208D"/>
    <w:rsid w:val="006421A3"/>
    <w:rsid w:val="006423D2"/>
    <w:rsid w:val="00642ABE"/>
    <w:rsid w:val="00642B35"/>
    <w:rsid w:val="006433AB"/>
    <w:rsid w:val="00643475"/>
    <w:rsid w:val="0064396A"/>
    <w:rsid w:val="00643C7B"/>
    <w:rsid w:val="0064491C"/>
    <w:rsid w:val="00644C5E"/>
    <w:rsid w:val="006456E9"/>
    <w:rsid w:val="00645DC9"/>
    <w:rsid w:val="0064624E"/>
    <w:rsid w:val="0064640B"/>
    <w:rsid w:val="006467B9"/>
    <w:rsid w:val="00646A3F"/>
    <w:rsid w:val="00646BE3"/>
    <w:rsid w:val="006472D9"/>
    <w:rsid w:val="00647518"/>
    <w:rsid w:val="006479FA"/>
    <w:rsid w:val="00647A68"/>
    <w:rsid w:val="00647D24"/>
    <w:rsid w:val="00650127"/>
    <w:rsid w:val="00650A00"/>
    <w:rsid w:val="00650AB9"/>
    <w:rsid w:val="00650D78"/>
    <w:rsid w:val="00651BD2"/>
    <w:rsid w:val="006525E9"/>
    <w:rsid w:val="006527DA"/>
    <w:rsid w:val="00652B6C"/>
    <w:rsid w:val="00652E85"/>
    <w:rsid w:val="006533D4"/>
    <w:rsid w:val="00653523"/>
    <w:rsid w:val="00654319"/>
    <w:rsid w:val="006543EC"/>
    <w:rsid w:val="00654BFC"/>
    <w:rsid w:val="0065510F"/>
    <w:rsid w:val="00655122"/>
    <w:rsid w:val="0065539B"/>
    <w:rsid w:val="00655562"/>
    <w:rsid w:val="00655733"/>
    <w:rsid w:val="00655780"/>
    <w:rsid w:val="006557E0"/>
    <w:rsid w:val="006558F5"/>
    <w:rsid w:val="00655ACD"/>
    <w:rsid w:val="00655DE0"/>
    <w:rsid w:val="0065623A"/>
    <w:rsid w:val="0065647A"/>
    <w:rsid w:val="006565D8"/>
    <w:rsid w:val="00656A92"/>
    <w:rsid w:val="00656D03"/>
    <w:rsid w:val="00656D76"/>
    <w:rsid w:val="00656DDE"/>
    <w:rsid w:val="006576E1"/>
    <w:rsid w:val="00657E69"/>
    <w:rsid w:val="0066011D"/>
    <w:rsid w:val="006607C0"/>
    <w:rsid w:val="006609FB"/>
    <w:rsid w:val="006613A6"/>
    <w:rsid w:val="00661EC4"/>
    <w:rsid w:val="006620E8"/>
    <w:rsid w:val="0066239D"/>
    <w:rsid w:val="006625A4"/>
    <w:rsid w:val="006627A2"/>
    <w:rsid w:val="00662CDF"/>
    <w:rsid w:val="006634E6"/>
    <w:rsid w:val="0066381A"/>
    <w:rsid w:val="00663BC4"/>
    <w:rsid w:val="00663C27"/>
    <w:rsid w:val="00663E79"/>
    <w:rsid w:val="00663EFA"/>
    <w:rsid w:val="00663EFC"/>
    <w:rsid w:val="00663F91"/>
    <w:rsid w:val="00664342"/>
    <w:rsid w:val="00664802"/>
    <w:rsid w:val="00664A6E"/>
    <w:rsid w:val="00664F97"/>
    <w:rsid w:val="00664FF6"/>
    <w:rsid w:val="006655EE"/>
    <w:rsid w:val="00665752"/>
    <w:rsid w:val="006669DF"/>
    <w:rsid w:val="006676BB"/>
    <w:rsid w:val="00667815"/>
    <w:rsid w:val="00667EE7"/>
    <w:rsid w:val="00667F6F"/>
    <w:rsid w:val="00667FFB"/>
    <w:rsid w:val="0067085E"/>
    <w:rsid w:val="00670889"/>
    <w:rsid w:val="00670922"/>
    <w:rsid w:val="00670BE1"/>
    <w:rsid w:val="00671BD3"/>
    <w:rsid w:val="0067218F"/>
    <w:rsid w:val="00672F05"/>
    <w:rsid w:val="00672FD3"/>
    <w:rsid w:val="006734B4"/>
    <w:rsid w:val="006738AA"/>
    <w:rsid w:val="006739A3"/>
    <w:rsid w:val="00673E60"/>
    <w:rsid w:val="00673E9D"/>
    <w:rsid w:val="006741F2"/>
    <w:rsid w:val="006743F0"/>
    <w:rsid w:val="00674A88"/>
    <w:rsid w:val="00674CC3"/>
    <w:rsid w:val="00674F25"/>
    <w:rsid w:val="00675216"/>
    <w:rsid w:val="00675C72"/>
    <w:rsid w:val="00676033"/>
    <w:rsid w:val="0067660A"/>
    <w:rsid w:val="006771F9"/>
    <w:rsid w:val="006776D7"/>
    <w:rsid w:val="006777F8"/>
    <w:rsid w:val="00680320"/>
    <w:rsid w:val="00680B83"/>
    <w:rsid w:val="00680FA8"/>
    <w:rsid w:val="00681003"/>
    <w:rsid w:val="0068120A"/>
    <w:rsid w:val="006817C9"/>
    <w:rsid w:val="006826DE"/>
    <w:rsid w:val="006828B3"/>
    <w:rsid w:val="00682A80"/>
    <w:rsid w:val="00682C51"/>
    <w:rsid w:val="0068361D"/>
    <w:rsid w:val="0068398F"/>
    <w:rsid w:val="00683DE1"/>
    <w:rsid w:val="00683ECE"/>
    <w:rsid w:val="006846A3"/>
    <w:rsid w:val="00684D22"/>
    <w:rsid w:val="00686CDB"/>
    <w:rsid w:val="006872BB"/>
    <w:rsid w:val="0068732B"/>
    <w:rsid w:val="00690211"/>
    <w:rsid w:val="00690424"/>
    <w:rsid w:val="006909B2"/>
    <w:rsid w:val="006909BB"/>
    <w:rsid w:val="00690C6F"/>
    <w:rsid w:val="006916CF"/>
    <w:rsid w:val="00691BEC"/>
    <w:rsid w:val="00691EDC"/>
    <w:rsid w:val="00692149"/>
    <w:rsid w:val="00692474"/>
    <w:rsid w:val="00692AA2"/>
    <w:rsid w:val="00692F09"/>
    <w:rsid w:val="0069305B"/>
    <w:rsid w:val="006933FA"/>
    <w:rsid w:val="00693470"/>
    <w:rsid w:val="006938C0"/>
    <w:rsid w:val="006939DE"/>
    <w:rsid w:val="00693BF7"/>
    <w:rsid w:val="00693ECA"/>
    <w:rsid w:val="006940E2"/>
    <w:rsid w:val="00694188"/>
    <w:rsid w:val="00694E83"/>
    <w:rsid w:val="006952BD"/>
    <w:rsid w:val="006952E9"/>
    <w:rsid w:val="00695C8B"/>
    <w:rsid w:val="00695FC2"/>
    <w:rsid w:val="00696086"/>
    <w:rsid w:val="00696368"/>
    <w:rsid w:val="00696949"/>
    <w:rsid w:val="00696DC0"/>
    <w:rsid w:val="00697052"/>
    <w:rsid w:val="00697405"/>
    <w:rsid w:val="006979BF"/>
    <w:rsid w:val="006A02CD"/>
    <w:rsid w:val="006A040F"/>
    <w:rsid w:val="006A095E"/>
    <w:rsid w:val="006A0D31"/>
    <w:rsid w:val="006A1A41"/>
    <w:rsid w:val="006A1C82"/>
    <w:rsid w:val="006A1D8C"/>
    <w:rsid w:val="006A1E08"/>
    <w:rsid w:val="006A20AB"/>
    <w:rsid w:val="006A2914"/>
    <w:rsid w:val="006A2C6A"/>
    <w:rsid w:val="006A2FC7"/>
    <w:rsid w:val="006A3059"/>
    <w:rsid w:val="006A3139"/>
    <w:rsid w:val="006A36C6"/>
    <w:rsid w:val="006A3C16"/>
    <w:rsid w:val="006A4035"/>
    <w:rsid w:val="006A44DE"/>
    <w:rsid w:val="006A46FB"/>
    <w:rsid w:val="006A4C94"/>
    <w:rsid w:val="006A4CA9"/>
    <w:rsid w:val="006A5319"/>
    <w:rsid w:val="006A531B"/>
    <w:rsid w:val="006A531D"/>
    <w:rsid w:val="006A5533"/>
    <w:rsid w:val="006A589E"/>
    <w:rsid w:val="006A5907"/>
    <w:rsid w:val="006A5E28"/>
    <w:rsid w:val="006A6514"/>
    <w:rsid w:val="006A697B"/>
    <w:rsid w:val="006A73FC"/>
    <w:rsid w:val="006A753D"/>
    <w:rsid w:val="006A77A4"/>
    <w:rsid w:val="006A7AFF"/>
    <w:rsid w:val="006A7B47"/>
    <w:rsid w:val="006B0210"/>
    <w:rsid w:val="006B029A"/>
    <w:rsid w:val="006B054B"/>
    <w:rsid w:val="006B069D"/>
    <w:rsid w:val="006B1332"/>
    <w:rsid w:val="006B1564"/>
    <w:rsid w:val="006B176D"/>
    <w:rsid w:val="006B1816"/>
    <w:rsid w:val="006B2099"/>
    <w:rsid w:val="006B21ED"/>
    <w:rsid w:val="006B27A6"/>
    <w:rsid w:val="006B28CC"/>
    <w:rsid w:val="006B2A10"/>
    <w:rsid w:val="006B2CAF"/>
    <w:rsid w:val="006B2F2D"/>
    <w:rsid w:val="006B369B"/>
    <w:rsid w:val="006B3C95"/>
    <w:rsid w:val="006B4A19"/>
    <w:rsid w:val="006B4F3A"/>
    <w:rsid w:val="006B4F5D"/>
    <w:rsid w:val="006B50CF"/>
    <w:rsid w:val="006B5261"/>
    <w:rsid w:val="006B5274"/>
    <w:rsid w:val="006B6BA7"/>
    <w:rsid w:val="006B75AB"/>
    <w:rsid w:val="006B792C"/>
    <w:rsid w:val="006B7DC5"/>
    <w:rsid w:val="006C01E1"/>
    <w:rsid w:val="006C03B8"/>
    <w:rsid w:val="006C03E8"/>
    <w:rsid w:val="006C096C"/>
    <w:rsid w:val="006C0D41"/>
    <w:rsid w:val="006C0F9E"/>
    <w:rsid w:val="006C1403"/>
    <w:rsid w:val="006C23F4"/>
    <w:rsid w:val="006C2846"/>
    <w:rsid w:val="006C2BC9"/>
    <w:rsid w:val="006C2F71"/>
    <w:rsid w:val="006C3034"/>
    <w:rsid w:val="006C34AB"/>
    <w:rsid w:val="006C35E5"/>
    <w:rsid w:val="006C3A35"/>
    <w:rsid w:val="006C3D5F"/>
    <w:rsid w:val="006C48F7"/>
    <w:rsid w:val="006C4A5E"/>
    <w:rsid w:val="006C5678"/>
    <w:rsid w:val="006C5AE7"/>
    <w:rsid w:val="006C5EC9"/>
    <w:rsid w:val="006C6059"/>
    <w:rsid w:val="006C6917"/>
    <w:rsid w:val="006C6955"/>
    <w:rsid w:val="006C6D9A"/>
    <w:rsid w:val="006C737B"/>
    <w:rsid w:val="006C7522"/>
    <w:rsid w:val="006C77A7"/>
    <w:rsid w:val="006D00EC"/>
    <w:rsid w:val="006D0CAE"/>
    <w:rsid w:val="006D0DF3"/>
    <w:rsid w:val="006D10D9"/>
    <w:rsid w:val="006D129F"/>
    <w:rsid w:val="006D1FB1"/>
    <w:rsid w:val="006D2344"/>
    <w:rsid w:val="006D29AA"/>
    <w:rsid w:val="006D2B15"/>
    <w:rsid w:val="006D2EAC"/>
    <w:rsid w:val="006D3360"/>
    <w:rsid w:val="006D34A8"/>
    <w:rsid w:val="006D3AA4"/>
    <w:rsid w:val="006D3F92"/>
    <w:rsid w:val="006D4076"/>
    <w:rsid w:val="006D40F1"/>
    <w:rsid w:val="006D4693"/>
    <w:rsid w:val="006D4838"/>
    <w:rsid w:val="006D4ECA"/>
    <w:rsid w:val="006D53AC"/>
    <w:rsid w:val="006D56ED"/>
    <w:rsid w:val="006D5E50"/>
    <w:rsid w:val="006D6268"/>
    <w:rsid w:val="006D6F08"/>
    <w:rsid w:val="006D74B9"/>
    <w:rsid w:val="006D7F8A"/>
    <w:rsid w:val="006D7FD5"/>
    <w:rsid w:val="006E062C"/>
    <w:rsid w:val="006E0A33"/>
    <w:rsid w:val="006E0A5C"/>
    <w:rsid w:val="006E0C2C"/>
    <w:rsid w:val="006E0F01"/>
    <w:rsid w:val="006E1210"/>
    <w:rsid w:val="006E121F"/>
    <w:rsid w:val="006E16D2"/>
    <w:rsid w:val="006E1C82"/>
    <w:rsid w:val="006E1FF3"/>
    <w:rsid w:val="006E2109"/>
    <w:rsid w:val="006E2718"/>
    <w:rsid w:val="006E28B7"/>
    <w:rsid w:val="006E2A9B"/>
    <w:rsid w:val="006E2C86"/>
    <w:rsid w:val="006E3310"/>
    <w:rsid w:val="006E3926"/>
    <w:rsid w:val="006E42C3"/>
    <w:rsid w:val="006E45CA"/>
    <w:rsid w:val="006E4BC5"/>
    <w:rsid w:val="006E4E39"/>
    <w:rsid w:val="006E506E"/>
    <w:rsid w:val="006E543A"/>
    <w:rsid w:val="006E565E"/>
    <w:rsid w:val="006E587C"/>
    <w:rsid w:val="006E5B49"/>
    <w:rsid w:val="006E60BD"/>
    <w:rsid w:val="006E6305"/>
    <w:rsid w:val="006E6437"/>
    <w:rsid w:val="006E660E"/>
    <w:rsid w:val="006E673D"/>
    <w:rsid w:val="006E6B6B"/>
    <w:rsid w:val="006E76B9"/>
    <w:rsid w:val="006E7702"/>
    <w:rsid w:val="006E7D3B"/>
    <w:rsid w:val="006E7E58"/>
    <w:rsid w:val="006E7EDE"/>
    <w:rsid w:val="006F0699"/>
    <w:rsid w:val="006F1A0A"/>
    <w:rsid w:val="006F1B70"/>
    <w:rsid w:val="006F1C67"/>
    <w:rsid w:val="006F1F5D"/>
    <w:rsid w:val="006F2004"/>
    <w:rsid w:val="006F28A6"/>
    <w:rsid w:val="006F341D"/>
    <w:rsid w:val="006F380A"/>
    <w:rsid w:val="006F3A26"/>
    <w:rsid w:val="006F3CDE"/>
    <w:rsid w:val="006F3F50"/>
    <w:rsid w:val="006F55B0"/>
    <w:rsid w:val="006F58D4"/>
    <w:rsid w:val="006F62C4"/>
    <w:rsid w:val="006F6582"/>
    <w:rsid w:val="006F7010"/>
    <w:rsid w:val="006F7B58"/>
    <w:rsid w:val="006F7B5E"/>
    <w:rsid w:val="006F7F4D"/>
    <w:rsid w:val="00700193"/>
    <w:rsid w:val="007001EE"/>
    <w:rsid w:val="0070028E"/>
    <w:rsid w:val="00700C68"/>
    <w:rsid w:val="00701352"/>
    <w:rsid w:val="00701510"/>
    <w:rsid w:val="00701551"/>
    <w:rsid w:val="00701683"/>
    <w:rsid w:val="00701E00"/>
    <w:rsid w:val="00701E95"/>
    <w:rsid w:val="00701F4B"/>
    <w:rsid w:val="0070282C"/>
    <w:rsid w:val="00702AD3"/>
    <w:rsid w:val="0070309D"/>
    <w:rsid w:val="007030B5"/>
    <w:rsid w:val="00703186"/>
    <w:rsid w:val="0070346E"/>
    <w:rsid w:val="007034CB"/>
    <w:rsid w:val="00703557"/>
    <w:rsid w:val="007039E3"/>
    <w:rsid w:val="00703CCC"/>
    <w:rsid w:val="00704299"/>
    <w:rsid w:val="007048E6"/>
    <w:rsid w:val="00704EDB"/>
    <w:rsid w:val="007055D0"/>
    <w:rsid w:val="00705C5F"/>
    <w:rsid w:val="00705DE0"/>
    <w:rsid w:val="00705E94"/>
    <w:rsid w:val="00706101"/>
    <w:rsid w:val="007066FE"/>
    <w:rsid w:val="00707072"/>
    <w:rsid w:val="0070723F"/>
    <w:rsid w:val="007072B9"/>
    <w:rsid w:val="007072BD"/>
    <w:rsid w:val="007074C0"/>
    <w:rsid w:val="007074EA"/>
    <w:rsid w:val="0070766D"/>
    <w:rsid w:val="00707D61"/>
    <w:rsid w:val="00710787"/>
    <w:rsid w:val="00711447"/>
    <w:rsid w:val="007115AC"/>
    <w:rsid w:val="007116BC"/>
    <w:rsid w:val="007119C2"/>
    <w:rsid w:val="00711A42"/>
    <w:rsid w:val="00711C93"/>
    <w:rsid w:val="00711CAC"/>
    <w:rsid w:val="00711EF8"/>
    <w:rsid w:val="007121AC"/>
    <w:rsid w:val="00712287"/>
    <w:rsid w:val="00712772"/>
    <w:rsid w:val="00713361"/>
    <w:rsid w:val="0071346F"/>
    <w:rsid w:val="00713720"/>
    <w:rsid w:val="00713773"/>
    <w:rsid w:val="007138DF"/>
    <w:rsid w:val="00713956"/>
    <w:rsid w:val="0071425F"/>
    <w:rsid w:val="007144B3"/>
    <w:rsid w:val="007148D3"/>
    <w:rsid w:val="00714A5D"/>
    <w:rsid w:val="00714F7D"/>
    <w:rsid w:val="0071541D"/>
    <w:rsid w:val="00715A08"/>
    <w:rsid w:val="00715A79"/>
    <w:rsid w:val="00715B9A"/>
    <w:rsid w:val="00715F36"/>
    <w:rsid w:val="00715F66"/>
    <w:rsid w:val="00715FBF"/>
    <w:rsid w:val="0071670B"/>
    <w:rsid w:val="007167BC"/>
    <w:rsid w:val="007169A0"/>
    <w:rsid w:val="007175A7"/>
    <w:rsid w:val="007176B2"/>
    <w:rsid w:val="007178AB"/>
    <w:rsid w:val="00717930"/>
    <w:rsid w:val="007204EC"/>
    <w:rsid w:val="007205CA"/>
    <w:rsid w:val="00720BA4"/>
    <w:rsid w:val="00721286"/>
    <w:rsid w:val="00721407"/>
    <w:rsid w:val="0072204C"/>
    <w:rsid w:val="0072270A"/>
    <w:rsid w:val="007228FE"/>
    <w:rsid w:val="00722BA0"/>
    <w:rsid w:val="00722CD8"/>
    <w:rsid w:val="00723713"/>
    <w:rsid w:val="00724971"/>
    <w:rsid w:val="00724C6F"/>
    <w:rsid w:val="00725098"/>
    <w:rsid w:val="007257D0"/>
    <w:rsid w:val="00725B6B"/>
    <w:rsid w:val="00726158"/>
    <w:rsid w:val="00726D9B"/>
    <w:rsid w:val="00726EA6"/>
    <w:rsid w:val="00727208"/>
    <w:rsid w:val="00727680"/>
    <w:rsid w:val="00727C7D"/>
    <w:rsid w:val="00730522"/>
    <w:rsid w:val="00730792"/>
    <w:rsid w:val="00730BD3"/>
    <w:rsid w:val="00731B27"/>
    <w:rsid w:val="00731BF0"/>
    <w:rsid w:val="00731CB5"/>
    <w:rsid w:val="007324C1"/>
    <w:rsid w:val="0073262C"/>
    <w:rsid w:val="00732D96"/>
    <w:rsid w:val="00732F61"/>
    <w:rsid w:val="0073353D"/>
    <w:rsid w:val="00733BF9"/>
    <w:rsid w:val="00734055"/>
    <w:rsid w:val="007348B1"/>
    <w:rsid w:val="00734989"/>
    <w:rsid w:val="00734C0B"/>
    <w:rsid w:val="00734D1C"/>
    <w:rsid w:val="0073542B"/>
    <w:rsid w:val="007354D1"/>
    <w:rsid w:val="007358A5"/>
    <w:rsid w:val="007361A7"/>
    <w:rsid w:val="007362A6"/>
    <w:rsid w:val="0073690A"/>
    <w:rsid w:val="00736D7D"/>
    <w:rsid w:val="007370B0"/>
    <w:rsid w:val="00737296"/>
    <w:rsid w:val="007375F2"/>
    <w:rsid w:val="00737D66"/>
    <w:rsid w:val="007404CB"/>
    <w:rsid w:val="00740B14"/>
    <w:rsid w:val="00740E58"/>
    <w:rsid w:val="007413F0"/>
    <w:rsid w:val="00741402"/>
    <w:rsid w:val="00741C2D"/>
    <w:rsid w:val="00741CE7"/>
    <w:rsid w:val="00741E21"/>
    <w:rsid w:val="007422E0"/>
    <w:rsid w:val="0074238B"/>
    <w:rsid w:val="00742876"/>
    <w:rsid w:val="007429E0"/>
    <w:rsid w:val="00742F67"/>
    <w:rsid w:val="0074323B"/>
    <w:rsid w:val="0074359C"/>
    <w:rsid w:val="00743A0D"/>
    <w:rsid w:val="007440E7"/>
    <w:rsid w:val="00744377"/>
    <w:rsid w:val="007445A0"/>
    <w:rsid w:val="007446D6"/>
    <w:rsid w:val="00744E5C"/>
    <w:rsid w:val="00744EF3"/>
    <w:rsid w:val="0074524B"/>
    <w:rsid w:val="00745499"/>
    <w:rsid w:val="007455A3"/>
    <w:rsid w:val="0074569A"/>
    <w:rsid w:val="007456B1"/>
    <w:rsid w:val="007459F7"/>
    <w:rsid w:val="00745A46"/>
    <w:rsid w:val="00745B6F"/>
    <w:rsid w:val="00745E61"/>
    <w:rsid w:val="007462FA"/>
    <w:rsid w:val="0074647C"/>
    <w:rsid w:val="007468BD"/>
    <w:rsid w:val="00746A48"/>
    <w:rsid w:val="00746C8C"/>
    <w:rsid w:val="00747149"/>
    <w:rsid w:val="0074720E"/>
    <w:rsid w:val="0074733A"/>
    <w:rsid w:val="00747434"/>
    <w:rsid w:val="0074777C"/>
    <w:rsid w:val="00747D8B"/>
    <w:rsid w:val="00747F89"/>
    <w:rsid w:val="00750724"/>
    <w:rsid w:val="00750FB3"/>
    <w:rsid w:val="007510AC"/>
    <w:rsid w:val="00751228"/>
    <w:rsid w:val="0075129F"/>
    <w:rsid w:val="0075177D"/>
    <w:rsid w:val="00751997"/>
    <w:rsid w:val="00751CE2"/>
    <w:rsid w:val="00751D84"/>
    <w:rsid w:val="00752505"/>
    <w:rsid w:val="00752B5A"/>
    <w:rsid w:val="00752CE4"/>
    <w:rsid w:val="00753133"/>
    <w:rsid w:val="0075342C"/>
    <w:rsid w:val="00753614"/>
    <w:rsid w:val="007547B5"/>
    <w:rsid w:val="007549C6"/>
    <w:rsid w:val="00754CC9"/>
    <w:rsid w:val="007563F4"/>
    <w:rsid w:val="00756509"/>
    <w:rsid w:val="00756667"/>
    <w:rsid w:val="00756E7E"/>
    <w:rsid w:val="0075708E"/>
    <w:rsid w:val="007570F8"/>
    <w:rsid w:val="007571E1"/>
    <w:rsid w:val="00757335"/>
    <w:rsid w:val="007574E1"/>
    <w:rsid w:val="007576D0"/>
    <w:rsid w:val="007576E2"/>
    <w:rsid w:val="00757CA8"/>
    <w:rsid w:val="007604B2"/>
    <w:rsid w:val="00760A5E"/>
    <w:rsid w:val="00760C2F"/>
    <w:rsid w:val="00760D20"/>
    <w:rsid w:val="00760D95"/>
    <w:rsid w:val="00760FEA"/>
    <w:rsid w:val="007610C1"/>
    <w:rsid w:val="0076135B"/>
    <w:rsid w:val="00761A8F"/>
    <w:rsid w:val="00761E90"/>
    <w:rsid w:val="00761F64"/>
    <w:rsid w:val="00762550"/>
    <w:rsid w:val="00763257"/>
    <w:rsid w:val="00763959"/>
    <w:rsid w:val="00763CD1"/>
    <w:rsid w:val="00763F82"/>
    <w:rsid w:val="00764617"/>
    <w:rsid w:val="007649DD"/>
    <w:rsid w:val="00764B1C"/>
    <w:rsid w:val="00764F87"/>
    <w:rsid w:val="00765281"/>
    <w:rsid w:val="00765517"/>
    <w:rsid w:val="0076590F"/>
    <w:rsid w:val="00765C9A"/>
    <w:rsid w:val="00765DBD"/>
    <w:rsid w:val="0076660B"/>
    <w:rsid w:val="00766838"/>
    <w:rsid w:val="007668F8"/>
    <w:rsid w:val="00766BAD"/>
    <w:rsid w:val="00767152"/>
    <w:rsid w:val="00767A67"/>
    <w:rsid w:val="00770340"/>
    <w:rsid w:val="007705DC"/>
    <w:rsid w:val="00770C4A"/>
    <w:rsid w:val="007716D6"/>
    <w:rsid w:val="00771949"/>
    <w:rsid w:val="0077203D"/>
    <w:rsid w:val="007729A2"/>
    <w:rsid w:val="007729A6"/>
    <w:rsid w:val="00772E9C"/>
    <w:rsid w:val="00773135"/>
    <w:rsid w:val="0077337E"/>
    <w:rsid w:val="007741B1"/>
    <w:rsid w:val="007755F2"/>
    <w:rsid w:val="00775D6C"/>
    <w:rsid w:val="00776971"/>
    <w:rsid w:val="00777608"/>
    <w:rsid w:val="00777A34"/>
    <w:rsid w:val="00777B3E"/>
    <w:rsid w:val="00777D68"/>
    <w:rsid w:val="007800D8"/>
    <w:rsid w:val="00780620"/>
    <w:rsid w:val="00780A80"/>
    <w:rsid w:val="00780CD8"/>
    <w:rsid w:val="00780F03"/>
    <w:rsid w:val="0078177E"/>
    <w:rsid w:val="00781A8D"/>
    <w:rsid w:val="00781F2D"/>
    <w:rsid w:val="0078225C"/>
    <w:rsid w:val="00782378"/>
    <w:rsid w:val="00782396"/>
    <w:rsid w:val="00782D02"/>
    <w:rsid w:val="0078304C"/>
    <w:rsid w:val="00783150"/>
    <w:rsid w:val="007832B3"/>
    <w:rsid w:val="00783673"/>
    <w:rsid w:val="00784729"/>
    <w:rsid w:val="00784B19"/>
    <w:rsid w:val="00785490"/>
    <w:rsid w:val="00785B0D"/>
    <w:rsid w:val="00785B93"/>
    <w:rsid w:val="00785F37"/>
    <w:rsid w:val="00786A80"/>
    <w:rsid w:val="00787995"/>
    <w:rsid w:val="007907F3"/>
    <w:rsid w:val="00790E01"/>
    <w:rsid w:val="007910CD"/>
    <w:rsid w:val="00791C30"/>
    <w:rsid w:val="00792460"/>
    <w:rsid w:val="007925EA"/>
    <w:rsid w:val="00792889"/>
    <w:rsid w:val="0079288D"/>
    <w:rsid w:val="007938CD"/>
    <w:rsid w:val="00793B49"/>
    <w:rsid w:val="00793CD8"/>
    <w:rsid w:val="00793D49"/>
    <w:rsid w:val="007944F3"/>
    <w:rsid w:val="00794C57"/>
    <w:rsid w:val="00794D7D"/>
    <w:rsid w:val="00794E7B"/>
    <w:rsid w:val="00794E8E"/>
    <w:rsid w:val="0079502C"/>
    <w:rsid w:val="00795164"/>
    <w:rsid w:val="0079564A"/>
    <w:rsid w:val="00795C92"/>
    <w:rsid w:val="00795FD7"/>
    <w:rsid w:val="00796231"/>
    <w:rsid w:val="0079699F"/>
    <w:rsid w:val="00796E79"/>
    <w:rsid w:val="00796E9B"/>
    <w:rsid w:val="00797D7A"/>
    <w:rsid w:val="00797F1E"/>
    <w:rsid w:val="007A0008"/>
    <w:rsid w:val="007A09B2"/>
    <w:rsid w:val="007A0D42"/>
    <w:rsid w:val="007A198B"/>
    <w:rsid w:val="007A19F7"/>
    <w:rsid w:val="007A1CB3"/>
    <w:rsid w:val="007A1D79"/>
    <w:rsid w:val="007A2975"/>
    <w:rsid w:val="007A306F"/>
    <w:rsid w:val="007A39F8"/>
    <w:rsid w:val="007A4162"/>
    <w:rsid w:val="007A43A6"/>
    <w:rsid w:val="007A4567"/>
    <w:rsid w:val="007A49CE"/>
    <w:rsid w:val="007A50AA"/>
    <w:rsid w:val="007A5806"/>
    <w:rsid w:val="007A582A"/>
    <w:rsid w:val="007A58A6"/>
    <w:rsid w:val="007A5AF4"/>
    <w:rsid w:val="007A6CE5"/>
    <w:rsid w:val="007A7416"/>
    <w:rsid w:val="007A74F2"/>
    <w:rsid w:val="007A7B9D"/>
    <w:rsid w:val="007A7DA1"/>
    <w:rsid w:val="007A7F12"/>
    <w:rsid w:val="007B02CC"/>
    <w:rsid w:val="007B0BFA"/>
    <w:rsid w:val="007B114C"/>
    <w:rsid w:val="007B1CE8"/>
    <w:rsid w:val="007B1D78"/>
    <w:rsid w:val="007B24C0"/>
    <w:rsid w:val="007B2860"/>
    <w:rsid w:val="007B2A15"/>
    <w:rsid w:val="007B2DB6"/>
    <w:rsid w:val="007B32B6"/>
    <w:rsid w:val="007B367E"/>
    <w:rsid w:val="007B3D2D"/>
    <w:rsid w:val="007B3EB8"/>
    <w:rsid w:val="007B49F2"/>
    <w:rsid w:val="007B50AE"/>
    <w:rsid w:val="007B51DF"/>
    <w:rsid w:val="007B53E7"/>
    <w:rsid w:val="007B5576"/>
    <w:rsid w:val="007B565E"/>
    <w:rsid w:val="007B5B89"/>
    <w:rsid w:val="007B5C2B"/>
    <w:rsid w:val="007B6BB5"/>
    <w:rsid w:val="007B76BA"/>
    <w:rsid w:val="007C004E"/>
    <w:rsid w:val="007C05DD"/>
    <w:rsid w:val="007C08AA"/>
    <w:rsid w:val="007C0A9A"/>
    <w:rsid w:val="007C0B3D"/>
    <w:rsid w:val="007C1239"/>
    <w:rsid w:val="007C19E2"/>
    <w:rsid w:val="007C2662"/>
    <w:rsid w:val="007C28AA"/>
    <w:rsid w:val="007C304F"/>
    <w:rsid w:val="007C3D18"/>
    <w:rsid w:val="007C42B5"/>
    <w:rsid w:val="007C4357"/>
    <w:rsid w:val="007C4F07"/>
    <w:rsid w:val="007C58D0"/>
    <w:rsid w:val="007C60BF"/>
    <w:rsid w:val="007C6A07"/>
    <w:rsid w:val="007C6C5B"/>
    <w:rsid w:val="007C73A1"/>
    <w:rsid w:val="007C75A1"/>
    <w:rsid w:val="007C77A5"/>
    <w:rsid w:val="007C7A83"/>
    <w:rsid w:val="007D04E5"/>
    <w:rsid w:val="007D07ED"/>
    <w:rsid w:val="007D0813"/>
    <w:rsid w:val="007D1A06"/>
    <w:rsid w:val="007D1BEE"/>
    <w:rsid w:val="007D21B5"/>
    <w:rsid w:val="007D21B7"/>
    <w:rsid w:val="007D2792"/>
    <w:rsid w:val="007D28B1"/>
    <w:rsid w:val="007D2959"/>
    <w:rsid w:val="007D2AF9"/>
    <w:rsid w:val="007D30A0"/>
    <w:rsid w:val="007D3C39"/>
    <w:rsid w:val="007D3F30"/>
    <w:rsid w:val="007D4216"/>
    <w:rsid w:val="007D467F"/>
    <w:rsid w:val="007D522D"/>
    <w:rsid w:val="007D5901"/>
    <w:rsid w:val="007D5973"/>
    <w:rsid w:val="007D645C"/>
    <w:rsid w:val="007D6B0A"/>
    <w:rsid w:val="007D6FEF"/>
    <w:rsid w:val="007D7137"/>
    <w:rsid w:val="007D7526"/>
    <w:rsid w:val="007D76B4"/>
    <w:rsid w:val="007D7B0F"/>
    <w:rsid w:val="007D7F5E"/>
    <w:rsid w:val="007E03BC"/>
    <w:rsid w:val="007E093F"/>
    <w:rsid w:val="007E0E7E"/>
    <w:rsid w:val="007E0F81"/>
    <w:rsid w:val="007E1671"/>
    <w:rsid w:val="007E1775"/>
    <w:rsid w:val="007E1ECD"/>
    <w:rsid w:val="007E23A4"/>
    <w:rsid w:val="007E28BD"/>
    <w:rsid w:val="007E2B5D"/>
    <w:rsid w:val="007E2EE7"/>
    <w:rsid w:val="007E30BD"/>
    <w:rsid w:val="007E33AA"/>
    <w:rsid w:val="007E370C"/>
    <w:rsid w:val="007E4610"/>
    <w:rsid w:val="007E4715"/>
    <w:rsid w:val="007E505B"/>
    <w:rsid w:val="007E5533"/>
    <w:rsid w:val="007E56A5"/>
    <w:rsid w:val="007E5DC6"/>
    <w:rsid w:val="007E5FC9"/>
    <w:rsid w:val="007E64C5"/>
    <w:rsid w:val="007E6A5A"/>
    <w:rsid w:val="007E6B29"/>
    <w:rsid w:val="007E7091"/>
    <w:rsid w:val="007E750A"/>
    <w:rsid w:val="007E7B6F"/>
    <w:rsid w:val="007F0187"/>
    <w:rsid w:val="007F0661"/>
    <w:rsid w:val="007F098C"/>
    <w:rsid w:val="007F0A05"/>
    <w:rsid w:val="007F104B"/>
    <w:rsid w:val="007F17B1"/>
    <w:rsid w:val="007F1AF5"/>
    <w:rsid w:val="007F1C6A"/>
    <w:rsid w:val="007F2480"/>
    <w:rsid w:val="007F2AF1"/>
    <w:rsid w:val="007F2B52"/>
    <w:rsid w:val="007F2F6A"/>
    <w:rsid w:val="007F360B"/>
    <w:rsid w:val="007F3C7C"/>
    <w:rsid w:val="007F422B"/>
    <w:rsid w:val="007F4320"/>
    <w:rsid w:val="007F4D87"/>
    <w:rsid w:val="007F4DB7"/>
    <w:rsid w:val="007F4E9A"/>
    <w:rsid w:val="007F5092"/>
    <w:rsid w:val="007F5A9E"/>
    <w:rsid w:val="007F61B2"/>
    <w:rsid w:val="007F61F6"/>
    <w:rsid w:val="007F6DAE"/>
    <w:rsid w:val="007F77AD"/>
    <w:rsid w:val="007F7819"/>
    <w:rsid w:val="007F7FE8"/>
    <w:rsid w:val="00800C96"/>
    <w:rsid w:val="00800CAF"/>
    <w:rsid w:val="008014AB"/>
    <w:rsid w:val="00801785"/>
    <w:rsid w:val="0080182B"/>
    <w:rsid w:val="008018FD"/>
    <w:rsid w:val="00801E04"/>
    <w:rsid w:val="00801F28"/>
    <w:rsid w:val="008028B0"/>
    <w:rsid w:val="0080301E"/>
    <w:rsid w:val="0080308F"/>
    <w:rsid w:val="0080358F"/>
    <w:rsid w:val="00803A25"/>
    <w:rsid w:val="00803D08"/>
    <w:rsid w:val="00803D33"/>
    <w:rsid w:val="00803FAE"/>
    <w:rsid w:val="0080486E"/>
    <w:rsid w:val="00804A15"/>
    <w:rsid w:val="0080560F"/>
    <w:rsid w:val="008057FA"/>
    <w:rsid w:val="00805B29"/>
    <w:rsid w:val="0080605F"/>
    <w:rsid w:val="00806269"/>
    <w:rsid w:val="00806683"/>
    <w:rsid w:val="0080689F"/>
    <w:rsid w:val="00806988"/>
    <w:rsid w:val="00806F3F"/>
    <w:rsid w:val="00807408"/>
    <w:rsid w:val="0080763A"/>
    <w:rsid w:val="00807786"/>
    <w:rsid w:val="0080796D"/>
    <w:rsid w:val="00807D3A"/>
    <w:rsid w:val="008102E9"/>
    <w:rsid w:val="008109A3"/>
    <w:rsid w:val="00810D00"/>
    <w:rsid w:val="0081158E"/>
    <w:rsid w:val="00811FCB"/>
    <w:rsid w:val="008129F0"/>
    <w:rsid w:val="00812D79"/>
    <w:rsid w:val="00812EEA"/>
    <w:rsid w:val="008133FF"/>
    <w:rsid w:val="00813882"/>
    <w:rsid w:val="00813941"/>
    <w:rsid w:val="00814356"/>
    <w:rsid w:val="00814942"/>
    <w:rsid w:val="00814C70"/>
    <w:rsid w:val="00814EE9"/>
    <w:rsid w:val="0081588B"/>
    <w:rsid w:val="008158D6"/>
    <w:rsid w:val="00815E17"/>
    <w:rsid w:val="008161B9"/>
    <w:rsid w:val="008165FD"/>
    <w:rsid w:val="00816698"/>
    <w:rsid w:val="00817196"/>
    <w:rsid w:val="008206AD"/>
    <w:rsid w:val="0082072E"/>
    <w:rsid w:val="00820F28"/>
    <w:rsid w:val="008216C8"/>
    <w:rsid w:val="00821B53"/>
    <w:rsid w:val="00821C9D"/>
    <w:rsid w:val="008221AA"/>
    <w:rsid w:val="00822C3A"/>
    <w:rsid w:val="00822D63"/>
    <w:rsid w:val="00822DE8"/>
    <w:rsid w:val="008235DB"/>
    <w:rsid w:val="008237AF"/>
    <w:rsid w:val="00823D8E"/>
    <w:rsid w:val="0082409C"/>
    <w:rsid w:val="008245BA"/>
    <w:rsid w:val="008247B0"/>
    <w:rsid w:val="008247FA"/>
    <w:rsid w:val="00824AB4"/>
    <w:rsid w:val="00825033"/>
    <w:rsid w:val="00825095"/>
    <w:rsid w:val="008251E8"/>
    <w:rsid w:val="008253D5"/>
    <w:rsid w:val="00825C42"/>
    <w:rsid w:val="00825D25"/>
    <w:rsid w:val="00825FF9"/>
    <w:rsid w:val="008268E6"/>
    <w:rsid w:val="00826D37"/>
    <w:rsid w:val="00826D3E"/>
    <w:rsid w:val="00827015"/>
    <w:rsid w:val="00827575"/>
    <w:rsid w:val="00827687"/>
    <w:rsid w:val="00827D6F"/>
    <w:rsid w:val="00830285"/>
    <w:rsid w:val="00830AC9"/>
    <w:rsid w:val="00830C52"/>
    <w:rsid w:val="00830D7B"/>
    <w:rsid w:val="00831A6C"/>
    <w:rsid w:val="008320E9"/>
    <w:rsid w:val="008328B0"/>
    <w:rsid w:val="00832A4F"/>
    <w:rsid w:val="00833573"/>
    <w:rsid w:val="00833B91"/>
    <w:rsid w:val="00833BD2"/>
    <w:rsid w:val="00833E99"/>
    <w:rsid w:val="00833EBF"/>
    <w:rsid w:val="008347D0"/>
    <w:rsid w:val="00834FBC"/>
    <w:rsid w:val="00835069"/>
    <w:rsid w:val="008356A1"/>
    <w:rsid w:val="008358D6"/>
    <w:rsid w:val="00835934"/>
    <w:rsid w:val="00835C90"/>
    <w:rsid w:val="00835D26"/>
    <w:rsid w:val="008360DD"/>
    <w:rsid w:val="0083618F"/>
    <w:rsid w:val="008364D5"/>
    <w:rsid w:val="00836688"/>
    <w:rsid w:val="00836B71"/>
    <w:rsid w:val="008376AC"/>
    <w:rsid w:val="00837866"/>
    <w:rsid w:val="00837895"/>
    <w:rsid w:val="00837FED"/>
    <w:rsid w:val="00840F2C"/>
    <w:rsid w:val="00841B77"/>
    <w:rsid w:val="00841D5E"/>
    <w:rsid w:val="008420B0"/>
    <w:rsid w:val="008421FF"/>
    <w:rsid w:val="00842600"/>
    <w:rsid w:val="00842D57"/>
    <w:rsid w:val="008436AF"/>
    <w:rsid w:val="00843B17"/>
    <w:rsid w:val="008441E7"/>
    <w:rsid w:val="008443A5"/>
    <w:rsid w:val="008444E8"/>
    <w:rsid w:val="00844A1B"/>
    <w:rsid w:val="00844E80"/>
    <w:rsid w:val="00844FBF"/>
    <w:rsid w:val="0084512E"/>
    <w:rsid w:val="008452B7"/>
    <w:rsid w:val="00845553"/>
    <w:rsid w:val="00845599"/>
    <w:rsid w:val="00845794"/>
    <w:rsid w:val="00845838"/>
    <w:rsid w:val="00845A2D"/>
    <w:rsid w:val="00845A66"/>
    <w:rsid w:val="00845B89"/>
    <w:rsid w:val="00845D7F"/>
    <w:rsid w:val="00845EAB"/>
    <w:rsid w:val="00846135"/>
    <w:rsid w:val="00846797"/>
    <w:rsid w:val="008468D4"/>
    <w:rsid w:val="00846B1F"/>
    <w:rsid w:val="00846FE7"/>
    <w:rsid w:val="0084741F"/>
    <w:rsid w:val="00847FE6"/>
    <w:rsid w:val="00850812"/>
    <w:rsid w:val="00851085"/>
    <w:rsid w:val="0085131F"/>
    <w:rsid w:val="00851A11"/>
    <w:rsid w:val="00851DE3"/>
    <w:rsid w:val="00851DE9"/>
    <w:rsid w:val="00853397"/>
    <w:rsid w:val="00853C03"/>
    <w:rsid w:val="008548F7"/>
    <w:rsid w:val="00854BA8"/>
    <w:rsid w:val="00854FF1"/>
    <w:rsid w:val="0085575A"/>
    <w:rsid w:val="008557E7"/>
    <w:rsid w:val="00855B4B"/>
    <w:rsid w:val="00855EAE"/>
    <w:rsid w:val="00855FA0"/>
    <w:rsid w:val="00855FAA"/>
    <w:rsid w:val="008568E1"/>
    <w:rsid w:val="00856911"/>
    <w:rsid w:val="00856E5D"/>
    <w:rsid w:val="008571E8"/>
    <w:rsid w:val="008573F4"/>
    <w:rsid w:val="00857496"/>
    <w:rsid w:val="00857A0B"/>
    <w:rsid w:val="00860088"/>
    <w:rsid w:val="0086058E"/>
    <w:rsid w:val="00860CFB"/>
    <w:rsid w:val="00861133"/>
    <w:rsid w:val="00861793"/>
    <w:rsid w:val="00862C0E"/>
    <w:rsid w:val="00862F04"/>
    <w:rsid w:val="00863ED7"/>
    <w:rsid w:val="00864184"/>
    <w:rsid w:val="0086443F"/>
    <w:rsid w:val="00864C87"/>
    <w:rsid w:val="0086519D"/>
    <w:rsid w:val="00865506"/>
    <w:rsid w:val="0086566D"/>
    <w:rsid w:val="00866BAC"/>
    <w:rsid w:val="00866FD6"/>
    <w:rsid w:val="008677FD"/>
    <w:rsid w:val="0086794F"/>
    <w:rsid w:val="008703CA"/>
    <w:rsid w:val="008706D4"/>
    <w:rsid w:val="00870EC9"/>
    <w:rsid w:val="00870F8A"/>
    <w:rsid w:val="0087120F"/>
    <w:rsid w:val="008719A4"/>
    <w:rsid w:val="00871A06"/>
    <w:rsid w:val="00871D23"/>
    <w:rsid w:val="00871D77"/>
    <w:rsid w:val="00871EF7"/>
    <w:rsid w:val="00872440"/>
    <w:rsid w:val="008726A6"/>
    <w:rsid w:val="00872779"/>
    <w:rsid w:val="008738F2"/>
    <w:rsid w:val="00873920"/>
    <w:rsid w:val="00873A14"/>
    <w:rsid w:val="00873ACD"/>
    <w:rsid w:val="00873CF5"/>
    <w:rsid w:val="00873E4F"/>
    <w:rsid w:val="00873FEE"/>
    <w:rsid w:val="008741C4"/>
    <w:rsid w:val="00874312"/>
    <w:rsid w:val="0087437C"/>
    <w:rsid w:val="00874704"/>
    <w:rsid w:val="0087496C"/>
    <w:rsid w:val="00874A1F"/>
    <w:rsid w:val="00874ACC"/>
    <w:rsid w:val="00874D49"/>
    <w:rsid w:val="00874E3B"/>
    <w:rsid w:val="00875006"/>
    <w:rsid w:val="00875360"/>
    <w:rsid w:val="0087558F"/>
    <w:rsid w:val="0087568C"/>
    <w:rsid w:val="008758AF"/>
    <w:rsid w:val="00875CD7"/>
    <w:rsid w:val="00876187"/>
    <w:rsid w:val="00876249"/>
    <w:rsid w:val="008762AB"/>
    <w:rsid w:val="00876B4D"/>
    <w:rsid w:val="00876C50"/>
    <w:rsid w:val="00876F88"/>
    <w:rsid w:val="00877252"/>
    <w:rsid w:val="008772D3"/>
    <w:rsid w:val="008773F3"/>
    <w:rsid w:val="0087756C"/>
    <w:rsid w:val="0087771F"/>
    <w:rsid w:val="00877F18"/>
    <w:rsid w:val="00881A2A"/>
    <w:rsid w:val="00881C35"/>
    <w:rsid w:val="00882334"/>
    <w:rsid w:val="00882776"/>
    <w:rsid w:val="008827BB"/>
    <w:rsid w:val="00882804"/>
    <w:rsid w:val="00882B0B"/>
    <w:rsid w:val="00883923"/>
    <w:rsid w:val="00884732"/>
    <w:rsid w:val="0088482D"/>
    <w:rsid w:val="00884F4B"/>
    <w:rsid w:val="00885F1F"/>
    <w:rsid w:val="008901CD"/>
    <w:rsid w:val="008907B6"/>
    <w:rsid w:val="00890F01"/>
    <w:rsid w:val="00891E6B"/>
    <w:rsid w:val="00892E63"/>
    <w:rsid w:val="00892F4E"/>
    <w:rsid w:val="00893082"/>
    <w:rsid w:val="008935A4"/>
    <w:rsid w:val="00893A8B"/>
    <w:rsid w:val="00893CB8"/>
    <w:rsid w:val="00893D6A"/>
    <w:rsid w:val="008941E3"/>
    <w:rsid w:val="0089465F"/>
    <w:rsid w:val="00894A88"/>
    <w:rsid w:val="00894B65"/>
    <w:rsid w:val="00894BB9"/>
    <w:rsid w:val="00894D97"/>
    <w:rsid w:val="0089533F"/>
    <w:rsid w:val="00895386"/>
    <w:rsid w:val="008954EB"/>
    <w:rsid w:val="00895689"/>
    <w:rsid w:val="008965FB"/>
    <w:rsid w:val="00896947"/>
    <w:rsid w:val="008A0093"/>
    <w:rsid w:val="008A07A5"/>
    <w:rsid w:val="008A08DB"/>
    <w:rsid w:val="008A0C27"/>
    <w:rsid w:val="008A0FCF"/>
    <w:rsid w:val="008A1117"/>
    <w:rsid w:val="008A20A3"/>
    <w:rsid w:val="008A20C5"/>
    <w:rsid w:val="008A21FF"/>
    <w:rsid w:val="008A2669"/>
    <w:rsid w:val="008A26CD"/>
    <w:rsid w:val="008A2ABD"/>
    <w:rsid w:val="008A2CE2"/>
    <w:rsid w:val="008A30AC"/>
    <w:rsid w:val="008A40B9"/>
    <w:rsid w:val="008A44B8"/>
    <w:rsid w:val="008A4527"/>
    <w:rsid w:val="008A4636"/>
    <w:rsid w:val="008A48F5"/>
    <w:rsid w:val="008A51A8"/>
    <w:rsid w:val="008A520B"/>
    <w:rsid w:val="008A52E0"/>
    <w:rsid w:val="008A52E7"/>
    <w:rsid w:val="008A54C7"/>
    <w:rsid w:val="008A54F9"/>
    <w:rsid w:val="008A5AAD"/>
    <w:rsid w:val="008A65A4"/>
    <w:rsid w:val="008A6D76"/>
    <w:rsid w:val="008A7662"/>
    <w:rsid w:val="008A77D8"/>
    <w:rsid w:val="008A7BDB"/>
    <w:rsid w:val="008A7E1B"/>
    <w:rsid w:val="008B0228"/>
    <w:rsid w:val="008B0483"/>
    <w:rsid w:val="008B0811"/>
    <w:rsid w:val="008B0A97"/>
    <w:rsid w:val="008B0F3D"/>
    <w:rsid w:val="008B120C"/>
    <w:rsid w:val="008B14DF"/>
    <w:rsid w:val="008B1976"/>
    <w:rsid w:val="008B1D1A"/>
    <w:rsid w:val="008B1D73"/>
    <w:rsid w:val="008B31DC"/>
    <w:rsid w:val="008B32BE"/>
    <w:rsid w:val="008B4222"/>
    <w:rsid w:val="008B4F38"/>
    <w:rsid w:val="008B51A0"/>
    <w:rsid w:val="008B592A"/>
    <w:rsid w:val="008B5FD9"/>
    <w:rsid w:val="008B60CE"/>
    <w:rsid w:val="008B6CCD"/>
    <w:rsid w:val="008B73A4"/>
    <w:rsid w:val="008B7A7C"/>
    <w:rsid w:val="008B7B5C"/>
    <w:rsid w:val="008B7F34"/>
    <w:rsid w:val="008B7F6A"/>
    <w:rsid w:val="008C05D9"/>
    <w:rsid w:val="008C07C2"/>
    <w:rsid w:val="008C08C3"/>
    <w:rsid w:val="008C08C8"/>
    <w:rsid w:val="008C0910"/>
    <w:rsid w:val="008C09EC"/>
    <w:rsid w:val="008C0C99"/>
    <w:rsid w:val="008C12DE"/>
    <w:rsid w:val="008C1B29"/>
    <w:rsid w:val="008C1DD2"/>
    <w:rsid w:val="008C1F41"/>
    <w:rsid w:val="008C2017"/>
    <w:rsid w:val="008C20EB"/>
    <w:rsid w:val="008C21B3"/>
    <w:rsid w:val="008C2969"/>
    <w:rsid w:val="008C2CA2"/>
    <w:rsid w:val="008C2E9C"/>
    <w:rsid w:val="008C33EE"/>
    <w:rsid w:val="008C34C8"/>
    <w:rsid w:val="008C3D74"/>
    <w:rsid w:val="008C40E9"/>
    <w:rsid w:val="008C469D"/>
    <w:rsid w:val="008C4958"/>
    <w:rsid w:val="008C4B68"/>
    <w:rsid w:val="008C4BAA"/>
    <w:rsid w:val="008C4C3D"/>
    <w:rsid w:val="008C4D82"/>
    <w:rsid w:val="008C50A4"/>
    <w:rsid w:val="008C55A6"/>
    <w:rsid w:val="008C5730"/>
    <w:rsid w:val="008C582E"/>
    <w:rsid w:val="008C6AE8"/>
    <w:rsid w:val="008C731D"/>
    <w:rsid w:val="008C742D"/>
    <w:rsid w:val="008C746C"/>
    <w:rsid w:val="008C7572"/>
    <w:rsid w:val="008C7573"/>
    <w:rsid w:val="008D00A5"/>
    <w:rsid w:val="008D07D2"/>
    <w:rsid w:val="008D085D"/>
    <w:rsid w:val="008D0C3E"/>
    <w:rsid w:val="008D1DE4"/>
    <w:rsid w:val="008D1EDB"/>
    <w:rsid w:val="008D208A"/>
    <w:rsid w:val="008D20DA"/>
    <w:rsid w:val="008D2948"/>
    <w:rsid w:val="008D2C19"/>
    <w:rsid w:val="008D3334"/>
    <w:rsid w:val="008D34F1"/>
    <w:rsid w:val="008D39D8"/>
    <w:rsid w:val="008D3FE5"/>
    <w:rsid w:val="008D424C"/>
    <w:rsid w:val="008D4352"/>
    <w:rsid w:val="008D47FC"/>
    <w:rsid w:val="008D497D"/>
    <w:rsid w:val="008D5605"/>
    <w:rsid w:val="008D5ABF"/>
    <w:rsid w:val="008D62E0"/>
    <w:rsid w:val="008D63A3"/>
    <w:rsid w:val="008D6785"/>
    <w:rsid w:val="008D6D1A"/>
    <w:rsid w:val="008D6F78"/>
    <w:rsid w:val="008D7094"/>
    <w:rsid w:val="008D75B5"/>
    <w:rsid w:val="008E0217"/>
    <w:rsid w:val="008E065E"/>
    <w:rsid w:val="008E07D1"/>
    <w:rsid w:val="008E0872"/>
    <w:rsid w:val="008E0927"/>
    <w:rsid w:val="008E0E09"/>
    <w:rsid w:val="008E1345"/>
    <w:rsid w:val="008E1909"/>
    <w:rsid w:val="008E1FD0"/>
    <w:rsid w:val="008E215B"/>
    <w:rsid w:val="008E2AB3"/>
    <w:rsid w:val="008E2CFC"/>
    <w:rsid w:val="008E31BB"/>
    <w:rsid w:val="008E3232"/>
    <w:rsid w:val="008E3501"/>
    <w:rsid w:val="008E3A2F"/>
    <w:rsid w:val="008E3B60"/>
    <w:rsid w:val="008E3EF1"/>
    <w:rsid w:val="008E46C3"/>
    <w:rsid w:val="008E4B5F"/>
    <w:rsid w:val="008E4CCC"/>
    <w:rsid w:val="008E5033"/>
    <w:rsid w:val="008E5538"/>
    <w:rsid w:val="008E5A87"/>
    <w:rsid w:val="008E5B7F"/>
    <w:rsid w:val="008E5DAE"/>
    <w:rsid w:val="008E5F5B"/>
    <w:rsid w:val="008E67A8"/>
    <w:rsid w:val="008E6FDE"/>
    <w:rsid w:val="008E71BE"/>
    <w:rsid w:val="008E7539"/>
    <w:rsid w:val="008E7A51"/>
    <w:rsid w:val="008E7FCC"/>
    <w:rsid w:val="008F0578"/>
    <w:rsid w:val="008F0B40"/>
    <w:rsid w:val="008F0EFF"/>
    <w:rsid w:val="008F1AC3"/>
    <w:rsid w:val="008F1B8C"/>
    <w:rsid w:val="008F1C4E"/>
    <w:rsid w:val="008F1EAB"/>
    <w:rsid w:val="008F23EE"/>
    <w:rsid w:val="008F280C"/>
    <w:rsid w:val="008F28FD"/>
    <w:rsid w:val="008F333D"/>
    <w:rsid w:val="008F33DC"/>
    <w:rsid w:val="008F477F"/>
    <w:rsid w:val="008F503F"/>
    <w:rsid w:val="008F50A1"/>
    <w:rsid w:val="008F53D3"/>
    <w:rsid w:val="008F58DE"/>
    <w:rsid w:val="008F59B4"/>
    <w:rsid w:val="008F5AF2"/>
    <w:rsid w:val="008F6493"/>
    <w:rsid w:val="008F6C36"/>
    <w:rsid w:val="008F7315"/>
    <w:rsid w:val="008F7DE8"/>
    <w:rsid w:val="00900531"/>
    <w:rsid w:val="0090069E"/>
    <w:rsid w:val="00900898"/>
    <w:rsid w:val="00900984"/>
    <w:rsid w:val="009010DF"/>
    <w:rsid w:val="009014F7"/>
    <w:rsid w:val="00901FED"/>
    <w:rsid w:val="009020EB"/>
    <w:rsid w:val="0090230E"/>
    <w:rsid w:val="00902350"/>
    <w:rsid w:val="00902AD7"/>
    <w:rsid w:val="00902D0D"/>
    <w:rsid w:val="0090336B"/>
    <w:rsid w:val="00903C29"/>
    <w:rsid w:val="00903E3F"/>
    <w:rsid w:val="00904FC8"/>
    <w:rsid w:val="009053AA"/>
    <w:rsid w:val="00905404"/>
    <w:rsid w:val="0090543F"/>
    <w:rsid w:val="009055D9"/>
    <w:rsid w:val="00906939"/>
    <w:rsid w:val="00906A05"/>
    <w:rsid w:val="009076C8"/>
    <w:rsid w:val="00907886"/>
    <w:rsid w:val="00907AAA"/>
    <w:rsid w:val="00907C54"/>
    <w:rsid w:val="00907CDC"/>
    <w:rsid w:val="00907FA9"/>
    <w:rsid w:val="00910556"/>
    <w:rsid w:val="009105EA"/>
    <w:rsid w:val="009107F9"/>
    <w:rsid w:val="00910B7D"/>
    <w:rsid w:val="00910F96"/>
    <w:rsid w:val="00910FD6"/>
    <w:rsid w:val="0091105E"/>
    <w:rsid w:val="00911275"/>
    <w:rsid w:val="00911828"/>
    <w:rsid w:val="0091187F"/>
    <w:rsid w:val="0091199C"/>
    <w:rsid w:val="00911D97"/>
    <w:rsid w:val="00911DFB"/>
    <w:rsid w:val="00911FB7"/>
    <w:rsid w:val="0091236A"/>
    <w:rsid w:val="00912CF6"/>
    <w:rsid w:val="00912E0F"/>
    <w:rsid w:val="009139D9"/>
    <w:rsid w:val="00913ABC"/>
    <w:rsid w:val="00914AD8"/>
    <w:rsid w:val="009152DF"/>
    <w:rsid w:val="00915A92"/>
    <w:rsid w:val="00915E8E"/>
    <w:rsid w:val="00915EDC"/>
    <w:rsid w:val="00916079"/>
    <w:rsid w:val="009160EF"/>
    <w:rsid w:val="00916561"/>
    <w:rsid w:val="009167BA"/>
    <w:rsid w:val="00916D0C"/>
    <w:rsid w:val="009170BA"/>
    <w:rsid w:val="0091720A"/>
    <w:rsid w:val="009178EF"/>
    <w:rsid w:val="00917CE9"/>
    <w:rsid w:val="00920068"/>
    <w:rsid w:val="0092016D"/>
    <w:rsid w:val="00920883"/>
    <w:rsid w:val="00920BF2"/>
    <w:rsid w:val="00920FF8"/>
    <w:rsid w:val="00921573"/>
    <w:rsid w:val="009218DF"/>
    <w:rsid w:val="009219EA"/>
    <w:rsid w:val="00922010"/>
    <w:rsid w:val="00922238"/>
    <w:rsid w:val="00922787"/>
    <w:rsid w:val="009227CC"/>
    <w:rsid w:val="00922947"/>
    <w:rsid w:val="0092372D"/>
    <w:rsid w:val="0092381D"/>
    <w:rsid w:val="00923A08"/>
    <w:rsid w:val="00924711"/>
    <w:rsid w:val="0092528E"/>
    <w:rsid w:val="00925443"/>
    <w:rsid w:val="009257D5"/>
    <w:rsid w:val="00925FA5"/>
    <w:rsid w:val="009263F2"/>
    <w:rsid w:val="009264F1"/>
    <w:rsid w:val="00926550"/>
    <w:rsid w:val="00926647"/>
    <w:rsid w:val="009268CE"/>
    <w:rsid w:val="009276BE"/>
    <w:rsid w:val="0092795C"/>
    <w:rsid w:val="00927E10"/>
    <w:rsid w:val="00927F76"/>
    <w:rsid w:val="00930519"/>
    <w:rsid w:val="00930636"/>
    <w:rsid w:val="009309C4"/>
    <w:rsid w:val="00931BD9"/>
    <w:rsid w:val="00931C0F"/>
    <w:rsid w:val="00931D07"/>
    <w:rsid w:val="00932718"/>
    <w:rsid w:val="00932FEB"/>
    <w:rsid w:val="009336C2"/>
    <w:rsid w:val="00933813"/>
    <w:rsid w:val="009341B0"/>
    <w:rsid w:val="00934BDF"/>
    <w:rsid w:val="00934DFD"/>
    <w:rsid w:val="009351BD"/>
    <w:rsid w:val="009351C0"/>
    <w:rsid w:val="00935219"/>
    <w:rsid w:val="00935319"/>
    <w:rsid w:val="00935386"/>
    <w:rsid w:val="009355B3"/>
    <w:rsid w:val="009364C9"/>
    <w:rsid w:val="009368F3"/>
    <w:rsid w:val="00936E60"/>
    <w:rsid w:val="00937090"/>
    <w:rsid w:val="0093777C"/>
    <w:rsid w:val="009403EA"/>
    <w:rsid w:val="00940481"/>
    <w:rsid w:val="0094099F"/>
    <w:rsid w:val="00940CC0"/>
    <w:rsid w:val="00940D1D"/>
    <w:rsid w:val="009410CB"/>
    <w:rsid w:val="00941636"/>
    <w:rsid w:val="00941A16"/>
    <w:rsid w:val="00941E9E"/>
    <w:rsid w:val="00942C88"/>
    <w:rsid w:val="00942F61"/>
    <w:rsid w:val="009436AA"/>
    <w:rsid w:val="00943742"/>
    <w:rsid w:val="00943FBD"/>
    <w:rsid w:val="00944EB1"/>
    <w:rsid w:val="009452F6"/>
    <w:rsid w:val="00945C05"/>
    <w:rsid w:val="00945CE1"/>
    <w:rsid w:val="00946193"/>
    <w:rsid w:val="00946945"/>
    <w:rsid w:val="00947713"/>
    <w:rsid w:val="00947A81"/>
    <w:rsid w:val="00947C3C"/>
    <w:rsid w:val="00950033"/>
    <w:rsid w:val="0095015E"/>
    <w:rsid w:val="00950629"/>
    <w:rsid w:val="00950B9F"/>
    <w:rsid w:val="00950DE7"/>
    <w:rsid w:val="0095167F"/>
    <w:rsid w:val="00951EFF"/>
    <w:rsid w:val="009523AB"/>
    <w:rsid w:val="00952AF1"/>
    <w:rsid w:val="00952B58"/>
    <w:rsid w:val="00952FB9"/>
    <w:rsid w:val="009532B4"/>
    <w:rsid w:val="00953428"/>
    <w:rsid w:val="00953920"/>
    <w:rsid w:val="00953B90"/>
    <w:rsid w:val="00953D47"/>
    <w:rsid w:val="009542CC"/>
    <w:rsid w:val="009544EF"/>
    <w:rsid w:val="009546D5"/>
    <w:rsid w:val="00954D1B"/>
    <w:rsid w:val="00954EED"/>
    <w:rsid w:val="0095521C"/>
    <w:rsid w:val="0095555B"/>
    <w:rsid w:val="009558A2"/>
    <w:rsid w:val="00955DC1"/>
    <w:rsid w:val="00955F32"/>
    <w:rsid w:val="00955F3C"/>
    <w:rsid w:val="0095616C"/>
    <w:rsid w:val="00956504"/>
    <w:rsid w:val="00956542"/>
    <w:rsid w:val="00956574"/>
    <w:rsid w:val="0095681E"/>
    <w:rsid w:val="00956D5B"/>
    <w:rsid w:val="00956FEA"/>
    <w:rsid w:val="009572D4"/>
    <w:rsid w:val="00957810"/>
    <w:rsid w:val="00957B76"/>
    <w:rsid w:val="00960178"/>
    <w:rsid w:val="009602A2"/>
    <w:rsid w:val="00960B11"/>
    <w:rsid w:val="00960B6A"/>
    <w:rsid w:val="00961921"/>
    <w:rsid w:val="00961A62"/>
    <w:rsid w:val="00961BA0"/>
    <w:rsid w:val="00961D8A"/>
    <w:rsid w:val="00961F6B"/>
    <w:rsid w:val="00962237"/>
    <w:rsid w:val="00962352"/>
    <w:rsid w:val="009628A2"/>
    <w:rsid w:val="0096371D"/>
    <w:rsid w:val="00963B77"/>
    <w:rsid w:val="00963E88"/>
    <w:rsid w:val="0096430A"/>
    <w:rsid w:val="0096463B"/>
    <w:rsid w:val="00964836"/>
    <w:rsid w:val="0096499C"/>
    <w:rsid w:val="00964ADE"/>
    <w:rsid w:val="009650EE"/>
    <w:rsid w:val="009652D3"/>
    <w:rsid w:val="0096554B"/>
    <w:rsid w:val="0096584A"/>
    <w:rsid w:val="00965A92"/>
    <w:rsid w:val="009661F6"/>
    <w:rsid w:val="009667CC"/>
    <w:rsid w:val="009668D6"/>
    <w:rsid w:val="00966DDD"/>
    <w:rsid w:val="009675AE"/>
    <w:rsid w:val="00967AA5"/>
    <w:rsid w:val="0097101E"/>
    <w:rsid w:val="00971D85"/>
    <w:rsid w:val="00971F08"/>
    <w:rsid w:val="009720DB"/>
    <w:rsid w:val="00972E41"/>
    <w:rsid w:val="009734F6"/>
    <w:rsid w:val="00973E6B"/>
    <w:rsid w:val="0097418A"/>
    <w:rsid w:val="009749FA"/>
    <w:rsid w:val="0097574B"/>
    <w:rsid w:val="009757A0"/>
    <w:rsid w:val="00975A5F"/>
    <w:rsid w:val="00975FA0"/>
    <w:rsid w:val="0097603D"/>
    <w:rsid w:val="0097656B"/>
    <w:rsid w:val="00976949"/>
    <w:rsid w:val="00976BFA"/>
    <w:rsid w:val="00976D36"/>
    <w:rsid w:val="00976F90"/>
    <w:rsid w:val="009800FF"/>
    <w:rsid w:val="00980215"/>
    <w:rsid w:val="00980477"/>
    <w:rsid w:val="00980898"/>
    <w:rsid w:val="00980DAD"/>
    <w:rsid w:val="00981421"/>
    <w:rsid w:val="00981703"/>
    <w:rsid w:val="00981C9E"/>
    <w:rsid w:val="00981D9C"/>
    <w:rsid w:val="0098204C"/>
    <w:rsid w:val="00982313"/>
    <w:rsid w:val="00982825"/>
    <w:rsid w:val="00982EB7"/>
    <w:rsid w:val="0098315B"/>
    <w:rsid w:val="00983963"/>
    <w:rsid w:val="0098404F"/>
    <w:rsid w:val="00984244"/>
    <w:rsid w:val="00985253"/>
    <w:rsid w:val="0098530F"/>
    <w:rsid w:val="009853B3"/>
    <w:rsid w:val="0098561B"/>
    <w:rsid w:val="009861F0"/>
    <w:rsid w:val="009862BE"/>
    <w:rsid w:val="009874CA"/>
    <w:rsid w:val="009879D6"/>
    <w:rsid w:val="009900E5"/>
    <w:rsid w:val="00990630"/>
    <w:rsid w:val="00990638"/>
    <w:rsid w:val="00991761"/>
    <w:rsid w:val="009917A5"/>
    <w:rsid w:val="00992262"/>
    <w:rsid w:val="00992566"/>
    <w:rsid w:val="00993169"/>
    <w:rsid w:val="00993603"/>
    <w:rsid w:val="00993818"/>
    <w:rsid w:val="009939CB"/>
    <w:rsid w:val="00993CE7"/>
    <w:rsid w:val="00993FCD"/>
    <w:rsid w:val="00993FD2"/>
    <w:rsid w:val="009940BF"/>
    <w:rsid w:val="00994374"/>
    <w:rsid w:val="00994DCA"/>
    <w:rsid w:val="0099517D"/>
    <w:rsid w:val="009954FB"/>
    <w:rsid w:val="00995B1B"/>
    <w:rsid w:val="009960EC"/>
    <w:rsid w:val="00996865"/>
    <w:rsid w:val="00996ADF"/>
    <w:rsid w:val="00997087"/>
    <w:rsid w:val="009970DD"/>
    <w:rsid w:val="009975B4"/>
    <w:rsid w:val="009A02B2"/>
    <w:rsid w:val="009A0825"/>
    <w:rsid w:val="009A08AF"/>
    <w:rsid w:val="009A0FBA"/>
    <w:rsid w:val="009A130D"/>
    <w:rsid w:val="009A1601"/>
    <w:rsid w:val="009A188B"/>
    <w:rsid w:val="009A32F0"/>
    <w:rsid w:val="009A33AA"/>
    <w:rsid w:val="009A36EC"/>
    <w:rsid w:val="009A3BB6"/>
    <w:rsid w:val="009A462D"/>
    <w:rsid w:val="009A5CBA"/>
    <w:rsid w:val="009A61B6"/>
    <w:rsid w:val="009A6978"/>
    <w:rsid w:val="009A6983"/>
    <w:rsid w:val="009A6BEE"/>
    <w:rsid w:val="009A6EF6"/>
    <w:rsid w:val="009A6F81"/>
    <w:rsid w:val="009A7465"/>
    <w:rsid w:val="009A7CDE"/>
    <w:rsid w:val="009B01C1"/>
    <w:rsid w:val="009B0B31"/>
    <w:rsid w:val="009B1022"/>
    <w:rsid w:val="009B115E"/>
    <w:rsid w:val="009B1512"/>
    <w:rsid w:val="009B1DE5"/>
    <w:rsid w:val="009B1ED5"/>
    <w:rsid w:val="009B1F30"/>
    <w:rsid w:val="009B221E"/>
    <w:rsid w:val="009B2554"/>
    <w:rsid w:val="009B2886"/>
    <w:rsid w:val="009B2A8A"/>
    <w:rsid w:val="009B2D70"/>
    <w:rsid w:val="009B2EE1"/>
    <w:rsid w:val="009B3380"/>
    <w:rsid w:val="009B384F"/>
    <w:rsid w:val="009B3AC2"/>
    <w:rsid w:val="009B3B36"/>
    <w:rsid w:val="009B42AE"/>
    <w:rsid w:val="009B4ABA"/>
    <w:rsid w:val="009B4BF5"/>
    <w:rsid w:val="009B4DCD"/>
    <w:rsid w:val="009B4DF4"/>
    <w:rsid w:val="009B4F2A"/>
    <w:rsid w:val="009B54F8"/>
    <w:rsid w:val="009B564E"/>
    <w:rsid w:val="009B5778"/>
    <w:rsid w:val="009B596D"/>
    <w:rsid w:val="009B5B2E"/>
    <w:rsid w:val="009B5F5B"/>
    <w:rsid w:val="009B61C2"/>
    <w:rsid w:val="009B6235"/>
    <w:rsid w:val="009B6313"/>
    <w:rsid w:val="009B7846"/>
    <w:rsid w:val="009B7E87"/>
    <w:rsid w:val="009C0169"/>
    <w:rsid w:val="009C02C1"/>
    <w:rsid w:val="009C02EF"/>
    <w:rsid w:val="009C2925"/>
    <w:rsid w:val="009C3511"/>
    <w:rsid w:val="009C385E"/>
    <w:rsid w:val="009C3F80"/>
    <w:rsid w:val="009C403E"/>
    <w:rsid w:val="009C4241"/>
    <w:rsid w:val="009C427B"/>
    <w:rsid w:val="009C5446"/>
    <w:rsid w:val="009C54C8"/>
    <w:rsid w:val="009C5D68"/>
    <w:rsid w:val="009C64E2"/>
    <w:rsid w:val="009C74DA"/>
    <w:rsid w:val="009C7745"/>
    <w:rsid w:val="009C7F7F"/>
    <w:rsid w:val="009D00FF"/>
    <w:rsid w:val="009D04A9"/>
    <w:rsid w:val="009D0BD9"/>
    <w:rsid w:val="009D0C53"/>
    <w:rsid w:val="009D1E0C"/>
    <w:rsid w:val="009D23C2"/>
    <w:rsid w:val="009D2771"/>
    <w:rsid w:val="009D278B"/>
    <w:rsid w:val="009D30DF"/>
    <w:rsid w:val="009D40F1"/>
    <w:rsid w:val="009D4149"/>
    <w:rsid w:val="009D4230"/>
    <w:rsid w:val="009D4FF0"/>
    <w:rsid w:val="009D5471"/>
    <w:rsid w:val="009D5EE0"/>
    <w:rsid w:val="009D6155"/>
    <w:rsid w:val="009D61E7"/>
    <w:rsid w:val="009D6311"/>
    <w:rsid w:val="009D6446"/>
    <w:rsid w:val="009D6F4F"/>
    <w:rsid w:val="009D703C"/>
    <w:rsid w:val="009D718F"/>
    <w:rsid w:val="009D7451"/>
    <w:rsid w:val="009D778D"/>
    <w:rsid w:val="009D7D5B"/>
    <w:rsid w:val="009E04C0"/>
    <w:rsid w:val="009E068F"/>
    <w:rsid w:val="009E0C00"/>
    <w:rsid w:val="009E108C"/>
    <w:rsid w:val="009E10EB"/>
    <w:rsid w:val="009E119C"/>
    <w:rsid w:val="009E1433"/>
    <w:rsid w:val="009E14E0"/>
    <w:rsid w:val="009E162F"/>
    <w:rsid w:val="009E1A75"/>
    <w:rsid w:val="009E1F3C"/>
    <w:rsid w:val="009E21B0"/>
    <w:rsid w:val="009E35DB"/>
    <w:rsid w:val="009E3886"/>
    <w:rsid w:val="009E3EBC"/>
    <w:rsid w:val="009E3EDF"/>
    <w:rsid w:val="009E4575"/>
    <w:rsid w:val="009E47A3"/>
    <w:rsid w:val="009E488C"/>
    <w:rsid w:val="009E4ACB"/>
    <w:rsid w:val="009E503E"/>
    <w:rsid w:val="009E5A30"/>
    <w:rsid w:val="009E5EA9"/>
    <w:rsid w:val="009E613A"/>
    <w:rsid w:val="009E667A"/>
    <w:rsid w:val="009E6E53"/>
    <w:rsid w:val="009E7C0D"/>
    <w:rsid w:val="009F08F3"/>
    <w:rsid w:val="009F19D5"/>
    <w:rsid w:val="009F1ABA"/>
    <w:rsid w:val="009F216C"/>
    <w:rsid w:val="009F26DE"/>
    <w:rsid w:val="009F2C97"/>
    <w:rsid w:val="009F2F8E"/>
    <w:rsid w:val="009F31B4"/>
    <w:rsid w:val="009F344F"/>
    <w:rsid w:val="009F4F07"/>
    <w:rsid w:val="009F5058"/>
    <w:rsid w:val="009F5182"/>
    <w:rsid w:val="009F53C2"/>
    <w:rsid w:val="009F67ED"/>
    <w:rsid w:val="009F7EE0"/>
    <w:rsid w:val="00A0002B"/>
    <w:rsid w:val="00A000EB"/>
    <w:rsid w:val="00A000ED"/>
    <w:rsid w:val="00A00176"/>
    <w:rsid w:val="00A00244"/>
    <w:rsid w:val="00A00CD9"/>
    <w:rsid w:val="00A01211"/>
    <w:rsid w:val="00A0137F"/>
    <w:rsid w:val="00A019AC"/>
    <w:rsid w:val="00A01EAC"/>
    <w:rsid w:val="00A029CB"/>
    <w:rsid w:val="00A031D8"/>
    <w:rsid w:val="00A03364"/>
    <w:rsid w:val="00A03595"/>
    <w:rsid w:val="00A038D4"/>
    <w:rsid w:val="00A03D56"/>
    <w:rsid w:val="00A04032"/>
    <w:rsid w:val="00A04115"/>
    <w:rsid w:val="00A0418E"/>
    <w:rsid w:val="00A048A8"/>
    <w:rsid w:val="00A04A82"/>
    <w:rsid w:val="00A04F49"/>
    <w:rsid w:val="00A04FFA"/>
    <w:rsid w:val="00A05637"/>
    <w:rsid w:val="00A0593A"/>
    <w:rsid w:val="00A05948"/>
    <w:rsid w:val="00A05AA1"/>
    <w:rsid w:val="00A05E5C"/>
    <w:rsid w:val="00A060BA"/>
    <w:rsid w:val="00A0616E"/>
    <w:rsid w:val="00A06D11"/>
    <w:rsid w:val="00A06F04"/>
    <w:rsid w:val="00A078B2"/>
    <w:rsid w:val="00A10952"/>
    <w:rsid w:val="00A10ED9"/>
    <w:rsid w:val="00A112D8"/>
    <w:rsid w:val="00A11806"/>
    <w:rsid w:val="00A1197A"/>
    <w:rsid w:val="00A11DE7"/>
    <w:rsid w:val="00A1213A"/>
    <w:rsid w:val="00A12B92"/>
    <w:rsid w:val="00A131B7"/>
    <w:rsid w:val="00A1333F"/>
    <w:rsid w:val="00A1341D"/>
    <w:rsid w:val="00A137B6"/>
    <w:rsid w:val="00A13884"/>
    <w:rsid w:val="00A13D6D"/>
    <w:rsid w:val="00A13E54"/>
    <w:rsid w:val="00A147BE"/>
    <w:rsid w:val="00A14A74"/>
    <w:rsid w:val="00A154A5"/>
    <w:rsid w:val="00A157E1"/>
    <w:rsid w:val="00A15A55"/>
    <w:rsid w:val="00A15C38"/>
    <w:rsid w:val="00A15EA6"/>
    <w:rsid w:val="00A16322"/>
    <w:rsid w:val="00A166C3"/>
    <w:rsid w:val="00A1683A"/>
    <w:rsid w:val="00A168D6"/>
    <w:rsid w:val="00A168F2"/>
    <w:rsid w:val="00A16B22"/>
    <w:rsid w:val="00A175A2"/>
    <w:rsid w:val="00A17F63"/>
    <w:rsid w:val="00A20082"/>
    <w:rsid w:val="00A20410"/>
    <w:rsid w:val="00A20E4D"/>
    <w:rsid w:val="00A2140B"/>
    <w:rsid w:val="00A214BC"/>
    <w:rsid w:val="00A21528"/>
    <w:rsid w:val="00A2193B"/>
    <w:rsid w:val="00A223DC"/>
    <w:rsid w:val="00A225CE"/>
    <w:rsid w:val="00A228E5"/>
    <w:rsid w:val="00A22B26"/>
    <w:rsid w:val="00A22E46"/>
    <w:rsid w:val="00A230FA"/>
    <w:rsid w:val="00A2351A"/>
    <w:rsid w:val="00A23627"/>
    <w:rsid w:val="00A23DEB"/>
    <w:rsid w:val="00A245A7"/>
    <w:rsid w:val="00A25596"/>
    <w:rsid w:val="00A258E9"/>
    <w:rsid w:val="00A25A9A"/>
    <w:rsid w:val="00A2619B"/>
    <w:rsid w:val="00A26396"/>
    <w:rsid w:val="00A264A9"/>
    <w:rsid w:val="00A264D7"/>
    <w:rsid w:val="00A26911"/>
    <w:rsid w:val="00A26DCF"/>
    <w:rsid w:val="00A26F87"/>
    <w:rsid w:val="00A27265"/>
    <w:rsid w:val="00A27785"/>
    <w:rsid w:val="00A27793"/>
    <w:rsid w:val="00A27CB2"/>
    <w:rsid w:val="00A27D17"/>
    <w:rsid w:val="00A27DF4"/>
    <w:rsid w:val="00A27F6E"/>
    <w:rsid w:val="00A30187"/>
    <w:rsid w:val="00A30825"/>
    <w:rsid w:val="00A30A36"/>
    <w:rsid w:val="00A30B8B"/>
    <w:rsid w:val="00A30E7F"/>
    <w:rsid w:val="00A317BF"/>
    <w:rsid w:val="00A31BE8"/>
    <w:rsid w:val="00A32551"/>
    <w:rsid w:val="00A32B54"/>
    <w:rsid w:val="00A32FAA"/>
    <w:rsid w:val="00A331A5"/>
    <w:rsid w:val="00A339AF"/>
    <w:rsid w:val="00A33E01"/>
    <w:rsid w:val="00A3418A"/>
    <w:rsid w:val="00A3448A"/>
    <w:rsid w:val="00A3449F"/>
    <w:rsid w:val="00A348CE"/>
    <w:rsid w:val="00A361DF"/>
    <w:rsid w:val="00A36297"/>
    <w:rsid w:val="00A36677"/>
    <w:rsid w:val="00A3727F"/>
    <w:rsid w:val="00A37472"/>
    <w:rsid w:val="00A37C70"/>
    <w:rsid w:val="00A402ED"/>
    <w:rsid w:val="00A410B6"/>
    <w:rsid w:val="00A4117D"/>
    <w:rsid w:val="00A4120A"/>
    <w:rsid w:val="00A414E7"/>
    <w:rsid w:val="00A4176D"/>
    <w:rsid w:val="00A41977"/>
    <w:rsid w:val="00A41978"/>
    <w:rsid w:val="00A41DF9"/>
    <w:rsid w:val="00A41E2B"/>
    <w:rsid w:val="00A41EA3"/>
    <w:rsid w:val="00A4292D"/>
    <w:rsid w:val="00A42B64"/>
    <w:rsid w:val="00A42C85"/>
    <w:rsid w:val="00A431C0"/>
    <w:rsid w:val="00A43220"/>
    <w:rsid w:val="00A43DCF"/>
    <w:rsid w:val="00A44539"/>
    <w:rsid w:val="00A4476E"/>
    <w:rsid w:val="00A447C8"/>
    <w:rsid w:val="00A44987"/>
    <w:rsid w:val="00A44C7E"/>
    <w:rsid w:val="00A454BB"/>
    <w:rsid w:val="00A4561C"/>
    <w:rsid w:val="00A45653"/>
    <w:rsid w:val="00A45B74"/>
    <w:rsid w:val="00A45C9B"/>
    <w:rsid w:val="00A45CE9"/>
    <w:rsid w:val="00A463B6"/>
    <w:rsid w:val="00A466BA"/>
    <w:rsid w:val="00A47443"/>
    <w:rsid w:val="00A478F5"/>
    <w:rsid w:val="00A47E7E"/>
    <w:rsid w:val="00A50734"/>
    <w:rsid w:val="00A50E6D"/>
    <w:rsid w:val="00A515A1"/>
    <w:rsid w:val="00A515DB"/>
    <w:rsid w:val="00A51834"/>
    <w:rsid w:val="00A51FB8"/>
    <w:rsid w:val="00A5239A"/>
    <w:rsid w:val="00A52E1D"/>
    <w:rsid w:val="00A52E63"/>
    <w:rsid w:val="00A53549"/>
    <w:rsid w:val="00A53585"/>
    <w:rsid w:val="00A53767"/>
    <w:rsid w:val="00A53827"/>
    <w:rsid w:val="00A53F26"/>
    <w:rsid w:val="00A53F75"/>
    <w:rsid w:val="00A540F8"/>
    <w:rsid w:val="00A54879"/>
    <w:rsid w:val="00A55A2E"/>
    <w:rsid w:val="00A56D41"/>
    <w:rsid w:val="00A570B4"/>
    <w:rsid w:val="00A573AF"/>
    <w:rsid w:val="00A6099C"/>
    <w:rsid w:val="00A60D4D"/>
    <w:rsid w:val="00A61499"/>
    <w:rsid w:val="00A61AE6"/>
    <w:rsid w:val="00A61AF8"/>
    <w:rsid w:val="00A61C5B"/>
    <w:rsid w:val="00A61E75"/>
    <w:rsid w:val="00A61EBF"/>
    <w:rsid w:val="00A62023"/>
    <w:rsid w:val="00A62585"/>
    <w:rsid w:val="00A62A77"/>
    <w:rsid w:val="00A62E66"/>
    <w:rsid w:val="00A62EA8"/>
    <w:rsid w:val="00A630AC"/>
    <w:rsid w:val="00A632A3"/>
    <w:rsid w:val="00A63483"/>
    <w:rsid w:val="00A63B1C"/>
    <w:rsid w:val="00A63E45"/>
    <w:rsid w:val="00A64FA1"/>
    <w:rsid w:val="00A65576"/>
    <w:rsid w:val="00A65601"/>
    <w:rsid w:val="00A657D7"/>
    <w:rsid w:val="00A65A8A"/>
    <w:rsid w:val="00A660AC"/>
    <w:rsid w:val="00A664C0"/>
    <w:rsid w:val="00A66E1B"/>
    <w:rsid w:val="00A66F92"/>
    <w:rsid w:val="00A67E6C"/>
    <w:rsid w:val="00A7006B"/>
    <w:rsid w:val="00A70332"/>
    <w:rsid w:val="00A70D78"/>
    <w:rsid w:val="00A710C6"/>
    <w:rsid w:val="00A71B99"/>
    <w:rsid w:val="00A727D7"/>
    <w:rsid w:val="00A72AAB"/>
    <w:rsid w:val="00A72BC3"/>
    <w:rsid w:val="00A72C45"/>
    <w:rsid w:val="00A739D0"/>
    <w:rsid w:val="00A75645"/>
    <w:rsid w:val="00A761D4"/>
    <w:rsid w:val="00A766BF"/>
    <w:rsid w:val="00A76AB3"/>
    <w:rsid w:val="00A76C36"/>
    <w:rsid w:val="00A76F04"/>
    <w:rsid w:val="00A77059"/>
    <w:rsid w:val="00A774FE"/>
    <w:rsid w:val="00A775EE"/>
    <w:rsid w:val="00A77CE4"/>
    <w:rsid w:val="00A77EC4"/>
    <w:rsid w:val="00A81262"/>
    <w:rsid w:val="00A8156C"/>
    <w:rsid w:val="00A81777"/>
    <w:rsid w:val="00A8217C"/>
    <w:rsid w:val="00A83070"/>
    <w:rsid w:val="00A8310C"/>
    <w:rsid w:val="00A836C5"/>
    <w:rsid w:val="00A84443"/>
    <w:rsid w:val="00A84F1F"/>
    <w:rsid w:val="00A858DE"/>
    <w:rsid w:val="00A87E48"/>
    <w:rsid w:val="00A90968"/>
    <w:rsid w:val="00A90BCC"/>
    <w:rsid w:val="00A9126B"/>
    <w:rsid w:val="00A91D90"/>
    <w:rsid w:val="00A91D92"/>
    <w:rsid w:val="00A91E08"/>
    <w:rsid w:val="00A91F04"/>
    <w:rsid w:val="00A921C4"/>
    <w:rsid w:val="00A92879"/>
    <w:rsid w:val="00A92C4F"/>
    <w:rsid w:val="00A934AD"/>
    <w:rsid w:val="00A9442A"/>
    <w:rsid w:val="00A94BE3"/>
    <w:rsid w:val="00A950A9"/>
    <w:rsid w:val="00A953A2"/>
    <w:rsid w:val="00A9602C"/>
    <w:rsid w:val="00A96C5F"/>
    <w:rsid w:val="00A96D7C"/>
    <w:rsid w:val="00A97016"/>
    <w:rsid w:val="00A9718F"/>
    <w:rsid w:val="00AA016F"/>
    <w:rsid w:val="00AA019D"/>
    <w:rsid w:val="00AA0531"/>
    <w:rsid w:val="00AA0BA2"/>
    <w:rsid w:val="00AA0C07"/>
    <w:rsid w:val="00AA0FDC"/>
    <w:rsid w:val="00AA1286"/>
    <w:rsid w:val="00AA146A"/>
    <w:rsid w:val="00AA17B6"/>
    <w:rsid w:val="00AA1ED6"/>
    <w:rsid w:val="00AA23C9"/>
    <w:rsid w:val="00AA2880"/>
    <w:rsid w:val="00AA2D65"/>
    <w:rsid w:val="00AA2EF8"/>
    <w:rsid w:val="00AA37B6"/>
    <w:rsid w:val="00AA3893"/>
    <w:rsid w:val="00AA3A2A"/>
    <w:rsid w:val="00AA4172"/>
    <w:rsid w:val="00AA42C8"/>
    <w:rsid w:val="00AA455A"/>
    <w:rsid w:val="00AA4B61"/>
    <w:rsid w:val="00AA4F23"/>
    <w:rsid w:val="00AA4FE1"/>
    <w:rsid w:val="00AA510D"/>
    <w:rsid w:val="00AA51D6"/>
    <w:rsid w:val="00AA53CE"/>
    <w:rsid w:val="00AA6007"/>
    <w:rsid w:val="00AA6135"/>
    <w:rsid w:val="00AA6B5E"/>
    <w:rsid w:val="00AA727B"/>
    <w:rsid w:val="00AA72B9"/>
    <w:rsid w:val="00AA7DDB"/>
    <w:rsid w:val="00AB0431"/>
    <w:rsid w:val="00AB0BC8"/>
    <w:rsid w:val="00AB108D"/>
    <w:rsid w:val="00AB11CA"/>
    <w:rsid w:val="00AB1256"/>
    <w:rsid w:val="00AB13BF"/>
    <w:rsid w:val="00AB14D9"/>
    <w:rsid w:val="00AB1EC1"/>
    <w:rsid w:val="00AB2D15"/>
    <w:rsid w:val="00AB2F32"/>
    <w:rsid w:val="00AB321D"/>
    <w:rsid w:val="00AB422F"/>
    <w:rsid w:val="00AB454B"/>
    <w:rsid w:val="00AB47E2"/>
    <w:rsid w:val="00AB4AB8"/>
    <w:rsid w:val="00AB4B4D"/>
    <w:rsid w:val="00AB5AC4"/>
    <w:rsid w:val="00AB655E"/>
    <w:rsid w:val="00AB66A3"/>
    <w:rsid w:val="00AB6BFB"/>
    <w:rsid w:val="00AB6D3E"/>
    <w:rsid w:val="00AB70B6"/>
    <w:rsid w:val="00AB70C1"/>
    <w:rsid w:val="00AB791F"/>
    <w:rsid w:val="00AB79D1"/>
    <w:rsid w:val="00AB7B7A"/>
    <w:rsid w:val="00AC007F"/>
    <w:rsid w:val="00AC02EC"/>
    <w:rsid w:val="00AC048C"/>
    <w:rsid w:val="00AC086A"/>
    <w:rsid w:val="00AC0AA9"/>
    <w:rsid w:val="00AC0DDC"/>
    <w:rsid w:val="00AC10B4"/>
    <w:rsid w:val="00AC133E"/>
    <w:rsid w:val="00AC1575"/>
    <w:rsid w:val="00AC18EC"/>
    <w:rsid w:val="00AC1DA3"/>
    <w:rsid w:val="00AC2261"/>
    <w:rsid w:val="00AC2ACE"/>
    <w:rsid w:val="00AC2ECD"/>
    <w:rsid w:val="00AC3119"/>
    <w:rsid w:val="00AC365A"/>
    <w:rsid w:val="00AC40D7"/>
    <w:rsid w:val="00AC48F5"/>
    <w:rsid w:val="00AC49FB"/>
    <w:rsid w:val="00AC4CA9"/>
    <w:rsid w:val="00AC4FEF"/>
    <w:rsid w:val="00AC5464"/>
    <w:rsid w:val="00AC56AA"/>
    <w:rsid w:val="00AC586D"/>
    <w:rsid w:val="00AC58B0"/>
    <w:rsid w:val="00AC5A10"/>
    <w:rsid w:val="00AC639A"/>
    <w:rsid w:val="00AC7E72"/>
    <w:rsid w:val="00AD0037"/>
    <w:rsid w:val="00AD064F"/>
    <w:rsid w:val="00AD0860"/>
    <w:rsid w:val="00AD0AA3"/>
    <w:rsid w:val="00AD0BFF"/>
    <w:rsid w:val="00AD0D9D"/>
    <w:rsid w:val="00AD0FFC"/>
    <w:rsid w:val="00AD2046"/>
    <w:rsid w:val="00AD2322"/>
    <w:rsid w:val="00AD272C"/>
    <w:rsid w:val="00AD2B39"/>
    <w:rsid w:val="00AD2ED0"/>
    <w:rsid w:val="00AD32C9"/>
    <w:rsid w:val="00AD34A6"/>
    <w:rsid w:val="00AD37C4"/>
    <w:rsid w:val="00AD3832"/>
    <w:rsid w:val="00AD3872"/>
    <w:rsid w:val="00AD3F94"/>
    <w:rsid w:val="00AD488F"/>
    <w:rsid w:val="00AD4A5A"/>
    <w:rsid w:val="00AD4A6A"/>
    <w:rsid w:val="00AD4ACC"/>
    <w:rsid w:val="00AD5218"/>
    <w:rsid w:val="00AD570D"/>
    <w:rsid w:val="00AD574D"/>
    <w:rsid w:val="00AD5943"/>
    <w:rsid w:val="00AD5B55"/>
    <w:rsid w:val="00AD5E61"/>
    <w:rsid w:val="00AD71CD"/>
    <w:rsid w:val="00AD734C"/>
    <w:rsid w:val="00AD7756"/>
    <w:rsid w:val="00AD77C9"/>
    <w:rsid w:val="00AD7F6E"/>
    <w:rsid w:val="00AD7FEA"/>
    <w:rsid w:val="00AD7FEC"/>
    <w:rsid w:val="00AE00A4"/>
    <w:rsid w:val="00AE091C"/>
    <w:rsid w:val="00AE094D"/>
    <w:rsid w:val="00AE1DAF"/>
    <w:rsid w:val="00AE21A1"/>
    <w:rsid w:val="00AE272F"/>
    <w:rsid w:val="00AE27AC"/>
    <w:rsid w:val="00AE27F8"/>
    <w:rsid w:val="00AE2850"/>
    <w:rsid w:val="00AE2F8C"/>
    <w:rsid w:val="00AE304B"/>
    <w:rsid w:val="00AE3089"/>
    <w:rsid w:val="00AE377A"/>
    <w:rsid w:val="00AE3906"/>
    <w:rsid w:val="00AE3E8C"/>
    <w:rsid w:val="00AE40E0"/>
    <w:rsid w:val="00AE4D6D"/>
    <w:rsid w:val="00AE4DBA"/>
    <w:rsid w:val="00AE4F07"/>
    <w:rsid w:val="00AE50BB"/>
    <w:rsid w:val="00AE523A"/>
    <w:rsid w:val="00AE54CF"/>
    <w:rsid w:val="00AE615B"/>
    <w:rsid w:val="00AE68A6"/>
    <w:rsid w:val="00AE7315"/>
    <w:rsid w:val="00AE7336"/>
    <w:rsid w:val="00AE7686"/>
    <w:rsid w:val="00AE775A"/>
    <w:rsid w:val="00AE7A06"/>
    <w:rsid w:val="00AF023A"/>
    <w:rsid w:val="00AF05EC"/>
    <w:rsid w:val="00AF0E9B"/>
    <w:rsid w:val="00AF1267"/>
    <w:rsid w:val="00AF157A"/>
    <w:rsid w:val="00AF15DA"/>
    <w:rsid w:val="00AF1C4D"/>
    <w:rsid w:val="00AF1C5D"/>
    <w:rsid w:val="00AF1FA4"/>
    <w:rsid w:val="00AF24BA"/>
    <w:rsid w:val="00AF2C04"/>
    <w:rsid w:val="00AF2DA8"/>
    <w:rsid w:val="00AF3343"/>
    <w:rsid w:val="00AF37E3"/>
    <w:rsid w:val="00AF3BAA"/>
    <w:rsid w:val="00AF3C36"/>
    <w:rsid w:val="00AF42D7"/>
    <w:rsid w:val="00AF43CA"/>
    <w:rsid w:val="00AF48ED"/>
    <w:rsid w:val="00AF4FB9"/>
    <w:rsid w:val="00AF56E2"/>
    <w:rsid w:val="00AF602C"/>
    <w:rsid w:val="00AF664C"/>
    <w:rsid w:val="00AF6B69"/>
    <w:rsid w:val="00AF6C09"/>
    <w:rsid w:val="00AF6CC0"/>
    <w:rsid w:val="00AF6FC5"/>
    <w:rsid w:val="00AF7251"/>
    <w:rsid w:val="00AF75A2"/>
    <w:rsid w:val="00AF76C1"/>
    <w:rsid w:val="00B002C9"/>
    <w:rsid w:val="00B006EA"/>
    <w:rsid w:val="00B006FE"/>
    <w:rsid w:val="00B007CB"/>
    <w:rsid w:val="00B0085F"/>
    <w:rsid w:val="00B00929"/>
    <w:rsid w:val="00B017AF"/>
    <w:rsid w:val="00B01E25"/>
    <w:rsid w:val="00B02AA9"/>
    <w:rsid w:val="00B02FA3"/>
    <w:rsid w:val="00B03044"/>
    <w:rsid w:val="00B03180"/>
    <w:rsid w:val="00B03E88"/>
    <w:rsid w:val="00B043C6"/>
    <w:rsid w:val="00B04763"/>
    <w:rsid w:val="00B0482D"/>
    <w:rsid w:val="00B04B4D"/>
    <w:rsid w:val="00B04CDF"/>
    <w:rsid w:val="00B05084"/>
    <w:rsid w:val="00B05801"/>
    <w:rsid w:val="00B058E3"/>
    <w:rsid w:val="00B05A61"/>
    <w:rsid w:val="00B05CEA"/>
    <w:rsid w:val="00B0656C"/>
    <w:rsid w:val="00B068B3"/>
    <w:rsid w:val="00B073FA"/>
    <w:rsid w:val="00B07A1C"/>
    <w:rsid w:val="00B108CE"/>
    <w:rsid w:val="00B10CBF"/>
    <w:rsid w:val="00B1117E"/>
    <w:rsid w:val="00B11317"/>
    <w:rsid w:val="00B11D73"/>
    <w:rsid w:val="00B12729"/>
    <w:rsid w:val="00B12788"/>
    <w:rsid w:val="00B12BFD"/>
    <w:rsid w:val="00B132D0"/>
    <w:rsid w:val="00B1410D"/>
    <w:rsid w:val="00B14413"/>
    <w:rsid w:val="00B1468B"/>
    <w:rsid w:val="00B14718"/>
    <w:rsid w:val="00B15284"/>
    <w:rsid w:val="00B157F9"/>
    <w:rsid w:val="00B15EF7"/>
    <w:rsid w:val="00B165F9"/>
    <w:rsid w:val="00B17096"/>
    <w:rsid w:val="00B20256"/>
    <w:rsid w:val="00B20270"/>
    <w:rsid w:val="00B20D09"/>
    <w:rsid w:val="00B21432"/>
    <w:rsid w:val="00B218D0"/>
    <w:rsid w:val="00B21B0B"/>
    <w:rsid w:val="00B21CAD"/>
    <w:rsid w:val="00B21CDF"/>
    <w:rsid w:val="00B21F15"/>
    <w:rsid w:val="00B22070"/>
    <w:rsid w:val="00B220A5"/>
    <w:rsid w:val="00B22580"/>
    <w:rsid w:val="00B227DF"/>
    <w:rsid w:val="00B22B68"/>
    <w:rsid w:val="00B24618"/>
    <w:rsid w:val="00B24EF0"/>
    <w:rsid w:val="00B24FF2"/>
    <w:rsid w:val="00B24FF5"/>
    <w:rsid w:val="00B250E9"/>
    <w:rsid w:val="00B25624"/>
    <w:rsid w:val="00B2594A"/>
    <w:rsid w:val="00B264FC"/>
    <w:rsid w:val="00B26CE4"/>
    <w:rsid w:val="00B26EFE"/>
    <w:rsid w:val="00B27007"/>
    <w:rsid w:val="00B27264"/>
    <w:rsid w:val="00B2763F"/>
    <w:rsid w:val="00B27AAC"/>
    <w:rsid w:val="00B27DDE"/>
    <w:rsid w:val="00B30929"/>
    <w:rsid w:val="00B3134E"/>
    <w:rsid w:val="00B314C4"/>
    <w:rsid w:val="00B32237"/>
    <w:rsid w:val="00B322EC"/>
    <w:rsid w:val="00B324F1"/>
    <w:rsid w:val="00B3269A"/>
    <w:rsid w:val="00B32725"/>
    <w:rsid w:val="00B32EA2"/>
    <w:rsid w:val="00B33329"/>
    <w:rsid w:val="00B333DC"/>
    <w:rsid w:val="00B33AAB"/>
    <w:rsid w:val="00B33CF5"/>
    <w:rsid w:val="00B343A8"/>
    <w:rsid w:val="00B3440B"/>
    <w:rsid w:val="00B3495C"/>
    <w:rsid w:val="00B34A98"/>
    <w:rsid w:val="00B362C1"/>
    <w:rsid w:val="00B36EE4"/>
    <w:rsid w:val="00B37016"/>
    <w:rsid w:val="00B37285"/>
    <w:rsid w:val="00B372AA"/>
    <w:rsid w:val="00B375BD"/>
    <w:rsid w:val="00B37A18"/>
    <w:rsid w:val="00B37AC1"/>
    <w:rsid w:val="00B37BDF"/>
    <w:rsid w:val="00B37F56"/>
    <w:rsid w:val="00B40108"/>
    <w:rsid w:val="00B40445"/>
    <w:rsid w:val="00B409E0"/>
    <w:rsid w:val="00B40A50"/>
    <w:rsid w:val="00B411BA"/>
    <w:rsid w:val="00B413D6"/>
    <w:rsid w:val="00B41888"/>
    <w:rsid w:val="00B41A41"/>
    <w:rsid w:val="00B41E6C"/>
    <w:rsid w:val="00B41F1C"/>
    <w:rsid w:val="00B420E1"/>
    <w:rsid w:val="00B4220C"/>
    <w:rsid w:val="00B422FE"/>
    <w:rsid w:val="00B428FF"/>
    <w:rsid w:val="00B42AF6"/>
    <w:rsid w:val="00B43156"/>
    <w:rsid w:val="00B44252"/>
    <w:rsid w:val="00B4470F"/>
    <w:rsid w:val="00B448A8"/>
    <w:rsid w:val="00B44A38"/>
    <w:rsid w:val="00B44ACB"/>
    <w:rsid w:val="00B44B26"/>
    <w:rsid w:val="00B44D03"/>
    <w:rsid w:val="00B4502D"/>
    <w:rsid w:val="00B459E8"/>
    <w:rsid w:val="00B45A52"/>
    <w:rsid w:val="00B46175"/>
    <w:rsid w:val="00B463F9"/>
    <w:rsid w:val="00B467AC"/>
    <w:rsid w:val="00B46E2B"/>
    <w:rsid w:val="00B4709A"/>
    <w:rsid w:val="00B470C2"/>
    <w:rsid w:val="00B472FE"/>
    <w:rsid w:val="00B50E66"/>
    <w:rsid w:val="00B51465"/>
    <w:rsid w:val="00B51C0F"/>
    <w:rsid w:val="00B520C1"/>
    <w:rsid w:val="00B52524"/>
    <w:rsid w:val="00B5255E"/>
    <w:rsid w:val="00B52602"/>
    <w:rsid w:val="00B52B19"/>
    <w:rsid w:val="00B52BC3"/>
    <w:rsid w:val="00B52C80"/>
    <w:rsid w:val="00B52DBC"/>
    <w:rsid w:val="00B532F7"/>
    <w:rsid w:val="00B54537"/>
    <w:rsid w:val="00B54577"/>
    <w:rsid w:val="00B548B7"/>
    <w:rsid w:val="00B548E3"/>
    <w:rsid w:val="00B5518C"/>
    <w:rsid w:val="00B55AEE"/>
    <w:rsid w:val="00B55BE7"/>
    <w:rsid w:val="00B55D05"/>
    <w:rsid w:val="00B56659"/>
    <w:rsid w:val="00B56719"/>
    <w:rsid w:val="00B56AFB"/>
    <w:rsid w:val="00B56F3B"/>
    <w:rsid w:val="00B571E9"/>
    <w:rsid w:val="00B57C30"/>
    <w:rsid w:val="00B6010B"/>
    <w:rsid w:val="00B60195"/>
    <w:rsid w:val="00B6058B"/>
    <w:rsid w:val="00B60635"/>
    <w:rsid w:val="00B606EB"/>
    <w:rsid w:val="00B61464"/>
    <w:rsid w:val="00B61716"/>
    <w:rsid w:val="00B6181F"/>
    <w:rsid w:val="00B62B2D"/>
    <w:rsid w:val="00B62CA9"/>
    <w:rsid w:val="00B632A6"/>
    <w:rsid w:val="00B63526"/>
    <w:rsid w:val="00B63888"/>
    <w:rsid w:val="00B639A7"/>
    <w:rsid w:val="00B63A92"/>
    <w:rsid w:val="00B65202"/>
    <w:rsid w:val="00B65633"/>
    <w:rsid w:val="00B6586A"/>
    <w:rsid w:val="00B65E21"/>
    <w:rsid w:val="00B664C7"/>
    <w:rsid w:val="00B673D3"/>
    <w:rsid w:val="00B679E4"/>
    <w:rsid w:val="00B67A79"/>
    <w:rsid w:val="00B67BA7"/>
    <w:rsid w:val="00B67CF7"/>
    <w:rsid w:val="00B7023A"/>
    <w:rsid w:val="00B705AD"/>
    <w:rsid w:val="00B705D6"/>
    <w:rsid w:val="00B7074E"/>
    <w:rsid w:val="00B70943"/>
    <w:rsid w:val="00B716FA"/>
    <w:rsid w:val="00B71714"/>
    <w:rsid w:val="00B718C0"/>
    <w:rsid w:val="00B71E1E"/>
    <w:rsid w:val="00B72B31"/>
    <w:rsid w:val="00B72F3B"/>
    <w:rsid w:val="00B7337D"/>
    <w:rsid w:val="00B73678"/>
    <w:rsid w:val="00B739DB"/>
    <w:rsid w:val="00B739F6"/>
    <w:rsid w:val="00B744E1"/>
    <w:rsid w:val="00B74B9D"/>
    <w:rsid w:val="00B74C90"/>
    <w:rsid w:val="00B74D4A"/>
    <w:rsid w:val="00B74FBF"/>
    <w:rsid w:val="00B760C0"/>
    <w:rsid w:val="00B765C7"/>
    <w:rsid w:val="00B76754"/>
    <w:rsid w:val="00B76BF9"/>
    <w:rsid w:val="00B77C2A"/>
    <w:rsid w:val="00B77E21"/>
    <w:rsid w:val="00B77F70"/>
    <w:rsid w:val="00B80A77"/>
    <w:rsid w:val="00B80D7C"/>
    <w:rsid w:val="00B80F03"/>
    <w:rsid w:val="00B817FB"/>
    <w:rsid w:val="00B81A6C"/>
    <w:rsid w:val="00B81AAB"/>
    <w:rsid w:val="00B81CEF"/>
    <w:rsid w:val="00B82248"/>
    <w:rsid w:val="00B82502"/>
    <w:rsid w:val="00B82724"/>
    <w:rsid w:val="00B8281E"/>
    <w:rsid w:val="00B82E59"/>
    <w:rsid w:val="00B83441"/>
    <w:rsid w:val="00B84539"/>
    <w:rsid w:val="00B8458F"/>
    <w:rsid w:val="00B850CE"/>
    <w:rsid w:val="00B85AF8"/>
    <w:rsid w:val="00B85DE5"/>
    <w:rsid w:val="00B85E79"/>
    <w:rsid w:val="00B8605E"/>
    <w:rsid w:val="00B870BB"/>
    <w:rsid w:val="00B87703"/>
    <w:rsid w:val="00B87909"/>
    <w:rsid w:val="00B8797C"/>
    <w:rsid w:val="00B8798F"/>
    <w:rsid w:val="00B87B0A"/>
    <w:rsid w:val="00B90448"/>
    <w:rsid w:val="00B908F1"/>
    <w:rsid w:val="00B909D9"/>
    <w:rsid w:val="00B90BF9"/>
    <w:rsid w:val="00B90C0A"/>
    <w:rsid w:val="00B90F73"/>
    <w:rsid w:val="00B91A56"/>
    <w:rsid w:val="00B91F1C"/>
    <w:rsid w:val="00B92538"/>
    <w:rsid w:val="00B9254F"/>
    <w:rsid w:val="00B9377E"/>
    <w:rsid w:val="00B93B59"/>
    <w:rsid w:val="00B93B79"/>
    <w:rsid w:val="00B93F45"/>
    <w:rsid w:val="00B9406A"/>
    <w:rsid w:val="00B94227"/>
    <w:rsid w:val="00B94C3A"/>
    <w:rsid w:val="00B94DE8"/>
    <w:rsid w:val="00B95964"/>
    <w:rsid w:val="00B95D8C"/>
    <w:rsid w:val="00B960E0"/>
    <w:rsid w:val="00B97274"/>
    <w:rsid w:val="00B97409"/>
    <w:rsid w:val="00B97CD5"/>
    <w:rsid w:val="00B97EA8"/>
    <w:rsid w:val="00BA05B3"/>
    <w:rsid w:val="00BA0D97"/>
    <w:rsid w:val="00BA140A"/>
    <w:rsid w:val="00BA164D"/>
    <w:rsid w:val="00BA17D9"/>
    <w:rsid w:val="00BA1806"/>
    <w:rsid w:val="00BA191B"/>
    <w:rsid w:val="00BA1EF4"/>
    <w:rsid w:val="00BA219D"/>
    <w:rsid w:val="00BA21F3"/>
    <w:rsid w:val="00BA2280"/>
    <w:rsid w:val="00BA23BF"/>
    <w:rsid w:val="00BA23DA"/>
    <w:rsid w:val="00BA240E"/>
    <w:rsid w:val="00BA2529"/>
    <w:rsid w:val="00BA26B4"/>
    <w:rsid w:val="00BA2A08"/>
    <w:rsid w:val="00BA3969"/>
    <w:rsid w:val="00BA39C8"/>
    <w:rsid w:val="00BA3E1E"/>
    <w:rsid w:val="00BA42A7"/>
    <w:rsid w:val="00BA4339"/>
    <w:rsid w:val="00BA436E"/>
    <w:rsid w:val="00BA492B"/>
    <w:rsid w:val="00BA56D2"/>
    <w:rsid w:val="00BA5730"/>
    <w:rsid w:val="00BA5CB3"/>
    <w:rsid w:val="00BA6441"/>
    <w:rsid w:val="00BA6442"/>
    <w:rsid w:val="00BA6543"/>
    <w:rsid w:val="00BA65E4"/>
    <w:rsid w:val="00BA76E0"/>
    <w:rsid w:val="00BA79B9"/>
    <w:rsid w:val="00BA7ED0"/>
    <w:rsid w:val="00BB0129"/>
    <w:rsid w:val="00BB021E"/>
    <w:rsid w:val="00BB03EF"/>
    <w:rsid w:val="00BB0E7C"/>
    <w:rsid w:val="00BB12A4"/>
    <w:rsid w:val="00BB1E2D"/>
    <w:rsid w:val="00BB2679"/>
    <w:rsid w:val="00BB2888"/>
    <w:rsid w:val="00BB2A25"/>
    <w:rsid w:val="00BB319A"/>
    <w:rsid w:val="00BB33F2"/>
    <w:rsid w:val="00BB4920"/>
    <w:rsid w:val="00BB4AA2"/>
    <w:rsid w:val="00BB4AC9"/>
    <w:rsid w:val="00BB4CA5"/>
    <w:rsid w:val="00BB502C"/>
    <w:rsid w:val="00BB51E9"/>
    <w:rsid w:val="00BB5490"/>
    <w:rsid w:val="00BB5621"/>
    <w:rsid w:val="00BB5ECA"/>
    <w:rsid w:val="00BB60CB"/>
    <w:rsid w:val="00BB633F"/>
    <w:rsid w:val="00BB6FDA"/>
    <w:rsid w:val="00BB74EA"/>
    <w:rsid w:val="00BB7843"/>
    <w:rsid w:val="00BB7AFE"/>
    <w:rsid w:val="00BB7E05"/>
    <w:rsid w:val="00BB7F0F"/>
    <w:rsid w:val="00BC0202"/>
    <w:rsid w:val="00BC05C3"/>
    <w:rsid w:val="00BC0FDC"/>
    <w:rsid w:val="00BC13BF"/>
    <w:rsid w:val="00BC1477"/>
    <w:rsid w:val="00BC1B4B"/>
    <w:rsid w:val="00BC2321"/>
    <w:rsid w:val="00BC246E"/>
    <w:rsid w:val="00BC282D"/>
    <w:rsid w:val="00BC2C32"/>
    <w:rsid w:val="00BC3053"/>
    <w:rsid w:val="00BC3ED7"/>
    <w:rsid w:val="00BC440B"/>
    <w:rsid w:val="00BC4D2E"/>
    <w:rsid w:val="00BC5C8E"/>
    <w:rsid w:val="00BC5CB2"/>
    <w:rsid w:val="00BC68FD"/>
    <w:rsid w:val="00BC6A10"/>
    <w:rsid w:val="00BC6B54"/>
    <w:rsid w:val="00BC6BC9"/>
    <w:rsid w:val="00BD0152"/>
    <w:rsid w:val="00BD1417"/>
    <w:rsid w:val="00BD14FC"/>
    <w:rsid w:val="00BD1E16"/>
    <w:rsid w:val="00BD2184"/>
    <w:rsid w:val="00BD24D7"/>
    <w:rsid w:val="00BD2902"/>
    <w:rsid w:val="00BD2B18"/>
    <w:rsid w:val="00BD31F2"/>
    <w:rsid w:val="00BD3396"/>
    <w:rsid w:val="00BD44CD"/>
    <w:rsid w:val="00BD45AB"/>
    <w:rsid w:val="00BD48AC"/>
    <w:rsid w:val="00BD5748"/>
    <w:rsid w:val="00BD5872"/>
    <w:rsid w:val="00BD5B32"/>
    <w:rsid w:val="00BD5DC0"/>
    <w:rsid w:val="00BD5F1A"/>
    <w:rsid w:val="00BD636D"/>
    <w:rsid w:val="00BD6530"/>
    <w:rsid w:val="00BD6533"/>
    <w:rsid w:val="00BD6F96"/>
    <w:rsid w:val="00BE005F"/>
    <w:rsid w:val="00BE0BA0"/>
    <w:rsid w:val="00BE0ED7"/>
    <w:rsid w:val="00BE1234"/>
    <w:rsid w:val="00BE13B6"/>
    <w:rsid w:val="00BE15A3"/>
    <w:rsid w:val="00BE1A6F"/>
    <w:rsid w:val="00BE1CF1"/>
    <w:rsid w:val="00BE210A"/>
    <w:rsid w:val="00BE2FA6"/>
    <w:rsid w:val="00BE312E"/>
    <w:rsid w:val="00BE3239"/>
    <w:rsid w:val="00BE333F"/>
    <w:rsid w:val="00BE37A5"/>
    <w:rsid w:val="00BE3DE3"/>
    <w:rsid w:val="00BE3E21"/>
    <w:rsid w:val="00BE43E3"/>
    <w:rsid w:val="00BE481C"/>
    <w:rsid w:val="00BE50D4"/>
    <w:rsid w:val="00BE5F76"/>
    <w:rsid w:val="00BE601A"/>
    <w:rsid w:val="00BE6F61"/>
    <w:rsid w:val="00BE7030"/>
    <w:rsid w:val="00BE70E7"/>
    <w:rsid w:val="00BE7167"/>
    <w:rsid w:val="00BE7369"/>
    <w:rsid w:val="00BE7406"/>
    <w:rsid w:val="00BE756B"/>
    <w:rsid w:val="00BE7603"/>
    <w:rsid w:val="00BE7742"/>
    <w:rsid w:val="00BF049E"/>
    <w:rsid w:val="00BF0848"/>
    <w:rsid w:val="00BF0B3E"/>
    <w:rsid w:val="00BF0F81"/>
    <w:rsid w:val="00BF174E"/>
    <w:rsid w:val="00BF1DA3"/>
    <w:rsid w:val="00BF2FAD"/>
    <w:rsid w:val="00BF3279"/>
    <w:rsid w:val="00BF3622"/>
    <w:rsid w:val="00BF42F3"/>
    <w:rsid w:val="00BF4385"/>
    <w:rsid w:val="00BF4578"/>
    <w:rsid w:val="00BF4897"/>
    <w:rsid w:val="00BF52D2"/>
    <w:rsid w:val="00BF52DD"/>
    <w:rsid w:val="00BF54A1"/>
    <w:rsid w:val="00BF5D50"/>
    <w:rsid w:val="00BF6299"/>
    <w:rsid w:val="00BF653E"/>
    <w:rsid w:val="00BF67B5"/>
    <w:rsid w:val="00BF6984"/>
    <w:rsid w:val="00BF6E41"/>
    <w:rsid w:val="00BF74C7"/>
    <w:rsid w:val="00BF779D"/>
    <w:rsid w:val="00BF7C56"/>
    <w:rsid w:val="00BF7D2F"/>
    <w:rsid w:val="00BF7DBB"/>
    <w:rsid w:val="00BF7E25"/>
    <w:rsid w:val="00C0100D"/>
    <w:rsid w:val="00C015F1"/>
    <w:rsid w:val="00C0179B"/>
    <w:rsid w:val="00C01F33"/>
    <w:rsid w:val="00C02CC6"/>
    <w:rsid w:val="00C03491"/>
    <w:rsid w:val="00C036DE"/>
    <w:rsid w:val="00C03B7A"/>
    <w:rsid w:val="00C040F7"/>
    <w:rsid w:val="00C0420A"/>
    <w:rsid w:val="00C044AB"/>
    <w:rsid w:val="00C0455A"/>
    <w:rsid w:val="00C045DE"/>
    <w:rsid w:val="00C048B8"/>
    <w:rsid w:val="00C04B46"/>
    <w:rsid w:val="00C04E7A"/>
    <w:rsid w:val="00C0524F"/>
    <w:rsid w:val="00C05279"/>
    <w:rsid w:val="00C05706"/>
    <w:rsid w:val="00C05E20"/>
    <w:rsid w:val="00C0628C"/>
    <w:rsid w:val="00C06926"/>
    <w:rsid w:val="00C06D77"/>
    <w:rsid w:val="00C0713E"/>
    <w:rsid w:val="00C07290"/>
    <w:rsid w:val="00C07377"/>
    <w:rsid w:val="00C077F5"/>
    <w:rsid w:val="00C07DD2"/>
    <w:rsid w:val="00C07EA2"/>
    <w:rsid w:val="00C1036C"/>
    <w:rsid w:val="00C10478"/>
    <w:rsid w:val="00C108FB"/>
    <w:rsid w:val="00C11AEE"/>
    <w:rsid w:val="00C12107"/>
    <w:rsid w:val="00C125B6"/>
    <w:rsid w:val="00C12748"/>
    <w:rsid w:val="00C12BF4"/>
    <w:rsid w:val="00C12FBC"/>
    <w:rsid w:val="00C1317E"/>
    <w:rsid w:val="00C13181"/>
    <w:rsid w:val="00C13A91"/>
    <w:rsid w:val="00C13C8C"/>
    <w:rsid w:val="00C13E28"/>
    <w:rsid w:val="00C141CE"/>
    <w:rsid w:val="00C1431A"/>
    <w:rsid w:val="00C1474F"/>
    <w:rsid w:val="00C14D4B"/>
    <w:rsid w:val="00C151C9"/>
    <w:rsid w:val="00C154BB"/>
    <w:rsid w:val="00C1599F"/>
    <w:rsid w:val="00C1611A"/>
    <w:rsid w:val="00C1654F"/>
    <w:rsid w:val="00C1693A"/>
    <w:rsid w:val="00C16B17"/>
    <w:rsid w:val="00C16D89"/>
    <w:rsid w:val="00C17442"/>
    <w:rsid w:val="00C177CB"/>
    <w:rsid w:val="00C17C6F"/>
    <w:rsid w:val="00C20666"/>
    <w:rsid w:val="00C2080D"/>
    <w:rsid w:val="00C20A6C"/>
    <w:rsid w:val="00C20B07"/>
    <w:rsid w:val="00C21924"/>
    <w:rsid w:val="00C22497"/>
    <w:rsid w:val="00C224BE"/>
    <w:rsid w:val="00C23535"/>
    <w:rsid w:val="00C237D3"/>
    <w:rsid w:val="00C23AD6"/>
    <w:rsid w:val="00C23EC7"/>
    <w:rsid w:val="00C2474B"/>
    <w:rsid w:val="00C24D78"/>
    <w:rsid w:val="00C24EE0"/>
    <w:rsid w:val="00C25193"/>
    <w:rsid w:val="00C2563D"/>
    <w:rsid w:val="00C25729"/>
    <w:rsid w:val="00C2615E"/>
    <w:rsid w:val="00C267ED"/>
    <w:rsid w:val="00C26F9C"/>
    <w:rsid w:val="00C271F2"/>
    <w:rsid w:val="00C276EF"/>
    <w:rsid w:val="00C279B5"/>
    <w:rsid w:val="00C27A1A"/>
    <w:rsid w:val="00C27C45"/>
    <w:rsid w:val="00C307E6"/>
    <w:rsid w:val="00C308CA"/>
    <w:rsid w:val="00C30FBE"/>
    <w:rsid w:val="00C317D7"/>
    <w:rsid w:val="00C32C23"/>
    <w:rsid w:val="00C331CB"/>
    <w:rsid w:val="00C3323D"/>
    <w:rsid w:val="00C351A0"/>
    <w:rsid w:val="00C3536B"/>
    <w:rsid w:val="00C35507"/>
    <w:rsid w:val="00C3637E"/>
    <w:rsid w:val="00C365E2"/>
    <w:rsid w:val="00C3719D"/>
    <w:rsid w:val="00C37CB2"/>
    <w:rsid w:val="00C37CBF"/>
    <w:rsid w:val="00C408CF"/>
    <w:rsid w:val="00C40F72"/>
    <w:rsid w:val="00C40FB4"/>
    <w:rsid w:val="00C40FD5"/>
    <w:rsid w:val="00C411C3"/>
    <w:rsid w:val="00C417C0"/>
    <w:rsid w:val="00C41A2D"/>
    <w:rsid w:val="00C41B1C"/>
    <w:rsid w:val="00C420E5"/>
    <w:rsid w:val="00C42A8B"/>
    <w:rsid w:val="00C42A9B"/>
    <w:rsid w:val="00C42E8A"/>
    <w:rsid w:val="00C43648"/>
    <w:rsid w:val="00C4367F"/>
    <w:rsid w:val="00C43BED"/>
    <w:rsid w:val="00C43DCF"/>
    <w:rsid w:val="00C43EDA"/>
    <w:rsid w:val="00C445E1"/>
    <w:rsid w:val="00C44646"/>
    <w:rsid w:val="00C44A62"/>
    <w:rsid w:val="00C453C9"/>
    <w:rsid w:val="00C45FE7"/>
    <w:rsid w:val="00C46250"/>
    <w:rsid w:val="00C46283"/>
    <w:rsid w:val="00C463CA"/>
    <w:rsid w:val="00C469AA"/>
    <w:rsid w:val="00C46A4F"/>
    <w:rsid w:val="00C47070"/>
    <w:rsid w:val="00C4715E"/>
    <w:rsid w:val="00C472E2"/>
    <w:rsid w:val="00C473A5"/>
    <w:rsid w:val="00C47624"/>
    <w:rsid w:val="00C504CE"/>
    <w:rsid w:val="00C50688"/>
    <w:rsid w:val="00C506B5"/>
    <w:rsid w:val="00C50818"/>
    <w:rsid w:val="00C516B4"/>
    <w:rsid w:val="00C518C8"/>
    <w:rsid w:val="00C520D5"/>
    <w:rsid w:val="00C53858"/>
    <w:rsid w:val="00C53BA7"/>
    <w:rsid w:val="00C53C63"/>
    <w:rsid w:val="00C54995"/>
    <w:rsid w:val="00C54D41"/>
    <w:rsid w:val="00C552E9"/>
    <w:rsid w:val="00C55389"/>
    <w:rsid w:val="00C55536"/>
    <w:rsid w:val="00C55F37"/>
    <w:rsid w:val="00C563FB"/>
    <w:rsid w:val="00C56C45"/>
    <w:rsid w:val="00C56D47"/>
    <w:rsid w:val="00C56E23"/>
    <w:rsid w:val="00C57072"/>
    <w:rsid w:val="00C60005"/>
    <w:rsid w:val="00C604DE"/>
    <w:rsid w:val="00C605A5"/>
    <w:rsid w:val="00C60783"/>
    <w:rsid w:val="00C60CC4"/>
    <w:rsid w:val="00C61599"/>
    <w:rsid w:val="00C61738"/>
    <w:rsid w:val="00C6202F"/>
    <w:rsid w:val="00C62949"/>
    <w:rsid w:val="00C63E1D"/>
    <w:rsid w:val="00C64672"/>
    <w:rsid w:val="00C64979"/>
    <w:rsid w:val="00C64D93"/>
    <w:rsid w:val="00C6544D"/>
    <w:rsid w:val="00C655E0"/>
    <w:rsid w:val="00C657B8"/>
    <w:rsid w:val="00C661A5"/>
    <w:rsid w:val="00C6630B"/>
    <w:rsid w:val="00C66776"/>
    <w:rsid w:val="00C6678A"/>
    <w:rsid w:val="00C67196"/>
    <w:rsid w:val="00C70098"/>
    <w:rsid w:val="00C70697"/>
    <w:rsid w:val="00C707D8"/>
    <w:rsid w:val="00C70E3C"/>
    <w:rsid w:val="00C714D5"/>
    <w:rsid w:val="00C71F36"/>
    <w:rsid w:val="00C71FFC"/>
    <w:rsid w:val="00C72093"/>
    <w:rsid w:val="00C72515"/>
    <w:rsid w:val="00C7258C"/>
    <w:rsid w:val="00C72783"/>
    <w:rsid w:val="00C72EA4"/>
    <w:rsid w:val="00C72EF4"/>
    <w:rsid w:val="00C7332E"/>
    <w:rsid w:val="00C7345D"/>
    <w:rsid w:val="00C7426E"/>
    <w:rsid w:val="00C744FE"/>
    <w:rsid w:val="00C745DB"/>
    <w:rsid w:val="00C747B9"/>
    <w:rsid w:val="00C74B9A"/>
    <w:rsid w:val="00C74BD9"/>
    <w:rsid w:val="00C74C3F"/>
    <w:rsid w:val="00C74C95"/>
    <w:rsid w:val="00C74F22"/>
    <w:rsid w:val="00C75190"/>
    <w:rsid w:val="00C7520D"/>
    <w:rsid w:val="00C75B40"/>
    <w:rsid w:val="00C75D2F"/>
    <w:rsid w:val="00C76424"/>
    <w:rsid w:val="00C767BE"/>
    <w:rsid w:val="00C76BBE"/>
    <w:rsid w:val="00C76E3C"/>
    <w:rsid w:val="00C7780A"/>
    <w:rsid w:val="00C77A4F"/>
    <w:rsid w:val="00C77B18"/>
    <w:rsid w:val="00C77CCC"/>
    <w:rsid w:val="00C77EA8"/>
    <w:rsid w:val="00C801D2"/>
    <w:rsid w:val="00C80FD5"/>
    <w:rsid w:val="00C81568"/>
    <w:rsid w:val="00C81618"/>
    <w:rsid w:val="00C822D6"/>
    <w:rsid w:val="00C82F71"/>
    <w:rsid w:val="00C830B2"/>
    <w:rsid w:val="00C832D7"/>
    <w:rsid w:val="00C834C5"/>
    <w:rsid w:val="00C835F6"/>
    <w:rsid w:val="00C83698"/>
    <w:rsid w:val="00C83BD5"/>
    <w:rsid w:val="00C83F9C"/>
    <w:rsid w:val="00C8428E"/>
    <w:rsid w:val="00C842F0"/>
    <w:rsid w:val="00C84387"/>
    <w:rsid w:val="00C844AF"/>
    <w:rsid w:val="00C84A31"/>
    <w:rsid w:val="00C85B8E"/>
    <w:rsid w:val="00C85C56"/>
    <w:rsid w:val="00C85D5E"/>
    <w:rsid w:val="00C86A54"/>
    <w:rsid w:val="00C87341"/>
    <w:rsid w:val="00C8753F"/>
    <w:rsid w:val="00C877B7"/>
    <w:rsid w:val="00C87A56"/>
    <w:rsid w:val="00C87AC1"/>
    <w:rsid w:val="00C87D42"/>
    <w:rsid w:val="00C90145"/>
    <w:rsid w:val="00C9027A"/>
    <w:rsid w:val="00C9068E"/>
    <w:rsid w:val="00C906B3"/>
    <w:rsid w:val="00C908C7"/>
    <w:rsid w:val="00C90AC2"/>
    <w:rsid w:val="00C90BA4"/>
    <w:rsid w:val="00C90C45"/>
    <w:rsid w:val="00C91040"/>
    <w:rsid w:val="00C916A8"/>
    <w:rsid w:val="00C918F4"/>
    <w:rsid w:val="00C91B18"/>
    <w:rsid w:val="00C92C3F"/>
    <w:rsid w:val="00C9304B"/>
    <w:rsid w:val="00C9316B"/>
    <w:rsid w:val="00C93448"/>
    <w:rsid w:val="00C934D8"/>
    <w:rsid w:val="00C93814"/>
    <w:rsid w:val="00C93C4B"/>
    <w:rsid w:val="00C93E0D"/>
    <w:rsid w:val="00C944AB"/>
    <w:rsid w:val="00C94D7E"/>
    <w:rsid w:val="00C94F16"/>
    <w:rsid w:val="00C95A9C"/>
    <w:rsid w:val="00C95B40"/>
    <w:rsid w:val="00C96B09"/>
    <w:rsid w:val="00C97236"/>
    <w:rsid w:val="00C97408"/>
    <w:rsid w:val="00CA03D5"/>
    <w:rsid w:val="00CA049C"/>
    <w:rsid w:val="00CA0942"/>
    <w:rsid w:val="00CA0A15"/>
    <w:rsid w:val="00CA11E2"/>
    <w:rsid w:val="00CA1246"/>
    <w:rsid w:val="00CA1ED8"/>
    <w:rsid w:val="00CA1F1F"/>
    <w:rsid w:val="00CA20D7"/>
    <w:rsid w:val="00CA24AF"/>
    <w:rsid w:val="00CA26E1"/>
    <w:rsid w:val="00CA271A"/>
    <w:rsid w:val="00CA3116"/>
    <w:rsid w:val="00CA3986"/>
    <w:rsid w:val="00CA39DF"/>
    <w:rsid w:val="00CA39F2"/>
    <w:rsid w:val="00CA4EF5"/>
    <w:rsid w:val="00CA6770"/>
    <w:rsid w:val="00CA682D"/>
    <w:rsid w:val="00CA68D3"/>
    <w:rsid w:val="00CA6DEA"/>
    <w:rsid w:val="00CA713C"/>
    <w:rsid w:val="00CA78E8"/>
    <w:rsid w:val="00CB01F7"/>
    <w:rsid w:val="00CB0442"/>
    <w:rsid w:val="00CB0C99"/>
    <w:rsid w:val="00CB11C2"/>
    <w:rsid w:val="00CB120E"/>
    <w:rsid w:val="00CB1F63"/>
    <w:rsid w:val="00CB2205"/>
    <w:rsid w:val="00CB34AD"/>
    <w:rsid w:val="00CB3AEC"/>
    <w:rsid w:val="00CB3B18"/>
    <w:rsid w:val="00CB4556"/>
    <w:rsid w:val="00CB492A"/>
    <w:rsid w:val="00CB4A54"/>
    <w:rsid w:val="00CB4EE1"/>
    <w:rsid w:val="00CB506F"/>
    <w:rsid w:val="00CB568F"/>
    <w:rsid w:val="00CB5964"/>
    <w:rsid w:val="00CB5A81"/>
    <w:rsid w:val="00CB5CEA"/>
    <w:rsid w:val="00CB5EE4"/>
    <w:rsid w:val="00CB6772"/>
    <w:rsid w:val="00CB6A55"/>
    <w:rsid w:val="00CB6AD2"/>
    <w:rsid w:val="00CB6FF7"/>
    <w:rsid w:val="00CB7170"/>
    <w:rsid w:val="00CB7BC2"/>
    <w:rsid w:val="00CC040E"/>
    <w:rsid w:val="00CC048D"/>
    <w:rsid w:val="00CC09A6"/>
    <w:rsid w:val="00CC0B6A"/>
    <w:rsid w:val="00CC0BE0"/>
    <w:rsid w:val="00CC0C4E"/>
    <w:rsid w:val="00CC0FCD"/>
    <w:rsid w:val="00CC111F"/>
    <w:rsid w:val="00CC11EF"/>
    <w:rsid w:val="00CC129C"/>
    <w:rsid w:val="00CC1702"/>
    <w:rsid w:val="00CC1F66"/>
    <w:rsid w:val="00CC2011"/>
    <w:rsid w:val="00CC26C5"/>
    <w:rsid w:val="00CC2996"/>
    <w:rsid w:val="00CC2A5C"/>
    <w:rsid w:val="00CC2A8E"/>
    <w:rsid w:val="00CC3763"/>
    <w:rsid w:val="00CC39B9"/>
    <w:rsid w:val="00CC3B90"/>
    <w:rsid w:val="00CC3EA0"/>
    <w:rsid w:val="00CC4B34"/>
    <w:rsid w:val="00CC4EAB"/>
    <w:rsid w:val="00CC71FA"/>
    <w:rsid w:val="00CC7402"/>
    <w:rsid w:val="00CC76C9"/>
    <w:rsid w:val="00CC76FB"/>
    <w:rsid w:val="00CC78DA"/>
    <w:rsid w:val="00CC7B45"/>
    <w:rsid w:val="00CD02EF"/>
    <w:rsid w:val="00CD06FF"/>
    <w:rsid w:val="00CD1188"/>
    <w:rsid w:val="00CD1EB9"/>
    <w:rsid w:val="00CD2074"/>
    <w:rsid w:val="00CD2465"/>
    <w:rsid w:val="00CD28FC"/>
    <w:rsid w:val="00CD2C6D"/>
    <w:rsid w:val="00CD2ED1"/>
    <w:rsid w:val="00CD337B"/>
    <w:rsid w:val="00CD438E"/>
    <w:rsid w:val="00CD550F"/>
    <w:rsid w:val="00CD571D"/>
    <w:rsid w:val="00CD5979"/>
    <w:rsid w:val="00CD5BE5"/>
    <w:rsid w:val="00CD5EC4"/>
    <w:rsid w:val="00CD5F1B"/>
    <w:rsid w:val="00CD620F"/>
    <w:rsid w:val="00CD673E"/>
    <w:rsid w:val="00CD698F"/>
    <w:rsid w:val="00CD6C67"/>
    <w:rsid w:val="00CD6C69"/>
    <w:rsid w:val="00CD7775"/>
    <w:rsid w:val="00CE0118"/>
    <w:rsid w:val="00CE0424"/>
    <w:rsid w:val="00CE0A6D"/>
    <w:rsid w:val="00CE0E4A"/>
    <w:rsid w:val="00CE0EE6"/>
    <w:rsid w:val="00CE1225"/>
    <w:rsid w:val="00CE1297"/>
    <w:rsid w:val="00CE16E6"/>
    <w:rsid w:val="00CE19E6"/>
    <w:rsid w:val="00CE1F09"/>
    <w:rsid w:val="00CE2078"/>
    <w:rsid w:val="00CE2612"/>
    <w:rsid w:val="00CE331F"/>
    <w:rsid w:val="00CE36A1"/>
    <w:rsid w:val="00CE39B6"/>
    <w:rsid w:val="00CE39ED"/>
    <w:rsid w:val="00CE4315"/>
    <w:rsid w:val="00CE455E"/>
    <w:rsid w:val="00CE462A"/>
    <w:rsid w:val="00CE48AE"/>
    <w:rsid w:val="00CE4BC5"/>
    <w:rsid w:val="00CE4CE3"/>
    <w:rsid w:val="00CE5700"/>
    <w:rsid w:val="00CE5A5B"/>
    <w:rsid w:val="00CE5D8B"/>
    <w:rsid w:val="00CE6477"/>
    <w:rsid w:val="00CE6509"/>
    <w:rsid w:val="00CE69A4"/>
    <w:rsid w:val="00CE6C31"/>
    <w:rsid w:val="00CE6CF2"/>
    <w:rsid w:val="00CE7018"/>
    <w:rsid w:val="00CE7158"/>
    <w:rsid w:val="00CE7340"/>
    <w:rsid w:val="00CE7561"/>
    <w:rsid w:val="00CE7CBE"/>
    <w:rsid w:val="00CE7DB0"/>
    <w:rsid w:val="00CE7E62"/>
    <w:rsid w:val="00CF132D"/>
    <w:rsid w:val="00CF1354"/>
    <w:rsid w:val="00CF1571"/>
    <w:rsid w:val="00CF15AC"/>
    <w:rsid w:val="00CF1A12"/>
    <w:rsid w:val="00CF1A3D"/>
    <w:rsid w:val="00CF1FB0"/>
    <w:rsid w:val="00CF203B"/>
    <w:rsid w:val="00CF21F8"/>
    <w:rsid w:val="00CF22B2"/>
    <w:rsid w:val="00CF2702"/>
    <w:rsid w:val="00CF274F"/>
    <w:rsid w:val="00CF2E3A"/>
    <w:rsid w:val="00CF38B0"/>
    <w:rsid w:val="00CF3B1F"/>
    <w:rsid w:val="00CF3BF6"/>
    <w:rsid w:val="00CF4985"/>
    <w:rsid w:val="00CF4AA7"/>
    <w:rsid w:val="00CF553E"/>
    <w:rsid w:val="00CF5600"/>
    <w:rsid w:val="00CF5765"/>
    <w:rsid w:val="00CF5B92"/>
    <w:rsid w:val="00CF5BFA"/>
    <w:rsid w:val="00CF6078"/>
    <w:rsid w:val="00CF61AB"/>
    <w:rsid w:val="00CF625B"/>
    <w:rsid w:val="00CF6548"/>
    <w:rsid w:val="00CF687E"/>
    <w:rsid w:val="00CF7057"/>
    <w:rsid w:val="00CF7276"/>
    <w:rsid w:val="00CF77C4"/>
    <w:rsid w:val="00D01D0E"/>
    <w:rsid w:val="00D01DD1"/>
    <w:rsid w:val="00D01ED5"/>
    <w:rsid w:val="00D022E5"/>
    <w:rsid w:val="00D02AB9"/>
    <w:rsid w:val="00D02B1D"/>
    <w:rsid w:val="00D02F99"/>
    <w:rsid w:val="00D033D8"/>
    <w:rsid w:val="00D0349B"/>
    <w:rsid w:val="00D03F53"/>
    <w:rsid w:val="00D04453"/>
    <w:rsid w:val="00D0457F"/>
    <w:rsid w:val="00D0475A"/>
    <w:rsid w:val="00D04B1E"/>
    <w:rsid w:val="00D04DBC"/>
    <w:rsid w:val="00D05262"/>
    <w:rsid w:val="00D053D3"/>
    <w:rsid w:val="00D0557A"/>
    <w:rsid w:val="00D057EB"/>
    <w:rsid w:val="00D06189"/>
    <w:rsid w:val="00D06E9D"/>
    <w:rsid w:val="00D071A1"/>
    <w:rsid w:val="00D07635"/>
    <w:rsid w:val="00D07F74"/>
    <w:rsid w:val="00D10249"/>
    <w:rsid w:val="00D111C3"/>
    <w:rsid w:val="00D111DE"/>
    <w:rsid w:val="00D114B1"/>
    <w:rsid w:val="00D115A0"/>
    <w:rsid w:val="00D115C3"/>
    <w:rsid w:val="00D11897"/>
    <w:rsid w:val="00D11EFA"/>
    <w:rsid w:val="00D12D7C"/>
    <w:rsid w:val="00D13135"/>
    <w:rsid w:val="00D13636"/>
    <w:rsid w:val="00D138D7"/>
    <w:rsid w:val="00D13DD7"/>
    <w:rsid w:val="00D13E4E"/>
    <w:rsid w:val="00D1416C"/>
    <w:rsid w:val="00D14452"/>
    <w:rsid w:val="00D14D67"/>
    <w:rsid w:val="00D15594"/>
    <w:rsid w:val="00D16535"/>
    <w:rsid w:val="00D16671"/>
    <w:rsid w:val="00D16696"/>
    <w:rsid w:val="00D169DE"/>
    <w:rsid w:val="00D16A97"/>
    <w:rsid w:val="00D1703F"/>
    <w:rsid w:val="00D17328"/>
    <w:rsid w:val="00D17AA4"/>
    <w:rsid w:val="00D17C65"/>
    <w:rsid w:val="00D20621"/>
    <w:rsid w:val="00D208D3"/>
    <w:rsid w:val="00D20B4B"/>
    <w:rsid w:val="00D21ED7"/>
    <w:rsid w:val="00D22CCA"/>
    <w:rsid w:val="00D239A7"/>
    <w:rsid w:val="00D23F47"/>
    <w:rsid w:val="00D24166"/>
    <w:rsid w:val="00D24811"/>
    <w:rsid w:val="00D24EFA"/>
    <w:rsid w:val="00D24FCD"/>
    <w:rsid w:val="00D25095"/>
    <w:rsid w:val="00D25296"/>
    <w:rsid w:val="00D25595"/>
    <w:rsid w:val="00D2565B"/>
    <w:rsid w:val="00D25977"/>
    <w:rsid w:val="00D25A66"/>
    <w:rsid w:val="00D25EBA"/>
    <w:rsid w:val="00D25F2F"/>
    <w:rsid w:val="00D25FC1"/>
    <w:rsid w:val="00D260B3"/>
    <w:rsid w:val="00D26418"/>
    <w:rsid w:val="00D267AA"/>
    <w:rsid w:val="00D27558"/>
    <w:rsid w:val="00D275D8"/>
    <w:rsid w:val="00D27C30"/>
    <w:rsid w:val="00D27FF9"/>
    <w:rsid w:val="00D30957"/>
    <w:rsid w:val="00D309B5"/>
    <w:rsid w:val="00D30CBD"/>
    <w:rsid w:val="00D3101F"/>
    <w:rsid w:val="00D3111A"/>
    <w:rsid w:val="00D3141A"/>
    <w:rsid w:val="00D31681"/>
    <w:rsid w:val="00D319BE"/>
    <w:rsid w:val="00D31AEF"/>
    <w:rsid w:val="00D31D8C"/>
    <w:rsid w:val="00D31E46"/>
    <w:rsid w:val="00D31E70"/>
    <w:rsid w:val="00D31E7B"/>
    <w:rsid w:val="00D321E4"/>
    <w:rsid w:val="00D32933"/>
    <w:rsid w:val="00D33463"/>
    <w:rsid w:val="00D33A92"/>
    <w:rsid w:val="00D3433D"/>
    <w:rsid w:val="00D34684"/>
    <w:rsid w:val="00D3495D"/>
    <w:rsid w:val="00D35972"/>
    <w:rsid w:val="00D36207"/>
    <w:rsid w:val="00D36E71"/>
    <w:rsid w:val="00D376D0"/>
    <w:rsid w:val="00D37A9A"/>
    <w:rsid w:val="00D37D87"/>
    <w:rsid w:val="00D37F50"/>
    <w:rsid w:val="00D40455"/>
    <w:rsid w:val="00D40B33"/>
    <w:rsid w:val="00D40EBE"/>
    <w:rsid w:val="00D40EEA"/>
    <w:rsid w:val="00D41BD2"/>
    <w:rsid w:val="00D422F8"/>
    <w:rsid w:val="00D4253A"/>
    <w:rsid w:val="00D43010"/>
    <w:rsid w:val="00D4313D"/>
    <w:rsid w:val="00D4318F"/>
    <w:rsid w:val="00D431B1"/>
    <w:rsid w:val="00D436CC"/>
    <w:rsid w:val="00D438BF"/>
    <w:rsid w:val="00D440F8"/>
    <w:rsid w:val="00D44964"/>
    <w:rsid w:val="00D45286"/>
    <w:rsid w:val="00D46093"/>
    <w:rsid w:val="00D46314"/>
    <w:rsid w:val="00D463F0"/>
    <w:rsid w:val="00D46412"/>
    <w:rsid w:val="00D46978"/>
    <w:rsid w:val="00D46988"/>
    <w:rsid w:val="00D47E78"/>
    <w:rsid w:val="00D50AC4"/>
    <w:rsid w:val="00D50E60"/>
    <w:rsid w:val="00D50FDE"/>
    <w:rsid w:val="00D51423"/>
    <w:rsid w:val="00D52BA9"/>
    <w:rsid w:val="00D5322D"/>
    <w:rsid w:val="00D5338A"/>
    <w:rsid w:val="00D53DBF"/>
    <w:rsid w:val="00D5406C"/>
    <w:rsid w:val="00D542BE"/>
    <w:rsid w:val="00D54302"/>
    <w:rsid w:val="00D546FF"/>
    <w:rsid w:val="00D554AA"/>
    <w:rsid w:val="00D55AD5"/>
    <w:rsid w:val="00D55AFF"/>
    <w:rsid w:val="00D55C24"/>
    <w:rsid w:val="00D55F8E"/>
    <w:rsid w:val="00D55F99"/>
    <w:rsid w:val="00D5655C"/>
    <w:rsid w:val="00D56BE3"/>
    <w:rsid w:val="00D56D09"/>
    <w:rsid w:val="00D56D4F"/>
    <w:rsid w:val="00D5710D"/>
    <w:rsid w:val="00D571C8"/>
    <w:rsid w:val="00D57558"/>
    <w:rsid w:val="00D576CA"/>
    <w:rsid w:val="00D57EBF"/>
    <w:rsid w:val="00D60140"/>
    <w:rsid w:val="00D60B65"/>
    <w:rsid w:val="00D60BC6"/>
    <w:rsid w:val="00D60CFC"/>
    <w:rsid w:val="00D615DD"/>
    <w:rsid w:val="00D6196A"/>
    <w:rsid w:val="00D61AA6"/>
    <w:rsid w:val="00D61AF5"/>
    <w:rsid w:val="00D61E93"/>
    <w:rsid w:val="00D61F8B"/>
    <w:rsid w:val="00D626C1"/>
    <w:rsid w:val="00D63AA3"/>
    <w:rsid w:val="00D64442"/>
    <w:rsid w:val="00D64AAE"/>
    <w:rsid w:val="00D64B34"/>
    <w:rsid w:val="00D652B5"/>
    <w:rsid w:val="00D65524"/>
    <w:rsid w:val="00D66155"/>
    <w:rsid w:val="00D667CA"/>
    <w:rsid w:val="00D66BA4"/>
    <w:rsid w:val="00D673A3"/>
    <w:rsid w:val="00D703E6"/>
    <w:rsid w:val="00D708B0"/>
    <w:rsid w:val="00D71C99"/>
    <w:rsid w:val="00D720C9"/>
    <w:rsid w:val="00D723BF"/>
    <w:rsid w:val="00D7266F"/>
    <w:rsid w:val="00D72F71"/>
    <w:rsid w:val="00D72FF2"/>
    <w:rsid w:val="00D733BE"/>
    <w:rsid w:val="00D740BB"/>
    <w:rsid w:val="00D74852"/>
    <w:rsid w:val="00D748F1"/>
    <w:rsid w:val="00D74C5C"/>
    <w:rsid w:val="00D74E9D"/>
    <w:rsid w:val="00D75ECB"/>
    <w:rsid w:val="00D76698"/>
    <w:rsid w:val="00D76D8D"/>
    <w:rsid w:val="00D76E02"/>
    <w:rsid w:val="00D771C2"/>
    <w:rsid w:val="00D7768A"/>
    <w:rsid w:val="00D77B1D"/>
    <w:rsid w:val="00D77D22"/>
    <w:rsid w:val="00D80111"/>
    <w:rsid w:val="00D8021F"/>
    <w:rsid w:val="00D8032B"/>
    <w:rsid w:val="00D80383"/>
    <w:rsid w:val="00D818C6"/>
    <w:rsid w:val="00D823C6"/>
    <w:rsid w:val="00D82D33"/>
    <w:rsid w:val="00D82F2C"/>
    <w:rsid w:val="00D8327F"/>
    <w:rsid w:val="00D83679"/>
    <w:rsid w:val="00D8432E"/>
    <w:rsid w:val="00D84631"/>
    <w:rsid w:val="00D846B4"/>
    <w:rsid w:val="00D84D3A"/>
    <w:rsid w:val="00D8519C"/>
    <w:rsid w:val="00D85B47"/>
    <w:rsid w:val="00D86CA3"/>
    <w:rsid w:val="00D871CE"/>
    <w:rsid w:val="00D900E3"/>
    <w:rsid w:val="00D9026E"/>
    <w:rsid w:val="00D90353"/>
    <w:rsid w:val="00D91290"/>
    <w:rsid w:val="00D9144E"/>
    <w:rsid w:val="00D9193A"/>
    <w:rsid w:val="00D9196D"/>
    <w:rsid w:val="00D91A5D"/>
    <w:rsid w:val="00D91C0E"/>
    <w:rsid w:val="00D91C16"/>
    <w:rsid w:val="00D920F9"/>
    <w:rsid w:val="00D92856"/>
    <w:rsid w:val="00D92982"/>
    <w:rsid w:val="00D92BA0"/>
    <w:rsid w:val="00D93672"/>
    <w:rsid w:val="00D939E8"/>
    <w:rsid w:val="00D94018"/>
    <w:rsid w:val="00D95748"/>
    <w:rsid w:val="00D95BA8"/>
    <w:rsid w:val="00D964A0"/>
    <w:rsid w:val="00D97104"/>
    <w:rsid w:val="00D971E1"/>
    <w:rsid w:val="00D973DE"/>
    <w:rsid w:val="00D97A45"/>
    <w:rsid w:val="00DA0235"/>
    <w:rsid w:val="00DA0C5F"/>
    <w:rsid w:val="00DA179B"/>
    <w:rsid w:val="00DA17DE"/>
    <w:rsid w:val="00DA19A8"/>
    <w:rsid w:val="00DA19D3"/>
    <w:rsid w:val="00DA1B79"/>
    <w:rsid w:val="00DA1C15"/>
    <w:rsid w:val="00DA2292"/>
    <w:rsid w:val="00DA2873"/>
    <w:rsid w:val="00DA305E"/>
    <w:rsid w:val="00DA306B"/>
    <w:rsid w:val="00DA42B3"/>
    <w:rsid w:val="00DA43D0"/>
    <w:rsid w:val="00DA5417"/>
    <w:rsid w:val="00DA54B3"/>
    <w:rsid w:val="00DA56E8"/>
    <w:rsid w:val="00DA58A0"/>
    <w:rsid w:val="00DA5C5B"/>
    <w:rsid w:val="00DA65F2"/>
    <w:rsid w:val="00DA6BD7"/>
    <w:rsid w:val="00DA71B7"/>
    <w:rsid w:val="00DA7805"/>
    <w:rsid w:val="00DA7F7F"/>
    <w:rsid w:val="00DB0127"/>
    <w:rsid w:val="00DB02E7"/>
    <w:rsid w:val="00DB0A9F"/>
    <w:rsid w:val="00DB0F98"/>
    <w:rsid w:val="00DB10F0"/>
    <w:rsid w:val="00DB1151"/>
    <w:rsid w:val="00DB1482"/>
    <w:rsid w:val="00DB2748"/>
    <w:rsid w:val="00DB2C56"/>
    <w:rsid w:val="00DB34C9"/>
    <w:rsid w:val="00DB3520"/>
    <w:rsid w:val="00DB377D"/>
    <w:rsid w:val="00DB5A09"/>
    <w:rsid w:val="00DB6577"/>
    <w:rsid w:val="00DB699C"/>
    <w:rsid w:val="00DB6A7A"/>
    <w:rsid w:val="00DB6EEF"/>
    <w:rsid w:val="00DB7C51"/>
    <w:rsid w:val="00DB7C55"/>
    <w:rsid w:val="00DB7EF2"/>
    <w:rsid w:val="00DC11AC"/>
    <w:rsid w:val="00DC1358"/>
    <w:rsid w:val="00DC13B3"/>
    <w:rsid w:val="00DC1B1A"/>
    <w:rsid w:val="00DC1E03"/>
    <w:rsid w:val="00DC2933"/>
    <w:rsid w:val="00DC2D36"/>
    <w:rsid w:val="00DC2ED7"/>
    <w:rsid w:val="00DC3116"/>
    <w:rsid w:val="00DC3C2B"/>
    <w:rsid w:val="00DC4279"/>
    <w:rsid w:val="00DC4366"/>
    <w:rsid w:val="00DC53EF"/>
    <w:rsid w:val="00DC561D"/>
    <w:rsid w:val="00DC5C88"/>
    <w:rsid w:val="00DC66BA"/>
    <w:rsid w:val="00DC6B9E"/>
    <w:rsid w:val="00DC6E25"/>
    <w:rsid w:val="00DC75EB"/>
    <w:rsid w:val="00DC7786"/>
    <w:rsid w:val="00DC7C7F"/>
    <w:rsid w:val="00DC7FB6"/>
    <w:rsid w:val="00DD066D"/>
    <w:rsid w:val="00DD0DBF"/>
    <w:rsid w:val="00DD22F0"/>
    <w:rsid w:val="00DD28AE"/>
    <w:rsid w:val="00DD2914"/>
    <w:rsid w:val="00DD2E69"/>
    <w:rsid w:val="00DD5221"/>
    <w:rsid w:val="00DD5302"/>
    <w:rsid w:val="00DD5511"/>
    <w:rsid w:val="00DD559F"/>
    <w:rsid w:val="00DD56A5"/>
    <w:rsid w:val="00DD668C"/>
    <w:rsid w:val="00DD6DBE"/>
    <w:rsid w:val="00DE02FF"/>
    <w:rsid w:val="00DE12FA"/>
    <w:rsid w:val="00DE167C"/>
    <w:rsid w:val="00DE18DC"/>
    <w:rsid w:val="00DE1A4E"/>
    <w:rsid w:val="00DE1D18"/>
    <w:rsid w:val="00DE2412"/>
    <w:rsid w:val="00DE246B"/>
    <w:rsid w:val="00DE25E5"/>
    <w:rsid w:val="00DE293E"/>
    <w:rsid w:val="00DE3536"/>
    <w:rsid w:val="00DE3D89"/>
    <w:rsid w:val="00DE43A7"/>
    <w:rsid w:val="00DE49AC"/>
    <w:rsid w:val="00DE4C2F"/>
    <w:rsid w:val="00DE4F9D"/>
    <w:rsid w:val="00DE53A5"/>
    <w:rsid w:val="00DE5608"/>
    <w:rsid w:val="00DE5776"/>
    <w:rsid w:val="00DE58D0"/>
    <w:rsid w:val="00DE5941"/>
    <w:rsid w:val="00DE5F4D"/>
    <w:rsid w:val="00DE61C1"/>
    <w:rsid w:val="00DE654F"/>
    <w:rsid w:val="00DE6DE0"/>
    <w:rsid w:val="00DE7795"/>
    <w:rsid w:val="00DE7C68"/>
    <w:rsid w:val="00DE7FDF"/>
    <w:rsid w:val="00DF003E"/>
    <w:rsid w:val="00DF0B6E"/>
    <w:rsid w:val="00DF0B94"/>
    <w:rsid w:val="00DF0F1E"/>
    <w:rsid w:val="00DF15E0"/>
    <w:rsid w:val="00DF1CD0"/>
    <w:rsid w:val="00DF227A"/>
    <w:rsid w:val="00DF269D"/>
    <w:rsid w:val="00DF270C"/>
    <w:rsid w:val="00DF2819"/>
    <w:rsid w:val="00DF2CA4"/>
    <w:rsid w:val="00DF2F0E"/>
    <w:rsid w:val="00DF3489"/>
    <w:rsid w:val="00DF37A0"/>
    <w:rsid w:val="00DF3834"/>
    <w:rsid w:val="00DF38A0"/>
    <w:rsid w:val="00DF4276"/>
    <w:rsid w:val="00DF4A3E"/>
    <w:rsid w:val="00DF4F9E"/>
    <w:rsid w:val="00DF50A1"/>
    <w:rsid w:val="00DF5156"/>
    <w:rsid w:val="00DF53E7"/>
    <w:rsid w:val="00DF5B31"/>
    <w:rsid w:val="00DF5E7D"/>
    <w:rsid w:val="00DF639C"/>
    <w:rsid w:val="00DF67D9"/>
    <w:rsid w:val="00DF6EF3"/>
    <w:rsid w:val="00DF7773"/>
    <w:rsid w:val="00E002FD"/>
    <w:rsid w:val="00E005D2"/>
    <w:rsid w:val="00E007E6"/>
    <w:rsid w:val="00E00BD4"/>
    <w:rsid w:val="00E01521"/>
    <w:rsid w:val="00E016F0"/>
    <w:rsid w:val="00E022DB"/>
    <w:rsid w:val="00E0284F"/>
    <w:rsid w:val="00E03ABD"/>
    <w:rsid w:val="00E03F03"/>
    <w:rsid w:val="00E03F17"/>
    <w:rsid w:val="00E04A62"/>
    <w:rsid w:val="00E04B54"/>
    <w:rsid w:val="00E05C22"/>
    <w:rsid w:val="00E05E7E"/>
    <w:rsid w:val="00E060B5"/>
    <w:rsid w:val="00E06F7E"/>
    <w:rsid w:val="00E071AA"/>
    <w:rsid w:val="00E073DB"/>
    <w:rsid w:val="00E0761E"/>
    <w:rsid w:val="00E07CB5"/>
    <w:rsid w:val="00E110E7"/>
    <w:rsid w:val="00E11AB4"/>
    <w:rsid w:val="00E11B20"/>
    <w:rsid w:val="00E11ED9"/>
    <w:rsid w:val="00E13AAF"/>
    <w:rsid w:val="00E13B2B"/>
    <w:rsid w:val="00E145D9"/>
    <w:rsid w:val="00E14917"/>
    <w:rsid w:val="00E1493F"/>
    <w:rsid w:val="00E15DDB"/>
    <w:rsid w:val="00E15E52"/>
    <w:rsid w:val="00E1666B"/>
    <w:rsid w:val="00E166C6"/>
    <w:rsid w:val="00E16B53"/>
    <w:rsid w:val="00E17A69"/>
    <w:rsid w:val="00E17A8C"/>
    <w:rsid w:val="00E17FA2"/>
    <w:rsid w:val="00E17FDE"/>
    <w:rsid w:val="00E200E5"/>
    <w:rsid w:val="00E2027F"/>
    <w:rsid w:val="00E21298"/>
    <w:rsid w:val="00E21539"/>
    <w:rsid w:val="00E21A3C"/>
    <w:rsid w:val="00E21DF1"/>
    <w:rsid w:val="00E22330"/>
    <w:rsid w:val="00E224FE"/>
    <w:rsid w:val="00E22563"/>
    <w:rsid w:val="00E227D6"/>
    <w:rsid w:val="00E22BE6"/>
    <w:rsid w:val="00E22DBB"/>
    <w:rsid w:val="00E2311D"/>
    <w:rsid w:val="00E234D5"/>
    <w:rsid w:val="00E243EA"/>
    <w:rsid w:val="00E258FB"/>
    <w:rsid w:val="00E25B94"/>
    <w:rsid w:val="00E268A7"/>
    <w:rsid w:val="00E271EE"/>
    <w:rsid w:val="00E27EBE"/>
    <w:rsid w:val="00E27ECC"/>
    <w:rsid w:val="00E30543"/>
    <w:rsid w:val="00E3092E"/>
    <w:rsid w:val="00E30B5A"/>
    <w:rsid w:val="00E3105E"/>
    <w:rsid w:val="00E31167"/>
    <w:rsid w:val="00E31171"/>
    <w:rsid w:val="00E3123D"/>
    <w:rsid w:val="00E31461"/>
    <w:rsid w:val="00E31A27"/>
    <w:rsid w:val="00E31BB1"/>
    <w:rsid w:val="00E31D43"/>
    <w:rsid w:val="00E322CF"/>
    <w:rsid w:val="00E323AE"/>
    <w:rsid w:val="00E32608"/>
    <w:rsid w:val="00E32657"/>
    <w:rsid w:val="00E32A53"/>
    <w:rsid w:val="00E3400C"/>
    <w:rsid w:val="00E34188"/>
    <w:rsid w:val="00E347E4"/>
    <w:rsid w:val="00E34B6E"/>
    <w:rsid w:val="00E35559"/>
    <w:rsid w:val="00E35AE1"/>
    <w:rsid w:val="00E35DB8"/>
    <w:rsid w:val="00E369D0"/>
    <w:rsid w:val="00E3700F"/>
    <w:rsid w:val="00E3723A"/>
    <w:rsid w:val="00E37860"/>
    <w:rsid w:val="00E4009A"/>
    <w:rsid w:val="00E4187E"/>
    <w:rsid w:val="00E41B79"/>
    <w:rsid w:val="00E41C2F"/>
    <w:rsid w:val="00E42113"/>
    <w:rsid w:val="00E426D8"/>
    <w:rsid w:val="00E42A74"/>
    <w:rsid w:val="00E42A8B"/>
    <w:rsid w:val="00E42BA4"/>
    <w:rsid w:val="00E43258"/>
    <w:rsid w:val="00E43A10"/>
    <w:rsid w:val="00E446F1"/>
    <w:rsid w:val="00E45141"/>
    <w:rsid w:val="00E45CE9"/>
    <w:rsid w:val="00E4606A"/>
    <w:rsid w:val="00E4625A"/>
    <w:rsid w:val="00E465F7"/>
    <w:rsid w:val="00E46886"/>
    <w:rsid w:val="00E4697B"/>
    <w:rsid w:val="00E46FE5"/>
    <w:rsid w:val="00E47AEF"/>
    <w:rsid w:val="00E47B21"/>
    <w:rsid w:val="00E50985"/>
    <w:rsid w:val="00E51737"/>
    <w:rsid w:val="00E51AC2"/>
    <w:rsid w:val="00E51F58"/>
    <w:rsid w:val="00E52304"/>
    <w:rsid w:val="00E52593"/>
    <w:rsid w:val="00E534E5"/>
    <w:rsid w:val="00E53658"/>
    <w:rsid w:val="00E53912"/>
    <w:rsid w:val="00E539B8"/>
    <w:rsid w:val="00E53B75"/>
    <w:rsid w:val="00E53EEB"/>
    <w:rsid w:val="00E5411C"/>
    <w:rsid w:val="00E54723"/>
    <w:rsid w:val="00E5475B"/>
    <w:rsid w:val="00E54951"/>
    <w:rsid w:val="00E54E3B"/>
    <w:rsid w:val="00E55387"/>
    <w:rsid w:val="00E554F1"/>
    <w:rsid w:val="00E557F7"/>
    <w:rsid w:val="00E55822"/>
    <w:rsid w:val="00E560F9"/>
    <w:rsid w:val="00E56438"/>
    <w:rsid w:val="00E56A06"/>
    <w:rsid w:val="00E57565"/>
    <w:rsid w:val="00E57D70"/>
    <w:rsid w:val="00E57EA2"/>
    <w:rsid w:val="00E601DE"/>
    <w:rsid w:val="00E606F6"/>
    <w:rsid w:val="00E615C2"/>
    <w:rsid w:val="00E619BE"/>
    <w:rsid w:val="00E6230A"/>
    <w:rsid w:val="00E6245B"/>
    <w:rsid w:val="00E62E72"/>
    <w:rsid w:val="00E63076"/>
    <w:rsid w:val="00E63768"/>
    <w:rsid w:val="00E63838"/>
    <w:rsid w:val="00E63A0A"/>
    <w:rsid w:val="00E63A17"/>
    <w:rsid w:val="00E64203"/>
    <w:rsid w:val="00E64434"/>
    <w:rsid w:val="00E649D9"/>
    <w:rsid w:val="00E64E25"/>
    <w:rsid w:val="00E64F30"/>
    <w:rsid w:val="00E6509D"/>
    <w:rsid w:val="00E6515D"/>
    <w:rsid w:val="00E656C4"/>
    <w:rsid w:val="00E6596D"/>
    <w:rsid w:val="00E659C0"/>
    <w:rsid w:val="00E65F3A"/>
    <w:rsid w:val="00E66AA2"/>
    <w:rsid w:val="00E67360"/>
    <w:rsid w:val="00E67A81"/>
    <w:rsid w:val="00E67C51"/>
    <w:rsid w:val="00E71457"/>
    <w:rsid w:val="00E71510"/>
    <w:rsid w:val="00E716D6"/>
    <w:rsid w:val="00E7237C"/>
    <w:rsid w:val="00E72D4B"/>
    <w:rsid w:val="00E72EFC"/>
    <w:rsid w:val="00E7305E"/>
    <w:rsid w:val="00E73310"/>
    <w:rsid w:val="00E73CB2"/>
    <w:rsid w:val="00E74437"/>
    <w:rsid w:val="00E74498"/>
    <w:rsid w:val="00E746D1"/>
    <w:rsid w:val="00E74A84"/>
    <w:rsid w:val="00E758EC"/>
    <w:rsid w:val="00E759B3"/>
    <w:rsid w:val="00E760C2"/>
    <w:rsid w:val="00E7626F"/>
    <w:rsid w:val="00E7678C"/>
    <w:rsid w:val="00E77403"/>
    <w:rsid w:val="00E779ED"/>
    <w:rsid w:val="00E77E6B"/>
    <w:rsid w:val="00E80023"/>
    <w:rsid w:val="00E803EF"/>
    <w:rsid w:val="00E80499"/>
    <w:rsid w:val="00E8123C"/>
    <w:rsid w:val="00E81A4F"/>
    <w:rsid w:val="00E81DC6"/>
    <w:rsid w:val="00E8234C"/>
    <w:rsid w:val="00E823A0"/>
    <w:rsid w:val="00E83059"/>
    <w:rsid w:val="00E8338A"/>
    <w:rsid w:val="00E8374F"/>
    <w:rsid w:val="00E83AA9"/>
    <w:rsid w:val="00E83D74"/>
    <w:rsid w:val="00E84170"/>
    <w:rsid w:val="00E8454A"/>
    <w:rsid w:val="00E847BC"/>
    <w:rsid w:val="00E84A79"/>
    <w:rsid w:val="00E84ADC"/>
    <w:rsid w:val="00E84EC3"/>
    <w:rsid w:val="00E84F3A"/>
    <w:rsid w:val="00E84F74"/>
    <w:rsid w:val="00E85287"/>
    <w:rsid w:val="00E85928"/>
    <w:rsid w:val="00E86128"/>
    <w:rsid w:val="00E86190"/>
    <w:rsid w:val="00E86C12"/>
    <w:rsid w:val="00E875B6"/>
    <w:rsid w:val="00E87822"/>
    <w:rsid w:val="00E87A00"/>
    <w:rsid w:val="00E87B85"/>
    <w:rsid w:val="00E87FA3"/>
    <w:rsid w:val="00E90395"/>
    <w:rsid w:val="00E90607"/>
    <w:rsid w:val="00E9086E"/>
    <w:rsid w:val="00E909C1"/>
    <w:rsid w:val="00E90BF1"/>
    <w:rsid w:val="00E90E49"/>
    <w:rsid w:val="00E911B6"/>
    <w:rsid w:val="00E917F9"/>
    <w:rsid w:val="00E91C28"/>
    <w:rsid w:val="00E91CD2"/>
    <w:rsid w:val="00E9291C"/>
    <w:rsid w:val="00E92B40"/>
    <w:rsid w:val="00E93828"/>
    <w:rsid w:val="00E93FFE"/>
    <w:rsid w:val="00E943A6"/>
    <w:rsid w:val="00E944DE"/>
    <w:rsid w:val="00E94D24"/>
    <w:rsid w:val="00E94F8A"/>
    <w:rsid w:val="00E95969"/>
    <w:rsid w:val="00E95CAC"/>
    <w:rsid w:val="00E96593"/>
    <w:rsid w:val="00E97DB7"/>
    <w:rsid w:val="00E97ED3"/>
    <w:rsid w:val="00EA01D7"/>
    <w:rsid w:val="00EA09CB"/>
    <w:rsid w:val="00EA0A83"/>
    <w:rsid w:val="00EA10A0"/>
    <w:rsid w:val="00EA144E"/>
    <w:rsid w:val="00EA1688"/>
    <w:rsid w:val="00EA1EC2"/>
    <w:rsid w:val="00EA2479"/>
    <w:rsid w:val="00EA2836"/>
    <w:rsid w:val="00EA2AB2"/>
    <w:rsid w:val="00EA2DD2"/>
    <w:rsid w:val="00EA38F5"/>
    <w:rsid w:val="00EA3AF2"/>
    <w:rsid w:val="00EA41F0"/>
    <w:rsid w:val="00EA433D"/>
    <w:rsid w:val="00EA4918"/>
    <w:rsid w:val="00EA496A"/>
    <w:rsid w:val="00EA5D48"/>
    <w:rsid w:val="00EA6756"/>
    <w:rsid w:val="00EA67CA"/>
    <w:rsid w:val="00EA7066"/>
    <w:rsid w:val="00EA79ED"/>
    <w:rsid w:val="00EA7A41"/>
    <w:rsid w:val="00EB0149"/>
    <w:rsid w:val="00EB0303"/>
    <w:rsid w:val="00EB058E"/>
    <w:rsid w:val="00EB0636"/>
    <w:rsid w:val="00EB068C"/>
    <w:rsid w:val="00EB077B"/>
    <w:rsid w:val="00EB0A40"/>
    <w:rsid w:val="00EB0B04"/>
    <w:rsid w:val="00EB1DAB"/>
    <w:rsid w:val="00EB22BC"/>
    <w:rsid w:val="00EB2737"/>
    <w:rsid w:val="00EB2D68"/>
    <w:rsid w:val="00EB2F99"/>
    <w:rsid w:val="00EB30CE"/>
    <w:rsid w:val="00EB31BF"/>
    <w:rsid w:val="00EB3392"/>
    <w:rsid w:val="00EB3A92"/>
    <w:rsid w:val="00EB406A"/>
    <w:rsid w:val="00EB4202"/>
    <w:rsid w:val="00EB4399"/>
    <w:rsid w:val="00EB4EA2"/>
    <w:rsid w:val="00EB4FD8"/>
    <w:rsid w:val="00EB54C3"/>
    <w:rsid w:val="00EB57A9"/>
    <w:rsid w:val="00EB5E3E"/>
    <w:rsid w:val="00EB5F45"/>
    <w:rsid w:val="00EB6115"/>
    <w:rsid w:val="00EB621A"/>
    <w:rsid w:val="00EB62F9"/>
    <w:rsid w:val="00EB6D33"/>
    <w:rsid w:val="00EB6F07"/>
    <w:rsid w:val="00EB6FCE"/>
    <w:rsid w:val="00EC0002"/>
    <w:rsid w:val="00EC00D4"/>
    <w:rsid w:val="00EC0253"/>
    <w:rsid w:val="00EC0813"/>
    <w:rsid w:val="00EC0BE3"/>
    <w:rsid w:val="00EC14C2"/>
    <w:rsid w:val="00EC1F8B"/>
    <w:rsid w:val="00EC2372"/>
    <w:rsid w:val="00EC249D"/>
    <w:rsid w:val="00EC24D5"/>
    <w:rsid w:val="00EC2773"/>
    <w:rsid w:val="00EC27AB"/>
    <w:rsid w:val="00EC27C6"/>
    <w:rsid w:val="00EC2EE2"/>
    <w:rsid w:val="00EC3682"/>
    <w:rsid w:val="00EC3A4D"/>
    <w:rsid w:val="00EC3AF2"/>
    <w:rsid w:val="00EC3BB2"/>
    <w:rsid w:val="00EC4207"/>
    <w:rsid w:val="00EC4D78"/>
    <w:rsid w:val="00EC4F68"/>
    <w:rsid w:val="00EC518D"/>
    <w:rsid w:val="00EC5653"/>
    <w:rsid w:val="00EC6042"/>
    <w:rsid w:val="00EC671E"/>
    <w:rsid w:val="00EC6E7D"/>
    <w:rsid w:val="00EC71CE"/>
    <w:rsid w:val="00EC756A"/>
    <w:rsid w:val="00EC7618"/>
    <w:rsid w:val="00EC7CD9"/>
    <w:rsid w:val="00ED0312"/>
    <w:rsid w:val="00ED085E"/>
    <w:rsid w:val="00ED0920"/>
    <w:rsid w:val="00ED1006"/>
    <w:rsid w:val="00ED110C"/>
    <w:rsid w:val="00ED1483"/>
    <w:rsid w:val="00ED14E6"/>
    <w:rsid w:val="00ED16D9"/>
    <w:rsid w:val="00ED1A45"/>
    <w:rsid w:val="00ED22DB"/>
    <w:rsid w:val="00ED2860"/>
    <w:rsid w:val="00ED37FA"/>
    <w:rsid w:val="00ED3CE5"/>
    <w:rsid w:val="00ED45C0"/>
    <w:rsid w:val="00ED499C"/>
    <w:rsid w:val="00ED4EAA"/>
    <w:rsid w:val="00ED502C"/>
    <w:rsid w:val="00ED52BD"/>
    <w:rsid w:val="00ED52E5"/>
    <w:rsid w:val="00ED585A"/>
    <w:rsid w:val="00ED58B3"/>
    <w:rsid w:val="00ED5B7E"/>
    <w:rsid w:val="00ED6A1F"/>
    <w:rsid w:val="00ED6B04"/>
    <w:rsid w:val="00ED73F1"/>
    <w:rsid w:val="00ED7CCE"/>
    <w:rsid w:val="00EE0A5A"/>
    <w:rsid w:val="00EE10F9"/>
    <w:rsid w:val="00EE1807"/>
    <w:rsid w:val="00EE1CCB"/>
    <w:rsid w:val="00EE203D"/>
    <w:rsid w:val="00EE25DF"/>
    <w:rsid w:val="00EE3EA6"/>
    <w:rsid w:val="00EE41EE"/>
    <w:rsid w:val="00EE4566"/>
    <w:rsid w:val="00EE498A"/>
    <w:rsid w:val="00EE4FC8"/>
    <w:rsid w:val="00EE5BBB"/>
    <w:rsid w:val="00EE5E52"/>
    <w:rsid w:val="00EE638F"/>
    <w:rsid w:val="00EE6ECA"/>
    <w:rsid w:val="00EE71BD"/>
    <w:rsid w:val="00EE7983"/>
    <w:rsid w:val="00EE7B00"/>
    <w:rsid w:val="00EE7FD7"/>
    <w:rsid w:val="00EF00BC"/>
    <w:rsid w:val="00EF0149"/>
    <w:rsid w:val="00EF074D"/>
    <w:rsid w:val="00EF18FE"/>
    <w:rsid w:val="00EF20FA"/>
    <w:rsid w:val="00EF2E2A"/>
    <w:rsid w:val="00EF390B"/>
    <w:rsid w:val="00EF3C43"/>
    <w:rsid w:val="00EF3E1B"/>
    <w:rsid w:val="00EF47B6"/>
    <w:rsid w:val="00EF5787"/>
    <w:rsid w:val="00EF60D0"/>
    <w:rsid w:val="00EF6888"/>
    <w:rsid w:val="00EF6A30"/>
    <w:rsid w:val="00EF6C3E"/>
    <w:rsid w:val="00EF7165"/>
    <w:rsid w:val="00EF7A67"/>
    <w:rsid w:val="00EF7E0A"/>
    <w:rsid w:val="00F0060F"/>
    <w:rsid w:val="00F00699"/>
    <w:rsid w:val="00F00DBA"/>
    <w:rsid w:val="00F00E7C"/>
    <w:rsid w:val="00F01903"/>
    <w:rsid w:val="00F01CD9"/>
    <w:rsid w:val="00F0201F"/>
    <w:rsid w:val="00F02570"/>
    <w:rsid w:val="00F02900"/>
    <w:rsid w:val="00F02BB5"/>
    <w:rsid w:val="00F02D41"/>
    <w:rsid w:val="00F02D4B"/>
    <w:rsid w:val="00F03071"/>
    <w:rsid w:val="00F04F36"/>
    <w:rsid w:val="00F04F3D"/>
    <w:rsid w:val="00F050AE"/>
    <w:rsid w:val="00F05209"/>
    <w:rsid w:val="00F0528D"/>
    <w:rsid w:val="00F06081"/>
    <w:rsid w:val="00F06159"/>
    <w:rsid w:val="00F065F8"/>
    <w:rsid w:val="00F06C67"/>
    <w:rsid w:val="00F06DFD"/>
    <w:rsid w:val="00F06E69"/>
    <w:rsid w:val="00F071D1"/>
    <w:rsid w:val="00F07533"/>
    <w:rsid w:val="00F07930"/>
    <w:rsid w:val="00F07FCD"/>
    <w:rsid w:val="00F101F3"/>
    <w:rsid w:val="00F10629"/>
    <w:rsid w:val="00F11ADD"/>
    <w:rsid w:val="00F12373"/>
    <w:rsid w:val="00F123B9"/>
    <w:rsid w:val="00F124BE"/>
    <w:rsid w:val="00F1257B"/>
    <w:rsid w:val="00F128CB"/>
    <w:rsid w:val="00F12902"/>
    <w:rsid w:val="00F12A99"/>
    <w:rsid w:val="00F13708"/>
    <w:rsid w:val="00F13A1A"/>
    <w:rsid w:val="00F13B53"/>
    <w:rsid w:val="00F13C1E"/>
    <w:rsid w:val="00F145AC"/>
    <w:rsid w:val="00F14753"/>
    <w:rsid w:val="00F14808"/>
    <w:rsid w:val="00F14B80"/>
    <w:rsid w:val="00F14C38"/>
    <w:rsid w:val="00F15354"/>
    <w:rsid w:val="00F15711"/>
    <w:rsid w:val="00F15B17"/>
    <w:rsid w:val="00F15BF2"/>
    <w:rsid w:val="00F15F5F"/>
    <w:rsid w:val="00F15FA5"/>
    <w:rsid w:val="00F164F0"/>
    <w:rsid w:val="00F16C7A"/>
    <w:rsid w:val="00F17A27"/>
    <w:rsid w:val="00F17E4A"/>
    <w:rsid w:val="00F20252"/>
    <w:rsid w:val="00F205B1"/>
    <w:rsid w:val="00F208B1"/>
    <w:rsid w:val="00F209B7"/>
    <w:rsid w:val="00F20AC2"/>
    <w:rsid w:val="00F21333"/>
    <w:rsid w:val="00F213B3"/>
    <w:rsid w:val="00F216AE"/>
    <w:rsid w:val="00F216F2"/>
    <w:rsid w:val="00F21AC0"/>
    <w:rsid w:val="00F21EBD"/>
    <w:rsid w:val="00F2207A"/>
    <w:rsid w:val="00F22DC9"/>
    <w:rsid w:val="00F231EF"/>
    <w:rsid w:val="00F2336F"/>
    <w:rsid w:val="00F2376F"/>
    <w:rsid w:val="00F237A2"/>
    <w:rsid w:val="00F23BD5"/>
    <w:rsid w:val="00F24000"/>
    <w:rsid w:val="00F2429D"/>
    <w:rsid w:val="00F242DB"/>
    <w:rsid w:val="00F243D8"/>
    <w:rsid w:val="00F2483B"/>
    <w:rsid w:val="00F24D63"/>
    <w:rsid w:val="00F24FE6"/>
    <w:rsid w:val="00F262B0"/>
    <w:rsid w:val="00F26B53"/>
    <w:rsid w:val="00F270EC"/>
    <w:rsid w:val="00F271BD"/>
    <w:rsid w:val="00F278A0"/>
    <w:rsid w:val="00F27C02"/>
    <w:rsid w:val="00F30218"/>
    <w:rsid w:val="00F30444"/>
    <w:rsid w:val="00F30828"/>
    <w:rsid w:val="00F310DD"/>
    <w:rsid w:val="00F3118D"/>
    <w:rsid w:val="00F313D6"/>
    <w:rsid w:val="00F31D3D"/>
    <w:rsid w:val="00F32082"/>
    <w:rsid w:val="00F32419"/>
    <w:rsid w:val="00F3260F"/>
    <w:rsid w:val="00F3283A"/>
    <w:rsid w:val="00F3331F"/>
    <w:rsid w:val="00F339FD"/>
    <w:rsid w:val="00F340B1"/>
    <w:rsid w:val="00F34135"/>
    <w:rsid w:val="00F3420D"/>
    <w:rsid w:val="00F342D9"/>
    <w:rsid w:val="00F34708"/>
    <w:rsid w:val="00F34AD2"/>
    <w:rsid w:val="00F3534B"/>
    <w:rsid w:val="00F353F5"/>
    <w:rsid w:val="00F35A66"/>
    <w:rsid w:val="00F35CB3"/>
    <w:rsid w:val="00F35D9B"/>
    <w:rsid w:val="00F35E44"/>
    <w:rsid w:val="00F3609F"/>
    <w:rsid w:val="00F3643B"/>
    <w:rsid w:val="00F3647C"/>
    <w:rsid w:val="00F3678B"/>
    <w:rsid w:val="00F3753C"/>
    <w:rsid w:val="00F37C03"/>
    <w:rsid w:val="00F404AB"/>
    <w:rsid w:val="00F40DFD"/>
    <w:rsid w:val="00F40F0C"/>
    <w:rsid w:val="00F411E8"/>
    <w:rsid w:val="00F41418"/>
    <w:rsid w:val="00F41840"/>
    <w:rsid w:val="00F41D60"/>
    <w:rsid w:val="00F431AB"/>
    <w:rsid w:val="00F43B21"/>
    <w:rsid w:val="00F446B8"/>
    <w:rsid w:val="00F451E5"/>
    <w:rsid w:val="00F456E5"/>
    <w:rsid w:val="00F46C2B"/>
    <w:rsid w:val="00F4766C"/>
    <w:rsid w:val="00F5060E"/>
    <w:rsid w:val="00F507BA"/>
    <w:rsid w:val="00F507D1"/>
    <w:rsid w:val="00F50DC5"/>
    <w:rsid w:val="00F50F7B"/>
    <w:rsid w:val="00F51128"/>
    <w:rsid w:val="00F51442"/>
    <w:rsid w:val="00F51593"/>
    <w:rsid w:val="00F519CE"/>
    <w:rsid w:val="00F51ADA"/>
    <w:rsid w:val="00F51F48"/>
    <w:rsid w:val="00F520B4"/>
    <w:rsid w:val="00F5246E"/>
    <w:rsid w:val="00F52711"/>
    <w:rsid w:val="00F52F6E"/>
    <w:rsid w:val="00F5333F"/>
    <w:rsid w:val="00F53D91"/>
    <w:rsid w:val="00F5414B"/>
    <w:rsid w:val="00F54720"/>
    <w:rsid w:val="00F5496E"/>
    <w:rsid w:val="00F54C53"/>
    <w:rsid w:val="00F54F1D"/>
    <w:rsid w:val="00F55839"/>
    <w:rsid w:val="00F55BE9"/>
    <w:rsid w:val="00F55FA4"/>
    <w:rsid w:val="00F562F5"/>
    <w:rsid w:val="00F56C8F"/>
    <w:rsid w:val="00F57897"/>
    <w:rsid w:val="00F57A46"/>
    <w:rsid w:val="00F57A7B"/>
    <w:rsid w:val="00F57E97"/>
    <w:rsid w:val="00F6017F"/>
    <w:rsid w:val="00F60203"/>
    <w:rsid w:val="00F607C5"/>
    <w:rsid w:val="00F60DEA"/>
    <w:rsid w:val="00F60F77"/>
    <w:rsid w:val="00F613F0"/>
    <w:rsid w:val="00F61466"/>
    <w:rsid w:val="00F61E54"/>
    <w:rsid w:val="00F62B7A"/>
    <w:rsid w:val="00F62C42"/>
    <w:rsid w:val="00F6302A"/>
    <w:rsid w:val="00F63950"/>
    <w:rsid w:val="00F63F16"/>
    <w:rsid w:val="00F6421E"/>
    <w:rsid w:val="00F646F6"/>
    <w:rsid w:val="00F64C2B"/>
    <w:rsid w:val="00F64FFB"/>
    <w:rsid w:val="00F651BE"/>
    <w:rsid w:val="00F65489"/>
    <w:rsid w:val="00F6563A"/>
    <w:rsid w:val="00F6576E"/>
    <w:rsid w:val="00F65C56"/>
    <w:rsid w:val="00F65FB3"/>
    <w:rsid w:val="00F66091"/>
    <w:rsid w:val="00F668F6"/>
    <w:rsid w:val="00F66F16"/>
    <w:rsid w:val="00F6701E"/>
    <w:rsid w:val="00F67496"/>
    <w:rsid w:val="00F675BD"/>
    <w:rsid w:val="00F67F53"/>
    <w:rsid w:val="00F70059"/>
    <w:rsid w:val="00F703BE"/>
    <w:rsid w:val="00F707CB"/>
    <w:rsid w:val="00F71C26"/>
    <w:rsid w:val="00F71EDD"/>
    <w:rsid w:val="00F71F69"/>
    <w:rsid w:val="00F72011"/>
    <w:rsid w:val="00F721D1"/>
    <w:rsid w:val="00F7224C"/>
    <w:rsid w:val="00F72B72"/>
    <w:rsid w:val="00F72B8D"/>
    <w:rsid w:val="00F73126"/>
    <w:rsid w:val="00F7316C"/>
    <w:rsid w:val="00F731C1"/>
    <w:rsid w:val="00F73436"/>
    <w:rsid w:val="00F734BF"/>
    <w:rsid w:val="00F7374C"/>
    <w:rsid w:val="00F73812"/>
    <w:rsid w:val="00F73877"/>
    <w:rsid w:val="00F7387A"/>
    <w:rsid w:val="00F73921"/>
    <w:rsid w:val="00F73C0B"/>
    <w:rsid w:val="00F73FA3"/>
    <w:rsid w:val="00F746A8"/>
    <w:rsid w:val="00F74BB9"/>
    <w:rsid w:val="00F74CEE"/>
    <w:rsid w:val="00F751A9"/>
    <w:rsid w:val="00F75582"/>
    <w:rsid w:val="00F75738"/>
    <w:rsid w:val="00F75855"/>
    <w:rsid w:val="00F75D6F"/>
    <w:rsid w:val="00F76A21"/>
    <w:rsid w:val="00F76EFA"/>
    <w:rsid w:val="00F77550"/>
    <w:rsid w:val="00F77736"/>
    <w:rsid w:val="00F77B17"/>
    <w:rsid w:val="00F8040D"/>
    <w:rsid w:val="00F804BE"/>
    <w:rsid w:val="00F80EC8"/>
    <w:rsid w:val="00F80EDA"/>
    <w:rsid w:val="00F814BE"/>
    <w:rsid w:val="00F8174F"/>
    <w:rsid w:val="00F81796"/>
    <w:rsid w:val="00F817CE"/>
    <w:rsid w:val="00F8384D"/>
    <w:rsid w:val="00F83B66"/>
    <w:rsid w:val="00F83F30"/>
    <w:rsid w:val="00F83F4F"/>
    <w:rsid w:val="00F841B1"/>
    <w:rsid w:val="00F84382"/>
    <w:rsid w:val="00F8456C"/>
    <w:rsid w:val="00F84FF4"/>
    <w:rsid w:val="00F8514A"/>
    <w:rsid w:val="00F852CF"/>
    <w:rsid w:val="00F85747"/>
    <w:rsid w:val="00F859D8"/>
    <w:rsid w:val="00F85CB0"/>
    <w:rsid w:val="00F868B6"/>
    <w:rsid w:val="00F868F5"/>
    <w:rsid w:val="00F870AC"/>
    <w:rsid w:val="00F871DA"/>
    <w:rsid w:val="00F87B8C"/>
    <w:rsid w:val="00F87D9D"/>
    <w:rsid w:val="00F87E2C"/>
    <w:rsid w:val="00F902D9"/>
    <w:rsid w:val="00F90448"/>
    <w:rsid w:val="00F9056A"/>
    <w:rsid w:val="00F90BB4"/>
    <w:rsid w:val="00F90F8D"/>
    <w:rsid w:val="00F92254"/>
    <w:rsid w:val="00F92782"/>
    <w:rsid w:val="00F92C2C"/>
    <w:rsid w:val="00F937F5"/>
    <w:rsid w:val="00F93A40"/>
    <w:rsid w:val="00F93AA9"/>
    <w:rsid w:val="00F93C1E"/>
    <w:rsid w:val="00F93C99"/>
    <w:rsid w:val="00F93FB2"/>
    <w:rsid w:val="00F949E3"/>
    <w:rsid w:val="00F94A6F"/>
    <w:rsid w:val="00F94E1F"/>
    <w:rsid w:val="00F95A40"/>
    <w:rsid w:val="00F95EDC"/>
    <w:rsid w:val="00F962C2"/>
    <w:rsid w:val="00F9658E"/>
    <w:rsid w:val="00F968F4"/>
    <w:rsid w:val="00F96985"/>
    <w:rsid w:val="00F96997"/>
    <w:rsid w:val="00F96B93"/>
    <w:rsid w:val="00F96B9D"/>
    <w:rsid w:val="00F96F24"/>
    <w:rsid w:val="00F97649"/>
    <w:rsid w:val="00F97728"/>
    <w:rsid w:val="00F97838"/>
    <w:rsid w:val="00F97DD2"/>
    <w:rsid w:val="00FA0B7D"/>
    <w:rsid w:val="00FA146F"/>
    <w:rsid w:val="00FA17A3"/>
    <w:rsid w:val="00FA1A69"/>
    <w:rsid w:val="00FA2203"/>
    <w:rsid w:val="00FA2BB3"/>
    <w:rsid w:val="00FA2EEB"/>
    <w:rsid w:val="00FA312E"/>
    <w:rsid w:val="00FA399D"/>
    <w:rsid w:val="00FA3CDC"/>
    <w:rsid w:val="00FA454D"/>
    <w:rsid w:val="00FA46B3"/>
    <w:rsid w:val="00FA530E"/>
    <w:rsid w:val="00FA54BC"/>
    <w:rsid w:val="00FA5583"/>
    <w:rsid w:val="00FA5587"/>
    <w:rsid w:val="00FA56B2"/>
    <w:rsid w:val="00FA5BB4"/>
    <w:rsid w:val="00FA5E0F"/>
    <w:rsid w:val="00FA67F8"/>
    <w:rsid w:val="00FA6AF3"/>
    <w:rsid w:val="00FA6C53"/>
    <w:rsid w:val="00FA7E64"/>
    <w:rsid w:val="00FB0290"/>
    <w:rsid w:val="00FB0A0E"/>
    <w:rsid w:val="00FB0B4B"/>
    <w:rsid w:val="00FB1222"/>
    <w:rsid w:val="00FB15BB"/>
    <w:rsid w:val="00FB1D43"/>
    <w:rsid w:val="00FB1F4D"/>
    <w:rsid w:val="00FB238E"/>
    <w:rsid w:val="00FB2533"/>
    <w:rsid w:val="00FB2BD2"/>
    <w:rsid w:val="00FB2F5D"/>
    <w:rsid w:val="00FB3150"/>
    <w:rsid w:val="00FB3311"/>
    <w:rsid w:val="00FB3392"/>
    <w:rsid w:val="00FB4133"/>
    <w:rsid w:val="00FB4703"/>
    <w:rsid w:val="00FB4B44"/>
    <w:rsid w:val="00FB4C80"/>
    <w:rsid w:val="00FB522C"/>
    <w:rsid w:val="00FB581D"/>
    <w:rsid w:val="00FB5D6B"/>
    <w:rsid w:val="00FB68E8"/>
    <w:rsid w:val="00FB6A6A"/>
    <w:rsid w:val="00FB7441"/>
    <w:rsid w:val="00FB759C"/>
    <w:rsid w:val="00FB7D29"/>
    <w:rsid w:val="00FB7FD8"/>
    <w:rsid w:val="00FC06C4"/>
    <w:rsid w:val="00FC08CD"/>
    <w:rsid w:val="00FC0C00"/>
    <w:rsid w:val="00FC112A"/>
    <w:rsid w:val="00FC25E8"/>
    <w:rsid w:val="00FC2765"/>
    <w:rsid w:val="00FC2C9C"/>
    <w:rsid w:val="00FC35B3"/>
    <w:rsid w:val="00FC3D23"/>
    <w:rsid w:val="00FC3E4E"/>
    <w:rsid w:val="00FC4A14"/>
    <w:rsid w:val="00FC4F04"/>
    <w:rsid w:val="00FC5646"/>
    <w:rsid w:val="00FC585E"/>
    <w:rsid w:val="00FC5922"/>
    <w:rsid w:val="00FC59F2"/>
    <w:rsid w:val="00FC6119"/>
    <w:rsid w:val="00FC6B62"/>
    <w:rsid w:val="00FC7429"/>
    <w:rsid w:val="00FC748A"/>
    <w:rsid w:val="00FC74B3"/>
    <w:rsid w:val="00FC7C3E"/>
    <w:rsid w:val="00FD0257"/>
    <w:rsid w:val="00FD031A"/>
    <w:rsid w:val="00FD043C"/>
    <w:rsid w:val="00FD07F6"/>
    <w:rsid w:val="00FD091D"/>
    <w:rsid w:val="00FD0F2A"/>
    <w:rsid w:val="00FD14C2"/>
    <w:rsid w:val="00FD199A"/>
    <w:rsid w:val="00FD1EC8"/>
    <w:rsid w:val="00FD2346"/>
    <w:rsid w:val="00FD27D2"/>
    <w:rsid w:val="00FD2971"/>
    <w:rsid w:val="00FD34E3"/>
    <w:rsid w:val="00FD3662"/>
    <w:rsid w:val="00FD37B9"/>
    <w:rsid w:val="00FD38E5"/>
    <w:rsid w:val="00FD3B7A"/>
    <w:rsid w:val="00FD47ED"/>
    <w:rsid w:val="00FD53B4"/>
    <w:rsid w:val="00FD5528"/>
    <w:rsid w:val="00FD5EF5"/>
    <w:rsid w:val="00FD6B94"/>
    <w:rsid w:val="00FD6D06"/>
    <w:rsid w:val="00FD6D3B"/>
    <w:rsid w:val="00FD6FFA"/>
    <w:rsid w:val="00FD74DB"/>
    <w:rsid w:val="00FD7660"/>
    <w:rsid w:val="00FD7D9F"/>
    <w:rsid w:val="00FD7FCB"/>
    <w:rsid w:val="00FE016C"/>
    <w:rsid w:val="00FE05DD"/>
    <w:rsid w:val="00FE0655"/>
    <w:rsid w:val="00FE089F"/>
    <w:rsid w:val="00FE08FE"/>
    <w:rsid w:val="00FE0F09"/>
    <w:rsid w:val="00FE1405"/>
    <w:rsid w:val="00FE17A4"/>
    <w:rsid w:val="00FE2365"/>
    <w:rsid w:val="00FE3691"/>
    <w:rsid w:val="00FE37D7"/>
    <w:rsid w:val="00FE3D30"/>
    <w:rsid w:val="00FE3FC7"/>
    <w:rsid w:val="00FE4647"/>
    <w:rsid w:val="00FE4B55"/>
    <w:rsid w:val="00FE4C73"/>
    <w:rsid w:val="00FE4C7B"/>
    <w:rsid w:val="00FE4CC5"/>
    <w:rsid w:val="00FE4D4F"/>
    <w:rsid w:val="00FE64EE"/>
    <w:rsid w:val="00FE6E75"/>
    <w:rsid w:val="00FE7336"/>
    <w:rsid w:val="00FE7669"/>
    <w:rsid w:val="00FE787C"/>
    <w:rsid w:val="00FE79AE"/>
    <w:rsid w:val="00FF003C"/>
    <w:rsid w:val="00FF0C40"/>
    <w:rsid w:val="00FF0C9A"/>
    <w:rsid w:val="00FF1811"/>
    <w:rsid w:val="00FF1A50"/>
    <w:rsid w:val="00FF1F53"/>
    <w:rsid w:val="00FF1F82"/>
    <w:rsid w:val="00FF2810"/>
    <w:rsid w:val="00FF2D7C"/>
    <w:rsid w:val="00FF2D9E"/>
    <w:rsid w:val="00FF30AC"/>
    <w:rsid w:val="00FF31D8"/>
    <w:rsid w:val="00FF3306"/>
    <w:rsid w:val="00FF3632"/>
    <w:rsid w:val="00FF42E4"/>
    <w:rsid w:val="00FF42EC"/>
    <w:rsid w:val="00FF4301"/>
    <w:rsid w:val="00FF4576"/>
    <w:rsid w:val="00FF45A5"/>
    <w:rsid w:val="00FF469B"/>
    <w:rsid w:val="00FF4C07"/>
    <w:rsid w:val="00FF4CB4"/>
    <w:rsid w:val="00FF4F33"/>
    <w:rsid w:val="00FF5027"/>
    <w:rsid w:val="00FF5168"/>
    <w:rsid w:val="00FF5562"/>
    <w:rsid w:val="00FF580B"/>
    <w:rsid w:val="00FF5C91"/>
    <w:rsid w:val="00FF65E7"/>
    <w:rsid w:val="00FF6A97"/>
    <w:rsid w:val="00FF6BAF"/>
    <w:rsid w:val="00FF71C9"/>
    <w:rsid w:val="05C44A5D"/>
    <w:rsid w:val="1F8E06C0"/>
    <w:rsid w:val="27C612B7"/>
    <w:rsid w:val="32F67532"/>
    <w:rsid w:val="40584428"/>
    <w:rsid w:val="50C5635C"/>
    <w:rsid w:val="55B14874"/>
    <w:rsid w:val="5853377B"/>
    <w:rsid w:val="5F5A47B5"/>
    <w:rsid w:val="659FEF25"/>
    <w:rsid w:val="6A6D3A53"/>
    <w:rsid w:val="7171E1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8113E"/>
  <w15:chartTrackingRefBased/>
  <w15:docId w15:val="{FC66A1F8-7817-487C-8DB9-9F48EA318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35" w:qFormat="1"/>
    <w:lsdException w:name="table of figures" w:uiPriority="99"/>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F68"/>
    <w:rPr>
      <w:rFonts w:asciiTheme="minorHAnsi" w:eastAsiaTheme="minorEastAsia" w:hAnsiTheme="minorHAnsi" w:cstheme="minorBidi"/>
      <w:sz w:val="24"/>
      <w:szCs w:val="24"/>
      <w:lang w:val="en-SE" w:eastAsia="ja-JP"/>
    </w:rPr>
  </w:style>
  <w:style w:type="paragraph" w:styleId="Heading1">
    <w:name w:val="heading 1"/>
    <w:next w:val="Normal"/>
    <w:link w:val="Heading1Char"/>
    <w:qFormat/>
    <w:rsid w:val="00F65C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65C56"/>
    <w:pPr>
      <w:pBdr>
        <w:top w:val="none" w:sz="0" w:space="0" w:color="auto"/>
      </w:pBdr>
      <w:spacing w:before="180"/>
      <w:outlineLvl w:val="1"/>
    </w:pPr>
    <w:rPr>
      <w:sz w:val="32"/>
    </w:rPr>
  </w:style>
  <w:style w:type="paragraph" w:styleId="Heading3">
    <w:name w:val="heading 3"/>
    <w:basedOn w:val="Heading2"/>
    <w:next w:val="Normal"/>
    <w:link w:val="Heading3Char"/>
    <w:qFormat/>
    <w:rsid w:val="00AA019D"/>
    <w:pPr>
      <w:numPr>
        <w:ilvl w:val="2"/>
        <w:numId w:val="11"/>
      </w:numPr>
      <w:spacing w:before="120"/>
      <w:ind w:hanging="851"/>
      <w:outlineLvl w:val="2"/>
    </w:pPr>
    <w:rPr>
      <w:sz w:val="28"/>
    </w:rPr>
  </w:style>
  <w:style w:type="paragraph" w:styleId="Heading4">
    <w:name w:val="heading 4"/>
    <w:basedOn w:val="Heading3"/>
    <w:next w:val="Normal"/>
    <w:link w:val="Heading4Char"/>
    <w:qFormat/>
    <w:rsid w:val="00F65C56"/>
    <w:pPr>
      <w:ind w:left="1418" w:hanging="1418"/>
      <w:outlineLvl w:val="3"/>
    </w:pPr>
    <w:rPr>
      <w:sz w:val="24"/>
    </w:rPr>
  </w:style>
  <w:style w:type="paragraph" w:styleId="Heading5">
    <w:name w:val="heading 5"/>
    <w:basedOn w:val="Heading4"/>
    <w:next w:val="Normal"/>
    <w:link w:val="Heading5Char"/>
    <w:qFormat/>
    <w:rsid w:val="00F65C56"/>
    <w:pPr>
      <w:ind w:left="1701" w:hanging="1701"/>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basedOn w:val="Heading1"/>
    <w:next w:val="Normal"/>
    <w:link w:val="Heading8Char"/>
    <w:uiPriority w:val="99"/>
    <w:qFormat/>
    <w:rsid w:val="00F65C56"/>
    <w:pPr>
      <w:ind w:left="0" w:firstLine="0"/>
      <w:outlineLvl w:val="7"/>
    </w:pPr>
  </w:style>
  <w:style w:type="paragraph" w:styleId="Heading9">
    <w:name w:val="heading 9"/>
    <w:basedOn w:val="Heading8"/>
    <w:next w:val="Normal"/>
    <w:link w:val="Heading9Char"/>
    <w:uiPriority w:val="99"/>
    <w:qFormat/>
    <w:rsid w:val="00F65C56"/>
    <w:pPr>
      <w:outlineLvl w:val="8"/>
    </w:pPr>
  </w:style>
  <w:style w:type="character" w:default="1" w:styleId="DefaultParagraphFont">
    <w:name w:val="Default Paragraph Font"/>
    <w:uiPriority w:val="1"/>
    <w:semiHidden/>
    <w:unhideWhenUsed/>
    <w:rsid w:val="00EC4F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4F68"/>
  </w:style>
  <w:style w:type="paragraph" w:styleId="TOC8">
    <w:name w:val="toc 8"/>
    <w:basedOn w:val="TOC1"/>
    <w:uiPriority w:val="99"/>
    <w:rsid w:val="00F65C56"/>
    <w:pPr>
      <w:spacing w:before="180"/>
      <w:ind w:left="2693" w:hanging="2693"/>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rPr>
      <w:lang w:eastAsia="ja-JP"/>
    </w:rPr>
  </w:style>
  <w:style w:type="paragraph" w:styleId="List">
    <w:name w:val="List"/>
    <w:basedOn w:val="BodyText"/>
    <w:uiPriority w:val="99"/>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rPr>
      <w:lang w:eastAsia="ja-JP"/>
    </w:r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rPr>
      <w:lang w:eastAsia="ja-JP"/>
    </w:r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lang w:eastAsia="zh-CN"/>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rsid w:val="00F65C56"/>
    <w:rPr>
      <w:rFonts w:ascii="Arial" w:hAnsi="Arial"/>
      <w:sz w:val="36"/>
      <w:lang w:eastAsia="ja-JP"/>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qFormat/>
    <w:rsid w:val="00F65C56"/>
    <w:pPr>
      <w:numPr>
        <w:numId w:val="16"/>
      </w:numPr>
      <w:tabs>
        <w:tab w:val="clear" w:pos="1730"/>
        <w:tab w:val="left" w:pos="1701"/>
      </w:tabs>
      <w:ind w:left="1701" w:hanging="1701"/>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17"/>
      </w:numPr>
      <w:ind w:left="1701" w:hanging="1701"/>
    </w:pPr>
    <w:rPr>
      <w:lang w:eastAsia="ja-JP"/>
    </w:r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link w:val="Heading2"/>
    <w:rsid w:val="00F65C56"/>
    <w:rPr>
      <w:rFonts w:ascii="Arial" w:hAnsi="Arial"/>
      <w:sz w:val="32"/>
      <w:lang w:eastAsia="ja-JP"/>
    </w:rPr>
  </w:style>
  <w:style w:type="character" w:customStyle="1" w:styleId="Heading3Char">
    <w:name w:val="Heading 3 Char"/>
    <w:link w:val="Heading3"/>
    <w:rsid w:val="00AA019D"/>
    <w:rPr>
      <w:rFonts w:ascii="Arial" w:hAnsi="Arial"/>
      <w:sz w:val="28"/>
      <w:lang w:eastAsia="ja-JP"/>
    </w:rPr>
  </w:style>
  <w:style w:type="character" w:customStyle="1" w:styleId="Heading4Char">
    <w:name w:val="Heading 4 Char"/>
    <w:link w:val="Heading4"/>
    <w:rsid w:val="00F65C56"/>
    <w:rPr>
      <w:rFonts w:ascii="Arial" w:hAnsi="Arial"/>
      <w:sz w:val="24"/>
      <w:lang w:eastAsia="ja-JP"/>
    </w:rPr>
  </w:style>
  <w:style w:type="character" w:customStyle="1" w:styleId="Heading5Char">
    <w:name w:val="Heading 5 Char"/>
    <w:link w:val="Heading5"/>
    <w:rsid w:val="00F65C56"/>
    <w:rPr>
      <w:rFonts w:ascii="Arial"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hAnsi="Arial"/>
      <w:lang w:eastAsia="ja-JP"/>
    </w:rPr>
  </w:style>
  <w:style w:type="character" w:customStyle="1" w:styleId="Heading7Char">
    <w:name w:val="Heading 7 Char"/>
    <w:link w:val="Heading7"/>
    <w:rsid w:val="00F65C56"/>
    <w:rPr>
      <w:rFonts w:ascii="Arial" w:hAnsi="Arial"/>
      <w:lang w:eastAsia="ja-JP"/>
    </w:rPr>
  </w:style>
  <w:style w:type="character" w:customStyle="1" w:styleId="Heading8Char">
    <w:name w:val="Heading 8 Char"/>
    <w:link w:val="Heading8"/>
    <w:uiPriority w:val="99"/>
    <w:rsid w:val="00F65C56"/>
    <w:rPr>
      <w:rFonts w:ascii="Arial" w:hAnsi="Arial"/>
      <w:sz w:val="36"/>
      <w:lang w:eastAsia="ja-JP"/>
    </w:rPr>
  </w:style>
  <w:style w:type="character" w:customStyle="1" w:styleId="Heading9Char">
    <w:name w:val="Heading 9 Char"/>
    <w:link w:val="Heading9"/>
    <w:uiPriority w:val="9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uiPriority w:val="39"/>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
    <w:link w:val="Caption"/>
    <w:locked/>
    <w:rsid w:val="00F65C56"/>
    <w:rPr>
      <w:rFonts w:ascii="Times New Roman" w:hAnsi="Times New Roman"/>
      <w:b/>
    </w:rPr>
  </w:style>
  <w:style w:type="paragraph" w:styleId="ListNumber4">
    <w:name w:val="List Number 4"/>
    <w:basedOn w:val="Normal"/>
    <w:uiPriority w:val="99"/>
    <w:unhideWhenUsed/>
    <w:rsid w:val="00F65C56"/>
    <w:pPr>
      <w:numPr>
        <w:numId w:val="13"/>
      </w:numPr>
      <w:tabs>
        <w:tab w:val="num" w:pos="1209"/>
      </w:tabs>
      <w:spacing w:line="256" w:lineRule="auto"/>
      <w:ind w:left="1209"/>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4"/>
      </w:numPr>
      <w:spacing w:line="256" w:lineRule="auto"/>
    </w:pPr>
  </w:style>
  <w:style w:type="paragraph" w:customStyle="1" w:styleId="text">
    <w:name w:val="text"/>
    <w:basedOn w:val="Normal"/>
    <w:uiPriority w:val="99"/>
    <w:rsid w:val="00F65C56"/>
    <w:pPr>
      <w:spacing w:after="240" w:line="256" w:lineRule="auto"/>
      <w:jc w:val="both"/>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F65C56"/>
    <w:rPr>
      <w:rFonts w:ascii="Times New Roman" w:eastAsia="MS Mincho" w:hAnsi="Times New Roman" w:cstheme="minorBidi"/>
      <w:sz w:val="22"/>
      <w:szCs w:val="22"/>
    </w:rPr>
  </w:style>
  <w:style w:type="paragraph" w:customStyle="1" w:styleId="3GPPNormalText">
    <w:name w:val="3GPP Normal Text"/>
    <w:basedOn w:val="BodyText"/>
    <w:link w:val="3GPPNormalTextChar"/>
    <w:autoRedefine/>
    <w:rsid w:val="00F65C56"/>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5"/>
      </w:numPr>
      <w:tabs>
        <w:tab w:val="left" w:pos="1134"/>
      </w:tabs>
      <w:spacing w:after="180" w:line="256" w:lineRule="auto"/>
      <w:jc w:val="left"/>
    </w:pPr>
    <w:rPr>
      <w:rFonts w:asciiTheme="minorHAnsi" w:hAnsiTheme="minorHAnsi"/>
      <w:lang w:eastAsia="en-US"/>
    </w:r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numPr>
        <w:ilvl w:val="1"/>
      </w:num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Calibri Light" w:eastAsiaTheme="minorHAnsi" w:hAnsi="Calibri Light" w:cs="Arial"/>
      <w:lang w:val="en-US" w:eastAsia="zh-CN"/>
    </w:rPr>
  </w:style>
  <w:style w:type="paragraph" w:customStyle="1" w:styleId="3GPPAgreements">
    <w:name w:val="3GPP Agreements"/>
    <w:basedOn w:val="Normal"/>
    <w:link w:val="3GPPAgreementsChar"/>
    <w:qFormat/>
    <w:rsid w:val="00F65C56"/>
    <w:pPr>
      <w:numPr>
        <w:numId w:val="12"/>
      </w:numPr>
      <w:spacing w:before="60" w:after="60" w:line="256" w:lineRule="auto"/>
      <w:jc w:val="both"/>
    </w:pPr>
    <w:rPr>
      <w:lang w:eastAsia="zh-CN"/>
    </w:rPr>
  </w:style>
  <w:style w:type="paragraph" w:customStyle="1" w:styleId="paragraph">
    <w:name w:val="paragraph"/>
    <w:basedOn w:val="Normal"/>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8"/>
      </w:numPr>
    </w:pPr>
  </w:style>
  <w:style w:type="numbering" w:customStyle="1" w:styleId="3GPPListofBullets">
    <w:name w:val="3GPP List of Bullets"/>
    <w:rsid w:val="00F65C56"/>
    <w:pPr>
      <w:numPr>
        <w:numId w:val="19"/>
      </w:numPr>
    </w:pPr>
  </w:style>
  <w:style w:type="numbering" w:customStyle="1" w:styleId="3GPPList">
    <w:name w:val="3GPP List"/>
    <w:uiPriority w:val="99"/>
    <w:rsid w:val="00F65C56"/>
    <w:pPr>
      <w:numPr>
        <w:numId w:val="20"/>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387385576">
      <w:bodyDiv w:val="1"/>
      <w:marLeft w:val="0"/>
      <w:marRight w:val="0"/>
      <w:marTop w:val="0"/>
      <w:marBottom w:val="0"/>
      <w:divBdr>
        <w:top w:val="none" w:sz="0" w:space="0" w:color="auto"/>
        <w:left w:val="none" w:sz="0" w:space="0" w:color="auto"/>
        <w:bottom w:val="none" w:sz="0" w:space="0" w:color="auto"/>
        <w:right w:val="none" w:sz="0" w:space="0" w:color="auto"/>
      </w:divBdr>
      <w:divsChild>
        <w:div w:id="628365655">
          <w:marLeft w:val="576"/>
          <w:marRight w:val="0"/>
          <w:marTop w:val="160"/>
          <w:marBottom w:val="0"/>
          <w:divBdr>
            <w:top w:val="none" w:sz="0" w:space="0" w:color="auto"/>
            <w:left w:val="none" w:sz="0" w:space="0" w:color="auto"/>
            <w:bottom w:val="none" w:sz="0" w:space="0" w:color="auto"/>
            <w:right w:val="none" w:sz="0" w:space="0" w:color="auto"/>
          </w:divBdr>
        </w:div>
        <w:div w:id="1683848503">
          <w:marLeft w:val="576"/>
          <w:marRight w:val="0"/>
          <w:marTop w:val="160"/>
          <w:marBottom w:val="0"/>
          <w:divBdr>
            <w:top w:val="none" w:sz="0" w:space="0" w:color="auto"/>
            <w:left w:val="none" w:sz="0" w:space="0" w:color="auto"/>
            <w:bottom w:val="none" w:sz="0" w:space="0" w:color="auto"/>
            <w:right w:val="none" w:sz="0" w:space="0" w:color="auto"/>
          </w:divBdr>
        </w:div>
        <w:div w:id="1771579402">
          <w:marLeft w:val="576"/>
          <w:marRight w:val="0"/>
          <w:marTop w:val="160"/>
          <w:marBottom w:val="0"/>
          <w:divBdr>
            <w:top w:val="none" w:sz="0" w:space="0" w:color="auto"/>
            <w:left w:val="none" w:sz="0" w:space="0" w:color="auto"/>
            <w:bottom w:val="none" w:sz="0" w:space="0" w:color="auto"/>
            <w:right w:val="none" w:sz="0" w:space="0" w:color="auto"/>
          </w:divBdr>
        </w:div>
        <w:div w:id="2006395567">
          <w:marLeft w:val="576"/>
          <w:marRight w:val="0"/>
          <w:marTop w:val="160"/>
          <w:marBottom w:val="0"/>
          <w:divBdr>
            <w:top w:val="none" w:sz="0" w:space="0" w:color="auto"/>
            <w:left w:val="none" w:sz="0" w:space="0" w:color="auto"/>
            <w:bottom w:val="none" w:sz="0" w:space="0" w:color="auto"/>
            <w:right w:val="none" w:sz="0" w:space="0" w:color="auto"/>
          </w:divBdr>
        </w:div>
        <w:div w:id="2121532810">
          <w:marLeft w:val="576"/>
          <w:marRight w:val="0"/>
          <w:marTop w:val="160"/>
          <w:marBottom w:val="0"/>
          <w:divBdr>
            <w:top w:val="none" w:sz="0" w:space="0" w:color="auto"/>
            <w:left w:val="none" w:sz="0" w:space="0" w:color="auto"/>
            <w:bottom w:val="none" w:sz="0" w:space="0" w:color="auto"/>
            <w:right w:val="none" w:sz="0" w:space="0" w:color="auto"/>
          </w:divBdr>
        </w:div>
      </w:divsChild>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800729029">
      <w:bodyDiv w:val="1"/>
      <w:marLeft w:val="0"/>
      <w:marRight w:val="0"/>
      <w:marTop w:val="0"/>
      <w:marBottom w:val="0"/>
      <w:divBdr>
        <w:top w:val="none" w:sz="0" w:space="0" w:color="auto"/>
        <w:left w:val="none" w:sz="0" w:space="0" w:color="auto"/>
        <w:bottom w:val="none" w:sz="0" w:space="0" w:color="auto"/>
        <w:right w:val="none" w:sz="0" w:space="0" w:color="auto"/>
      </w:divBdr>
      <w:divsChild>
        <w:div w:id="610864520">
          <w:marLeft w:val="288"/>
          <w:marRight w:val="0"/>
          <w:marTop w:val="160"/>
          <w:marBottom w:val="0"/>
          <w:divBdr>
            <w:top w:val="none" w:sz="0" w:space="0" w:color="auto"/>
            <w:left w:val="none" w:sz="0" w:space="0" w:color="auto"/>
            <w:bottom w:val="none" w:sz="0" w:space="0" w:color="auto"/>
            <w:right w:val="none" w:sz="0" w:space="0" w:color="auto"/>
          </w:divBdr>
        </w:div>
        <w:div w:id="1504542541">
          <w:marLeft w:val="288"/>
          <w:marRight w:val="0"/>
          <w:marTop w:val="160"/>
          <w:marBottom w:val="0"/>
          <w:divBdr>
            <w:top w:val="none" w:sz="0" w:space="0" w:color="auto"/>
            <w:left w:val="none" w:sz="0" w:space="0" w:color="auto"/>
            <w:bottom w:val="none" w:sz="0" w:space="0" w:color="auto"/>
            <w:right w:val="none" w:sz="0" w:space="0" w:color="auto"/>
          </w:divBdr>
        </w:div>
        <w:div w:id="1663073857">
          <w:marLeft w:val="576"/>
          <w:marRight w:val="0"/>
          <w:marTop w:val="160"/>
          <w:marBottom w:val="0"/>
          <w:divBdr>
            <w:top w:val="none" w:sz="0" w:space="0" w:color="auto"/>
            <w:left w:val="none" w:sz="0" w:space="0" w:color="auto"/>
            <w:bottom w:val="none" w:sz="0" w:space="0" w:color="auto"/>
            <w:right w:val="none" w:sz="0" w:space="0" w:color="auto"/>
          </w:divBdr>
        </w:div>
        <w:div w:id="1694265997">
          <w:marLeft w:val="288"/>
          <w:marRight w:val="0"/>
          <w:marTop w:val="160"/>
          <w:marBottom w:val="0"/>
          <w:divBdr>
            <w:top w:val="none" w:sz="0" w:space="0" w:color="auto"/>
            <w:left w:val="none" w:sz="0" w:space="0" w:color="auto"/>
            <w:bottom w:val="none" w:sz="0" w:space="0" w:color="auto"/>
            <w:right w:val="none" w:sz="0" w:space="0" w:color="auto"/>
          </w:divBdr>
        </w:div>
        <w:div w:id="1880126770">
          <w:marLeft w:val="576"/>
          <w:marRight w:val="0"/>
          <w:marTop w:val="160"/>
          <w:marBottom w:val="0"/>
          <w:divBdr>
            <w:top w:val="none" w:sz="0" w:space="0" w:color="auto"/>
            <w:left w:val="none" w:sz="0" w:space="0" w:color="auto"/>
            <w:bottom w:val="none" w:sz="0" w:space="0" w:color="auto"/>
            <w:right w:val="none" w:sz="0" w:space="0" w:color="auto"/>
          </w:divBdr>
        </w:div>
        <w:div w:id="1991784963">
          <w:marLeft w:val="288"/>
          <w:marRight w:val="0"/>
          <w:marTop w:val="160"/>
          <w:marBottom w:val="0"/>
          <w:divBdr>
            <w:top w:val="none" w:sz="0" w:space="0" w:color="auto"/>
            <w:left w:val="none" w:sz="0" w:space="0" w:color="auto"/>
            <w:bottom w:val="none" w:sz="0" w:space="0" w:color="auto"/>
            <w:right w:val="none" w:sz="0" w:space="0" w:color="auto"/>
          </w:divBdr>
        </w:div>
        <w:div w:id="2032342789">
          <w:marLeft w:val="576"/>
          <w:marRight w:val="0"/>
          <w:marTop w:val="160"/>
          <w:marBottom w:val="0"/>
          <w:divBdr>
            <w:top w:val="none" w:sz="0" w:space="0" w:color="auto"/>
            <w:left w:val="none" w:sz="0" w:space="0" w:color="auto"/>
            <w:bottom w:val="none" w:sz="0" w:space="0" w:color="auto"/>
            <w:right w:val="none" w:sz="0" w:space="0" w:color="auto"/>
          </w:divBdr>
        </w:div>
        <w:div w:id="2094275647">
          <w:marLeft w:val="576"/>
          <w:marRight w:val="0"/>
          <w:marTop w:val="160"/>
          <w:marBottom w:val="0"/>
          <w:divBdr>
            <w:top w:val="none" w:sz="0" w:space="0" w:color="auto"/>
            <w:left w:val="none" w:sz="0" w:space="0" w:color="auto"/>
            <w:bottom w:val="none" w:sz="0" w:space="0" w:color="auto"/>
            <w:right w:val="none" w:sz="0" w:space="0" w:color="auto"/>
          </w:divBdr>
        </w:div>
      </w:divsChild>
    </w:div>
    <w:div w:id="858356791">
      <w:bodyDiv w:val="1"/>
      <w:marLeft w:val="0"/>
      <w:marRight w:val="0"/>
      <w:marTop w:val="0"/>
      <w:marBottom w:val="0"/>
      <w:divBdr>
        <w:top w:val="none" w:sz="0" w:space="0" w:color="auto"/>
        <w:left w:val="none" w:sz="0" w:space="0" w:color="auto"/>
        <w:bottom w:val="none" w:sz="0" w:space="0" w:color="auto"/>
        <w:right w:val="none" w:sz="0" w:space="0" w:color="auto"/>
      </w:divBdr>
      <w:divsChild>
        <w:div w:id="1922180990">
          <w:marLeft w:val="288"/>
          <w:marRight w:val="0"/>
          <w:marTop w:val="160"/>
          <w:marBottom w:val="0"/>
          <w:divBdr>
            <w:top w:val="none" w:sz="0" w:space="0" w:color="auto"/>
            <w:left w:val="none" w:sz="0" w:space="0" w:color="auto"/>
            <w:bottom w:val="none" w:sz="0" w:space="0" w:color="auto"/>
            <w:right w:val="none" w:sz="0" w:space="0" w:color="auto"/>
          </w:divBdr>
        </w:div>
      </w:divsChild>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11123059">
      <w:bodyDiv w:val="1"/>
      <w:marLeft w:val="0"/>
      <w:marRight w:val="0"/>
      <w:marTop w:val="0"/>
      <w:marBottom w:val="0"/>
      <w:divBdr>
        <w:top w:val="none" w:sz="0" w:space="0" w:color="auto"/>
        <w:left w:val="none" w:sz="0" w:space="0" w:color="auto"/>
        <w:bottom w:val="none" w:sz="0" w:space="0" w:color="auto"/>
        <w:right w:val="none" w:sz="0" w:space="0" w:color="auto"/>
      </w:divBdr>
      <w:divsChild>
        <w:div w:id="1211839480">
          <w:marLeft w:val="576"/>
          <w:marRight w:val="0"/>
          <w:marTop w:val="160"/>
          <w:marBottom w:val="0"/>
          <w:divBdr>
            <w:top w:val="none" w:sz="0" w:space="0" w:color="auto"/>
            <w:left w:val="none" w:sz="0" w:space="0" w:color="auto"/>
            <w:bottom w:val="none" w:sz="0" w:space="0" w:color="auto"/>
            <w:right w:val="none" w:sz="0" w:space="0" w:color="auto"/>
          </w:divBdr>
        </w:div>
      </w:divsChild>
    </w:div>
    <w:div w:id="1118719366">
      <w:bodyDiv w:val="1"/>
      <w:marLeft w:val="0"/>
      <w:marRight w:val="0"/>
      <w:marTop w:val="0"/>
      <w:marBottom w:val="0"/>
      <w:divBdr>
        <w:top w:val="none" w:sz="0" w:space="0" w:color="auto"/>
        <w:left w:val="none" w:sz="0" w:space="0" w:color="auto"/>
        <w:bottom w:val="none" w:sz="0" w:space="0" w:color="auto"/>
        <w:right w:val="none" w:sz="0" w:space="0" w:color="auto"/>
      </w:divBdr>
      <w:divsChild>
        <w:div w:id="1034623069">
          <w:marLeft w:val="288"/>
          <w:marRight w:val="0"/>
          <w:marTop w:val="160"/>
          <w:marBottom w:val="0"/>
          <w:divBdr>
            <w:top w:val="none" w:sz="0" w:space="0" w:color="auto"/>
            <w:left w:val="none" w:sz="0" w:space="0" w:color="auto"/>
            <w:bottom w:val="none" w:sz="0" w:space="0" w:color="auto"/>
            <w:right w:val="none" w:sz="0" w:space="0" w:color="auto"/>
          </w:divBdr>
        </w:div>
      </w:divsChild>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260915258">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66914364">
      <w:bodyDiv w:val="1"/>
      <w:marLeft w:val="0"/>
      <w:marRight w:val="0"/>
      <w:marTop w:val="0"/>
      <w:marBottom w:val="0"/>
      <w:divBdr>
        <w:top w:val="none" w:sz="0" w:space="0" w:color="auto"/>
        <w:left w:val="none" w:sz="0" w:space="0" w:color="auto"/>
        <w:bottom w:val="none" w:sz="0" w:space="0" w:color="auto"/>
        <w:right w:val="none" w:sz="0" w:space="0" w:color="auto"/>
      </w:divBdr>
      <w:divsChild>
        <w:div w:id="613562342">
          <w:marLeft w:val="288"/>
          <w:marRight w:val="0"/>
          <w:marTop w:val="160"/>
          <w:marBottom w:val="0"/>
          <w:divBdr>
            <w:top w:val="none" w:sz="0" w:space="0" w:color="auto"/>
            <w:left w:val="none" w:sz="0" w:space="0" w:color="auto"/>
            <w:bottom w:val="none" w:sz="0" w:space="0" w:color="auto"/>
            <w:right w:val="none" w:sz="0" w:space="0" w:color="auto"/>
          </w:divBdr>
        </w:div>
        <w:div w:id="1081414389">
          <w:marLeft w:val="576"/>
          <w:marRight w:val="0"/>
          <w:marTop w:val="160"/>
          <w:marBottom w:val="0"/>
          <w:divBdr>
            <w:top w:val="none" w:sz="0" w:space="0" w:color="auto"/>
            <w:left w:val="none" w:sz="0" w:space="0" w:color="auto"/>
            <w:bottom w:val="none" w:sz="0" w:space="0" w:color="auto"/>
            <w:right w:val="none" w:sz="0" w:space="0" w:color="auto"/>
          </w:divBdr>
        </w:div>
        <w:div w:id="1207182210">
          <w:marLeft w:val="288"/>
          <w:marRight w:val="0"/>
          <w:marTop w:val="160"/>
          <w:marBottom w:val="0"/>
          <w:divBdr>
            <w:top w:val="none" w:sz="0" w:space="0" w:color="auto"/>
            <w:left w:val="none" w:sz="0" w:space="0" w:color="auto"/>
            <w:bottom w:val="none" w:sz="0" w:space="0" w:color="auto"/>
            <w:right w:val="none" w:sz="0" w:space="0" w:color="auto"/>
          </w:divBdr>
        </w:div>
        <w:div w:id="1594702510">
          <w:marLeft w:val="576"/>
          <w:marRight w:val="0"/>
          <w:marTop w:val="160"/>
          <w:marBottom w:val="0"/>
          <w:divBdr>
            <w:top w:val="none" w:sz="0" w:space="0" w:color="auto"/>
            <w:left w:val="none" w:sz="0" w:space="0" w:color="auto"/>
            <w:bottom w:val="none" w:sz="0" w:space="0" w:color="auto"/>
            <w:right w:val="none" w:sz="0" w:space="0" w:color="auto"/>
          </w:divBdr>
        </w:div>
        <w:div w:id="2082436997">
          <w:marLeft w:val="576"/>
          <w:marRight w:val="0"/>
          <w:marTop w:val="160"/>
          <w:marBottom w:val="0"/>
          <w:divBdr>
            <w:top w:val="none" w:sz="0" w:space="0" w:color="auto"/>
            <w:left w:val="none" w:sz="0" w:space="0" w:color="auto"/>
            <w:bottom w:val="none" w:sz="0" w:space="0" w:color="auto"/>
            <w:right w:val="none" w:sz="0" w:space="0" w:color="auto"/>
          </w:divBdr>
        </w:div>
        <w:div w:id="2137411882">
          <w:marLeft w:val="288"/>
          <w:marRight w:val="0"/>
          <w:marTop w:val="160"/>
          <w:marBottom w:val="0"/>
          <w:divBdr>
            <w:top w:val="none" w:sz="0" w:space="0" w:color="auto"/>
            <w:left w:val="none" w:sz="0" w:space="0" w:color="auto"/>
            <w:bottom w:val="none" w:sz="0" w:space="0" w:color="auto"/>
            <w:right w:val="none" w:sz="0" w:space="0" w:color="auto"/>
          </w:divBdr>
        </w:div>
      </w:divsChild>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32021509">
      <w:bodyDiv w:val="1"/>
      <w:marLeft w:val="0"/>
      <w:marRight w:val="0"/>
      <w:marTop w:val="0"/>
      <w:marBottom w:val="0"/>
      <w:divBdr>
        <w:top w:val="none" w:sz="0" w:space="0" w:color="auto"/>
        <w:left w:val="none" w:sz="0" w:space="0" w:color="auto"/>
        <w:bottom w:val="none" w:sz="0" w:space="0" w:color="auto"/>
        <w:right w:val="none" w:sz="0" w:space="0" w:color="auto"/>
      </w:divBdr>
      <w:divsChild>
        <w:div w:id="401368508">
          <w:marLeft w:val="288"/>
          <w:marRight w:val="0"/>
          <w:marTop w:val="160"/>
          <w:marBottom w:val="0"/>
          <w:divBdr>
            <w:top w:val="none" w:sz="0" w:space="0" w:color="auto"/>
            <w:left w:val="none" w:sz="0" w:space="0" w:color="auto"/>
            <w:bottom w:val="none" w:sz="0" w:space="0" w:color="auto"/>
            <w:right w:val="none" w:sz="0" w:space="0" w:color="auto"/>
          </w:divBdr>
        </w:div>
        <w:div w:id="664018592">
          <w:marLeft w:val="288"/>
          <w:marRight w:val="0"/>
          <w:marTop w:val="160"/>
          <w:marBottom w:val="0"/>
          <w:divBdr>
            <w:top w:val="none" w:sz="0" w:space="0" w:color="auto"/>
            <w:left w:val="none" w:sz="0" w:space="0" w:color="auto"/>
            <w:bottom w:val="none" w:sz="0" w:space="0" w:color="auto"/>
            <w:right w:val="none" w:sz="0" w:space="0" w:color="auto"/>
          </w:divBdr>
        </w:div>
        <w:div w:id="1935892295">
          <w:marLeft w:val="288"/>
          <w:marRight w:val="0"/>
          <w:marTop w:val="160"/>
          <w:marBottom w:val="0"/>
          <w:divBdr>
            <w:top w:val="none" w:sz="0" w:space="0" w:color="auto"/>
            <w:left w:val="none" w:sz="0" w:space="0" w:color="auto"/>
            <w:bottom w:val="none" w:sz="0" w:space="0" w:color="auto"/>
            <w:right w:val="none" w:sz="0" w:space="0" w:color="auto"/>
          </w:divBdr>
        </w:div>
      </w:divsChild>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6.emf"/><Relationship Id="rId26" Type="http://schemas.openxmlformats.org/officeDocument/2006/relationships/image" Target="media/image14.emf"/><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png"/><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9.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fontTable" Target="fontTable.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4</Value>
      <Value>212</Value>
      <Value>5</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5NUHHDQN7SK2-1476151046-428679</_dlc_DocId>
    <_dlc_DocIdUrl xmlns="f166a696-7b5b-4ccd-9f0c-ffde0cceec81">
      <Url>https://ericsson.sharepoint.com/sites/star/_layouts/15/DocIdRedir.aspx?ID=5NUHHDQN7SK2-1476151046-428679</Url>
      <Description>5NUHHDQN7SK2-1476151046-428679</Description>
    </_dlc_DocIdUrl>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320BE056-FE9A-4937-B76D-469D5313C93D}">
  <ds:schemaRefs>
    <ds:schemaRef ds:uri="http://schemas.microsoft.com/sharepoint/events"/>
  </ds:schemaRefs>
</ds:datastoreItem>
</file>

<file path=customXml/itemProps2.xml><?xml version="1.0" encoding="utf-8"?>
<ds:datastoreItem xmlns:ds="http://schemas.openxmlformats.org/officeDocument/2006/customXml" ds:itemID="{5D352B45-5CB1-4960-B202-7D1FBFF7C307}">
  <ds:schemaRefs>
    <ds:schemaRef ds:uri="http://schemas.openxmlformats.org/officeDocument/2006/bibliography"/>
  </ds:schemaRefs>
</ds:datastoreItem>
</file>

<file path=customXml/itemProps3.xml><?xml version="1.0" encoding="utf-8"?>
<ds:datastoreItem xmlns:ds="http://schemas.openxmlformats.org/officeDocument/2006/customXml" ds:itemID="{4EFF1CBB-1E0E-4978-92BC-D2D7CC9C6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7A1AD44A-8B82-45B2-B75F-81F0625C2BB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3047</TotalTime>
  <Pages>22</Pages>
  <Words>6186</Words>
  <Characters>35265</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Deep</dc:creator>
  <cp:keywords>3GPP; Ericsson; TDoc</cp:keywords>
  <dc:description/>
  <cp:lastModifiedBy>Florent Munier</cp:lastModifiedBy>
  <cp:revision>1903</cp:revision>
  <cp:lastPrinted>2008-01-31T22:09:00Z</cp:lastPrinted>
  <dcterms:created xsi:type="dcterms:W3CDTF">2020-05-07T23:46:00Z</dcterms:created>
  <dcterms:modified xsi:type="dcterms:W3CDTF">2021-01-18T22:26:00Z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1e275c01-687f-484b-91f0-34e9c8c72aa3</vt:lpwstr>
  </property>
  <property fmtid="{D5CDD505-2E9C-101B-9397-08002B2CF9AE}" pid="13" name="ContentTypeId">
    <vt:lpwstr>0x010100C5F30C9B16E14C8EACE5F2CC7B7AC7F400F5862E332FC6CE449700A00A9FC83FBA</vt:lpwstr>
  </property>
</Properties>
</file>