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2A119877" w14:textId="77777777"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7.85pt" o:ole="">
                        <v:imagedata r:id="rId15" o:title=""/>
                      </v:shape>
                      <o:OLEObject Type="Embed" ProgID="Equation.3" ShapeID="_x0000_i1025" DrawAspect="Content" ObjectID="_1665519907"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7.85pt" o:ole="">
                        <v:imagedata r:id="rId17" o:title=""/>
                      </v:shape>
                      <o:OLEObject Type="Embed" ProgID="Equation.3" ShapeID="_x0000_i1026" DrawAspect="Content" ObjectID="_166551990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82C3E" w14:paraId="4C98B8D0" w14:textId="77777777">
                                    <w:tc>
                                      <w:tcPr>
                                        <w:tcW w:w="1129" w:type="dxa"/>
                                      </w:tcPr>
                                      <w:p w14:paraId="1BA79CE4" w14:textId="77777777" w:rsidR="00E82C3E" w:rsidRDefault="00E82C3E">
                                        <w:pPr>
                                          <w:spacing w:line="280" w:lineRule="atLeast"/>
                                          <w:rPr>
                                            <w:lang w:val="sv-SE"/>
                                          </w:rPr>
                                        </w:pPr>
                                        <w:r>
                                          <w:rPr>
                                            <w:lang w:val="sv-SE"/>
                                          </w:rPr>
                                          <w:t>SCS</w:t>
                                        </w:r>
                                      </w:p>
                                    </w:tc>
                                    <w:tc>
                                      <w:tcPr>
                                        <w:tcW w:w="6946" w:type="dxa"/>
                                      </w:tcPr>
                                      <w:p w14:paraId="083AA355" w14:textId="77777777" w:rsidR="00E82C3E" w:rsidRDefault="00E82C3E">
                                        <w:pPr>
                                          <w:spacing w:line="280" w:lineRule="atLeast"/>
                                          <w:rPr>
                                            <w:lang w:val="sv-SE"/>
                                          </w:rPr>
                                        </w:pPr>
                                        <w:r>
                                          <w:rPr>
                                            <w:lang w:val="sv-SE"/>
                                          </w:rPr>
                                          <w:t>PHY impact (other than common impact for unlicensed support)</w:t>
                                        </w:r>
                                      </w:p>
                                    </w:tc>
                                  </w:tr>
                                  <w:tr w:rsidR="00E82C3E" w14:paraId="21829D74" w14:textId="77777777">
                                    <w:tc>
                                      <w:tcPr>
                                        <w:tcW w:w="1129" w:type="dxa"/>
                                      </w:tcPr>
                                      <w:p w14:paraId="19F6E19A" w14:textId="77777777" w:rsidR="00E82C3E" w:rsidRDefault="00E82C3E">
                                        <w:pPr>
                                          <w:spacing w:line="280" w:lineRule="atLeast"/>
                                          <w:rPr>
                                            <w:lang w:val="sv-SE"/>
                                          </w:rPr>
                                        </w:pPr>
                                        <w:r>
                                          <w:rPr>
                                            <w:rFonts w:hint="eastAsia"/>
                                            <w:lang w:val="sv-SE"/>
                                          </w:rPr>
                                          <w:t>120 kHz</w:t>
                                        </w:r>
                                      </w:p>
                                    </w:tc>
                                    <w:tc>
                                      <w:tcPr>
                                        <w:tcW w:w="6946" w:type="dxa"/>
                                      </w:tcPr>
                                      <w:p w14:paraId="2F3982D9" w14:textId="77777777" w:rsidR="00E82C3E" w:rsidRDefault="00E82C3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E82C3E" w:rsidRDefault="00E82C3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E82C3E" w:rsidRDefault="00E82C3E">
                                        <w:pPr>
                                          <w:spacing w:before="0" w:after="0" w:line="240" w:lineRule="auto"/>
                                          <w:rPr>
                                            <w:sz w:val="18"/>
                                            <w:szCs w:val="18"/>
                                            <w:lang w:val="sv-SE"/>
                                          </w:rPr>
                                        </w:pPr>
                                        <w:r>
                                          <w:rPr>
                                            <w:sz w:val="18"/>
                                            <w:szCs w:val="18"/>
                                            <w:lang w:val="sv-SE"/>
                                          </w:rPr>
                                          <w:t>- For unlicensed: PRACH ZC lengths such as 571 and 1151 may be considered</w:t>
                                        </w:r>
                                      </w:p>
                                    </w:tc>
                                  </w:tr>
                                  <w:tr w:rsidR="00E82C3E" w14:paraId="70D6D200" w14:textId="77777777">
                                    <w:tc>
                                      <w:tcPr>
                                        <w:tcW w:w="1129" w:type="dxa"/>
                                      </w:tcPr>
                                      <w:p w14:paraId="2ADF341F" w14:textId="77777777" w:rsidR="00E82C3E" w:rsidRDefault="00E82C3E">
                                        <w:pPr>
                                          <w:spacing w:line="280" w:lineRule="atLeast"/>
                                          <w:rPr>
                                            <w:lang w:val="sv-SE"/>
                                          </w:rPr>
                                        </w:pPr>
                                        <w:r>
                                          <w:rPr>
                                            <w:rFonts w:hint="eastAsia"/>
                                            <w:lang w:val="sv-SE"/>
                                          </w:rPr>
                                          <w:t>240 kHz</w:t>
                                        </w:r>
                                      </w:p>
                                    </w:tc>
                                    <w:tc>
                                      <w:tcPr>
                                        <w:tcW w:w="6946" w:type="dxa"/>
                                      </w:tcPr>
                                      <w:p w14:paraId="4FDF5FF4" w14:textId="77777777" w:rsidR="00E82C3E" w:rsidRDefault="00E82C3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E82C3E" w:rsidRDefault="00E82C3E">
                                        <w:pPr>
                                          <w:spacing w:before="0" w:after="0" w:line="240" w:lineRule="auto"/>
                                          <w:rPr>
                                            <w:sz w:val="18"/>
                                            <w:szCs w:val="18"/>
                                            <w:lang w:val="sv-SE"/>
                                          </w:rPr>
                                        </w:pPr>
                                        <w:r>
                                          <w:rPr>
                                            <w:sz w:val="18"/>
                                            <w:szCs w:val="18"/>
                                            <w:lang w:val="sv-SE"/>
                                          </w:rPr>
                                          <w:t>- RO configuration</w:t>
                                        </w:r>
                                      </w:p>
                                      <w:p w14:paraId="533C2EE1" w14:textId="77777777" w:rsidR="00E82C3E" w:rsidRDefault="00E82C3E">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E82C3E" w:rsidRDefault="00E82C3E">
                                        <w:pPr>
                                          <w:spacing w:before="0" w:after="0" w:line="240" w:lineRule="auto"/>
                                          <w:rPr>
                                            <w:sz w:val="18"/>
                                            <w:szCs w:val="18"/>
                                          </w:rPr>
                                        </w:pPr>
                                        <w:r>
                                          <w:rPr>
                                            <w:sz w:val="18"/>
                                            <w:szCs w:val="18"/>
                                          </w:rPr>
                                          <w:t>- PDCCH Monitoring</w:t>
                                        </w:r>
                                      </w:p>
                                      <w:p w14:paraId="0070576E" w14:textId="77777777" w:rsidR="00E82C3E" w:rsidRDefault="00E82C3E">
                                        <w:pPr>
                                          <w:spacing w:before="0" w:after="0" w:line="240" w:lineRule="auto"/>
                                          <w:rPr>
                                            <w:sz w:val="18"/>
                                            <w:szCs w:val="18"/>
                                            <w:lang w:val="sv-SE"/>
                                          </w:rPr>
                                        </w:pPr>
                                        <w:r>
                                          <w:rPr>
                                            <w:sz w:val="18"/>
                                            <w:szCs w:val="18"/>
                                          </w:rPr>
                                          <w:t>- HARQ process</w:t>
                                        </w:r>
                                      </w:p>
                                    </w:tc>
                                  </w:tr>
                                  <w:tr w:rsidR="00E82C3E" w14:paraId="594BCC9D" w14:textId="77777777">
                                    <w:tc>
                                      <w:tcPr>
                                        <w:tcW w:w="1129" w:type="dxa"/>
                                      </w:tcPr>
                                      <w:p w14:paraId="7C434F4C" w14:textId="77777777" w:rsidR="00E82C3E" w:rsidRDefault="00E82C3E">
                                        <w:pPr>
                                          <w:spacing w:line="280" w:lineRule="atLeast"/>
                                          <w:rPr>
                                            <w:lang w:val="sv-SE"/>
                                          </w:rPr>
                                        </w:pPr>
                                        <w:r>
                                          <w:rPr>
                                            <w:rFonts w:hint="eastAsia"/>
                                            <w:lang w:val="sv-SE"/>
                                          </w:rPr>
                                          <w:t>480 k</w:t>
                                        </w:r>
                                        <w:r>
                                          <w:rPr>
                                            <w:lang w:val="sv-SE"/>
                                          </w:rPr>
                                          <w:t>Hz</w:t>
                                        </w:r>
                                      </w:p>
                                    </w:tc>
                                    <w:tc>
                                      <w:tcPr>
                                        <w:tcW w:w="6946" w:type="dxa"/>
                                      </w:tcPr>
                                      <w:p w14:paraId="3D460162" w14:textId="77777777" w:rsidR="00E82C3E" w:rsidRDefault="00E82C3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E82C3E" w:rsidRDefault="00E82C3E">
                                        <w:pPr>
                                          <w:spacing w:before="0" w:after="0" w:line="240" w:lineRule="auto"/>
                                          <w:rPr>
                                            <w:sz w:val="18"/>
                                            <w:szCs w:val="18"/>
                                            <w:lang w:val="sv-SE"/>
                                          </w:rPr>
                                        </w:pPr>
                                        <w:r>
                                          <w:rPr>
                                            <w:sz w:val="18"/>
                                            <w:szCs w:val="18"/>
                                            <w:lang w:val="sv-SE"/>
                                          </w:rPr>
                                          <w:t>- SSB patterns</w:t>
                                        </w:r>
                                      </w:p>
                                      <w:p w14:paraId="133C9955" w14:textId="77777777" w:rsidR="00E82C3E" w:rsidRDefault="00E82C3E">
                                        <w:pPr>
                                          <w:spacing w:before="0" w:after="0" w:line="240" w:lineRule="auto"/>
                                          <w:rPr>
                                            <w:sz w:val="18"/>
                                            <w:szCs w:val="18"/>
                                            <w:lang w:val="sv-SE"/>
                                          </w:rPr>
                                        </w:pPr>
                                        <w:r>
                                          <w:rPr>
                                            <w:sz w:val="18"/>
                                            <w:szCs w:val="18"/>
                                            <w:lang w:val="sv-SE"/>
                                          </w:rPr>
                                          <w:t>- SSB and CORESET#0 multiplexing pattern</w:t>
                                        </w:r>
                                      </w:p>
                                      <w:p w14:paraId="16D2FD91" w14:textId="77777777" w:rsidR="00E82C3E" w:rsidRDefault="00E82C3E">
                                        <w:pPr>
                                          <w:spacing w:before="0" w:after="0" w:line="240" w:lineRule="auto"/>
                                          <w:rPr>
                                            <w:sz w:val="18"/>
                                            <w:szCs w:val="18"/>
                                            <w:lang w:val="sv-SE"/>
                                          </w:rPr>
                                        </w:pPr>
                                        <w:r>
                                          <w:rPr>
                                            <w:sz w:val="18"/>
                                            <w:szCs w:val="18"/>
                                            <w:lang w:val="sv-SE"/>
                                          </w:rPr>
                                          <w:t>- Scheduling, processing, HARQ timelines</w:t>
                                        </w:r>
                                      </w:p>
                                      <w:p w14:paraId="3756532E" w14:textId="77777777" w:rsidR="00E82C3E" w:rsidRDefault="00E82C3E">
                                        <w:pPr>
                                          <w:spacing w:before="0" w:after="0" w:line="240" w:lineRule="auto"/>
                                          <w:rPr>
                                            <w:sz w:val="18"/>
                                            <w:szCs w:val="18"/>
                                            <w:lang w:val="sv-SE"/>
                                          </w:rPr>
                                        </w:pPr>
                                        <w:r>
                                          <w:rPr>
                                            <w:sz w:val="18"/>
                                            <w:szCs w:val="18"/>
                                            <w:lang w:val="sv-SE"/>
                                          </w:rPr>
                                          <w:t>- RO configuration</w:t>
                                        </w:r>
                                      </w:p>
                                      <w:p w14:paraId="05C1EBB3" w14:textId="77777777" w:rsidR="00E82C3E" w:rsidRDefault="00E82C3E">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E82C3E" w:rsidRDefault="00E82C3E">
                                        <w:pPr>
                                          <w:spacing w:before="0" w:after="0" w:line="240" w:lineRule="auto"/>
                                          <w:rPr>
                                            <w:sz w:val="18"/>
                                            <w:szCs w:val="18"/>
                                          </w:rPr>
                                        </w:pPr>
                                        <w:r>
                                          <w:rPr>
                                            <w:sz w:val="18"/>
                                            <w:szCs w:val="18"/>
                                          </w:rPr>
                                          <w:t>- PDCCH Monitoring</w:t>
                                        </w:r>
                                      </w:p>
                                    </w:tc>
                                  </w:tr>
                                  <w:tr w:rsidR="00E82C3E" w14:paraId="3B91198C" w14:textId="77777777">
                                    <w:tc>
                                      <w:tcPr>
                                        <w:tcW w:w="1129" w:type="dxa"/>
                                      </w:tcPr>
                                      <w:p w14:paraId="4BF5900E" w14:textId="77777777" w:rsidR="00E82C3E" w:rsidRDefault="00E82C3E">
                                        <w:pPr>
                                          <w:spacing w:line="280" w:lineRule="atLeast"/>
                                          <w:rPr>
                                            <w:lang w:val="sv-SE"/>
                                          </w:rPr>
                                        </w:pPr>
                                        <w:r>
                                          <w:rPr>
                                            <w:rFonts w:hint="eastAsia"/>
                                            <w:lang w:val="sv-SE"/>
                                          </w:rPr>
                                          <w:t>960 kHz</w:t>
                                        </w:r>
                                      </w:p>
                                    </w:tc>
                                    <w:tc>
                                      <w:tcPr>
                                        <w:tcW w:w="6946" w:type="dxa"/>
                                      </w:tcPr>
                                      <w:p w14:paraId="26A44DF1" w14:textId="77777777" w:rsidR="00E82C3E" w:rsidRDefault="00E82C3E">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E82C3E" w:rsidRDefault="00E82C3E">
                                        <w:pPr>
                                          <w:spacing w:before="0" w:after="0" w:line="240" w:lineRule="auto"/>
                                          <w:rPr>
                                            <w:sz w:val="18"/>
                                            <w:szCs w:val="18"/>
                                            <w:lang w:val="sv-SE"/>
                                          </w:rPr>
                                        </w:pPr>
                                        <w:r>
                                          <w:rPr>
                                            <w:sz w:val="18"/>
                                            <w:szCs w:val="18"/>
                                            <w:lang w:val="sv-SE"/>
                                          </w:rPr>
                                          <w:t>- SSB patterns</w:t>
                                        </w:r>
                                      </w:p>
                                      <w:p w14:paraId="5477DFE2" w14:textId="77777777" w:rsidR="00E82C3E" w:rsidRDefault="00E82C3E">
                                        <w:pPr>
                                          <w:spacing w:before="0" w:after="0" w:line="240" w:lineRule="auto"/>
                                          <w:rPr>
                                            <w:sz w:val="18"/>
                                            <w:szCs w:val="18"/>
                                            <w:lang w:val="sv-SE"/>
                                          </w:rPr>
                                        </w:pPr>
                                        <w:r>
                                          <w:rPr>
                                            <w:sz w:val="18"/>
                                            <w:szCs w:val="18"/>
                                            <w:lang w:val="sv-SE"/>
                                          </w:rPr>
                                          <w:t>- SSB and CORESET#0 multiplexing pattern</w:t>
                                        </w:r>
                                      </w:p>
                                      <w:p w14:paraId="15D4C00A" w14:textId="77777777" w:rsidR="00E82C3E" w:rsidRDefault="00E82C3E">
                                        <w:pPr>
                                          <w:spacing w:before="0" w:after="0" w:line="240" w:lineRule="auto"/>
                                          <w:rPr>
                                            <w:sz w:val="18"/>
                                            <w:szCs w:val="18"/>
                                            <w:lang w:val="sv-SE"/>
                                          </w:rPr>
                                        </w:pPr>
                                        <w:r>
                                          <w:rPr>
                                            <w:sz w:val="18"/>
                                            <w:szCs w:val="18"/>
                                            <w:lang w:val="sv-SE"/>
                                          </w:rPr>
                                          <w:t>- Scheduling, processing, HARQ timelines</w:t>
                                        </w:r>
                                      </w:p>
                                      <w:p w14:paraId="1DD7F86E" w14:textId="77777777" w:rsidR="00E82C3E" w:rsidRDefault="00E82C3E">
                                        <w:pPr>
                                          <w:spacing w:before="0" w:after="0" w:line="240" w:lineRule="auto"/>
                                          <w:rPr>
                                            <w:sz w:val="18"/>
                                            <w:szCs w:val="18"/>
                                            <w:lang w:val="sv-SE"/>
                                          </w:rPr>
                                        </w:pPr>
                                        <w:r>
                                          <w:rPr>
                                            <w:sz w:val="18"/>
                                            <w:szCs w:val="18"/>
                                            <w:lang w:val="sv-SE"/>
                                          </w:rPr>
                                          <w:t>- RO configuration</w:t>
                                        </w:r>
                                      </w:p>
                                      <w:p w14:paraId="016261AA" w14:textId="77777777" w:rsidR="00E82C3E" w:rsidRDefault="00E82C3E">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E82C3E" w:rsidRDefault="00E82C3E">
                                        <w:pPr>
                                          <w:spacing w:before="0" w:after="0" w:line="240" w:lineRule="auto"/>
                                          <w:rPr>
                                            <w:sz w:val="18"/>
                                            <w:szCs w:val="18"/>
                                          </w:rPr>
                                        </w:pPr>
                                        <w:r>
                                          <w:rPr>
                                            <w:sz w:val="18"/>
                                            <w:szCs w:val="18"/>
                                          </w:rPr>
                                          <w:t>- PDCCH Monitoring</w:t>
                                        </w:r>
                                      </w:p>
                                    </w:tc>
                                  </w:tr>
                                </w:tbl>
                                <w:p w14:paraId="488DD338" w14:textId="77777777" w:rsidR="00E82C3E" w:rsidRDefault="00E82C3E">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82C3E" w14:paraId="4C98B8D0" w14:textId="77777777">
                              <w:tc>
                                <w:tcPr>
                                  <w:tcW w:w="1129" w:type="dxa"/>
                                </w:tcPr>
                                <w:p w14:paraId="1BA79CE4" w14:textId="77777777" w:rsidR="00E82C3E" w:rsidRDefault="00E82C3E">
                                  <w:pPr>
                                    <w:spacing w:line="280" w:lineRule="atLeast"/>
                                    <w:rPr>
                                      <w:lang w:val="sv-SE"/>
                                    </w:rPr>
                                  </w:pPr>
                                  <w:r>
                                    <w:rPr>
                                      <w:lang w:val="sv-SE"/>
                                    </w:rPr>
                                    <w:t>SCS</w:t>
                                  </w:r>
                                </w:p>
                              </w:tc>
                              <w:tc>
                                <w:tcPr>
                                  <w:tcW w:w="6946" w:type="dxa"/>
                                </w:tcPr>
                                <w:p w14:paraId="083AA355" w14:textId="77777777" w:rsidR="00E82C3E" w:rsidRDefault="00E82C3E">
                                  <w:pPr>
                                    <w:spacing w:line="280" w:lineRule="atLeast"/>
                                    <w:rPr>
                                      <w:lang w:val="sv-SE"/>
                                    </w:rPr>
                                  </w:pPr>
                                  <w:r>
                                    <w:rPr>
                                      <w:lang w:val="sv-SE"/>
                                    </w:rPr>
                                    <w:t>PHY impact (other than common impact for unlicensed support)</w:t>
                                  </w:r>
                                </w:p>
                              </w:tc>
                            </w:tr>
                            <w:tr w:rsidR="00E82C3E" w14:paraId="21829D74" w14:textId="77777777">
                              <w:tc>
                                <w:tcPr>
                                  <w:tcW w:w="1129" w:type="dxa"/>
                                </w:tcPr>
                                <w:p w14:paraId="19F6E19A" w14:textId="77777777" w:rsidR="00E82C3E" w:rsidRDefault="00E82C3E">
                                  <w:pPr>
                                    <w:spacing w:line="280" w:lineRule="atLeast"/>
                                    <w:rPr>
                                      <w:lang w:val="sv-SE"/>
                                    </w:rPr>
                                  </w:pPr>
                                  <w:r>
                                    <w:rPr>
                                      <w:rFonts w:hint="eastAsia"/>
                                      <w:lang w:val="sv-SE"/>
                                    </w:rPr>
                                    <w:t>120 kHz</w:t>
                                  </w:r>
                                </w:p>
                              </w:tc>
                              <w:tc>
                                <w:tcPr>
                                  <w:tcW w:w="6946" w:type="dxa"/>
                                </w:tcPr>
                                <w:p w14:paraId="2F3982D9" w14:textId="77777777" w:rsidR="00E82C3E" w:rsidRDefault="00E82C3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E82C3E" w:rsidRDefault="00E82C3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E82C3E" w:rsidRDefault="00E82C3E">
                                  <w:pPr>
                                    <w:spacing w:before="0" w:after="0" w:line="240" w:lineRule="auto"/>
                                    <w:rPr>
                                      <w:sz w:val="18"/>
                                      <w:szCs w:val="18"/>
                                      <w:lang w:val="sv-SE"/>
                                    </w:rPr>
                                  </w:pPr>
                                  <w:r>
                                    <w:rPr>
                                      <w:sz w:val="18"/>
                                      <w:szCs w:val="18"/>
                                      <w:lang w:val="sv-SE"/>
                                    </w:rPr>
                                    <w:t>- For unlicensed: PRACH ZC lengths such as 571 and 1151 may be considered</w:t>
                                  </w:r>
                                </w:p>
                              </w:tc>
                            </w:tr>
                            <w:tr w:rsidR="00E82C3E" w14:paraId="70D6D200" w14:textId="77777777">
                              <w:tc>
                                <w:tcPr>
                                  <w:tcW w:w="1129" w:type="dxa"/>
                                </w:tcPr>
                                <w:p w14:paraId="2ADF341F" w14:textId="77777777" w:rsidR="00E82C3E" w:rsidRDefault="00E82C3E">
                                  <w:pPr>
                                    <w:spacing w:line="280" w:lineRule="atLeast"/>
                                    <w:rPr>
                                      <w:lang w:val="sv-SE"/>
                                    </w:rPr>
                                  </w:pPr>
                                  <w:r>
                                    <w:rPr>
                                      <w:rFonts w:hint="eastAsia"/>
                                      <w:lang w:val="sv-SE"/>
                                    </w:rPr>
                                    <w:t>240 kHz</w:t>
                                  </w:r>
                                </w:p>
                              </w:tc>
                              <w:tc>
                                <w:tcPr>
                                  <w:tcW w:w="6946" w:type="dxa"/>
                                </w:tcPr>
                                <w:p w14:paraId="4FDF5FF4" w14:textId="77777777" w:rsidR="00E82C3E" w:rsidRDefault="00E82C3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E82C3E" w:rsidRDefault="00E82C3E">
                                  <w:pPr>
                                    <w:spacing w:before="0" w:after="0" w:line="240" w:lineRule="auto"/>
                                    <w:rPr>
                                      <w:sz w:val="18"/>
                                      <w:szCs w:val="18"/>
                                      <w:lang w:val="sv-SE"/>
                                    </w:rPr>
                                  </w:pPr>
                                  <w:r>
                                    <w:rPr>
                                      <w:sz w:val="18"/>
                                      <w:szCs w:val="18"/>
                                      <w:lang w:val="sv-SE"/>
                                    </w:rPr>
                                    <w:t>- RO configuration</w:t>
                                  </w:r>
                                </w:p>
                                <w:p w14:paraId="533C2EE1" w14:textId="77777777" w:rsidR="00E82C3E" w:rsidRDefault="00E82C3E">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E82C3E" w:rsidRDefault="00E82C3E">
                                  <w:pPr>
                                    <w:spacing w:before="0" w:after="0" w:line="240" w:lineRule="auto"/>
                                    <w:rPr>
                                      <w:sz w:val="18"/>
                                      <w:szCs w:val="18"/>
                                    </w:rPr>
                                  </w:pPr>
                                  <w:r>
                                    <w:rPr>
                                      <w:sz w:val="18"/>
                                      <w:szCs w:val="18"/>
                                    </w:rPr>
                                    <w:t>- PDCCH Monitoring</w:t>
                                  </w:r>
                                </w:p>
                                <w:p w14:paraId="0070576E" w14:textId="77777777" w:rsidR="00E82C3E" w:rsidRDefault="00E82C3E">
                                  <w:pPr>
                                    <w:spacing w:before="0" w:after="0" w:line="240" w:lineRule="auto"/>
                                    <w:rPr>
                                      <w:sz w:val="18"/>
                                      <w:szCs w:val="18"/>
                                      <w:lang w:val="sv-SE"/>
                                    </w:rPr>
                                  </w:pPr>
                                  <w:r>
                                    <w:rPr>
                                      <w:sz w:val="18"/>
                                      <w:szCs w:val="18"/>
                                    </w:rPr>
                                    <w:t>- HARQ process</w:t>
                                  </w:r>
                                </w:p>
                              </w:tc>
                            </w:tr>
                            <w:tr w:rsidR="00E82C3E" w14:paraId="594BCC9D" w14:textId="77777777">
                              <w:tc>
                                <w:tcPr>
                                  <w:tcW w:w="1129" w:type="dxa"/>
                                </w:tcPr>
                                <w:p w14:paraId="7C434F4C" w14:textId="77777777" w:rsidR="00E82C3E" w:rsidRDefault="00E82C3E">
                                  <w:pPr>
                                    <w:spacing w:line="280" w:lineRule="atLeast"/>
                                    <w:rPr>
                                      <w:lang w:val="sv-SE"/>
                                    </w:rPr>
                                  </w:pPr>
                                  <w:r>
                                    <w:rPr>
                                      <w:rFonts w:hint="eastAsia"/>
                                      <w:lang w:val="sv-SE"/>
                                    </w:rPr>
                                    <w:t>480 k</w:t>
                                  </w:r>
                                  <w:r>
                                    <w:rPr>
                                      <w:lang w:val="sv-SE"/>
                                    </w:rPr>
                                    <w:t>Hz</w:t>
                                  </w:r>
                                </w:p>
                              </w:tc>
                              <w:tc>
                                <w:tcPr>
                                  <w:tcW w:w="6946" w:type="dxa"/>
                                </w:tcPr>
                                <w:p w14:paraId="3D460162" w14:textId="77777777" w:rsidR="00E82C3E" w:rsidRDefault="00E82C3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E82C3E" w:rsidRDefault="00E82C3E">
                                  <w:pPr>
                                    <w:spacing w:before="0" w:after="0" w:line="240" w:lineRule="auto"/>
                                    <w:rPr>
                                      <w:sz w:val="18"/>
                                      <w:szCs w:val="18"/>
                                      <w:lang w:val="sv-SE"/>
                                    </w:rPr>
                                  </w:pPr>
                                  <w:r>
                                    <w:rPr>
                                      <w:sz w:val="18"/>
                                      <w:szCs w:val="18"/>
                                      <w:lang w:val="sv-SE"/>
                                    </w:rPr>
                                    <w:t>- SSB patterns</w:t>
                                  </w:r>
                                </w:p>
                                <w:p w14:paraId="133C9955" w14:textId="77777777" w:rsidR="00E82C3E" w:rsidRDefault="00E82C3E">
                                  <w:pPr>
                                    <w:spacing w:before="0" w:after="0" w:line="240" w:lineRule="auto"/>
                                    <w:rPr>
                                      <w:sz w:val="18"/>
                                      <w:szCs w:val="18"/>
                                      <w:lang w:val="sv-SE"/>
                                    </w:rPr>
                                  </w:pPr>
                                  <w:r>
                                    <w:rPr>
                                      <w:sz w:val="18"/>
                                      <w:szCs w:val="18"/>
                                      <w:lang w:val="sv-SE"/>
                                    </w:rPr>
                                    <w:t>- SSB and CORESET#0 multiplexing pattern</w:t>
                                  </w:r>
                                </w:p>
                                <w:p w14:paraId="16D2FD91" w14:textId="77777777" w:rsidR="00E82C3E" w:rsidRDefault="00E82C3E">
                                  <w:pPr>
                                    <w:spacing w:before="0" w:after="0" w:line="240" w:lineRule="auto"/>
                                    <w:rPr>
                                      <w:sz w:val="18"/>
                                      <w:szCs w:val="18"/>
                                      <w:lang w:val="sv-SE"/>
                                    </w:rPr>
                                  </w:pPr>
                                  <w:r>
                                    <w:rPr>
                                      <w:sz w:val="18"/>
                                      <w:szCs w:val="18"/>
                                      <w:lang w:val="sv-SE"/>
                                    </w:rPr>
                                    <w:t>- Scheduling, processing, HARQ timelines</w:t>
                                  </w:r>
                                </w:p>
                                <w:p w14:paraId="3756532E" w14:textId="77777777" w:rsidR="00E82C3E" w:rsidRDefault="00E82C3E">
                                  <w:pPr>
                                    <w:spacing w:before="0" w:after="0" w:line="240" w:lineRule="auto"/>
                                    <w:rPr>
                                      <w:sz w:val="18"/>
                                      <w:szCs w:val="18"/>
                                      <w:lang w:val="sv-SE"/>
                                    </w:rPr>
                                  </w:pPr>
                                  <w:r>
                                    <w:rPr>
                                      <w:sz w:val="18"/>
                                      <w:szCs w:val="18"/>
                                      <w:lang w:val="sv-SE"/>
                                    </w:rPr>
                                    <w:t>- RO configuration</w:t>
                                  </w:r>
                                </w:p>
                                <w:p w14:paraId="05C1EBB3" w14:textId="77777777" w:rsidR="00E82C3E" w:rsidRDefault="00E82C3E">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E82C3E" w:rsidRDefault="00E82C3E">
                                  <w:pPr>
                                    <w:spacing w:before="0" w:after="0" w:line="240" w:lineRule="auto"/>
                                    <w:rPr>
                                      <w:sz w:val="18"/>
                                      <w:szCs w:val="18"/>
                                    </w:rPr>
                                  </w:pPr>
                                  <w:r>
                                    <w:rPr>
                                      <w:sz w:val="18"/>
                                      <w:szCs w:val="18"/>
                                    </w:rPr>
                                    <w:t>- PDCCH Monitoring</w:t>
                                  </w:r>
                                </w:p>
                              </w:tc>
                            </w:tr>
                            <w:tr w:rsidR="00E82C3E" w14:paraId="3B91198C" w14:textId="77777777">
                              <w:tc>
                                <w:tcPr>
                                  <w:tcW w:w="1129" w:type="dxa"/>
                                </w:tcPr>
                                <w:p w14:paraId="4BF5900E" w14:textId="77777777" w:rsidR="00E82C3E" w:rsidRDefault="00E82C3E">
                                  <w:pPr>
                                    <w:spacing w:line="280" w:lineRule="atLeast"/>
                                    <w:rPr>
                                      <w:lang w:val="sv-SE"/>
                                    </w:rPr>
                                  </w:pPr>
                                  <w:r>
                                    <w:rPr>
                                      <w:rFonts w:hint="eastAsia"/>
                                      <w:lang w:val="sv-SE"/>
                                    </w:rPr>
                                    <w:t>960 kHz</w:t>
                                  </w:r>
                                </w:p>
                              </w:tc>
                              <w:tc>
                                <w:tcPr>
                                  <w:tcW w:w="6946" w:type="dxa"/>
                                </w:tcPr>
                                <w:p w14:paraId="26A44DF1" w14:textId="77777777" w:rsidR="00E82C3E" w:rsidRDefault="00E82C3E">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E82C3E" w:rsidRDefault="00E82C3E">
                                  <w:pPr>
                                    <w:spacing w:before="0" w:after="0" w:line="240" w:lineRule="auto"/>
                                    <w:rPr>
                                      <w:sz w:val="18"/>
                                      <w:szCs w:val="18"/>
                                      <w:lang w:val="sv-SE"/>
                                    </w:rPr>
                                  </w:pPr>
                                  <w:r>
                                    <w:rPr>
                                      <w:sz w:val="18"/>
                                      <w:szCs w:val="18"/>
                                      <w:lang w:val="sv-SE"/>
                                    </w:rPr>
                                    <w:t>- SSB patterns</w:t>
                                  </w:r>
                                </w:p>
                                <w:p w14:paraId="5477DFE2" w14:textId="77777777" w:rsidR="00E82C3E" w:rsidRDefault="00E82C3E">
                                  <w:pPr>
                                    <w:spacing w:before="0" w:after="0" w:line="240" w:lineRule="auto"/>
                                    <w:rPr>
                                      <w:sz w:val="18"/>
                                      <w:szCs w:val="18"/>
                                      <w:lang w:val="sv-SE"/>
                                    </w:rPr>
                                  </w:pPr>
                                  <w:r>
                                    <w:rPr>
                                      <w:sz w:val="18"/>
                                      <w:szCs w:val="18"/>
                                      <w:lang w:val="sv-SE"/>
                                    </w:rPr>
                                    <w:t>- SSB and CORESET#0 multiplexing pattern</w:t>
                                  </w:r>
                                </w:p>
                                <w:p w14:paraId="15D4C00A" w14:textId="77777777" w:rsidR="00E82C3E" w:rsidRDefault="00E82C3E">
                                  <w:pPr>
                                    <w:spacing w:before="0" w:after="0" w:line="240" w:lineRule="auto"/>
                                    <w:rPr>
                                      <w:sz w:val="18"/>
                                      <w:szCs w:val="18"/>
                                      <w:lang w:val="sv-SE"/>
                                    </w:rPr>
                                  </w:pPr>
                                  <w:r>
                                    <w:rPr>
                                      <w:sz w:val="18"/>
                                      <w:szCs w:val="18"/>
                                      <w:lang w:val="sv-SE"/>
                                    </w:rPr>
                                    <w:t>- Scheduling, processing, HARQ timelines</w:t>
                                  </w:r>
                                </w:p>
                                <w:p w14:paraId="1DD7F86E" w14:textId="77777777" w:rsidR="00E82C3E" w:rsidRDefault="00E82C3E">
                                  <w:pPr>
                                    <w:spacing w:before="0" w:after="0" w:line="240" w:lineRule="auto"/>
                                    <w:rPr>
                                      <w:sz w:val="18"/>
                                      <w:szCs w:val="18"/>
                                      <w:lang w:val="sv-SE"/>
                                    </w:rPr>
                                  </w:pPr>
                                  <w:r>
                                    <w:rPr>
                                      <w:sz w:val="18"/>
                                      <w:szCs w:val="18"/>
                                      <w:lang w:val="sv-SE"/>
                                    </w:rPr>
                                    <w:t>- RO configuration</w:t>
                                  </w:r>
                                </w:p>
                                <w:p w14:paraId="016261AA" w14:textId="77777777" w:rsidR="00E82C3E" w:rsidRDefault="00E82C3E">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E82C3E" w:rsidRDefault="00E82C3E">
                                  <w:pPr>
                                    <w:spacing w:before="0" w:after="0" w:line="240" w:lineRule="auto"/>
                                    <w:rPr>
                                      <w:sz w:val="18"/>
                                      <w:szCs w:val="18"/>
                                    </w:rPr>
                                  </w:pPr>
                                  <w:r>
                                    <w:rPr>
                                      <w:sz w:val="18"/>
                                      <w:szCs w:val="18"/>
                                    </w:rPr>
                                    <w:t>- PDCCH Monitoring</w:t>
                                  </w:r>
                                </w:p>
                              </w:tc>
                            </w:tr>
                          </w:tbl>
                          <w:p w14:paraId="488DD338" w14:textId="77777777" w:rsidR="00E82C3E" w:rsidRDefault="00E82C3E">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The need to support of ECP for large SCS e.g., 480 KHz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3C9A85BC" w14:textId="77777777"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gNB</w:t>
      </w:r>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Don’t need this to be exhausitive,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Strong"/>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BodyText"/>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BodyText"/>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BodyText"/>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For example using 120kHz for intial BWP and higher SCS for dedicated BWP.</w:t>
            </w:r>
          </w:p>
          <w:p w14:paraId="100F7C1C" w14:textId="77777777" w:rsidR="00D20B17" w:rsidRPr="00D20B17" w:rsidRDefault="00D20B17" w:rsidP="00F81FD8">
            <w:pPr>
              <w:pStyle w:val="BodyText"/>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BodyText"/>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lastRenderedPageBreak/>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Strong"/>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BodyText"/>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lastRenderedPageBreak/>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Strong"/>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1pt;height:17.85pt" o:ole="">
                  <v:imagedata r:id="rId15" o:title=""/>
                </v:shape>
                <o:OLEObject Type="Embed" ProgID="Equation.3" ShapeID="_x0000_i1027" DrawAspect="Content" ObjectID="_1665519909" r:id="rId19"/>
              </w:object>
            </w:r>
            <w:r>
              <w:t xml:space="preserve">needs to be re-defined since it is currently defined as </w:t>
            </w:r>
            <w:r>
              <w:rPr>
                <w:position w:val="-12"/>
              </w:rPr>
              <w:object w:dxaOrig="1750" w:dyaOrig="360" w14:anchorId="0F009C24">
                <v:shape id="_x0000_i1028" type="#_x0000_t75" style="width:87pt;height:17.85pt" o:ole="">
                  <v:imagedata r:id="rId17" o:title=""/>
                </v:shape>
                <o:OLEObject Type="Embed" ProgID="Equation.3" ShapeID="_x0000_i1028" DrawAspect="Content" ObjectID="_1665519910"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BodyText"/>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BodyText"/>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bl>
    <w:p w14:paraId="51C12948" w14:textId="77777777"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lastRenderedPageBreak/>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151E2A"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AD01B7" w:rsidRDefault="00166733">
      <w:pPr>
        <w:pStyle w:val="BodyText"/>
        <w:spacing w:after="0"/>
        <w:rPr>
          <w:rFonts w:ascii="Times New Roman" w:hAnsi="Times New Roman"/>
          <w:sz w:val="22"/>
          <w:szCs w:val="22"/>
          <w:lang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Strong"/>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ListParagraph"/>
              <w:numPr>
                <w:ilvl w:val="0"/>
                <w:numId w:val="39"/>
              </w:numPr>
              <w:rPr>
                <w:lang w:eastAsia="zh-CN"/>
              </w:rPr>
            </w:pPr>
            <w:r w:rsidRPr="00EC629E">
              <w:rPr>
                <w:lang w:eastAsia="zh-CN"/>
              </w:rPr>
              <w:t xml:space="preserve">alignment with </w:t>
            </w:r>
            <w:r>
              <w:rPr>
                <w:lang w:eastAsia="zh-CN"/>
              </w:rPr>
              <w:t xml:space="preserve">Wifi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ListParagraph"/>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ListParagraph"/>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WiGig channelization </w:t>
            </w:r>
          </w:p>
          <w:p w14:paraId="0175C825" w14:textId="2E74EEC9" w:rsidR="00544C44" w:rsidRPr="00125D17" w:rsidRDefault="007E6A9F" w:rsidP="00125D17">
            <w:pPr>
              <w:pStyle w:val="ListParagraph"/>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lastRenderedPageBreak/>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Strong"/>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Strong"/>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lastRenderedPageBreak/>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Strong"/>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Strong"/>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lastRenderedPageBreak/>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Strong"/>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bookmarkStart w:id="0" w:name="_GoBack"/>
            <w:bookmarkEnd w:id="0"/>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lastRenderedPageBreak/>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Strong"/>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Strong"/>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Strong"/>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1D24A614"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t>2.6.3 Transmission Rank</w:t>
      </w:r>
      <w:r w:rsidR="006E73FD">
        <w:rPr>
          <w:lang w:eastAsia="zh-CN"/>
        </w:rPr>
        <w:t xml:space="preserve"> -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Strong"/>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Strong"/>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Strong"/>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Strong"/>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ListParagraph"/>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Strong"/>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Strong"/>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4583226C" w:rsidR="007170A2" w:rsidRPr="007E6A9F" w:rsidRDefault="007E6A9F" w:rsidP="007E6A9F">
            <w:pPr>
              <w:rPr>
                <w:lang w:val="sv-SE" w:eastAsia="zh-CN"/>
              </w:rPr>
            </w:pPr>
            <w:r>
              <w:rPr>
                <w:lang w:val="sv-SE" w:eastAsia="zh-CN"/>
              </w:rPr>
              <w:t xml:space="preserve">  </w:t>
            </w:r>
            <w:r w:rsidR="00045072">
              <w:rPr>
                <w:lang w:val="sv-SE" w:eastAsia="zh-CN"/>
              </w:rPr>
              <w:t xml:space="preserve">Adding </w:t>
            </w:r>
            <w:r>
              <w:rPr>
                <w:lang w:val="sv-SE" w:eastAsia="zh-CN"/>
              </w:rPr>
              <w:t xml:space="preserve"> </w:t>
            </w:r>
            <w:r w:rsidR="00045072">
              <w:rPr>
                <w:lang w:val="sv-SE" w:eastAsia="zh-CN"/>
              </w:rPr>
              <w:t>3</w:t>
            </w:r>
            <w:r>
              <w:rPr>
                <w:lang w:val="sv-SE" w:eastAsia="zh-CN"/>
              </w:rPr>
              <w:t xml:space="preserve">) </w:t>
            </w:r>
            <w:r w:rsidR="00045072">
              <w:rPr>
                <w:lang w:val="sv-SE" w:eastAsia="zh-CN"/>
              </w:rPr>
              <w:t xml:space="preserve"> </w:t>
            </w:r>
            <w:r w:rsidR="00045072">
              <w:rPr>
                <w:sz w:val="22"/>
                <w:szCs w:val="22"/>
                <w:lang w:eastAsia="zh-CN"/>
              </w:rPr>
              <w:t>RAN1 identifies that for new subcarrier spacing, if agreed, will require standardization of</w:t>
            </w:r>
            <w:r w:rsidRPr="00045072">
              <w:rPr>
                <w:sz w:val="22"/>
                <w:szCs w:val="22"/>
                <w:lang w:eastAsia="zh-CN"/>
              </w:rPr>
              <w:t xml:space="preserve"> multi-PDSCH </w:t>
            </w:r>
            <w:r w:rsidR="00045072" w:rsidRPr="00045072">
              <w:rPr>
                <w:sz w:val="22"/>
                <w:szCs w:val="22"/>
                <w:lang w:eastAsia="zh-CN"/>
              </w:rPr>
              <w:t>scheduling</w:t>
            </w:r>
            <w:r w:rsidR="00045072">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ListParagraph"/>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ListParagraph"/>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ListParagraph"/>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ListParagraph"/>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ListParagraph"/>
              <w:numPr>
                <w:ilvl w:val="1"/>
                <w:numId w:val="31"/>
              </w:numPr>
              <w:rPr>
                <w:lang w:val="sv-SE" w:eastAsia="zh-CN"/>
              </w:rPr>
            </w:pPr>
            <w:r>
              <w:rPr>
                <w:lang w:val="sv-SE" w:eastAsia="zh-CN"/>
              </w:rPr>
              <w:t>DM-RS enhancements such as DM-RS bundling, time-domain pattern.</w:t>
            </w:r>
          </w:p>
        </w:tc>
      </w:tr>
    </w:tbl>
    <w:p w14:paraId="0B93A9DF" w14:textId="77777777" w:rsidR="007170A2" w:rsidRPr="00045072" w:rsidRDefault="007170A2" w:rsidP="007170A2">
      <w:pPr>
        <w:pStyle w:val="BodyText"/>
        <w:spacing w:after="0"/>
        <w:rPr>
          <w:rFonts w:ascii="Times New Roman" w:hAnsi="Times New Roman"/>
          <w:sz w:val="22"/>
          <w:szCs w:val="22"/>
          <w:lang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Strong"/>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sidRPr="00BF5490">
              <w:rPr>
                <w:rFonts w:eastAsia="MS Mincho"/>
                <w:i/>
                <w:lang w:eastAsia="ja-JP"/>
              </w:rPr>
              <w:t>timeDensity</w:t>
            </w:r>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Strong"/>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upto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Strong"/>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Strong"/>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Strong"/>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Agree with Futurewei’s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There is need to enhance PUCCH Format 0 and 1 transmissions to achieve higher transmit power when PSD limits apply.</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Strong"/>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lastRenderedPageBreak/>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Strong"/>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considered on how to efficiently utilize UE’s limited processing capability to reduce latency and </w:t>
      </w:r>
      <w:r>
        <w:rPr>
          <w:rFonts w:ascii="Times New Roman" w:hAnsi="Times New Roman"/>
          <w:sz w:val="22"/>
          <w:szCs w:val="22"/>
          <w:lang w:eastAsia="zh-CN"/>
        </w:rPr>
        <w:lastRenderedPageBreak/>
        <w:t>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Strong"/>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Strong"/>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Strong"/>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126B5D">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Overhead caused by DL/UL switching (14 μs)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lastRenderedPageBreak/>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Strong"/>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126B5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Strong"/>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lastRenderedPageBreak/>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lastRenderedPageBreak/>
        <w:t>R1-2007604, “PHY design in 52.6-71 GHz using NR waveform,” Huawei, HiSilicon</w:t>
      </w:r>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R1-2007847, “System Analysis of NR opration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R1-2007965, “On the required changes to NR for above 52.6GHz,” ZTE, Sanechips</w:t>
      </w:r>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“Discusson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C7EC8" w14:textId="77777777" w:rsidR="00D05E3D" w:rsidRDefault="00D05E3D">
      <w:pPr>
        <w:spacing w:after="0" w:line="240" w:lineRule="auto"/>
      </w:pPr>
      <w:r>
        <w:separator/>
      </w:r>
    </w:p>
  </w:endnote>
  <w:endnote w:type="continuationSeparator" w:id="0">
    <w:p w14:paraId="7C107663" w14:textId="77777777" w:rsidR="00D05E3D" w:rsidRDefault="00D05E3D">
      <w:pPr>
        <w:spacing w:after="0" w:line="240" w:lineRule="auto"/>
      </w:pPr>
      <w:r>
        <w:continuationSeparator/>
      </w:r>
    </w:p>
  </w:endnote>
  <w:endnote w:type="continuationNotice" w:id="1">
    <w:p w14:paraId="313AD925" w14:textId="77777777" w:rsidR="00D05E3D" w:rsidRDefault="00D05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E82C3E" w:rsidRDefault="00E82C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E82C3E" w:rsidRDefault="00E82C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E82C3E" w:rsidRDefault="00E82C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56A0" w14:textId="77777777" w:rsidR="00D05E3D" w:rsidRDefault="00D05E3D">
      <w:pPr>
        <w:spacing w:after="0" w:line="240" w:lineRule="auto"/>
      </w:pPr>
      <w:r>
        <w:separator/>
      </w:r>
    </w:p>
  </w:footnote>
  <w:footnote w:type="continuationSeparator" w:id="0">
    <w:p w14:paraId="61FFEB79" w14:textId="77777777" w:rsidR="00D05E3D" w:rsidRDefault="00D05E3D">
      <w:pPr>
        <w:spacing w:after="0" w:line="240" w:lineRule="auto"/>
      </w:pPr>
      <w:r>
        <w:continuationSeparator/>
      </w:r>
    </w:p>
  </w:footnote>
  <w:footnote w:type="continuationNotice" w:id="1">
    <w:p w14:paraId="47BB0328" w14:textId="77777777" w:rsidR="00D05E3D" w:rsidRDefault="00D05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E82C3E" w:rsidRDefault="00E82C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1"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3"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5"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29"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0" w15:restartNumberingAfterBreak="0">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1"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3"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
  </w:num>
  <w:num w:numId="7">
    <w:abstractNumId w:val="6"/>
  </w:num>
  <w:num w:numId="8">
    <w:abstractNumId w:val="30"/>
  </w:num>
  <w:num w:numId="9">
    <w:abstractNumId w:val="10"/>
  </w:num>
  <w:num w:numId="10">
    <w:abstractNumId w:val="22"/>
  </w:num>
  <w:num w:numId="11">
    <w:abstractNumId w:val="20"/>
  </w:num>
  <w:num w:numId="12">
    <w:abstractNumId w:val="17"/>
  </w:num>
  <w:num w:numId="13">
    <w:abstractNumId w:val="13"/>
  </w:num>
  <w:num w:numId="14">
    <w:abstractNumId w:val="4"/>
  </w:num>
  <w:num w:numId="15">
    <w:abstractNumId w:val="29"/>
  </w:num>
  <w:num w:numId="16">
    <w:abstractNumId w:val="32"/>
  </w:num>
  <w:num w:numId="17">
    <w:abstractNumId w:val="39"/>
  </w:num>
  <w:num w:numId="18">
    <w:abstractNumId w:val="27"/>
  </w:num>
  <w:num w:numId="19">
    <w:abstractNumId w:val="18"/>
  </w:num>
  <w:num w:numId="20">
    <w:abstractNumId w:val="33"/>
  </w:num>
  <w:num w:numId="21">
    <w:abstractNumId w:val="15"/>
  </w:num>
  <w:num w:numId="22">
    <w:abstractNumId w:val="8"/>
  </w:num>
  <w:num w:numId="23">
    <w:abstractNumId w:val="36"/>
  </w:num>
  <w:num w:numId="24">
    <w:abstractNumId w:val="31"/>
  </w:num>
  <w:num w:numId="25">
    <w:abstractNumId w:val="23"/>
  </w:num>
  <w:num w:numId="26">
    <w:abstractNumId w:val="37"/>
  </w:num>
  <w:num w:numId="27">
    <w:abstractNumId w:val="12"/>
  </w:num>
  <w:num w:numId="28">
    <w:abstractNumId w:val="16"/>
  </w:num>
  <w:num w:numId="29">
    <w:abstractNumId w:val="38"/>
  </w:num>
  <w:num w:numId="30">
    <w:abstractNumId w:val="0"/>
  </w:num>
  <w:num w:numId="31">
    <w:abstractNumId w:val="7"/>
  </w:num>
  <w:num w:numId="32">
    <w:abstractNumId w:val="11"/>
  </w:num>
  <w:num w:numId="33">
    <w:abstractNumId w:val="34"/>
  </w:num>
  <w:num w:numId="34">
    <w:abstractNumId w:val="35"/>
  </w:num>
  <w:num w:numId="35">
    <w:abstractNumId w:val="9"/>
  </w:num>
  <w:num w:numId="36">
    <w:abstractNumId w:val="5"/>
  </w:num>
  <w:num w:numId="37">
    <w:abstractNumId w:val="21"/>
  </w:num>
  <w:num w:numId="38">
    <w:abstractNumId w:val="25"/>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rsid w:val="00767778"/>
  </w:style>
  <w:style w:type="character" w:customStyle="1" w:styleId="eop">
    <w:name w:val="eop"/>
    <w:basedOn w:val="DefaultParagraphFont"/>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656AD"/>
    <w:rsid w:val="00A71EB1"/>
    <w:rsid w:val="00A85A45"/>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4.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7744B68-A99C-4862-AF2F-7998BCA53A45}">
  <ds:schemaRefs>
    <ds:schemaRef ds:uri="http://schemas.openxmlformats.org/officeDocument/2006/bibliography"/>
  </ds:schemaRefs>
</ds:datastoreItem>
</file>

<file path=customXml/itemProps8.xml><?xml version="1.0" encoding="utf-8"?>
<ds:datastoreItem xmlns:ds="http://schemas.openxmlformats.org/officeDocument/2006/customXml" ds:itemID="{E14A0828-A210-420E-893D-1832591D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71</Pages>
  <Words>27325</Words>
  <Characters>172153</Characters>
  <Application>Microsoft Office Word</Application>
  <DocSecurity>0</DocSecurity>
  <Lines>1434</Lines>
  <Paragraphs>398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#1</vt:lpstr>
    </vt:vector>
  </TitlesOfParts>
  <Company>Intel</Company>
  <LinksUpToDate>false</LinksUpToDate>
  <CharactersWithSpaces>199080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ANKIT BHAMRI</cp:lastModifiedBy>
  <cp:revision>12</cp:revision>
  <cp:lastPrinted>2011-11-10T03:49:00Z</cp:lastPrinted>
  <dcterms:created xsi:type="dcterms:W3CDTF">2020-10-29T21:48:00Z</dcterms:created>
  <dcterms:modified xsi:type="dcterms:W3CDTF">2020-10-29T22:38:00Z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