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29AB" w14:textId="77777777" w:rsidR="00D9666C" w:rsidRDefault="00EC580A">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1A29F491" w14:textId="77777777" w:rsidR="00D9666C" w:rsidRDefault="00EC580A">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w:t>
      </w:r>
      <w:r w:rsidR="00C34ED3">
        <w:rPr>
          <w:rStyle w:val="a0"/>
        </w:rPr>
        <w:t>2</w:t>
      </w:r>
      <w:r>
        <w:rPr>
          <w:rStyle w:val="a0"/>
        </w:rPr>
        <w:t xml:space="preserve"> of [103-e-NR-eIAB-02]</w:t>
      </w:r>
    </w:p>
    <w:p w14:paraId="56981CF1" w14:textId="77777777" w:rsidR="00D9666C" w:rsidRDefault="00EC580A">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249B2138" w14:textId="77777777" w:rsidR="00D9666C" w:rsidRDefault="00EC580A">
      <w:pPr>
        <w:pStyle w:val="Heading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5F47F84"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Heading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Huawei, HiSilicon</w:t>
            </w:r>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ZTE, Sanechips</w:t>
            </w:r>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r>
              <w:t>Firstly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ListParagraph"/>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ListParagraph"/>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r w:rsidRPr="00CE3A92">
        <w:rPr>
          <w:vertAlign w:val="superscript"/>
        </w:rPr>
        <w:t>th</w:t>
      </w:r>
      <w:r>
        <w:t xml:space="preserve"> :</w:t>
      </w:r>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ListParagraph"/>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ListParagraph"/>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r>
              <w:t>CEWiT</w:t>
            </w:r>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ZTE, Sanechips</w:t>
            </w:r>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r>
              <w:t>CEWiT</w:t>
            </w:r>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14:paraId="10587EC5" w14:textId="77777777" w:rsidR="00D9666C" w:rsidRDefault="00EC580A">
      <w:pPr>
        <w:pStyle w:val="ListParagraph"/>
        <w:numPr>
          <w:ilvl w:val="0"/>
          <w:numId w:val="8"/>
        </w:numPr>
        <w:rPr>
          <w:rFonts w:ascii="Calibri" w:eastAsia="Calibri" w:hAnsi="Calibri"/>
          <w:b/>
          <w:bCs/>
        </w:rPr>
      </w:pPr>
      <w:r>
        <w:rPr>
          <w:rFonts w:eastAsia="Calibri"/>
          <w:b/>
          <w:bCs/>
        </w:rPr>
        <w:t>FFS any required change to the range of T_delta</w:t>
      </w:r>
    </w:p>
    <w:p w14:paraId="2E03F6F4"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The OTA timing synchronization framework (based on TA and T_delta)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In our view, Case 1 is needed to align DL TX timing even when operating in Case 6 and Case 7. But, we don’t think some change on T_delta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ZTE, Sanechips</w:t>
            </w:r>
          </w:p>
        </w:tc>
        <w:tc>
          <w:tcPr>
            <w:tcW w:w="1981" w:type="dxa"/>
            <w:shd w:val="clear" w:color="auto" w:fill="auto"/>
          </w:tcPr>
          <w:p w14:paraId="18E5F483" w14:textId="77777777" w:rsidR="00D9666C" w:rsidRDefault="00EC580A">
            <w:pPr>
              <w:jc w:val="center"/>
              <w:rPr>
                <w:lang w:eastAsia="ko-KR"/>
              </w:rPr>
            </w:pPr>
            <w:r>
              <w:rPr>
                <w:rFonts w:eastAsia="SimSun"/>
                <w:lang w:val="en-US" w:eastAsia="zh-CN"/>
              </w:rPr>
              <w:t>Yes(with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r>
              <w:t>CEWiT</w:t>
            </w:r>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TableGrid"/>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A should be case 1 TA as reference; No need to change T_delta.</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Malgun Gothic"/>
                <w:lang w:eastAsia="ko-KR"/>
              </w:rPr>
            </w:pPr>
            <w:r>
              <w:rPr>
                <w:rFonts w:eastAsia="Malgun Gothic"/>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based on TA and T_delta</w:t>
            </w:r>
            <w:r>
              <w:rPr>
                <w:rFonts w:eastAsiaTheme="minorEastAsia"/>
                <w:lang w:eastAsia="zh-CN"/>
              </w:rPr>
              <w:t xml:space="preserve">). Case 6 timing is about how to align MT UL Tx timing with DU Tx timing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r w:rsidR="007D0B72" w14:paraId="2DA4D59A" w14:textId="77777777" w:rsidTr="00EF49D6">
        <w:tc>
          <w:tcPr>
            <w:tcW w:w="2245" w:type="dxa"/>
            <w:shd w:val="clear" w:color="auto" w:fill="auto"/>
          </w:tcPr>
          <w:p w14:paraId="0BDF16E9" w14:textId="44C686C9" w:rsidR="007D0B72" w:rsidRDefault="007D0B72" w:rsidP="00A409B7">
            <w:pPr>
              <w:jc w:val="center"/>
              <w:rPr>
                <w:rFonts w:eastAsia="Malgun Gothic"/>
                <w:lang w:eastAsia="ko-KR"/>
              </w:rPr>
            </w:pPr>
            <w:r>
              <w:rPr>
                <w:rFonts w:eastAsia="Malgun Gothic"/>
                <w:lang w:eastAsia="ko-KR"/>
              </w:rPr>
              <w:t>Intel</w:t>
            </w:r>
          </w:p>
        </w:tc>
        <w:tc>
          <w:tcPr>
            <w:tcW w:w="1981" w:type="dxa"/>
            <w:shd w:val="clear" w:color="auto" w:fill="auto"/>
          </w:tcPr>
          <w:p w14:paraId="087EB11B" w14:textId="66B22845" w:rsidR="007D0B72" w:rsidRDefault="007D0B72" w:rsidP="00A409B7">
            <w:pPr>
              <w:jc w:val="center"/>
              <w:rPr>
                <w:lang w:eastAsia="ko-KR"/>
              </w:rPr>
            </w:pPr>
            <w:r>
              <w:rPr>
                <w:lang w:eastAsia="ko-KR"/>
              </w:rPr>
              <w:t>Yes with comments</w:t>
            </w:r>
          </w:p>
        </w:tc>
        <w:tc>
          <w:tcPr>
            <w:tcW w:w="5403" w:type="dxa"/>
            <w:shd w:val="clear" w:color="auto" w:fill="auto"/>
          </w:tcPr>
          <w:p w14:paraId="76BEA8D5" w14:textId="77777777" w:rsidR="007D0B72" w:rsidRDefault="007D0B72" w:rsidP="00A409B7">
            <w:pPr>
              <w:rPr>
                <w:rFonts w:eastAsiaTheme="minorEastAsia"/>
                <w:lang w:eastAsia="zh-CN"/>
              </w:rPr>
            </w:pPr>
            <w:r>
              <w:rPr>
                <w:rFonts w:eastAsiaTheme="minorEastAsia"/>
                <w:lang w:eastAsia="zh-CN"/>
              </w:rPr>
              <w:t xml:space="preserve">We agree with LG and Vivo that Case 1 TA should be further specified. </w:t>
            </w:r>
          </w:p>
          <w:p w14:paraId="0B5FF3BC" w14:textId="407F25A6" w:rsidR="007D0B72" w:rsidRDefault="007D0B72" w:rsidP="007D0B72">
            <w:pPr>
              <w:rPr>
                <w:rFonts w:ascii="Calibri" w:eastAsia="Calibri" w:hAnsi="Calibri"/>
                <w:b/>
                <w:bCs/>
              </w:rPr>
            </w:pPr>
            <w:r>
              <w:rPr>
                <w:b/>
                <w:bCs/>
                <w:lang w:eastAsia="ko-KR"/>
              </w:rPr>
              <w:t xml:space="preserve">The OTA timing synchronization framework (based on </w:t>
            </w:r>
            <w:r w:rsidRPr="007D0B72">
              <w:rPr>
                <w:b/>
                <w:bCs/>
                <w:color w:val="FF0000"/>
                <w:lang w:eastAsia="ko-KR"/>
              </w:rPr>
              <w:t xml:space="preserve">Case 1 TA </w:t>
            </w:r>
            <w:r>
              <w:rPr>
                <w:b/>
                <w:bCs/>
                <w:lang w:eastAsia="ko-KR"/>
              </w:rPr>
              <w:t>and T_delta) is extended to include Case 6 timing.</w:t>
            </w:r>
          </w:p>
          <w:p w14:paraId="7F5CFEB8" w14:textId="6A9B2793" w:rsidR="007D0B72" w:rsidRDefault="007D0B72" w:rsidP="00A409B7">
            <w:pPr>
              <w:rPr>
                <w:rFonts w:eastAsiaTheme="minorEastAsia"/>
                <w:lang w:eastAsia="zh-CN"/>
              </w:rPr>
            </w:pP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r>
              <w:t>CEWiT</w:t>
            </w:r>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lastRenderedPageBreak/>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signalling ?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SimSun" w:hAnsi="CG Times (WN)"/>
                <w:lang w:val="en-US" w:eastAsia="zh-CN"/>
              </w:rPr>
              <w:t>ZTE, Sanechips</w:t>
            </w:r>
          </w:p>
        </w:tc>
        <w:tc>
          <w:tcPr>
            <w:tcW w:w="1981" w:type="dxa"/>
            <w:shd w:val="clear" w:color="auto" w:fill="auto"/>
          </w:tcPr>
          <w:p w14:paraId="4956F65D" w14:textId="77777777" w:rsidR="00D9666C" w:rsidRDefault="00EC580A">
            <w:pPr>
              <w:jc w:val="center"/>
              <w:rPr>
                <w:rFonts w:eastAsia="Malgun Gothic"/>
                <w:lang w:eastAsia="ko-KR"/>
              </w:rPr>
            </w:pPr>
            <w:r>
              <w:rPr>
                <w:rFonts w:eastAsia="SimSun"/>
                <w:lang w:val="en-US" w:eastAsia="zh-CN"/>
              </w:rPr>
              <w:t>Yes(prefer ‘control’)</w:t>
            </w:r>
          </w:p>
        </w:tc>
        <w:tc>
          <w:tcPr>
            <w:tcW w:w="5403" w:type="dxa"/>
            <w:shd w:val="clear" w:color="auto" w:fill="auto"/>
          </w:tcPr>
          <w:p w14:paraId="28362647" w14:textId="77777777" w:rsidR="00D9666C" w:rsidRDefault="00EC580A">
            <w:pPr>
              <w:jc w:val="both"/>
              <w:rPr>
                <w:lang w:eastAsia="ko-KR"/>
              </w:rPr>
            </w:pPr>
            <w:r>
              <w:rPr>
                <w:rFonts w:eastAsia="SimSun"/>
                <w:lang w:val="en-US" w:eastAsia="zh-CN"/>
              </w:rPr>
              <w:t>We share same views as Ericsson. Whether case  6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r>
              <w:t>CEWiT</w:t>
            </w:r>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lastRenderedPageBreak/>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D0B72" w14:paraId="0CE3B10A" w14:textId="77777777" w:rsidTr="00DC6AA2">
        <w:tc>
          <w:tcPr>
            <w:tcW w:w="2245" w:type="dxa"/>
            <w:shd w:val="clear" w:color="auto" w:fill="auto"/>
          </w:tcPr>
          <w:p w14:paraId="0926F3DE" w14:textId="1649C499"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366647F7" w14:textId="1CF580C7" w:rsidR="007D0B72" w:rsidRDefault="007D0B72" w:rsidP="00A409B7">
            <w:pPr>
              <w:rPr>
                <w:rFonts w:eastAsiaTheme="minorEastAsia"/>
                <w:lang w:eastAsia="zh-CN"/>
              </w:rPr>
            </w:pPr>
            <w:r>
              <w:rPr>
                <w:rFonts w:eastAsiaTheme="minorEastAsia"/>
                <w:lang w:eastAsia="zh-CN"/>
              </w:rPr>
              <w:t>We are fine with the proposal.</w:t>
            </w:r>
          </w:p>
        </w:tc>
      </w:tr>
    </w:tbl>
    <w:p w14:paraId="323E044D" w14:textId="77777777" w:rsidR="00D9666C" w:rsidRDefault="00D9666C"/>
    <w:p w14:paraId="1037CC20" w14:textId="77777777" w:rsidR="00D9666C" w:rsidRDefault="00EC580A">
      <w:pPr>
        <w:pStyle w:val="Heading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Huawei, HiSilicon</w:t>
            </w:r>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14:paraId="0FB9542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14:paraId="53DF0CFA"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Case 2: Victim IAB-node is receiving in DL via its MT, interfering IAB-node is transmitting in DLvia its DU;</w:t>
            </w:r>
          </w:p>
          <w:p w14:paraId="2F01A95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r>
              <w:rPr>
                <w:rFonts w:ascii="CG Times (WN)" w:hAnsi="CG Times (WN)"/>
              </w:rPr>
              <w:lastRenderedPageBreak/>
              <w:t>CEWiT, Tejas Networks, Reliance Jio, IITM, Saankhya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lastRenderedPageBreak/>
        <w:t xml:space="preserve">Inter-IAB scenarios including: </w:t>
      </w:r>
    </w:p>
    <w:p w14:paraId="1955412D"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0217941"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5F357CCA" w14:textId="77777777" w:rsidR="00D9666C" w:rsidRDefault="00EC580A">
            <w:pPr>
              <w:pStyle w:val="CommentText"/>
              <w:spacing w:after="0"/>
              <w:rPr>
                <w:rFonts w:eastAsiaTheme="minorEastAsia"/>
                <w:lang w:eastAsia="zh-CN"/>
              </w:rPr>
            </w:pPr>
            <w:r>
              <w:rPr>
                <w:rFonts w:ascii="Times New Roman" w:eastAsia="SimSun" w:hAnsi="Times New Roman" w:cs="Times New Roman"/>
                <w:sz w:val="20"/>
                <w:szCs w:val="20"/>
                <w:lang w:val="en-US" w:eastAsia="zh-CN"/>
              </w:rPr>
              <w:t>For inta-IAB-node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TableGrid"/>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51486AE"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14:paraId="2F7FBAD2" w14:textId="77777777" w:rsidR="00D9666C" w:rsidRDefault="00EC580A">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CommentText"/>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lastRenderedPageBreak/>
              <w:t>Intra-IAB-node (self-interference) scenarios:</w:t>
            </w:r>
          </w:p>
          <w:p w14:paraId="3B68052F" w14:textId="77777777" w:rsidR="00715B2C" w:rsidRPr="00DF7C2F" w:rsidRDefault="00715B2C" w:rsidP="00715B2C">
            <w:pPr>
              <w:pStyle w:val="ListParagraph"/>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lastRenderedPageBreak/>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TableGrid"/>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to delete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depends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We understand the intention is to encourage companies to input enh.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lastRenderedPageBreak/>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r w:rsidR="007D0B72" w14:paraId="7E82C8C2" w14:textId="77777777" w:rsidTr="00EF49D6">
        <w:tc>
          <w:tcPr>
            <w:tcW w:w="2245" w:type="dxa"/>
            <w:shd w:val="clear" w:color="auto" w:fill="auto"/>
          </w:tcPr>
          <w:p w14:paraId="2CD16AA0" w14:textId="0A3A99EE" w:rsidR="007D0B72" w:rsidRDefault="007D0B72" w:rsidP="00A409B7">
            <w:pPr>
              <w:jc w:val="center"/>
              <w:rPr>
                <w:rFonts w:eastAsiaTheme="minorEastAsia"/>
                <w:lang w:eastAsia="zh-CN"/>
              </w:rPr>
            </w:pPr>
            <w:r>
              <w:rPr>
                <w:rFonts w:eastAsiaTheme="minorEastAsia"/>
                <w:lang w:eastAsia="zh-CN"/>
              </w:rPr>
              <w:t>Intel</w:t>
            </w:r>
          </w:p>
        </w:tc>
        <w:tc>
          <w:tcPr>
            <w:tcW w:w="1981" w:type="dxa"/>
            <w:shd w:val="clear" w:color="auto" w:fill="auto"/>
          </w:tcPr>
          <w:p w14:paraId="78F44447" w14:textId="3C55ED66" w:rsidR="007D0B72" w:rsidRDefault="007D0B72" w:rsidP="00A409B7">
            <w:pPr>
              <w:jc w:val="center"/>
              <w:rPr>
                <w:rFonts w:eastAsiaTheme="minorEastAsia"/>
                <w:lang w:eastAsia="zh-CN"/>
              </w:rPr>
            </w:pPr>
            <w:r>
              <w:rPr>
                <w:rFonts w:eastAsiaTheme="minorEastAsia"/>
                <w:lang w:eastAsia="zh-CN"/>
              </w:rPr>
              <w:t>Yes</w:t>
            </w:r>
          </w:p>
        </w:tc>
        <w:tc>
          <w:tcPr>
            <w:tcW w:w="5403" w:type="dxa"/>
            <w:shd w:val="clear" w:color="auto" w:fill="auto"/>
          </w:tcPr>
          <w:p w14:paraId="4DEC54EC" w14:textId="5302B653" w:rsidR="007D0B72" w:rsidRDefault="007D0B72" w:rsidP="00A409B7">
            <w:pPr>
              <w:rPr>
                <w:rFonts w:eastAsiaTheme="minorEastAsia"/>
                <w:lang w:eastAsia="zh-CN"/>
              </w:rPr>
            </w:pPr>
            <w:r>
              <w:rPr>
                <w:rFonts w:eastAsiaTheme="minorEastAsia"/>
                <w:lang w:eastAsia="zh-CN"/>
              </w:rPr>
              <w:t xml:space="preserve">We agree with Ericsson that self-interference can be left for implementation. </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Huawei, HiSilicon</w:t>
            </w:r>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lastRenderedPageBreak/>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t>ZTE, Sanechips</w:t>
            </w:r>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refinement indication of the enhanced multiplexing capability (i.e. whether the capability is </w:t>
            </w:r>
            <w:r>
              <w:rPr>
                <w:rFonts w:ascii="TimesNewRomanPS-BoldMT" w:eastAsiaTheme="minorHAnsi" w:hAnsi="TimesNewRomanPS-BoldMT" w:cs="TimesNewRomanPS-BoldMT"/>
                <w:b/>
                <w:bCs/>
                <w:sz w:val="19"/>
                <w:szCs w:val="19"/>
                <w:lang w:val="en-US"/>
              </w:rPr>
              <w:lastRenderedPageBreak/>
              <w:t>available to what degree under which conditions) to the parent-node (e.g. via MAC-CE)</w:t>
            </w:r>
          </w:p>
          <w:p w14:paraId="572393CD"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lastRenderedPageBreak/>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ListParagraph"/>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w:t>
      </w:r>
      <w:r w:rsidRPr="00360C92">
        <w:rPr>
          <w:rFonts w:eastAsia="Calibri"/>
          <w:color w:val="auto"/>
          <w:sz w:val="20"/>
          <w:szCs w:val="20"/>
        </w:rPr>
        <w:lastRenderedPageBreak/>
        <w:t xml:space="preserve">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r>
              <w:t>So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lastRenderedPageBreak/>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14:paraId="4C93E041" w14:textId="77777777" w:rsidR="00D9666C" w:rsidRDefault="00EC580A">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r>
              <w:t>CEWiT</w:t>
            </w:r>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lastRenderedPageBreak/>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r w:rsidR="007D0B72" w14:paraId="24DC011F" w14:textId="77777777" w:rsidTr="00EF49D6">
        <w:tc>
          <w:tcPr>
            <w:tcW w:w="2245" w:type="dxa"/>
            <w:shd w:val="clear" w:color="auto" w:fill="auto"/>
          </w:tcPr>
          <w:p w14:paraId="10C1AB5E" w14:textId="7A524754"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70D7E0E7" w14:textId="032093B2" w:rsidR="007D0B72" w:rsidRDefault="007D0B72" w:rsidP="00A409B7">
            <w:pPr>
              <w:rPr>
                <w:rFonts w:eastAsiaTheme="minorEastAsia"/>
                <w:lang w:eastAsia="zh-CN"/>
              </w:rPr>
            </w:pPr>
            <w:r>
              <w:rPr>
                <w:rFonts w:eastAsiaTheme="minorEastAsia"/>
                <w:lang w:eastAsia="zh-CN"/>
              </w:rPr>
              <w:t>Fine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lastRenderedPageBreak/>
        <w:t>FFS: report of SI measurement result.</w:t>
      </w:r>
    </w:p>
    <w:tbl>
      <w:tblPr>
        <w:tblStyle w:val="TableGrid"/>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SimSun"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r>
              <w:t>CEWiT</w:t>
            </w:r>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SimSun"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lastRenderedPageBreak/>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Based on the first round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BD4B9F4"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note that proper </w:t>
            </w:r>
            <w:r>
              <w:rPr>
                <w:rFonts w:ascii="CG Times (WN)" w:eastAsiaTheme="minorEastAsia" w:hAnsi="CG Times (WN)"/>
                <w:lang w:eastAsia="zh-CN"/>
              </w:rPr>
              <w:lastRenderedPageBreak/>
              <w:t>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703A74F"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lastRenderedPageBreak/>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TableGrid"/>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r w:rsidR="007D0B72" w14:paraId="42A00E9E" w14:textId="77777777" w:rsidTr="00360C92">
        <w:tc>
          <w:tcPr>
            <w:tcW w:w="2245" w:type="dxa"/>
            <w:shd w:val="clear" w:color="auto" w:fill="auto"/>
          </w:tcPr>
          <w:p w14:paraId="4EE34A46" w14:textId="5607DD02" w:rsidR="007D0B72" w:rsidRDefault="007D0B72" w:rsidP="00A409B7">
            <w:pPr>
              <w:jc w:val="center"/>
              <w:rPr>
                <w:rFonts w:eastAsiaTheme="minorEastAsia"/>
                <w:lang w:eastAsia="zh-CN"/>
              </w:rPr>
            </w:pPr>
            <w:r>
              <w:rPr>
                <w:rFonts w:eastAsiaTheme="minorEastAsia"/>
                <w:lang w:eastAsia="zh-CN"/>
              </w:rPr>
              <w:t>Intel</w:t>
            </w:r>
          </w:p>
        </w:tc>
        <w:tc>
          <w:tcPr>
            <w:tcW w:w="2070" w:type="dxa"/>
            <w:shd w:val="clear" w:color="auto" w:fill="auto"/>
          </w:tcPr>
          <w:p w14:paraId="00A5432A" w14:textId="49C07E56" w:rsidR="007D0B72" w:rsidRDefault="007D0B72" w:rsidP="00A409B7">
            <w:pPr>
              <w:jc w:val="center"/>
              <w:rPr>
                <w:rFonts w:eastAsiaTheme="minorEastAsia"/>
                <w:lang w:eastAsia="zh-CN"/>
              </w:rPr>
            </w:pPr>
            <w:r>
              <w:rPr>
                <w:rFonts w:eastAsiaTheme="minorEastAsia"/>
                <w:lang w:eastAsia="zh-CN"/>
              </w:rPr>
              <w:t>Yes</w:t>
            </w:r>
          </w:p>
        </w:tc>
        <w:tc>
          <w:tcPr>
            <w:tcW w:w="5314" w:type="dxa"/>
            <w:shd w:val="clear" w:color="auto" w:fill="auto"/>
          </w:tcPr>
          <w:p w14:paraId="5F0E4CAA" w14:textId="77777777" w:rsidR="007D0B72" w:rsidRDefault="007D0B72" w:rsidP="00A409B7">
            <w:pPr>
              <w:jc w:val="center"/>
              <w:rPr>
                <w:rFonts w:eastAsiaTheme="minorEastAsia"/>
                <w:lang w:eastAsia="zh-CN"/>
              </w:rPr>
            </w:pPr>
          </w:p>
        </w:tc>
      </w:tr>
      <w:tr w:rsidR="00DA7952" w14:paraId="0DE45A35" w14:textId="77777777" w:rsidTr="00360C92">
        <w:tc>
          <w:tcPr>
            <w:tcW w:w="2245" w:type="dxa"/>
            <w:shd w:val="clear" w:color="auto" w:fill="auto"/>
          </w:tcPr>
          <w:p w14:paraId="09648F6F" w14:textId="603ED529" w:rsidR="00DA7952" w:rsidRDefault="00DA7952" w:rsidP="00DA7952">
            <w:pPr>
              <w:jc w:val="center"/>
              <w:rPr>
                <w:rFonts w:eastAsiaTheme="minorEastAsia"/>
                <w:lang w:eastAsia="zh-CN"/>
              </w:rPr>
            </w:pPr>
            <w:r>
              <w:rPr>
                <w:rFonts w:eastAsiaTheme="minorEastAsia"/>
                <w:lang w:eastAsia="zh-CN"/>
              </w:rPr>
              <w:t>Ericsson 2</w:t>
            </w:r>
          </w:p>
        </w:tc>
        <w:tc>
          <w:tcPr>
            <w:tcW w:w="2070" w:type="dxa"/>
            <w:shd w:val="clear" w:color="auto" w:fill="auto"/>
          </w:tcPr>
          <w:p w14:paraId="71DF4D85" w14:textId="77777777" w:rsidR="00DA7952" w:rsidRDefault="00DA7952" w:rsidP="00DA7952">
            <w:pPr>
              <w:jc w:val="center"/>
              <w:rPr>
                <w:rFonts w:eastAsiaTheme="minorEastAsia"/>
                <w:lang w:eastAsia="zh-CN"/>
              </w:rPr>
            </w:pPr>
          </w:p>
        </w:tc>
        <w:tc>
          <w:tcPr>
            <w:tcW w:w="5314" w:type="dxa"/>
            <w:shd w:val="clear" w:color="auto" w:fill="auto"/>
          </w:tcPr>
          <w:p w14:paraId="3099BE5E" w14:textId="5063B173" w:rsidR="00DA7952" w:rsidRDefault="00DA7952" w:rsidP="00DA7952">
            <w:pPr>
              <w:rPr>
                <w:rFonts w:eastAsiaTheme="minorEastAsia"/>
                <w:lang w:eastAsia="zh-CN"/>
              </w:rPr>
            </w:pPr>
            <w:r>
              <w:rPr>
                <w:rFonts w:eastAsiaTheme="minorEastAsia"/>
                <w:lang w:eastAsia="zh-CN"/>
              </w:rPr>
              <w:t>Reply to Huawei’s comment:</w:t>
            </w:r>
            <w:bookmarkStart w:id="1" w:name="_GoBack"/>
            <w:bookmarkEnd w:id="1"/>
          </w:p>
          <w:p w14:paraId="1EADD580" w14:textId="2748D82B" w:rsidR="00DA7952" w:rsidRDefault="00DA7952" w:rsidP="00DA7952">
            <w:pPr>
              <w:rPr>
                <w:rFonts w:eastAsiaTheme="minorEastAsia"/>
                <w:lang w:eastAsia="zh-CN"/>
              </w:rPr>
            </w:pPr>
            <w:r w:rsidRPr="00364B98">
              <w:rPr>
                <w:rFonts w:eastAsiaTheme="minorEastAsia"/>
                <w:lang w:eastAsia="zh-CN"/>
              </w:rPr>
              <w:t xml:space="preserve">We do think that restricting backhaul operations to DL slots is a relevant </w:t>
            </w:r>
            <w:r>
              <w:rPr>
                <w:rFonts w:eastAsiaTheme="minorEastAsia"/>
                <w:lang w:eastAsia="zh-CN"/>
              </w:rPr>
              <w:t>topic FFS</w:t>
            </w:r>
            <w:r w:rsidRPr="00364B98">
              <w:rPr>
                <w:rFonts w:eastAsiaTheme="minorEastAsia"/>
                <w:lang w:eastAsia="zh-CN"/>
              </w:rPr>
              <w:t xml:space="preserve"> (and it is only an FFS). As we present in out contribution, both interference and management, timing and power control may be substantially simplified if backhaul is restricted to DL slots. For example, one of the worst interference cases (next to a DU transmission in an UL slot),</w:t>
            </w:r>
            <w:r>
              <w:rPr>
                <w:rFonts w:eastAsiaTheme="minorEastAsia"/>
                <w:lang w:eastAsia="zh-CN"/>
              </w:rPr>
              <w:t xml:space="preserve"> </w:t>
            </w:r>
            <w:r w:rsidRPr="00364B98">
              <w:rPr>
                <w:rFonts w:eastAsiaTheme="minorEastAsia"/>
                <w:lang w:eastAsia="zh-CN"/>
              </w:rPr>
              <w:t>IAB-MT interference into an IAB-DU (or into an</w:t>
            </w:r>
            <w:r>
              <w:rPr>
                <w:rFonts w:eastAsiaTheme="minorEastAsia"/>
                <w:lang w:eastAsia="zh-CN"/>
              </w:rPr>
              <w:t>o</w:t>
            </w:r>
            <w:r w:rsidRPr="00364B98">
              <w:rPr>
                <w:rFonts w:eastAsiaTheme="minorEastAsia"/>
                <w:lang w:eastAsia="zh-CN"/>
              </w:rPr>
              <w:t>ther IAB or non-IAB network node) receiving an UE UL transmission</w:t>
            </w:r>
            <w:r>
              <w:rPr>
                <w:rFonts w:eastAsiaTheme="minorEastAsia"/>
                <w:lang w:eastAsia="zh-CN"/>
              </w:rPr>
              <w:t>,</w:t>
            </w:r>
            <w:r w:rsidRPr="00364B98">
              <w:rPr>
                <w:rFonts w:eastAsiaTheme="minorEastAsia"/>
                <w:lang w:eastAsia="zh-CN"/>
              </w:rPr>
              <w:t xml:space="preserve">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bl>
    <w:p w14:paraId="3C4409B1" w14:textId="77777777" w:rsidR="004715B6" w:rsidRDefault="004715B6"/>
    <w:p w14:paraId="19348E11" w14:textId="77777777" w:rsidR="004715B6" w:rsidRDefault="004715B6"/>
    <w:p w14:paraId="103ACF96" w14:textId="77777777" w:rsidR="00D9666C" w:rsidRDefault="00EC580A">
      <w:pPr>
        <w:pStyle w:val="Heading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Huawei, HiSilicon</w:t>
            </w:r>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lastRenderedPageBreak/>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ZTE, Sanechips</w:t>
            </w:r>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lastRenderedPageBreak/>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lastRenderedPageBreak/>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TableGrid"/>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 xml:space="preserve">This topic is also highly depending on what multiplexing cases are eventually agreed and is for that reason a bit premature to agree on. Further, we think FFS #2 is </w:t>
            </w:r>
            <w:r>
              <w:rPr>
                <w:rFonts w:ascii="CG Times (WN)" w:hAnsi="CG Times (WN)"/>
              </w:rPr>
              <w:lastRenderedPageBreak/>
              <w:t>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lastRenderedPageBreak/>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r>
              <w:t>CEWiT</w:t>
            </w:r>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DL/UL power control with assistance information from the parent node.</w:t>
      </w:r>
    </w:p>
    <w:p w14:paraId="3F35BA36"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lastRenderedPageBreak/>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B22E8" w14:paraId="6B951D07" w14:textId="77777777" w:rsidTr="00EF49D6">
        <w:tc>
          <w:tcPr>
            <w:tcW w:w="2245" w:type="dxa"/>
            <w:shd w:val="clear" w:color="auto" w:fill="auto"/>
          </w:tcPr>
          <w:p w14:paraId="2160ABC6" w14:textId="05B22F10" w:rsidR="005B22E8" w:rsidRDefault="005B22E8"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14AA7D49" w14:textId="5FCD9DA2" w:rsidR="005B22E8" w:rsidRPr="005C537D" w:rsidRDefault="005B22E8" w:rsidP="00A409B7">
            <w:pPr>
              <w:rPr>
                <w:rFonts w:eastAsiaTheme="minorEastAsia"/>
                <w:lang w:val="en-US" w:eastAsia="zh-CN"/>
              </w:rPr>
            </w:pPr>
            <w:r>
              <w:rPr>
                <w:rFonts w:eastAsiaTheme="minorEastAsia"/>
                <w:lang w:eastAsia="zh-CN"/>
              </w:rPr>
              <w:t>Fine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2833" w14:textId="77777777" w:rsidR="006252A6" w:rsidRDefault="006252A6" w:rsidP="00205B6F">
      <w:pPr>
        <w:spacing w:after="0" w:line="240" w:lineRule="auto"/>
      </w:pPr>
      <w:r>
        <w:separator/>
      </w:r>
    </w:p>
  </w:endnote>
  <w:endnote w:type="continuationSeparator" w:id="0">
    <w:p w14:paraId="11D24B9F" w14:textId="77777777" w:rsidR="006252A6" w:rsidRDefault="006252A6"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9A3F8" w14:textId="77777777" w:rsidR="006252A6" w:rsidRDefault="006252A6" w:rsidP="00205B6F">
      <w:pPr>
        <w:spacing w:after="0" w:line="240" w:lineRule="auto"/>
      </w:pPr>
      <w:r>
        <w:separator/>
      </w:r>
    </w:p>
  </w:footnote>
  <w:footnote w:type="continuationSeparator" w:id="0">
    <w:p w14:paraId="0671B4B0" w14:textId="77777777" w:rsidR="006252A6" w:rsidRDefault="006252A6"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5437A"/>
    <w:rsid w:val="000F264B"/>
    <w:rsid w:val="001615F1"/>
    <w:rsid w:val="001B205C"/>
    <w:rsid w:val="00205B6F"/>
    <w:rsid w:val="002A2ABC"/>
    <w:rsid w:val="002B39F9"/>
    <w:rsid w:val="002B3D06"/>
    <w:rsid w:val="002B6B8D"/>
    <w:rsid w:val="00360C92"/>
    <w:rsid w:val="00393323"/>
    <w:rsid w:val="003B2892"/>
    <w:rsid w:val="003B5D98"/>
    <w:rsid w:val="00425BBB"/>
    <w:rsid w:val="004715B6"/>
    <w:rsid w:val="0048778B"/>
    <w:rsid w:val="004912A1"/>
    <w:rsid w:val="00497C28"/>
    <w:rsid w:val="005004FD"/>
    <w:rsid w:val="005472A3"/>
    <w:rsid w:val="005A0BD0"/>
    <w:rsid w:val="005B22E8"/>
    <w:rsid w:val="005C537D"/>
    <w:rsid w:val="005C6642"/>
    <w:rsid w:val="006252A6"/>
    <w:rsid w:val="00655DCA"/>
    <w:rsid w:val="006C239C"/>
    <w:rsid w:val="006E4BA5"/>
    <w:rsid w:val="006F3566"/>
    <w:rsid w:val="007050CC"/>
    <w:rsid w:val="00715B2C"/>
    <w:rsid w:val="0074231A"/>
    <w:rsid w:val="0075719C"/>
    <w:rsid w:val="007857ED"/>
    <w:rsid w:val="007B5960"/>
    <w:rsid w:val="007D0B72"/>
    <w:rsid w:val="007E366F"/>
    <w:rsid w:val="008125D5"/>
    <w:rsid w:val="008E3875"/>
    <w:rsid w:val="00905E05"/>
    <w:rsid w:val="00954997"/>
    <w:rsid w:val="009B5C21"/>
    <w:rsid w:val="00A379F2"/>
    <w:rsid w:val="00A409B7"/>
    <w:rsid w:val="00A72155"/>
    <w:rsid w:val="00A86179"/>
    <w:rsid w:val="00AA7E2C"/>
    <w:rsid w:val="00B311B2"/>
    <w:rsid w:val="00B61AA1"/>
    <w:rsid w:val="00BB7F72"/>
    <w:rsid w:val="00BC0D13"/>
    <w:rsid w:val="00C34ED3"/>
    <w:rsid w:val="00C62248"/>
    <w:rsid w:val="00C87D2E"/>
    <w:rsid w:val="00CA30E8"/>
    <w:rsid w:val="00CC6E12"/>
    <w:rsid w:val="00CE12B9"/>
    <w:rsid w:val="00CE3A92"/>
    <w:rsid w:val="00D9666C"/>
    <w:rsid w:val="00DA7952"/>
    <w:rsid w:val="00DC396C"/>
    <w:rsid w:val="00DC6AA2"/>
    <w:rsid w:val="00E42B31"/>
    <w:rsid w:val="00EA3247"/>
    <w:rsid w:val="00EC580A"/>
    <w:rsid w:val="00EF49D6"/>
    <w:rsid w:val="00FA679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72"/>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15130</Words>
  <Characters>80192</Characters>
  <Application>Microsoft Office Word</Application>
  <DocSecurity>0</DocSecurity>
  <Lines>668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Magnus Åström</cp:lastModifiedBy>
  <cp:revision>3</cp:revision>
  <dcterms:created xsi:type="dcterms:W3CDTF">2020-11-09T20:12:00Z</dcterms:created>
  <dcterms:modified xsi:type="dcterms:W3CDTF">2020-11-09T20:15:00Z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