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111B" w:rsidRDefault="00A02986">
      <w:pPr>
        <w:pStyle w:val="B1"/>
      </w:pPr>
      <w:r>
        <w:t xml:space="preserve">3GPP TSG RAN WG1 Meeting </w:t>
      </w:r>
      <w:sdt>
        <w:sdt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t>#103-e</w:t>
          </w:r>
        </w:sdtContent>
      </w:sdt>
      <w:r>
        <w:tab/>
      </w:r>
      <w:r>
        <w:tab/>
      </w:r>
      <w:r>
        <w:tab/>
      </w:r>
      <w:r>
        <w:tab/>
      </w:r>
      <w:r>
        <w:tab/>
      </w:r>
      <w:r>
        <w:tab/>
      </w:r>
      <w:r>
        <w:tab/>
      </w:r>
      <w:r>
        <w:tab/>
      </w:r>
      <w:r>
        <w:tab/>
      </w:r>
      <w:r>
        <w:tab/>
      </w:r>
      <w:r>
        <w:tab/>
      </w:r>
      <w:r>
        <w:tab/>
      </w:r>
      <w:r>
        <w:tab/>
      </w:r>
      <w:r>
        <w:tab/>
      </w:r>
      <w:r>
        <w:tab/>
      </w:r>
      <w:sdt>
        <w:sdt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t>R1-2008871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rsidR="00E3111B" w:rsidRDefault="00E3111B">
      <w:pPr>
        <w:spacing w:after="0"/>
        <w:ind w:left="1988" w:hanging="1988"/>
        <w:jc w:val="both"/>
        <w:rPr>
          <w:rFonts w:ascii="Arial" w:hAnsi="Arial" w:cs="Arial"/>
          <w:b/>
          <w:sz w:val="24"/>
        </w:rPr>
      </w:pPr>
    </w:p>
    <w:p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Pre-meeting Issue Summary for NR Mobility Enhancements</w:t>
          </w:r>
        </w:sdtContent>
      </w:sdt>
    </w:p>
    <w:p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rsidR="00E3111B" w:rsidRDefault="00E3111B">
      <w:pPr>
        <w:spacing w:after="0"/>
        <w:ind w:left="2388" w:hangingChars="995" w:hanging="2388"/>
        <w:jc w:val="both"/>
        <w:rPr>
          <w:sz w:val="24"/>
        </w:rPr>
      </w:pPr>
    </w:p>
    <w:p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rsidR="00E3111B" w:rsidRDefault="00A02986">
      <w:pPr>
        <w:ind w:firstLine="288"/>
        <w:rPr>
          <w:sz w:val="22"/>
          <w:szCs w:val="22"/>
          <w:lang w:eastAsia="zh-CN"/>
        </w:rPr>
      </w:pPr>
      <w:r>
        <w:rPr>
          <w:sz w:val="22"/>
          <w:szCs w:val="22"/>
          <w:lang w:eastAsia="zh-CN"/>
        </w:rPr>
        <w:t xml:space="preserve">In this contribution, we summarize all issues submitted on Rel-16 NR mobility enhancement WI for RAN1 #103-e meeting. Section 2 contain a summary of issues identified from contributions submitted to RAN1 #103-e [1] ~ [9]. The list </w:t>
      </w:r>
      <w:r>
        <w:rPr>
          <w:sz w:val="22"/>
          <w:szCs w:val="22"/>
          <w:lang w:eastAsia="zh-CN"/>
        </w:rPr>
        <w:t xml:space="preserve">of issues in Section 2 are </w:t>
      </w:r>
      <w:r>
        <w:rPr>
          <w:b/>
          <w:bCs/>
          <w:sz w:val="22"/>
          <w:szCs w:val="22"/>
          <w:lang w:eastAsia="zh-CN"/>
        </w:rPr>
        <w:t>not</w:t>
      </w:r>
      <w:r>
        <w:rPr>
          <w:sz w:val="22"/>
          <w:szCs w:val="22"/>
          <w:lang w:eastAsia="zh-CN"/>
        </w:rPr>
        <w:t xml:space="preserve"> ordered in terms of criticalness/discussion priority.</w:t>
      </w:r>
    </w:p>
    <w:p w:rsidR="00E3111B" w:rsidRDefault="00A02986">
      <w:pPr>
        <w:ind w:firstLine="288"/>
        <w:rPr>
          <w:sz w:val="22"/>
          <w:szCs w:val="22"/>
          <w:lang w:eastAsia="zh-CN"/>
        </w:rPr>
      </w:pPr>
      <w:r>
        <w:rPr>
          <w:sz w:val="22"/>
          <w:szCs w:val="22"/>
          <w:lang w:eastAsia="zh-CN"/>
        </w:rPr>
        <w:t>Section 3 contain a summary of the discussion that took place during the preparation period for RAN1 #103-e meeting, and suggestions from the feature lead for the candidat</w:t>
      </w:r>
      <w:r>
        <w:rPr>
          <w:sz w:val="22"/>
          <w:szCs w:val="22"/>
          <w:lang w:eastAsia="zh-CN"/>
        </w:rPr>
        <w:t>e set of issues for email discussion for RAN1 #103-e.</w:t>
      </w:r>
    </w:p>
    <w:p w:rsidR="00E3111B" w:rsidRDefault="00E3111B">
      <w:pPr>
        <w:ind w:firstLine="288"/>
        <w:rPr>
          <w:sz w:val="22"/>
          <w:szCs w:val="22"/>
          <w:lang w:eastAsia="zh-CN"/>
        </w:rPr>
      </w:pPr>
    </w:p>
    <w:p w:rsidR="00E3111B" w:rsidRDefault="00A02986">
      <w:pPr>
        <w:pStyle w:val="Heading1"/>
        <w:numPr>
          <w:ilvl w:val="0"/>
          <w:numId w:val="5"/>
        </w:numPr>
        <w:ind w:left="360"/>
        <w:rPr>
          <w:rFonts w:cs="Arial"/>
          <w:sz w:val="32"/>
          <w:szCs w:val="32"/>
          <w:lang w:val="en-US"/>
        </w:rPr>
      </w:pPr>
      <w:r>
        <w:rPr>
          <w:rFonts w:cs="Arial"/>
          <w:sz w:val="32"/>
          <w:szCs w:val="32"/>
        </w:rPr>
        <w:t>Summary of Issues Identified from Contributions</w:t>
      </w:r>
    </w:p>
    <w:p w:rsidR="00E3111B" w:rsidRDefault="00E3111B">
      <w:pPr>
        <w:pStyle w:val="BodyText"/>
        <w:spacing w:after="0"/>
        <w:rPr>
          <w:rFonts w:ascii="Times New Roman" w:hAnsi="Times New Roman"/>
          <w:sz w:val="22"/>
          <w:szCs w:val="22"/>
          <w:lang w:eastAsia="zh-CN"/>
        </w:rPr>
      </w:pPr>
    </w:p>
    <w:p w:rsidR="00E3111B" w:rsidRDefault="00E3111B">
      <w:pPr>
        <w:pStyle w:val="BodyText"/>
        <w:spacing w:after="0"/>
        <w:rPr>
          <w:rFonts w:ascii="Times New Roman" w:hAnsi="Times New Roman"/>
          <w:sz w:val="22"/>
          <w:szCs w:val="22"/>
          <w:lang w:eastAsia="zh-CN"/>
        </w:rPr>
      </w:pPr>
    </w:p>
    <w:p w:rsidR="00E3111B" w:rsidRDefault="00A02986">
      <w:pPr>
        <w:pStyle w:val="Heading2"/>
        <w:rPr>
          <w:lang w:val="en-US"/>
        </w:rPr>
      </w:pPr>
      <w:r>
        <w:t>Issue #1) DAPS HO with m-TRP [1][6]</w:t>
      </w: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w:t>
      </w:r>
      <w:r>
        <w:rPr>
          <w:rFonts w:ascii="Times New Roman" w:hAnsi="Times New Roman"/>
          <w:sz w:val="22"/>
          <w:szCs w:val="22"/>
          <w:lang w:eastAsia="zh-CN"/>
        </w:rPr>
        <w:t>RP operation scenarios. The following are the proposal and corresponding TP for the suggested correction.</w:t>
      </w:r>
    </w:p>
    <w:p w:rsidR="00E3111B" w:rsidRDefault="00E3111B">
      <w:pPr>
        <w:pStyle w:val="BodyText"/>
        <w:spacing w:after="0"/>
        <w:rPr>
          <w:rFonts w:ascii="Times New Roman" w:hAnsi="Times New Roman"/>
          <w:sz w:val="22"/>
          <w:szCs w:val="22"/>
          <w:lang w:eastAsia="zh-CN"/>
        </w:rPr>
      </w:pPr>
    </w:p>
    <w:p w:rsidR="00E3111B" w:rsidRDefault="00A02986">
      <w:pPr>
        <w:pStyle w:val="ListParagraph"/>
        <w:numPr>
          <w:ilvl w:val="0"/>
          <w:numId w:val="6"/>
        </w:numPr>
        <w:rPr>
          <w:lang w:eastAsia="zh-CN"/>
        </w:rPr>
      </w:pPr>
      <w:r>
        <w:rPr>
          <w:lang w:eastAsia="zh-CN"/>
        </w:rPr>
        <w:t>Proposal from [1]</w:t>
      </w:r>
    </w:p>
    <w:p w:rsidR="00E3111B" w:rsidRDefault="00A02986">
      <w:pPr>
        <w:pStyle w:val="ListParagraph"/>
        <w:numPr>
          <w:ilvl w:val="1"/>
          <w:numId w:val="6"/>
        </w:numPr>
        <w:rPr>
          <w:lang w:eastAsia="zh-CN"/>
        </w:rPr>
      </w:pPr>
      <w:r>
        <w:rPr>
          <w:lang w:eastAsia="zh-CN"/>
        </w:rPr>
        <w:t xml:space="preserve">During DAPS-HO, </w:t>
      </w:r>
    </w:p>
    <w:p w:rsidR="00E3111B" w:rsidRDefault="00A02986">
      <w:pPr>
        <w:pStyle w:val="ListParagraph"/>
        <w:numPr>
          <w:ilvl w:val="2"/>
          <w:numId w:val="6"/>
        </w:numPr>
        <w:rPr>
          <w:lang w:eastAsia="zh-CN"/>
        </w:rPr>
      </w:pPr>
      <w:r>
        <w:rPr>
          <w:lang w:eastAsia="zh-CN"/>
        </w:rPr>
        <w:t xml:space="preserve">UE is not required to monitor CORESETs associated with </w:t>
      </w:r>
      <w:proofErr w:type="spellStart"/>
      <w:r>
        <w:rPr>
          <w:lang w:eastAsia="zh-CN"/>
        </w:rPr>
        <w:t>CORESETPoolIndex</w:t>
      </w:r>
      <w:proofErr w:type="spellEnd"/>
      <w:r>
        <w:rPr>
          <w:lang w:eastAsia="zh-CN"/>
        </w:rPr>
        <w:t xml:space="preserve"> = 1, and UE is not required to decode the PDSCH with the second TCI state if two TCI states are indicated by a codepoint of the DCI field ‘Transmission Configuration Indication’. </w:t>
      </w:r>
    </w:p>
    <w:p w:rsidR="00E3111B" w:rsidRDefault="00A02986">
      <w:pPr>
        <w:pStyle w:val="ListParagraph"/>
        <w:numPr>
          <w:ilvl w:val="1"/>
          <w:numId w:val="6"/>
        </w:numPr>
        <w:rPr>
          <w:lang w:eastAsia="zh-CN"/>
        </w:rPr>
      </w:pPr>
      <w:r>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E3111B">
        <w:tc>
          <w:tcPr>
            <w:tcW w:w="9307" w:type="dxa"/>
          </w:tcPr>
          <w:p w:rsidR="00E3111B" w:rsidRDefault="00A02986">
            <w:pPr>
              <w:spacing w:before="0" w:after="0" w:line="240" w:lineRule="auto"/>
              <w:jc w:val="center"/>
              <w:rPr>
                <w:color w:val="FF0000"/>
              </w:rPr>
            </w:pPr>
            <w:r>
              <w:rPr>
                <w:color w:val="FF0000"/>
              </w:rPr>
              <w:t>&lt; Start of the text proposal &gt;</w:t>
            </w:r>
          </w:p>
          <w:p w:rsidR="00E3111B" w:rsidRDefault="00A0298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rsidR="00E3111B" w:rsidRDefault="00A02986">
            <w:pPr>
              <w:spacing w:before="0" w:after="0" w:line="240" w:lineRule="auto"/>
              <w:jc w:val="center"/>
              <w:rPr>
                <w:color w:val="FF0000"/>
              </w:rPr>
            </w:pPr>
            <w:r>
              <w:rPr>
                <w:color w:val="FF0000"/>
              </w:rPr>
              <w:t>&lt; Unchanged parts are omitted &gt;</w:t>
            </w:r>
          </w:p>
          <w:p w:rsidR="00E3111B" w:rsidRDefault="00A02986">
            <w:pPr>
              <w:spacing w:before="0" w:after="0" w:line="240" w:lineRule="auto"/>
            </w:pPr>
            <w:r>
              <w:t>For DAPS operation in a same frequency band, a UE does not transmit PUSCH/PUCCH/SRS to the source MCG in a slot overl</w:t>
            </w:r>
            <w:r>
              <w:t xml:space="preserve">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w:t>
            </w:r>
            <w:r>
              <w:t>USCH/PUCCH/SRS transmission to the source MCG in a second slot. For DAPS operation in a same frequency band, a UE does not transmit PRACH on the source MCG in a slot overlapping in time with a PUSCH/PUCCH/SRS transmission on the target MCG or when a gap be</w:t>
            </w:r>
            <w:r>
              <w:t xml:space="preserve">tween the first </w:t>
            </w:r>
            <w:r>
              <w:lastRenderedPageBreak/>
              <w:t xml:space="preserve">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a</w:t>
            </w:r>
            <w:proofErr w:type="spellStart"/>
            <w:r>
              <w:t>nd</w:t>
            </w:r>
            <w:proofErr w:type="spellEnd"/>
            <w:r>
              <w:t xml:space="preserve"> </w:t>
            </w:r>
            <m:oMath>
              <m:r>
                <w:rPr>
                  <w:rFonts w:ascii="Cambria Math" w:eastAsia="DengXian" w:hAnsi="Cambria Math"/>
                </w:rPr>
                <m:t>μ</m:t>
              </m:r>
            </m:oMath>
            <w:r>
              <w:t xml:space="preserve"> is the SCS configuration of the active UL BWP for the PUSCH/PUCCH/SRS transmission to source MCG. </w:t>
            </w:r>
          </w:p>
          <w:p w:rsidR="00E3111B" w:rsidRDefault="00A02986">
            <w:pPr>
              <w:spacing w:before="0" w:after="0" w:line="240" w:lineRule="auto"/>
              <w:rPr>
                <w:color w:val="C00000"/>
                <w:u w:val="single"/>
              </w:rPr>
            </w:pPr>
            <w:r>
              <w:rPr>
                <w:color w:val="C00000"/>
                <w:u w:val="single"/>
              </w:rPr>
              <w:t xml:space="preserve">During DAPS operation, the scheduled PDSCH(s) for the UE is associated with </w:t>
            </w:r>
            <w:proofErr w:type="spellStart"/>
            <w:r>
              <w:rPr>
                <w:i/>
                <w:color w:val="C00000"/>
                <w:u w:val="single"/>
              </w:rPr>
              <w:t>CORESETPoolIndex</w:t>
            </w:r>
            <w:proofErr w:type="spellEnd"/>
            <w:r>
              <w:rPr>
                <w:color w:val="C00000"/>
                <w:u w:val="single"/>
              </w:rPr>
              <w:t xml:space="preserve"> = 0 and the UE shall monitor one or more CORESETs associat</w:t>
            </w:r>
            <w:r>
              <w:rPr>
                <w:color w:val="C00000"/>
                <w:u w:val="single"/>
              </w:rPr>
              <w:t xml:space="preserve">ed with </w:t>
            </w:r>
            <w:proofErr w:type="spellStart"/>
            <w:r>
              <w:rPr>
                <w:i/>
                <w:color w:val="C00000"/>
                <w:u w:val="single"/>
              </w:rPr>
              <w:t>CORESETPoolIndex</w:t>
            </w:r>
            <w:proofErr w:type="spellEnd"/>
            <w:r>
              <w:rPr>
                <w:color w:val="C00000"/>
                <w:u w:val="single"/>
              </w:rPr>
              <w:t xml:space="preserve"> = 0 and UE is not required to monitor CORESETs associated with </w:t>
            </w:r>
            <w:proofErr w:type="spellStart"/>
            <w:r>
              <w:rPr>
                <w:i/>
                <w:color w:val="C00000"/>
                <w:u w:val="single"/>
              </w:rPr>
              <w:t>CORESETPoolIndex</w:t>
            </w:r>
            <w:proofErr w:type="spellEnd"/>
            <w:r>
              <w:rPr>
                <w:color w:val="C00000"/>
                <w:u w:val="single"/>
              </w:rPr>
              <w:t xml:space="preserve"> = 1. If the UE is indicated with two indicated TCI states in a codepoint of the DCI field ‘</w:t>
            </w:r>
            <w:r>
              <w:rPr>
                <w:i/>
                <w:color w:val="C00000"/>
                <w:u w:val="single"/>
              </w:rPr>
              <w:t>Transmission Configuration Indication</w:t>
            </w:r>
            <w:r>
              <w:rPr>
                <w:color w:val="C00000"/>
                <w:u w:val="single"/>
              </w:rPr>
              <w:t>’, only the first TCI s</w:t>
            </w:r>
            <w:r>
              <w:rPr>
                <w:color w:val="C00000"/>
                <w:u w:val="single"/>
              </w:rPr>
              <w:t>tate is applied to the PDSCH and UE is not required to decode the PDSCH with the second TCI state during DAPS operation.</w:t>
            </w:r>
          </w:p>
          <w:p w:rsidR="00E3111B" w:rsidRDefault="00A02986">
            <w:pPr>
              <w:spacing w:before="0" w:after="0" w:line="240" w:lineRule="auto"/>
              <w:jc w:val="center"/>
              <w:rPr>
                <w:rFonts w:eastAsiaTheme="minorEastAsia"/>
              </w:rPr>
            </w:pPr>
            <w:r>
              <w:rPr>
                <w:color w:val="FF0000"/>
              </w:rPr>
              <w:t>&lt; End of the text proposal &gt;</w:t>
            </w:r>
          </w:p>
        </w:tc>
      </w:tr>
    </w:tbl>
    <w:p w:rsidR="00E3111B" w:rsidRDefault="00E3111B">
      <w:pPr>
        <w:pStyle w:val="BodyText"/>
        <w:spacing w:after="0"/>
        <w:rPr>
          <w:rFonts w:ascii="Times New Roman" w:hAnsi="Times New Roman"/>
          <w:sz w:val="22"/>
          <w:szCs w:val="22"/>
          <w:lang w:eastAsia="zh-CN"/>
        </w:rPr>
      </w:pPr>
    </w:p>
    <w:p w:rsidR="00E3111B" w:rsidRDefault="00A02986">
      <w:pPr>
        <w:pStyle w:val="ListParagraph"/>
        <w:numPr>
          <w:ilvl w:val="0"/>
          <w:numId w:val="6"/>
        </w:numPr>
        <w:rPr>
          <w:lang w:eastAsia="zh-CN"/>
        </w:rPr>
      </w:pPr>
      <w:r>
        <w:rPr>
          <w:lang w:eastAsia="zh-CN"/>
        </w:rPr>
        <w:t>Observation from [6]</w:t>
      </w:r>
    </w:p>
    <w:p w:rsidR="00E3111B" w:rsidRDefault="00A02986">
      <w:pPr>
        <w:pStyle w:val="ListParagraph"/>
        <w:numPr>
          <w:ilvl w:val="1"/>
          <w:numId w:val="6"/>
        </w:numPr>
        <w:rPr>
          <w:lang w:eastAsia="zh-CN"/>
        </w:rPr>
      </w:pPr>
      <w:r>
        <w:rPr>
          <w:lang w:eastAsia="zh-CN"/>
        </w:rPr>
        <w:t xml:space="preserve">As per RAN#89e agreements simultaneous operation with multi-TRP and DAPS is not </w:t>
      </w:r>
      <w:r>
        <w:rPr>
          <w:lang w:eastAsia="zh-CN"/>
        </w:rPr>
        <w:t>supported in Rel-16. Definition of a mechanism to avoid simultaneous operation with multi-TRP and DAPS falls under RAN2.</w:t>
      </w:r>
    </w:p>
    <w:p w:rsidR="00E3111B" w:rsidRDefault="00E3111B">
      <w:pPr>
        <w:pStyle w:val="BodyText"/>
        <w:spacing w:after="0"/>
        <w:rPr>
          <w:rFonts w:ascii="Times New Roman" w:hAnsi="Times New Roman"/>
          <w:sz w:val="22"/>
          <w:szCs w:val="22"/>
          <w:lang w:eastAsia="zh-CN"/>
        </w:rPr>
      </w:pPr>
    </w:p>
    <w:p w:rsidR="00E3111B" w:rsidRDefault="00E3111B">
      <w:pPr>
        <w:pStyle w:val="BodyText"/>
        <w:spacing w:after="0"/>
        <w:rPr>
          <w:rFonts w:ascii="Times New Roman" w:hAnsi="Times New Roman"/>
          <w:sz w:val="22"/>
          <w:szCs w:val="22"/>
          <w:lang w:eastAsia="zh-CN"/>
        </w:rPr>
      </w:pPr>
    </w:p>
    <w:p w:rsidR="00E3111B" w:rsidRDefault="00A02986">
      <w:pPr>
        <w:pStyle w:val="Heading2"/>
        <w:rPr>
          <w:lang w:val="en-US"/>
        </w:rPr>
      </w:pPr>
      <w:r>
        <w:t>Issue #2) Intra-frequency DAPS definition clarification [2][4]</w:t>
      </w: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provides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draft CR to clarify the intra-frequency DAPS definitio</w:t>
      </w:r>
      <w:r>
        <w:rPr>
          <w:rFonts w:ascii="Times New Roman" w:hAnsi="Times New Roman"/>
          <w:sz w:val="22"/>
          <w:szCs w:val="22"/>
          <w:lang w:eastAsia="zh-CN"/>
        </w:rPr>
        <w:t>n. [2] notes that intra-frequency measurement definition for SSB and CSI-RS is different by nature, and therefore suggests clarifying to how to handle intra-frequency DAPS depending on which RS is used for the measurement and HO. [4] also points out RAN4 d</w:t>
      </w:r>
      <w:r>
        <w:rPr>
          <w:rFonts w:ascii="Times New Roman" w:hAnsi="Times New Roman"/>
          <w:sz w:val="22"/>
          <w:szCs w:val="22"/>
          <w:lang w:eastAsia="zh-CN"/>
        </w:rPr>
        <w:t>efinition for intra-frequency is actually defined in Clauses 6.1.3.2 and the current specification should be updated to reflect this.</w:t>
      </w:r>
    </w:p>
    <w:p w:rsidR="00E3111B" w:rsidRDefault="00E3111B">
      <w:pPr>
        <w:pStyle w:val="BodyText"/>
        <w:spacing w:after="0"/>
        <w:rPr>
          <w:rFonts w:ascii="Times New Roman" w:hAnsi="Times New Roman"/>
          <w:sz w:val="22"/>
          <w:szCs w:val="22"/>
          <w:lang w:eastAsia="zh-CN"/>
        </w:rPr>
      </w:pPr>
    </w:p>
    <w:p w:rsidR="00E3111B" w:rsidRDefault="00A02986">
      <w:pPr>
        <w:pStyle w:val="ListParagraph"/>
        <w:numPr>
          <w:ilvl w:val="0"/>
          <w:numId w:val="6"/>
        </w:numPr>
        <w:rPr>
          <w:lang w:eastAsia="zh-CN"/>
        </w:rPr>
      </w:pPr>
      <w:r>
        <w:rPr>
          <w:lang w:eastAsia="zh-CN"/>
        </w:rPr>
        <w:t>TP from [</w:t>
      </w:r>
      <w:del w:id="0" w:author="ZTE" w:date="2020-10-22T10:06:00Z">
        <w:r>
          <w:rPr>
            <w:lang w:eastAsia="zh-CN"/>
          </w:rPr>
          <w:delText>1</w:delText>
        </w:r>
      </w:del>
      <w:ins w:id="1" w:author="ZTE" w:date="2020-10-22T10:06:00Z">
        <w:r>
          <w:rPr>
            <w:rFonts w:hint="eastAsia"/>
            <w:lang w:eastAsia="zh-CN"/>
          </w:rPr>
          <w:t>2</w:t>
        </w:r>
      </w:ins>
      <w:r>
        <w:rPr>
          <w:lang w:eastAsia="zh-CN"/>
        </w:rPr>
        <w:t>]</w:t>
      </w:r>
    </w:p>
    <w:p w:rsidR="00E3111B" w:rsidRDefault="00E3111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3111B">
        <w:tc>
          <w:tcPr>
            <w:tcW w:w="9962" w:type="dxa"/>
          </w:tcPr>
          <w:p w:rsidR="00E3111B" w:rsidRDefault="00A02986">
            <w:pPr>
              <w:pStyle w:val="Heading1"/>
              <w:spacing w:line="280" w:lineRule="atLeast"/>
              <w:outlineLvl w:val="0"/>
            </w:pPr>
            <w:bookmarkStart w:id="2" w:name="_Toc52208391"/>
            <w:r>
              <w:t>15</w:t>
            </w:r>
            <w:r>
              <w:tab/>
            </w:r>
            <w:r>
              <w:rPr>
                <w:lang w:eastAsia="zh-CN"/>
              </w:rPr>
              <w:t xml:space="preserve">Dual active protocol </w:t>
            </w:r>
            <w:proofErr w:type="gramStart"/>
            <w:r>
              <w:rPr>
                <w:lang w:eastAsia="zh-CN"/>
              </w:rPr>
              <w:t>stack based</w:t>
            </w:r>
            <w:proofErr w:type="gramEnd"/>
            <w:r>
              <w:rPr>
                <w:lang w:eastAsia="zh-CN"/>
              </w:rPr>
              <w:t xml:space="preserve"> handover</w:t>
            </w:r>
            <w:bookmarkEnd w:id="2"/>
          </w:p>
          <w:p w:rsidR="00E3111B" w:rsidRDefault="00A02986">
            <w:pPr>
              <w:spacing w:line="280" w:lineRule="atLeast"/>
              <w:rPr>
                <w:color w:val="FF0000"/>
              </w:rPr>
            </w:pPr>
            <w:r>
              <w:rPr>
                <w:color w:val="FF0000"/>
              </w:rPr>
              <w:t>&lt; Unchanged parts are omitted &gt;</w:t>
            </w:r>
          </w:p>
          <w:p w:rsidR="00E3111B" w:rsidRDefault="00A02986">
            <w:pPr>
              <w:spacing w:line="280" w:lineRule="atLeast"/>
              <w:rPr>
                <w:color w:val="C00000"/>
                <w:u w:val="single"/>
                <w:lang w:eastAsia="zh-CN"/>
              </w:rPr>
            </w:pPr>
            <w:r>
              <w:t xml:space="preserve">The UE determines </w:t>
            </w:r>
            <w:r>
              <w:t>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w:t>
            </w:r>
            <w:r>
              <w:rPr>
                <w:rFonts w:hint="eastAsia"/>
                <w:color w:val="C00000"/>
                <w:u w:val="single"/>
                <w:lang w:eastAsia="zh-CN"/>
              </w:rPr>
              <w:t>ent.</w:t>
            </w:r>
          </w:p>
        </w:tc>
      </w:tr>
    </w:tbl>
    <w:p w:rsidR="00E3111B" w:rsidRDefault="00E3111B">
      <w:pPr>
        <w:pStyle w:val="BodyText"/>
        <w:spacing w:after="0"/>
        <w:rPr>
          <w:rFonts w:ascii="Times New Roman" w:hAnsi="Times New Roman"/>
          <w:sz w:val="22"/>
          <w:szCs w:val="22"/>
          <w:lang w:eastAsia="zh-CN"/>
        </w:rPr>
      </w:pPr>
    </w:p>
    <w:p w:rsidR="00E3111B" w:rsidRDefault="00A02986">
      <w:pPr>
        <w:pStyle w:val="ListParagraph"/>
        <w:numPr>
          <w:ilvl w:val="0"/>
          <w:numId w:val="6"/>
        </w:numPr>
        <w:rPr>
          <w:lang w:eastAsia="zh-CN"/>
        </w:rPr>
      </w:pPr>
      <w:r>
        <w:rPr>
          <w:lang w:eastAsia="zh-CN"/>
        </w:rPr>
        <w:t>TP from [4]</w:t>
      </w:r>
    </w:p>
    <w:tbl>
      <w:tblPr>
        <w:tblStyle w:val="TableGrid"/>
        <w:tblW w:w="0" w:type="auto"/>
        <w:tblLook w:val="04A0" w:firstRow="1" w:lastRow="0" w:firstColumn="1" w:lastColumn="0" w:noHBand="0" w:noVBand="1"/>
      </w:tblPr>
      <w:tblGrid>
        <w:gridCol w:w="9962"/>
      </w:tblGrid>
      <w:tr w:rsidR="00E3111B">
        <w:tc>
          <w:tcPr>
            <w:tcW w:w="9962" w:type="dxa"/>
          </w:tcPr>
          <w:p w:rsidR="00E3111B" w:rsidRDefault="00A02986">
            <w:pPr>
              <w:pStyle w:val="Heading1"/>
              <w:spacing w:before="0" w:after="0" w:line="240" w:lineRule="auto"/>
              <w:outlineLvl w:val="0"/>
            </w:pPr>
            <w:r>
              <w:lastRenderedPageBreak/>
              <w:t>15</w:t>
            </w:r>
            <w:r>
              <w:tab/>
            </w:r>
            <w:r>
              <w:rPr>
                <w:lang w:eastAsia="zh-CN"/>
              </w:rPr>
              <w:t xml:space="preserve">Dual active protocol </w:t>
            </w:r>
            <w:proofErr w:type="gramStart"/>
            <w:r>
              <w:rPr>
                <w:lang w:eastAsia="zh-CN"/>
              </w:rPr>
              <w:t>stack based</w:t>
            </w:r>
            <w:proofErr w:type="gramEnd"/>
            <w:r>
              <w:rPr>
                <w:lang w:eastAsia="zh-CN"/>
              </w:rPr>
              <w:t xml:space="preserve"> handover</w:t>
            </w:r>
          </w:p>
          <w:p w:rsidR="00E3111B" w:rsidRDefault="00A02986">
            <w:pPr>
              <w:spacing w:before="0" w:after="0" w:line="240" w:lineRule="auto"/>
              <w:rPr>
                <w:color w:val="FF0000"/>
              </w:rPr>
            </w:pPr>
            <w:r>
              <w:rPr>
                <w:color w:val="FF0000"/>
              </w:rPr>
              <w:t>&lt; Unchanged parts are omitted &gt;</w:t>
            </w:r>
          </w:p>
          <w:p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w:t>
            </w:r>
            <w:r>
              <w:t xml:space="preserve">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rsidR="00E3111B" w:rsidRDefault="00A02986">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rsidR="00E3111B" w:rsidRDefault="00A02986">
            <w:pPr>
              <w:pStyle w:val="B1"/>
              <w:spacing w:before="0" w:after="0" w:line="240" w:lineRule="auto"/>
              <w:ind w:left="560" w:hanging="276"/>
            </w:pPr>
            <w:r>
              <w:t>-</w:t>
            </w:r>
            <w:r>
              <w:tab/>
            </w:r>
            <w:r>
              <w:t xml:space="preserve">UE does not indicate a capability for power sharing between source and target MCG in DAPS handover or the UE is not provided with </w:t>
            </w:r>
            <w:r>
              <w:rPr>
                <w:i/>
                <w:iCs/>
              </w:rPr>
              <w:t>uplinkPowerSharingDAPS-Mode-r16</w:t>
            </w:r>
            <w:r>
              <w:t xml:space="preserve">, </w:t>
            </w:r>
          </w:p>
          <w:p w:rsidR="00E3111B" w:rsidRDefault="00A02986">
            <w:pPr>
              <w:spacing w:before="0" w:after="0" w:line="240" w:lineRule="auto"/>
            </w:pPr>
            <w:r>
              <w:t>the UE does not expect transmissions on the target and source cell in overlapping time resou</w:t>
            </w:r>
            <w:r>
              <w:t>rces.</w:t>
            </w:r>
          </w:p>
          <w:p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rsidR="00E3111B" w:rsidRDefault="00A02986">
            <w:pPr>
              <w:pStyle w:val="B1"/>
              <w:spacing w:before="0" w:after="0" w:line="240" w:lineRule="auto"/>
              <w:ind w:left="560" w:hanging="276"/>
            </w:pPr>
            <w:r>
              <w:t>-</w:t>
            </w:r>
            <w:r>
              <w:tab/>
              <w:t>UE does not indicate a capability for power sharing betwee</w:t>
            </w:r>
            <w:r>
              <w:t xml:space="preserve">n source and target MCG in DAPS handover or the UE is not provided with </w:t>
            </w:r>
            <w:r>
              <w:rPr>
                <w:i/>
                <w:iCs/>
              </w:rPr>
              <w:t>uplinkPowerSharingDAPS-Mode-r16</w:t>
            </w:r>
            <w:r>
              <w:t xml:space="preserve">, and </w:t>
            </w:r>
          </w:p>
          <w:p w:rsidR="00E3111B" w:rsidRDefault="00A02986">
            <w:pPr>
              <w:pStyle w:val="B1"/>
              <w:spacing w:before="0" w:after="0" w:line="240" w:lineRule="auto"/>
              <w:ind w:left="560" w:hanging="276"/>
            </w:pPr>
            <w:r>
              <w:t>-</w:t>
            </w:r>
            <w:r>
              <w:tab/>
              <w:t xml:space="preserve">UE transmissions on the target cell and the source cell are in overlapping time resources, </w:t>
            </w:r>
          </w:p>
          <w:p w:rsidR="00E3111B" w:rsidRDefault="00A02986">
            <w:pPr>
              <w:spacing w:before="0" w:after="0" w:line="240" w:lineRule="auto"/>
            </w:pPr>
            <w:r>
              <w:t>the UE transmits only on the target cell, and cancel</w:t>
            </w:r>
            <w:r>
              <w:t>s the transmission to source cell</w:t>
            </w:r>
          </w:p>
          <w:p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rsidR="00E3111B" w:rsidRDefault="00A02986">
            <w:pPr>
              <w:spacing w:before="0" w:after="0" w:line="240" w:lineRule="auto"/>
              <w:rPr>
                <w:lang w:eastAsia="zh-TW"/>
              </w:rPr>
            </w:pPr>
            <w:r>
              <w:t>the U</w:t>
            </w:r>
            <w:r>
              <w:t>E transmits only on the target cell and cancels the transmission</w:t>
            </w:r>
            <w:r>
              <w:rPr>
                <w:lang w:eastAsia="zh-TW"/>
              </w:rPr>
              <w:t xml:space="preserve"> on the source cell</w:t>
            </w:r>
          </w:p>
          <w:p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w:t>
            </w:r>
            <w:r>
              <w:rPr>
                <w:lang w:eastAsia="zh-TW"/>
              </w:rPr>
              <w:t xml:space="preserv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 xml:space="preserve">. </w:t>
            </w:r>
          </w:p>
          <w:p w:rsidR="00E3111B" w:rsidRDefault="00A02986">
            <w:pPr>
              <w:spacing w:before="0" w:after="0" w:line="240" w:lineRule="auto"/>
            </w:pPr>
            <w:r>
              <w:t>A UE does not expect to cancel a transmission on the source cell in symbols from the set of symbols that occur, relative to a l</w:t>
            </w:r>
            <w:r>
              <w:t xml:space="preserve">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w:t>
            </w:r>
            <w:r>
              <w:t xml:space="preserve">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w:t>
            </w:r>
            <w:r>
              <w:t xml:space="preserve">smaller of the SCS configurations for the PDSCH on the target cell and the transmission on the source cell. For </w:t>
            </w:r>
            <m:oMath>
              <m:r>
                <w:rPr>
                  <w:rFonts w:ascii="Cambria Math" w:hAnsi="Cambria Math"/>
                </w:rPr>
                <m:t>μ</m:t>
              </m:r>
              <m:r>
                <w:rPr>
                  <w:rFonts w:ascii="Cambria Math" w:hAnsi="Cambria Math"/>
                </w:rPr>
                <m:t>=0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rsidR="00E3111B" w:rsidRDefault="00A02986">
            <w:pPr>
              <w:spacing w:before="0" w:after="0" w:line="240" w:lineRule="auto"/>
              <w:rPr>
                <w:strike/>
                <w:color w:val="C00000"/>
              </w:rPr>
            </w:pPr>
            <w:r>
              <w:rPr>
                <w:strike/>
                <w:color w:val="C00000"/>
              </w:rPr>
              <w:t>The UE determines intra-frequency as described in Clause 9.2.1 of [10, TS38.133].</w:t>
            </w:r>
          </w:p>
          <w:p w:rsidR="00E3111B" w:rsidRDefault="00A02986">
            <w:pPr>
              <w:spacing w:before="0" w:after="0" w:line="240" w:lineRule="auto"/>
            </w:pPr>
            <w:r>
              <w:t>For intra-freque</w:t>
            </w:r>
            <w:r>
              <w:t xml:space="preserv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rsidR="00E3111B" w:rsidRDefault="00E3111B">
            <w:pPr>
              <w:pStyle w:val="BodyText"/>
              <w:spacing w:before="0" w:after="0" w:line="240" w:lineRule="auto"/>
              <w:rPr>
                <w:rFonts w:ascii="Times New Roman" w:hAnsi="Times New Roman"/>
                <w:sz w:val="22"/>
                <w:szCs w:val="22"/>
                <w:lang w:eastAsia="zh-CN"/>
              </w:rPr>
            </w:pPr>
          </w:p>
        </w:tc>
      </w:tr>
    </w:tbl>
    <w:p w:rsidR="00E3111B" w:rsidRDefault="00E3111B">
      <w:pPr>
        <w:pStyle w:val="BodyText"/>
        <w:spacing w:after="0"/>
        <w:rPr>
          <w:rFonts w:ascii="Times New Roman" w:hAnsi="Times New Roman"/>
          <w:sz w:val="22"/>
          <w:szCs w:val="22"/>
          <w:lang w:eastAsia="zh-CN"/>
        </w:rPr>
      </w:pPr>
    </w:p>
    <w:p w:rsidR="00E3111B" w:rsidRDefault="00E3111B">
      <w:pPr>
        <w:pStyle w:val="BodyText"/>
        <w:spacing w:after="0"/>
        <w:rPr>
          <w:rFonts w:ascii="Times New Roman" w:hAnsi="Times New Roman"/>
          <w:sz w:val="22"/>
          <w:szCs w:val="22"/>
          <w:lang w:eastAsia="zh-CN"/>
        </w:rPr>
      </w:pPr>
    </w:p>
    <w:p w:rsidR="00E3111B" w:rsidRDefault="00E3111B">
      <w:pPr>
        <w:pStyle w:val="BodyText"/>
        <w:spacing w:after="0"/>
        <w:rPr>
          <w:rFonts w:ascii="Times New Roman" w:hAnsi="Times New Roman"/>
          <w:sz w:val="22"/>
          <w:szCs w:val="22"/>
          <w:lang w:eastAsia="zh-CN"/>
        </w:rPr>
      </w:pPr>
    </w:p>
    <w:p w:rsidR="00E3111B" w:rsidRDefault="00A02986">
      <w:pPr>
        <w:pStyle w:val="Heading2"/>
        <w:rPr>
          <w:lang w:val="en-US"/>
        </w:rPr>
      </w:pPr>
      <w:r>
        <w:t xml:space="preserve">Issue #3) Processing capability for Tx </w:t>
      </w:r>
      <w:r>
        <w:t>cancellation [3][5]</w:t>
      </w: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w:t>
      </w:r>
      <w:r>
        <w:rPr>
          <w:rFonts w:ascii="Times New Roman" w:hAnsi="Times New Roman"/>
          <w:sz w:val="22"/>
          <w:szCs w:val="22"/>
          <w:lang w:eastAsia="zh-CN"/>
        </w:rPr>
        <w:t xml:space="preserve"> capability should be applied for the Tx cancellation.</w:t>
      </w: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w:t>
      </w:r>
      <w:r>
        <w:rPr>
          <w:rFonts w:ascii="Times New Roman" w:hAnsi="Times New Roman"/>
          <w:sz w:val="22"/>
          <w:szCs w:val="22"/>
          <w:lang w:eastAsia="zh-CN"/>
        </w:rPr>
        <w:t xml:space="preserve">formed based on whole transmission level cancellation and suggest </w:t>
      </w:r>
      <w:proofErr w:type="gramStart"/>
      <w:r>
        <w:rPr>
          <w:rFonts w:ascii="Times New Roman" w:hAnsi="Times New Roman"/>
          <w:sz w:val="22"/>
          <w:szCs w:val="22"/>
          <w:lang w:eastAsia="zh-CN"/>
        </w:rPr>
        <w:t>to align</w:t>
      </w:r>
      <w:proofErr w:type="gramEnd"/>
      <w:r>
        <w:rPr>
          <w:rFonts w:ascii="Times New Roman" w:hAnsi="Times New Roman"/>
          <w:sz w:val="22"/>
          <w:szCs w:val="22"/>
          <w:lang w:eastAsia="zh-CN"/>
        </w:rPr>
        <w:t xml:space="preserve"> the two cancellation.</w:t>
      </w:r>
    </w:p>
    <w:p w:rsidR="00E3111B" w:rsidRDefault="00E3111B">
      <w:pPr>
        <w:pStyle w:val="BodyText"/>
        <w:spacing w:after="0"/>
        <w:rPr>
          <w:rFonts w:ascii="Times New Roman" w:hAnsi="Times New Roman"/>
          <w:sz w:val="22"/>
          <w:szCs w:val="22"/>
          <w:lang w:eastAsia="zh-CN"/>
        </w:rPr>
      </w:pPr>
    </w:p>
    <w:p w:rsidR="00E3111B" w:rsidRDefault="00A02986">
      <w:pPr>
        <w:pStyle w:val="ListParagraph"/>
        <w:numPr>
          <w:ilvl w:val="0"/>
          <w:numId w:val="6"/>
        </w:numPr>
        <w:rPr>
          <w:lang w:eastAsia="zh-CN"/>
        </w:rPr>
      </w:pPr>
      <w:r>
        <w:rPr>
          <w:lang w:eastAsia="zh-CN"/>
        </w:rPr>
        <w:t>TP from [3]</w:t>
      </w:r>
    </w:p>
    <w:p w:rsidR="00E3111B" w:rsidRDefault="00E3111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3111B">
        <w:tc>
          <w:tcPr>
            <w:tcW w:w="9962" w:type="dxa"/>
          </w:tcPr>
          <w:p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rsidR="00E3111B" w:rsidRDefault="00A02986">
            <w:pPr>
              <w:spacing w:before="0" w:after="0" w:line="240" w:lineRule="auto"/>
            </w:pPr>
            <w:r>
              <w:t xml:space="preserve">If </w:t>
            </w:r>
          </w:p>
          <w:p w:rsidR="00E3111B" w:rsidRDefault="00A02986">
            <w:pPr>
              <w:pStyle w:val="B1"/>
              <w:spacing w:before="0" w:after="0" w:line="240" w:lineRule="auto"/>
              <w:ind w:left="560" w:hanging="276"/>
            </w:pPr>
            <w:r>
              <w:t>-</w:t>
            </w:r>
            <w:r>
              <w:tab/>
              <w:t>the carrier frequencies of target MCG and source MCG are int</w:t>
            </w:r>
            <w:r>
              <w:t xml:space="preserve">ra-frequency, and </w:t>
            </w:r>
          </w:p>
          <w:p w:rsidR="00E3111B" w:rsidRDefault="00A02986">
            <w:pPr>
              <w:pStyle w:val="B1"/>
              <w:spacing w:before="0" w:after="0" w:line="240" w:lineRule="auto"/>
              <w:ind w:left="560" w:hanging="276"/>
            </w:pPr>
            <w:r>
              <w:t>-</w:t>
            </w:r>
            <w:r>
              <w:tab/>
              <w:t xml:space="preserve">UE transmissions on the target cell and the source cell overlapping time resources, </w:t>
            </w:r>
          </w:p>
          <w:p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rsidR="00E3111B" w:rsidRDefault="00A02986">
            <w:pPr>
              <w:spacing w:before="0" w:after="0" w:line="240" w:lineRule="auto"/>
              <w:rPr>
                <w:lang w:eastAsia="zh-TW"/>
              </w:rPr>
            </w:pPr>
            <w:r>
              <w:rPr>
                <w:lang w:eastAsia="zh-TW"/>
              </w:rPr>
              <w:t>The UE does not expect to cancel a transmission on the source</w:t>
            </w:r>
            <w:r>
              <w:rPr>
                <w:lang w:eastAsia="zh-TW"/>
              </w:rPr>
              <w:t xml:space="preserv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w:t>
            </w:r>
            <w:r>
              <w:rPr>
                <w:lang w:eastAsia="zh-TW"/>
              </w:rPr>
              <w:t xml:space="preserve">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w:t>
            </w:r>
            <w:r>
              <w:rPr>
                <w:lang w:eastAsia="zh-TW"/>
              </w:rPr>
              <w:t xml:space="preserve">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rsidR="00E3111B" w:rsidRDefault="00E3111B">
            <w:pPr>
              <w:pStyle w:val="BodyText"/>
              <w:spacing w:before="0" w:after="0" w:line="240" w:lineRule="auto"/>
              <w:rPr>
                <w:rFonts w:ascii="Times New Roman" w:hAnsi="Times New Roman"/>
                <w:sz w:val="22"/>
                <w:szCs w:val="22"/>
                <w:lang w:eastAsia="zh-CN"/>
              </w:rPr>
            </w:pPr>
          </w:p>
        </w:tc>
      </w:tr>
    </w:tbl>
    <w:p w:rsidR="00E3111B" w:rsidRDefault="00E3111B">
      <w:pPr>
        <w:pStyle w:val="BodyText"/>
        <w:spacing w:after="0"/>
        <w:rPr>
          <w:rFonts w:ascii="Times New Roman" w:hAnsi="Times New Roman"/>
          <w:sz w:val="22"/>
          <w:szCs w:val="22"/>
          <w:lang w:eastAsia="zh-CN"/>
        </w:rPr>
      </w:pPr>
    </w:p>
    <w:p w:rsidR="00E3111B" w:rsidRDefault="00A02986">
      <w:pPr>
        <w:pStyle w:val="ListParagraph"/>
        <w:numPr>
          <w:ilvl w:val="0"/>
          <w:numId w:val="6"/>
        </w:numPr>
        <w:rPr>
          <w:lang w:eastAsia="zh-CN"/>
        </w:rPr>
      </w:pPr>
      <w:r>
        <w:rPr>
          <w:lang w:eastAsia="zh-CN"/>
        </w:rPr>
        <w:t>TP from [5]</w:t>
      </w:r>
    </w:p>
    <w:tbl>
      <w:tblPr>
        <w:tblStyle w:val="TableGrid"/>
        <w:tblW w:w="0" w:type="auto"/>
        <w:tblLook w:val="04A0" w:firstRow="1" w:lastRow="0" w:firstColumn="1" w:lastColumn="0" w:noHBand="0" w:noVBand="1"/>
      </w:tblPr>
      <w:tblGrid>
        <w:gridCol w:w="9962"/>
      </w:tblGrid>
      <w:tr w:rsidR="00E3111B">
        <w:tc>
          <w:tcPr>
            <w:tcW w:w="9962" w:type="dxa"/>
          </w:tcPr>
          <w:p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rsidR="00E3111B" w:rsidRDefault="00A02986">
            <w:pPr>
              <w:spacing w:before="0" w:after="0" w:line="240" w:lineRule="auto"/>
              <w:rPr>
                <w:color w:val="FF0000"/>
              </w:rPr>
            </w:pPr>
            <w:r>
              <w:rPr>
                <w:color w:val="FF0000"/>
              </w:rPr>
              <w:t>&lt; Unchanged parts are omitted &gt;</w:t>
            </w:r>
          </w:p>
          <w:p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xml:space="preserve">, relative to a last symbol of a </w:t>
            </w:r>
            <w:r>
              <w:rPr>
                <w:bCs/>
              </w:rPr>
              <w:t>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w:t>
            </w:r>
            <w:r>
              <w:rPr>
                <w:bCs/>
              </w:rPr>
              <w:t xml:space="preserve">ional PDSCH DM-RS is configured, </w:t>
            </w:r>
            <w:r>
              <w:rPr>
                <w:bCs/>
                <w:noProof/>
                <w:position w:val="-12"/>
                <w:lang w:eastAsia="zh-TW"/>
              </w:rPr>
              <w:drawing>
                <wp:inline distT="0" distB="0" distL="0" distR="0">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w:t>
            </w:r>
            <w:r>
              <w:rPr>
                <w:bCs/>
              </w:rPr>
              <w:t xml:space="preserve">n the target cell and the transmission on the source cell. For </w:t>
            </w:r>
            <w:r>
              <w:rPr>
                <w:bCs/>
                <w:noProof/>
                <w:position w:val="-10"/>
                <w:lang w:eastAsia="zh-TW"/>
              </w:rPr>
              <w:drawing>
                <wp:inline distT="0" distB="0" distL="0" distR="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rsidR="00E3111B" w:rsidRDefault="00E3111B">
      <w:pPr>
        <w:rPr>
          <w:lang w:eastAsia="zh-CN"/>
        </w:rPr>
      </w:pPr>
    </w:p>
    <w:p w:rsidR="00E3111B" w:rsidRDefault="00E3111B">
      <w:pPr>
        <w:pStyle w:val="BodyText"/>
        <w:spacing w:after="0"/>
        <w:rPr>
          <w:rFonts w:ascii="Times New Roman" w:hAnsi="Times New Roman"/>
          <w:sz w:val="22"/>
          <w:szCs w:val="22"/>
          <w:lang w:eastAsia="zh-CN"/>
        </w:rPr>
      </w:pPr>
    </w:p>
    <w:p w:rsidR="00E3111B" w:rsidRDefault="00A02986">
      <w:pPr>
        <w:pStyle w:val="Heading2"/>
        <w:rPr>
          <w:lang w:val="en-US"/>
        </w:rPr>
      </w:pPr>
      <w:r>
        <w:t>Issue #4) Capability split between source and target cell [5]</w:t>
      </w: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some capabilities such as CSI-RS-</w:t>
      </w:r>
      <w:proofErr w:type="spellStart"/>
      <w:r>
        <w:rPr>
          <w:rFonts w:ascii="Times New Roman" w:hAnsi="Times New Roman"/>
          <w:sz w:val="22"/>
          <w:szCs w:val="22"/>
          <w:lang w:eastAsia="zh-CN"/>
        </w:rPr>
        <w:t>forTracking</w:t>
      </w:r>
      <w:proofErr w:type="spellEnd"/>
      <w:r>
        <w:rPr>
          <w:rFonts w:ascii="Times New Roman" w:hAnsi="Times New Roman"/>
          <w:sz w:val="22"/>
          <w:szCs w:val="22"/>
          <w:lang w:eastAsia="zh-CN"/>
        </w:rPr>
        <w:t xml:space="preserve">, and </w:t>
      </w:r>
      <w:r>
        <w:rPr>
          <w:rFonts w:ascii="Times New Roman" w:hAnsi="Times New Roman"/>
          <w:sz w:val="22"/>
          <w:szCs w:val="22"/>
          <w:lang w:eastAsia="zh-CN"/>
        </w:rPr>
        <w:t>CSI-RS-IM-</w:t>
      </w:r>
      <w:proofErr w:type="spellStart"/>
      <w:r>
        <w:rPr>
          <w:rFonts w:ascii="Times New Roman" w:hAnsi="Times New Roman"/>
          <w:sz w:val="22"/>
          <w:szCs w:val="22"/>
          <w:lang w:eastAsia="zh-CN"/>
        </w:rPr>
        <w:t>receptionForFeedback</w:t>
      </w:r>
      <w:proofErr w:type="spellEnd"/>
      <w:r>
        <w:rPr>
          <w:rFonts w:ascii="Times New Roman" w:hAnsi="Times New Roman"/>
          <w:sz w:val="22"/>
          <w:szCs w:val="22"/>
          <w:lang w:eastAsia="zh-CN"/>
        </w:rPr>
        <w:t xml:space="preserve"> are per CC capability and not shared between source and target cells. Therefore [5] asks to clarify whether the PDCCH monitoring capability is also a capability that is not shared between source and target cell or not.</w:t>
      </w:r>
    </w:p>
    <w:p w:rsidR="00E3111B" w:rsidRDefault="00E3111B">
      <w:pPr>
        <w:pStyle w:val="BodyText"/>
        <w:spacing w:after="0"/>
        <w:rPr>
          <w:rFonts w:ascii="Times New Roman" w:hAnsi="Times New Roman"/>
          <w:sz w:val="22"/>
          <w:szCs w:val="22"/>
          <w:lang w:eastAsia="zh-CN"/>
        </w:rPr>
      </w:pPr>
    </w:p>
    <w:p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from [5]:</w:t>
      </w:r>
    </w:p>
    <w:p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Per CC UE capabilities, including the number of monitored PDCCH candidates and the total number of non-overlapped CCEs, are not to be shared between source and target cells, which means a “duplicated capability”. That is, if UE reports intra-</w:t>
      </w:r>
      <w:proofErr w:type="spellStart"/>
      <w:r>
        <w:rPr>
          <w:rFonts w:ascii="Times New Roman" w:hAnsi="Times New Roman"/>
          <w:sz w:val="22"/>
          <w:szCs w:val="22"/>
          <w:lang w:eastAsia="zh-CN"/>
        </w:rPr>
        <w:t>freq</w:t>
      </w:r>
      <w:proofErr w:type="spellEnd"/>
      <w:r>
        <w:rPr>
          <w:rFonts w:ascii="Times New Roman" w:hAnsi="Times New Roman"/>
          <w:sz w:val="22"/>
          <w:szCs w:val="22"/>
          <w:lang w:eastAsia="zh-CN"/>
        </w:rPr>
        <w:t xml:space="preserve"> DAPS for an FS, it means UE can do 2x of reported capability: 1x for source and 1x for target.</w:t>
      </w:r>
    </w:p>
    <w:p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capabilities which are reported per band (Ex. </w:t>
      </w:r>
      <w:proofErr w:type="spellStart"/>
      <w:r>
        <w:rPr>
          <w:rFonts w:ascii="Times New Roman" w:hAnsi="Times New Roman"/>
          <w:sz w:val="22"/>
          <w:szCs w:val="22"/>
          <w:lang w:eastAsia="zh-CN"/>
        </w:rPr>
        <w:t>codebookParameters</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maxNumberResourcesPerBand</w:t>
      </w:r>
      <w:proofErr w:type="spellEnd"/>
      <w:r>
        <w:rPr>
          <w:rFonts w:ascii="Times New Roman" w:hAnsi="Times New Roman"/>
          <w:sz w:val="22"/>
          <w:szCs w:val="22"/>
          <w:lang w:eastAsia="zh-CN"/>
        </w:rPr>
        <w:t xml:space="preserve">), per band combination (Ex. </w:t>
      </w:r>
      <w:proofErr w:type="spellStart"/>
      <w:r>
        <w:rPr>
          <w:rFonts w:ascii="Times New Roman" w:hAnsi="Times New Roman"/>
          <w:sz w:val="22"/>
          <w:szCs w:val="22"/>
          <w:lang w:eastAsia="zh-CN"/>
        </w:rPr>
        <w:t>csi</w:t>
      </w:r>
      <w:proofErr w:type="spellEnd"/>
      <w:r>
        <w:rPr>
          <w:rFonts w:ascii="Times New Roman" w:hAnsi="Times New Roman"/>
          <w:sz w:val="22"/>
          <w:szCs w:val="22"/>
          <w:lang w:eastAsia="zh-CN"/>
        </w:rPr>
        <w:t>-RS-IM-</w:t>
      </w:r>
      <w:proofErr w:type="spellStart"/>
      <w:r>
        <w:rPr>
          <w:rFonts w:ascii="Times New Roman" w:hAnsi="Times New Roman"/>
          <w:sz w:val="22"/>
          <w:szCs w:val="22"/>
          <w:lang w:eastAsia="zh-CN"/>
        </w:rPr>
        <w:t>ReceptionForFeedbackP</w:t>
      </w:r>
      <w:r>
        <w:rPr>
          <w:rFonts w:ascii="Times New Roman" w:hAnsi="Times New Roman"/>
          <w:sz w:val="22"/>
          <w:szCs w:val="22"/>
          <w:lang w:eastAsia="zh-CN"/>
        </w:rPr>
        <w:t>erBandComb</w:t>
      </w:r>
      <w:proofErr w:type="spellEnd"/>
      <w:r>
        <w:rPr>
          <w:rFonts w:ascii="Times New Roman" w:hAnsi="Times New Roman"/>
          <w:sz w:val="22"/>
          <w:szCs w:val="22"/>
          <w:lang w:eastAsia="zh-CN"/>
        </w:rPr>
        <w:t xml:space="preserve">) or across all CC (Ex. </w:t>
      </w:r>
      <w:proofErr w:type="spellStart"/>
      <w:r>
        <w:rPr>
          <w:rFonts w:ascii="Times New Roman" w:hAnsi="Times New Roman"/>
          <w:sz w:val="22"/>
          <w:szCs w:val="22"/>
          <w:lang w:eastAsia="zh-CN"/>
        </w:rPr>
        <w:t>csi</w:t>
      </w:r>
      <w:proofErr w:type="spellEnd"/>
      <w:r>
        <w:rPr>
          <w:rFonts w:ascii="Times New Roman" w:hAnsi="Times New Roman"/>
          <w:sz w:val="22"/>
          <w:szCs w:val="22"/>
          <w:lang w:eastAsia="zh-CN"/>
        </w:rPr>
        <w:t>-RS-</w:t>
      </w:r>
      <w:proofErr w:type="spellStart"/>
      <w:r>
        <w:rPr>
          <w:rFonts w:ascii="Times New Roman" w:hAnsi="Times New Roman"/>
          <w:sz w:val="22"/>
          <w:szCs w:val="22"/>
          <w:lang w:eastAsia="zh-CN"/>
        </w:rPr>
        <w:t>ForTracking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maxConfiguredResourceSetsAllCC</w:t>
      </w:r>
      <w:proofErr w:type="spellEnd"/>
      <w:r>
        <w:rPr>
          <w:rFonts w:ascii="Times New Roman" w:hAnsi="Times New Roman"/>
          <w:sz w:val="22"/>
          <w:szCs w:val="22"/>
          <w:lang w:eastAsia="zh-CN"/>
        </w:rPr>
        <w:t>) should be shared (split) between source and target NR cells. If 2x of a reported per CC capability exceeds the UE reported capability across all CC, then UE only has to s</w:t>
      </w:r>
      <w:r>
        <w:rPr>
          <w:rFonts w:ascii="Times New Roman" w:hAnsi="Times New Roman"/>
          <w:sz w:val="22"/>
          <w:szCs w:val="22"/>
          <w:lang w:eastAsia="zh-CN"/>
        </w:rPr>
        <w:t>upport up to the UE reported capability across all CC.</w:t>
      </w:r>
    </w:p>
    <w:p w:rsidR="00E3111B" w:rsidRDefault="00E3111B">
      <w:pPr>
        <w:pStyle w:val="BodyText"/>
        <w:spacing w:after="0"/>
        <w:rPr>
          <w:rFonts w:ascii="Times New Roman" w:hAnsi="Times New Roman"/>
          <w:sz w:val="22"/>
          <w:szCs w:val="22"/>
          <w:lang w:eastAsia="zh-CN"/>
        </w:rPr>
      </w:pPr>
    </w:p>
    <w:p w:rsidR="00E3111B" w:rsidRDefault="00A02986">
      <w:pPr>
        <w:pStyle w:val="Heading2"/>
        <w:rPr>
          <w:lang w:val="en-US"/>
        </w:rPr>
      </w:pPr>
      <w:r>
        <w:t>Issue #5) Handling of SUL and DAPS capability [6]</w:t>
      </w: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rsidR="00E3111B" w:rsidRDefault="00E3111B">
      <w:pPr>
        <w:pStyle w:val="BodyText"/>
        <w:spacing w:after="0"/>
        <w:rPr>
          <w:rFonts w:ascii="Times New Roman" w:hAnsi="Times New Roman"/>
          <w:sz w:val="22"/>
          <w:szCs w:val="22"/>
          <w:lang w:eastAsia="zh-CN"/>
        </w:rPr>
      </w:pPr>
    </w:p>
    <w:p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3" w:name="_Hlk53753300"/>
      <w:r>
        <w:rPr>
          <w:rFonts w:ascii="Times New Roman" w:hAnsi="Times New Roman"/>
          <w:sz w:val="22"/>
          <w:szCs w:val="22"/>
          <w:lang w:eastAsia="zh-CN"/>
        </w:rPr>
        <w:t>RAN1 perspective simultaneous operation of SUL and DAPS is not supported in Rel-16</w:t>
      </w:r>
      <w:bookmarkEnd w:id="3"/>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E3111B">
        <w:tc>
          <w:tcPr>
            <w:tcW w:w="9962" w:type="dxa"/>
          </w:tcPr>
          <w:p w:rsidR="00E3111B" w:rsidRDefault="00A02986">
            <w:pPr>
              <w:spacing w:before="0" w:after="0" w:line="240" w:lineRule="auto"/>
              <w:rPr>
                <w:rFonts w:ascii="Arial" w:hAnsi="Arial" w:cs="Arial"/>
                <w:b/>
              </w:rPr>
            </w:pPr>
            <w:r>
              <w:rPr>
                <w:rFonts w:ascii="Arial" w:hAnsi="Arial" w:cs="Arial"/>
                <w:b/>
              </w:rPr>
              <w:t>1. Overall Description:</w:t>
            </w:r>
          </w:p>
          <w:p w:rsidR="00E3111B" w:rsidRDefault="00A02986">
            <w:pPr>
              <w:spacing w:before="0" w:after="0" w:line="240" w:lineRule="auto"/>
              <w:rPr>
                <w:rFonts w:eastAsiaTheme="minorEastAsia"/>
              </w:rPr>
            </w:pPr>
            <w:r>
              <w:rPr>
                <w:rFonts w:ascii="Arial" w:hAnsi="Arial" w:cs="Arial"/>
              </w:rPr>
              <w:t>RAN1</w:t>
            </w:r>
            <w:r>
              <w:rPr>
                <w:rFonts w:ascii="Arial" w:hAnsi="Arial" w:cs="Arial"/>
              </w:rPr>
              <w:t>discussed the simultaneous operation of SUL and DAPS and concluded that, in order to limit the UE complexity, RAN1 perspective simultaneous operation of SUL and DAPS is not supported in Rel-16.</w:t>
            </w:r>
          </w:p>
          <w:p w:rsidR="00E3111B" w:rsidRDefault="00E3111B">
            <w:pPr>
              <w:pStyle w:val="Header"/>
              <w:spacing w:before="0" w:after="0" w:line="240" w:lineRule="auto"/>
              <w:rPr>
                <w:rFonts w:cs="Arial"/>
              </w:rPr>
            </w:pPr>
          </w:p>
          <w:p w:rsidR="00E3111B" w:rsidRDefault="00A02986">
            <w:pPr>
              <w:spacing w:before="0" w:after="0" w:line="240" w:lineRule="auto"/>
              <w:rPr>
                <w:rFonts w:ascii="Arial" w:hAnsi="Arial" w:cs="Arial"/>
                <w:b/>
              </w:rPr>
            </w:pPr>
            <w:r>
              <w:rPr>
                <w:rFonts w:ascii="Arial" w:hAnsi="Arial" w:cs="Arial"/>
                <w:b/>
              </w:rPr>
              <w:t>2. Actions:</w:t>
            </w:r>
          </w:p>
          <w:p w:rsidR="00E3111B" w:rsidRDefault="00A02986">
            <w:pPr>
              <w:spacing w:before="0" w:after="0" w:line="240" w:lineRule="auto"/>
              <w:ind w:left="1985" w:hanging="1985"/>
              <w:rPr>
                <w:rFonts w:ascii="Arial" w:hAnsi="Arial" w:cs="Arial"/>
                <w:b/>
              </w:rPr>
            </w:pPr>
            <w:r>
              <w:rPr>
                <w:rFonts w:ascii="Arial" w:hAnsi="Arial" w:cs="Arial"/>
                <w:b/>
              </w:rPr>
              <w:t>To RAN2:</w:t>
            </w:r>
          </w:p>
          <w:p w:rsidR="00E3111B" w:rsidRDefault="00A0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rsidR="00E3111B" w:rsidRDefault="00E3111B">
            <w:pPr>
              <w:pStyle w:val="BodyText"/>
              <w:spacing w:before="0" w:after="0" w:line="240" w:lineRule="auto"/>
              <w:rPr>
                <w:rFonts w:ascii="Times New Roman" w:hAnsi="Times New Roman"/>
                <w:sz w:val="22"/>
                <w:szCs w:val="22"/>
                <w:lang w:eastAsia="zh-CN"/>
              </w:rPr>
            </w:pPr>
          </w:p>
        </w:tc>
      </w:tr>
    </w:tbl>
    <w:p w:rsidR="00E3111B" w:rsidRDefault="00E3111B">
      <w:pPr>
        <w:pStyle w:val="BodyText"/>
        <w:spacing w:after="0"/>
        <w:rPr>
          <w:rFonts w:ascii="Times New Roman" w:hAnsi="Times New Roman"/>
          <w:sz w:val="22"/>
          <w:szCs w:val="22"/>
          <w:lang w:eastAsia="zh-CN"/>
        </w:rPr>
      </w:pPr>
    </w:p>
    <w:p w:rsidR="00E3111B" w:rsidRDefault="00E3111B">
      <w:pPr>
        <w:pStyle w:val="BodyText"/>
        <w:spacing w:after="0"/>
        <w:rPr>
          <w:rFonts w:ascii="Times New Roman" w:hAnsi="Times New Roman"/>
          <w:sz w:val="22"/>
          <w:szCs w:val="22"/>
          <w:lang w:eastAsia="zh-CN"/>
        </w:rPr>
      </w:pPr>
    </w:p>
    <w:p w:rsidR="00E3111B" w:rsidRDefault="00E3111B">
      <w:pPr>
        <w:pStyle w:val="BodyText"/>
        <w:spacing w:after="0"/>
        <w:rPr>
          <w:rFonts w:ascii="Times New Roman" w:hAnsi="Times New Roman"/>
          <w:sz w:val="22"/>
          <w:szCs w:val="22"/>
          <w:lang w:eastAsia="zh-CN"/>
        </w:rPr>
      </w:pPr>
    </w:p>
    <w:p w:rsidR="00E3111B" w:rsidRDefault="00A02986">
      <w:pPr>
        <w:pStyle w:val="Heading1"/>
        <w:numPr>
          <w:ilvl w:val="0"/>
          <w:numId w:val="5"/>
        </w:numPr>
        <w:ind w:left="360"/>
        <w:rPr>
          <w:rFonts w:cs="Arial"/>
          <w:sz w:val="32"/>
          <w:szCs w:val="32"/>
          <w:lang w:val="en-US"/>
        </w:rPr>
      </w:pPr>
      <w:r>
        <w:rPr>
          <w:rFonts w:cs="Arial"/>
          <w:sz w:val="32"/>
          <w:szCs w:val="32"/>
        </w:rPr>
        <w:t>Proposed set of Issues for discussion at RAN1 #101-e</w:t>
      </w:r>
    </w:p>
    <w:p w:rsidR="00E3111B" w:rsidRDefault="00E3111B">
      <w:pPr>
        <w:pStyle w:val="BodyText"/>
        <w:spacing w:after="0"/>
        <w:rPr>
          <w:rFonts w:ascii="Times New Roman" w:hAnsi="Times New Roman"/>
          <w:sz w:val="22"/>
          <w:szCs w:val="22"/>
          <w:lang w:eastAsia="zh-CN"/>
        </w:rPr>
      </w:pP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inputs received from interested companies on the above issues and their preferred priority for </w:t>
      </w:r>
      <w:r>
        <w:rPr>
          <w:rFonts w:ascii="Times New Roman" w:hAnsi="Times New Roman"/>
          <w:sz w:val="22"/>
          <w:szCs w:val="22"/>
          <w:lang w:eastAsia="zh-CN"/>
        </w:rPr>
        <w:t>discussions.</w:t>
      </w:r>
    </w:p>
    <w:p w:rsidR="00E3111B" w:rsidRDefault="00E3111B">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6897"/>
      </w:tblGrid>
      <w:tr w:rsidR="00E3111B">
        <w:tc>
          <w:tcPr>
            <w:tcW w:w="1198" w:type="dxa"/>
            <w:shd w:val="clear" w:color="auto" w:fill="FBE4D5"/>
            <w:tcMar>
              <w:top w:w="0" w:type="dxa"/>
              <w:left w:w="108" w:type="dxa"/>
              <w:bottom w:w="0" w:type="dxa"/>
              <w:right w:w="108" w:type="dxa"/>
            </w:tcMar>
          </w:tcPr>
          <w:p w:rsidR="00E3111B" w:rsidRDefault="00A02986">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rsidR="00E3111B" w:rsidRDefault="00A02986">
            <w:pPr>
              <w:spacing w:after="0"/>
              <w:rPr>
                <w:sz w:val="22"/>
                <w:szCs w:val="22"/>
              </w:rPr>
            </w:pPr>
            <w:r>
              <w:rPr>
                <w:rStyle w:val="Strong"/>
                <w:color w:val="000000"/>
                <w:sz w:val="22"/>
                <w:szCs w:val="22"/>
              </w:rPr>
              <w:t>High Priority Issues</w:t>
            </w:r>
          </w:p>
        </w:tc>
        <w:tc>
          <w:tcPr>
            <w:tcW w:w="6897" w:type="dxa"/>
            <w:shd w:val="clear" w:color="auto" w:fill="FBE4D5"/>
            <w:tcMar>
              <w:top w:w="0" w:type="dxa"/>
              <w:left w:w="108" w:type="dxa"/>
              <w:bottom w:w="0" w:type="dxa"/>
              <w:right w:w="108" w:type="dxa"/>
            </w:tcMar>
          </w:tcPr>
          <w:p w:rsidR="00E3111B" w:rsidRDefault="00A02986">
            <w:pPr>
              <w:spacing w:after="0"/>
              <w:rPr>
                <w:sz w:val="22"/>
                <w:szCs w:val="22"/>
              </w:rPr>
            </w:pPr>
            <w:r>
              <w:rPr>
                <w:rStyle w:val="Strong"/>
                <w:color w:val="000000"/>
                <w:sz w:val="22"/>
                <w:szCs w:val="22"/>
              </w:rPr>
              <w:t>Additional Comments</w:t>
            </w:r>
          </w:p>
        </w:tc>
      </w:tr>
      <w:tr w:rsidR="00E3111B">
        <w:trPr>
          <w:trHeight w:val="568"/>
        </w:trPr>
        <w:tc>
          <w:tcPr>
            <w:tcW w:w="1198" w:type="dxa"/>
            <w:tcMar>
              <w:top w:w="0" w:type="dxa"/>
              <w:left w:w="108" w:type="dxa"/>
              <w:bottom w:w="0" w:type="dxa"/>
              <w:right w:w="108" w:type="dxa"/>
            </w:tcMar>
          </w:tcPr>
          <w:p w:rsidR="00E3111B" w:rsidRDefault="00A02986">
            <w:pPr>
              <w:spacing w:after="0"/>
              <w:rPr>
                <w:sz w:val="22"/>
                <w:szCs w:val="22"/>
              </w:rPr>
            </w:pPr>
            <w:r>
              <w:rPr>
                <w:b/>
                <w:bCs/>
                <w:sz w:val="22"/>
                <w:szCs w:val="22"/>
              </w:rPr>
              <w:t>Issue #1</w:t>
            </w:r>
          </w:p>
        </w:tc>
        <w:tc>
          <w:tcPr>
            <w:tcW w:w="1867" w:type="dxa"/>
            <w:tcMar>
              <w:top w:w="0" w:type="dxa"/>
              <w:left w:w="108" w:type="dxa"/>
              <w:bottom w:w="0" w:type="dxa"/>
              <w:right w:w="108" w:type="dxa"/>
            </w:tcMar>
          </w:tcPr>
          <w:p w:rsidR="00E3111B" w:rsidRDefault="00A02986">
            <w:pPr>
              <w:spacing w:after="0"/>
              <w:rPr>
                <w:sz w:val="22"/>
                <w:szCs w:val="22"/>
              </w:rPr>
            </w:pPr>
            <w:r>
              <w:rPr>
                <w:sz w:val="22"/>
                <w:szCs w:val="22"/>
              </w:rPr>
              <w:t>MTK: High (should be resolved in RAN1)</w:t>
            </w:r>
          </w:p>
          <w:p w:rsidR="00E3111B" w:rsidRDefault="00E3111B">
            <w:pPr>
              <w:spacing w:after="0"/>
              <w:rPr>
                <w:sz w:val="22"/>
                <w:szCs w:val="22"/>
              </w:rPr>
            </w:pPr>
          </w:p>
          <w:p w:rsidR="00E3111B" w:rsidRDefault="00A02986">
            <w:pPr>
              <w:spacing w:after="0"/>
              <w:rPr>
                <w:sz w:val="22"/>
                <w:szCs w:val="22"/>
              </w:rPr>
            </w:pPr>
            <w:r>
              <w:rPr>
                <w:sz w:val="22"/>
                <w:szCs w:val="22"/>
              </w:rPr>
              <w:t>HW/</w:t>
            </w:r>
            <w:proofErr w:type="spellStart"/>
            <w:r>
              <w:rPr>
                <w:sz w:val="22"/>
                <w:szCs w:val="22"/>
              </w:rPr>
              <w:t>HiSi</w:t>
            </w:r>
            <w:proofErr w:type="spellEnd"/>
            <w:r>
              <w:rPr>
                <w:sz w:val="22"/>
                <w:szCs w:val="22"/>
              </w:rPr>
              <w:t>: High</w:t>
            </w:r>
          </w:p>
          <w:p w:rsidR="00E3111B" w:rsidRDefault="00A02986">
            <w:pPr>
              <w:spacing w:after="0"/>
              <w:rPr>
                <w:sz w:val="22"/>
                <w:szCs w:val="22"/>
              </w:rPr>
            </w:pPr>
            <w:r>
              <w:rPr>
                <w:sz w:val="22"/>
                <w:szCs w:val="22"/>
              </w:rPr>
              <w:t>Samsung: No</w:t>
            </w:r>
          </w:p>
          <w:p w:rsidR="00E3111B" w:rsidRDefault="00E3111B">
            <w:pPr>
              <w:spacing w:after="0"/>
              <w:rPr>
                <w:sz w:val="22"/>
                <w:szCs w:val="22"/>
              </w:rPr>
            </w:pPr>
          </w:p>
        </w:tc>
        <w:tc>
          <w:tcPr>
            <w:tcW w:w="6897" w:type="dxa"/>
            <w:tcMar>
              <w:top w:w="0" w:type="dxa"/>
              <w:left w:w="108" w:type="dxa"/>
              <w:bottom w:w="0" w:type="dxa"/>
              <w:right w:w="108" w:type="dxa"/>
            </w:tcMar>
          </w:tcPr>
          <w:p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xml:space="preserve">: the main issue for this is likely whether RAN1 needs to resolve this issue or whether RAN1 should wait for </w:t>
            </w:r>
            <w:r>
              <w:rPr>
                <w:rFonts w:eastAsia="Times New Roman"/>
                <w:i/>
                <w:iCs/>
                <w:sz w:val="22"/>
                <w:szCs w:val="22"/>
              </w:rPr>
              <w:t>RAN2 to resolve this issue. Along with your preference on the priority, please provide feedback on whether this should be resolved in RAN1 or not.</w:t>
            </w:r>
          </w:p>
          <w:p w:rsidR="00E3111B" w:rsidRDefault="00A02986">
            <w:pPr>
              <w:overflowPunct/>
              <w:autoSpaceDE/>
              <w:autoSpaceDN/>
              <w:adjustRightInd/>
              <w:spacing w:after="0"/>
              <w:textAlignment w:val="auto"/>
              <w:rPr>
                <w:rFonts w:eastAsia="Times New Roman"/>
                <w:sz w:val="22"/>
                <w:szCs w:val="22"/>
              </w:rPr>
            </w:pPr>
            <w:r>
              <w:rPr>
                <w:rFonts w:eastAsia="Times New Roman"/>
                <w:sz w:val="22"/>
                <w:szCs w:val="22"/>
              </w:rPr>
              <w:t>Ericsson: should be discussed in RAN2 first</w:t>
            </w:r>
          </w:p>
          <w:p w:rsidR="00E3111B" w:rsidRDefault="00E3111B">
            <w:pPr>
              <w:overflowPunct/>
              <w:autoSpaceDE/>
              <w:autoSpaceDN/>
              <w:adjustRightInd/>
              <w:spacing w:after="0"/>
              <w:textAlignment w:val="auto"/>
              <w:rPr>
                <w:sz w:val="22"/>
                <w:szCs w:val="22"/>
                <w:lang w:eastAsia="zh-CN"/>
              </w:rPr>
            </w:pPr>
          </w:p>
          <w:p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we see it is high priority for closing the discussion f</w:t>
            </w:r>
            <w:r>
              <w:rPr>
                <w:sz w:val="22"/>
                <w:szCs w:val="22"/>
                <w:lang w:eastAsia="zh-CN"/>
              </w:rPr>
              <w:t>or this issue. If companies prefer to wait RAN2’s discussion first due to RANP tasking RAN2 for the solution. We would be ok also to hold on a while to see RAN2 situation and resume the discussion of the RAN1 impact in this meeting upon RAN2 has progress.</w:t>
            </w:r>
          </w:p>
          <w:p w:rsidR="00E3111B" w:rsidRDefault="00E3111B">
            <w:pPr>
              <w:overflowPunct/>
              <w:autoSpaceDE/>
              <w:autoSpaceDN/>
              <w:adjustRightInd/>
              <w:spacing w:after="0"/>
              <w:textAlignment w:val="auto"/>
              <w:rPr>
                <w:sz w:val="22"/>
                <w:szCs w:val="22"/>
                <w:lang w:eastAsia="zh-CN"/>
              </w:rPr>
            </w:pPr>
          </w:p>
          <w:p w:rsidR="00E3111B" w:rsidRDefault="00A02986">
            <w:pPr>
              <w:overflowPunct/>
              <w:autoSpaceDE/>
              <w:autoSpaceDN/>
              <w:adjustRightInd/>
              <w:spacing w:after="0"/>
              <w:textAlignment w:val="auto"/>
              <w:rPr>
                <w:sz w:val="22"/>
                <w:szCs w:val="22"/>
                <w:lang w:eastAsia="zh-CN"/>
              </w:rPr>
            </w:pPr>
            <w:r>
              <w:rPr>
                <w:sz w:val="22"/>
                <w:szCs w:val="22"/>
                <w:lang w:eastAsia="zh-CN"/>
              </w:rPr>
              <w:lastRenderedPageBreak/>
              <w:t>Qualcomm: We should wait for RAN2 progress.</w:t>
            </w:r>
          </w:p>
          <w:p w:rsidR="00E3111B" w:rsidRDefault="00A02986">
            <w:pPr>
              <w:overflowPunct/>
              <w:autoSpaceDE/>
              <w:autoSpaceDN/>
              <w:adjustRightInd/>
              <w:spacing w:after="0"/>
              <w:textAlignment w:val="auto"/>
              <w:rPr>
                <w:sz w:val="22"/>
                <w:szCs w:val="22"/>
                <w:lang w:eastAsia="zh-CN"/>
              </w:rPr>
            </w:pPr>
            <w:r>
              <w:rPr>
                <w:sz w:val="22"/>
                <w:szCs w:val="22"/>
                <w:lang w:eastAsia="zh-CN"/>
              </w:rPr>
              <w:t>Samsung:</w:t>
            </w:r>
            <w:r>
              <w:rPr>
                <w:rFonts w:eastAsiaTheme="minorEastAsia"/>
                <w:i/>
                <w:iCs/>
                <w:sz w:val="22"/>
                <w:szCs w:val="22"/>
                <w:lang w:eastAsia="ko-KR"/>
              </w:rPr>
              <w:t xml:space="preserve"> </w:t>
            </w:r>
            <w:r>
              <w:rPr>
                <w:rFonts w:eastAsiaTheme="minorEastAsia"/>
                <w:iCs/>
                <w:sz w:val="22"/>
                <w:szCs w:val="22"/>
                <w:lang w:eastAsia="ko-KR"/>
              </w:rPr>
              <w:t xml:space="preserve">Suggest </w:t>
            </w:r>
            <w:proofErr w:type="gramStart"/>
            <w:r>
              <w:rPr>
                <w:rFonts w:eastAsiaTheme="minorEastAsia"/>
                <w:iCs/>
                <w:sz w:val="22"/>
                <w:szCs w:val="22"/>
                <w:lang w:eastAsia="ko-KR"/>
              </w:rPr>
              <w:t>to wait</w:t>
            </w:r>
            <w:proofErr w:type="gramEnd"/>
            <w:r>
              <w:rPr>
                <w:rFonts w:eastAsiaTheme="minorEastAsia"/>
                <w:iCs/>
                <w:sz w:val="22"/>
                <w:szCs w:val="22"/>
                <w:lang w:eastAsia="ko-KR"/>
              </w:rPr>
              <w:t xml:space="preserve"> for RAN2 conclusion as per RAN#98e decision:</w:t>
            </w:r>
          </w:p>
          <w:tbl>
            <w:tblPr>
              <w:tblStyle w:val="TableGrid"/>
              <w:tblW w:w="0" w:type="auto"/>
              <w:tblLayout w:type="fixed"/>
              <w:tblLook w:val="04A0" w:firstRow="1" w:lastRow="0" w:firstColumn="1" w:lastColumn="0" w:noHBand="0" w:noVBand="1"/>
            </w:tblPr>
            <w:tblGrid>
              <w:gridCol w:w="6671"/>
            </w:tblGrid>
            <w:tr w:rsidR="00E3111B">
              <w:tc>
                <w:tcPr>
                  <w:tcW w:w="6671" w:type="dxa"/>
                </w:tcPr>
                <w:p w:rsidR="00E3111B" w:rsidRDefault="00A02986">
                  <w:pPr>
                    <w:overflowPunct/>
                    <w:autoSpaceDE/>
                    <w:autoSpaceDN/>
                    <w:adjustRightInd/>
                    <w:spacing w:after="0" w:line="280" w:lineRule="atLeast"/>
                    <w:textAlignment w:val="auto"/>
                    <w:rPr>
                      <w:rFonts w:ascii="Arial" w:eastAsiaTheme="minorEastAsia" w:hAnsi="Arial" w:cs="Arial"/>
                      <w:b/>
                      <w:iCs/>
                      <w:szCs w:val="22"/>
                      <w:u w:val="single"/>
                      <w:lang w:eastAsia="ko-KR"/>
                    </w:rPr>
                  </w:pPr>
                  <w:r>
                    <w:rPr>
                      <w:rFonts w:ascii="Arial" w:eastAsiaTheme="minorEastAsia" w:hAnsi="Arial" w:cs="Arial" w:hint="eastAsia"/>
                      <w:b/>
                      <w:iCs/>
                      <w:szCs w:val="22"/>
                      <w:u w:val="single"/>
                      <w:lang w:eastAsia="ko-KR"/>
                    </w:rPr>
                    <w:t>RAN#89e</w:t>
                  </w:r>
                  <w:r>
                    <w:rPr>
                      <w:rFonts w:ascii="Arial" w:eastAsiaTheme="minorEastAsia" w:hAnsi="Arial" w:cs="Arial"/>
                      <w:b/>
                      <w:iCs/>
                      <w:szCs w:val="22"/>
                      <w:u w:val="single"/>
                      <w:lang w:eastAsia="ko-KR"/>
                    </w:rPr>
                    <w:t xml:space="preserve"> endorsement:</w:t>
                  </w:r>
                </w:p>
                <w:p w:rsidR="00E3111B" w:rsidRDefault="00A02986">
                  <w:pPr>
                    <w:overflowPunct/>
                    <w:autoSpaceDE/>
                    <w:autoSpaceDN/>
                    <w:adjustRightInd/>
                    <w:spacing w:after="0" w:line="280" w:lineRule="atLeast"/>
                    <w:textAlignment w:val="auto"/>
                    <w:rPr>
                      <w:rFonts w:ascii="Arial" w:eastAsiaTheme="minorEastAsia" w:hAnsi="Arial" w:cs="Arial"/>
                      <w:iCs/>
                      <w:szCs w:val="22"/>
                      <w:lang w:eastAsia="ko-KR"/>
                    </w:rPr>
                  </w:pPr>
                  <w:r>
                    <w:rPr>
                      <w:rFonts w:ascii="Arial" w:eastAsiaTheme="minorEastAsia" w:hAnsi="Arial" w:cs="Arial"/>
                      <w:iCs/>
                      <w:szCs w:val="22"/>
                      <w:lang w:eastAsia="ko-KR"/>
                    </w:rPr>
                    <w:t xml:space="preserve">- UE is not required to support simultaneous operation of multi-DCI/single-DCI </w:t>
                  </w:r>
                  <w:proofErr w:type="spellStart"/>
                  <w:r>
                    <w:rPr>
                      <w:rFonts w:ascii="Arial" w:eastAsiaTheme="minorEastAsia" w:hAnsi="Arial" w:cs="Arial"/>
                      <w:iCs/>
                      <w:szCs w:val="22"/>
                      <w:lang w:eastAsia="ko-KR"/>
                    </w:rPr>
                    <w:t>mTRP</w:t>
                  </w:r>
                  <w:proofErr w:type="spellEnd"/>
                  <w:r>
                    <w:rPr>
                      <w:rFonts w:ascii="Arial" w:eastAsiaTheme="minorEastAsia" w:hAnsi="Arial" w:cs="Arial"/>
                      <w:iCs/>
                      <w:szCs w:val="22"/>
                      <w:lang w:eastAsia="ko-KR"/>
                    </w:rPr>
                    <w:t xml:space="preserve"> and DAPS in Rel-16. No UE capability is defined for this in Rel-16.  </w:t>
                  </w:r>
                </w:p>
                <w:p w:rsidR="00E3111B" w:rsidRDefault="00A02986">
                  <w:pPr>
                    <w:overflowPunct/>
                    <w:autoSpaceDE/>
                    <w:autoSpaceDN/>
                    <w:adjustRightInd/>
                    <w:spacing w:after="0" w:line="280" w:lineRule="atLeast"/>
                    <w:textAlignment w:val="auto"/>
                    <w:rPr>
                      <w:sz w:val="22"/>
                      <w:szCs w:val="22"/>
                      <w:lang w:eastAsia="zh-CN"/>
                    </w:rPr>
                  </w:pPr>
                  <w:r>
                    <w:rPr>
                      <w:rFonts w:ascii="Arial" w:eastAsiaTheme="minorEastAsia" w:hAnsi="Arial" w:cs="Arial"/>
                      <w:iCs/>
                      <w:szCs w:val="22"/>
                      <w:lang w:eastAsia="ko-KR"/>
                    </w:rPr>
                    <w:t>- Task RAN2 to decide on solution(s) to avoid that a Rel-16 UE operates simultaneously with multi-DCI/</w:t>
                  </w:r>
                  <w:r>
                    <w:rPr>
                      <w:rFonts w:ascii="Arial" w:eastAsiaTheme="minorEastAsia" w:hAnsi="Arial" w:cs="Arial"/>
                      <w:iCs/>
                      <w:szCs w:val="22"/>
                      <w:lang w:eastAsia="ko-KR"/>
                    </w:rPr>
                    <w:t xml:space="preserve">single-DCI </w:t>
                  </w:r>
                  <w:proofErr w:type="spellStart"/>
                  <w:r>
                    <w:rPr>
                      <w:rFonts w:ascii="Arial" w:eastAsiaTheme="minorEastAsia" w:hAnsi="Arial" w:cs="Arial"/>
                      <w:iCs/>
                      <w:szCs w:val="22"/>
                      <w:lang w:eastAsia="ko-KR"/>
                    </w:rPr>
                    <w:t>mTRP</w:t>
                  </w:r>
                  <w:proofErr w:type="spellEnd"/>
                  <w:r>
                    <w:rPr>
                      <w:rFonts w:ascii="Arial" w:eastAsiaTheme="minorEastAsia" w:hAnsi="Arial" w:cs="Arial"/>
                      <w:iCs/>
                      <w:szCs w:val="22"/>
                      <w:lang w:eastAsia="ko-KR"/>
                    </w:rPr>
                    <w:t xml:space="preserve"> and DAPS. RAN2 should strive to conclude in 2020/Q4.</w:t>
                  </w:r>
                </w:p>
              </w:tc>
            </w:tr>
          </w:tbl>
          <w:p w:rsidR="00E3111B" w:rsidRDefault="00E3111B">
            <w:pPr>
              <w:overflowPunct/>
              <w:autoSpaceDE/>
              <w:autoSpaceDN/>
              <w:adjustRightInd/>
              <w:spacing w:after="0"/>
              <w:textAlignment w:val="auto"/>
              <w:rPr>
                <w:sz w:val="22"/>
                <w:szCs w:val="22"/>
                <w:lang w:eastAsia="zh-CN"/>
              </w:rPr>
            </w:pPr>
          </w:p>
          <w:p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This issue should be resolved by RAN2 according to the RAN#89-e agreements. RAN1 should wait for the RAN2 conclusion.</w:t>
            </w:r>
          </w:p>
          <w:p w:rsidR="0073055D" w:rsidRDefault="0073055D">
            <w:pPr>
              <w:overflowPunct/>
              <w:autoSpaceDE/>
              <w:autoSpaceDN/>
              <w:adjustRightInd/>
              <w:spacing w:after="0"/>
              <w:textAlignment w:val="auto"/>
              <w:rPr>
                <w:sz w:val="22"/>
                <w:szCs w:val="22"/>
                <w:lang w:eastAsia="zh-CN"/>
              </w:rPr>
            </w:pPr>
          </w:p>
          <w:p w:rsidR="002604F9" w:rsidRDefault="002604F9">
            <w:pPr>
              <w:overflowPunct/>
              <w:autoSpaceDE/>
              <w:autoSpaceDN/>
              <w:adjustRightInd/>
              <w:spacing w:after="0"/>
              <w:textAlignment w:val="auto"/>
              <w:rPr>
                <w:sz w:val="22"/>
                <w:szCs w:val="22"/>
                <w:lang w:eastAsia="zh-CN"/>
              </w:rPr>
            </w:pPr>
            <w:r>
              <w:rPr>
                <w:sz w:val="22"/>
                <w:szCs w:val="22"/>
                <w:lang w:eastAsia="zh-CN"/>
              </w:rPr>
              <w:t xml:space="preserve">Apple: following RAN guidance, RAN2 will take this work, to avoid discrepancy between RAN1 and RAN2. RAN1 should wait for RAN2 </w:t>
            </w:r>
            <w:r w:rsidR="0073055D">
              <w:rPr>
                <w:sz w:val="22"/>
                <w:szCs w:val="22"/>
                <w:lang w:eastAsia="zh-CN"/>
              </w:rPr>
              <w:t>conclusion</w:t>
            </w:r>
            <w:r>
              <w:rPr>
                <w:sz w:val="22"/>
                <w:szCs w:val="22"/>
                <w:lang w:eastAsia="zh-CN"/>
              </w:rPr>
              <w:t>.</w:t>
            </w:r>
          </w:p>
        </w:tc>
      </w:tr>
      <w:tr w:rsidR="00E3111B">
        <w:tc>
          <w:tcPr>
            <w:tcW w:w="1198" w:type="dxa"/>
            <w:tcMar>
              <w:top w:w="0" w:type="dxa"/>
              <w:left w:w="108" w:type="dxa"/>
              <w:bottom w:w="0" w:type="dxa"/>
              <w:right w:w="108" w:type="dxa"/>
            </w:tcMar>
          </w:tcPr>
          <w:p w:rsidR="00E3111B" w:rsidRDefault="00A02986">
            <w:pPr>
              <w:spacing w:after="0"/>
              <w:rPr>
                <w:sz w:val="22"/>
                <w:szCs w:val="22"/>
              </w:rPr>
            </w:pPr>
            <w:r>
              <w:rPr>
                <w:b/>
                <w:bCs/>
                <w:sz w:val="22"/>
                <w:szCs w:val="22"/>
              </w:rPr>
              <w:lastRenderedPageBreak/>
              <w:t>Issue #2</w:t>
            </w:r>
          </w:p>
        </w:tc>
        <w:tc>
          <w:tcPr>
            <w:tcW w:w="1867" w:type="dxa"/>
            <w:tcMar>
              <w:top w:w="0" w:type="dxa"/>
              <w:left w:w="108" w:type="dxa"/>
              <w:bottom w:w="0" w:type="dxa"/>
              <w:right w:w="108" w:type="dxa"/>
            </w:tcMar>
          </w:tcPr>
          <w:p w:rsidR="00E3111B" w:rsidRDefault="00A02986">
            <w:pPr>
              <w:spacing w:after="0"/>
              <w:rPr>
                <w:sz w:val="22"/>
                <w:szCs w:val="22"/>
                <w:lang w:eastAsia="zh-CN"/>
              </w:rPr>
            </w:pPr>
            <w:r>
              <w:rPr>
                <w:sz w:val="22"/>
                <w:szCs w:val="22"/>
                <w:lang w:eastAsia="zh-CN"/>
              </w:rPr>
              <w:t>MTK: Medium (TP from [4] seems requiring modification because intra-</w:t>
            </w:r>
            <w:proofErr w:type="spellStart"/>
            <w:r>
              <w:rPr>
                <w:sz w:val="22"/>
                <w:szCs w:val="22"/>
                <w:lang w:eastAsia="zh-CN"/>
              </w:rPr>
              <w:t>freq</w:t>
            </w:r>
            <w:proofErr w:type="spellEnd"/>
            <w:r>
              <w:rPr>
                <w:sz w:val="22"/>
                <w:szCs w:val="22"/>
                <w:lang w:eastAsia="zh-CN"/>
              </w:rPr>
              <w:t xml:space="preserve"> DAPS HO should </w:t>
            </w:r>
            <w:r>
              <w:t xml:space="preserve">support </w:t>
            </w:r>
            <w:r>
              <w:rPr>
                <w:i/>
                <w:iCs/>
              </w:rPr>
              <w:t>ul-TransCancellationDAPS-r16</w:t>
            </w:r>
            <w:r>
              <w:rPr>
                <w:sz w:val="22"/>
                <w:szCs w:val="22"/>
                <w:lang w:eastAsia="zh-CN"/>
              </w:rPr>
              <w:t>)</w:t>
            </w:r>
          </w:p>
          <w:p w:rsidR="00E3111B" w:rsidRDefault="00A02986">
            <w:pPr>
              <w:spacing w:after="0"/>
              <w:rPr>
                <w:sz w:val="22"/>
                <w:szCs w:val="22"/>
                <w:lang w:eastAsia="zh-CN"/>
              </w:rPr>
            </w:pPr>
            <w:r>
              <w:rPr>
                <w:sz w:val="22"/>
                <w:szCs w:val="22"/>
                <w:lang w:eastAsia="zh-CN"/>
              </w:rPr>
              <w:t>Ericsson</w:t>
            </w:r>
          </w:p>
          <w:p w:rsidR="00E3111B" w:rsidRDefault="00A02986">
            <w:pPr>
              <w:spacing w:after="0"/>
              <w:rPr>
                <w:sz w:val="22"/>
                <w:szCs w:val="22"/>
                <w:lang w:eastAsia="zh-CN"/>
              </w:rPr>
            </w:pPr>
            <w:r>
              <w:rPr>
                <w:sz w:val="22"/>
                <w:szCs w:val="22"/>
                <w:lang w:eastAsia="zh-CN"/>
              </w:rPr>
              <w:t>Qualcomm</w:t>
            </w:r>
          </w:p>
          <w:p w:rsidR="00E3111B" w:rsidRDefault="00A02986">
            <w:pPr>
              <w:spacing w:after="0"/>
              <w:rPr>
                <w:sz w:val="22"/>
                <w:szCs w:val="22"/>
                <w:lang w:eastAsia="zh-CN"/>
              </w:rPr>
            </w:pPr>
            <w:r>
              <w:rPr>
                <w:sz w:val="22"/>
                <w:szCs w:val="22"/>
                <w:lang w:eastAsia="zh-CN"/>
              </w:rPr>
              <w:t>Samsung</w:t>
            </w:r>
          </w:p>
          <w:p w:rsidR="0073055D" w:rsidRDefault="0073055D">
            <w:pPr>
              <w:spacing w:after="0"/>
              <w:rPr>
                <w:sz w:val="22"/>
                <w:szCs w:val="22"/>
                <w:lang w:eastAsia="zh-CN"/>
              </w:rPr>
            </w:pPr>
            <w:r>
              <w:rPr>
                <w:sz w:val="22"/>
                <w:szCs w:val="22"/>
                <w:lang w:eastAsia="zh-CN"/>
              </w:rPr>
              <w:t>Apple</w:t>
            </w:r>
          </w:p>
          <w:p w:rsidR="00E3111B" w:rsidRDefault="00A02986">
            <w:pPr>
              <w:spacing w:after="0"/>
              <w:rPr>
                <w:sz w:val="22"/>
                <w:szCs w:val="22"/>
                <w:lang w:eastAsia="zh-CN"/>
              </w:rPr>
            </w:pPr>
            <w:r>
              <w:rPr>
                <w:rFonts w:hint="eastAsia"/>
                <w:sz w:val="22"/>
                <w:szCs w:val="22"/>
                <w:lang w:eastAsia="zh-CN"/>
              </w:rPr>
              <w:t>ZTE: high</w:t>
            </w:r>
          </w:p>
        </w:tc>
        <w:tc>
          <w:tcPr>
            <w:tcW w:w="6897" w:type="dxa"/>
            <w:tcMar>
              <w:top w:w="0" w:type="dxa"/>
              <w:left w:w="108" w:type="dxa"/>
              <w:bottom w:w="0" w:type="dxa"/>
              <w:right w:w="108" w:type="dxa"/>
            </w:tcMar>
          </w:tcPr>
          <w:p w:rsidR="00E3111B" w:rsidRDefault="00A02986">
            <w:pPr>
              <w:overflowPunct/>
              <w:autoSpaceDE/>
              <w:autoSpaceDN/>
              <w:adjustRightInd/>
              <w:spacing w:after="0"/>
              <w:textAlignment w:val="auto"/>
              <w:rPr>
                <w:rFonts w:eastAsia="Times New Roman"/>
                <w:iCs/>
                <w:sz w:val="22"/>
                <w:szCs w:val="22"/>
              </w:rPr>
            </w:pPr>
            <w:r>
              <w:rPr>
                <w:rFonts w:eastAsia="Times New Roman"/>
                <w:iCs/>
                <w:sz w:val="22"/>
                <w:szCs w:val="22"/>
              </w:rPr>
              <w:t xml:space="preserve">Samsung: The reference for 38.133 for the intra-frequency DAPS HO should be updated. The </w:t>
            </w:r>
            <w:r>
              <w:rPr>
                <w:rFonts w:eastAsia="Times New Roman"/>
                <w:iCs/>
                <w:sz w:val="22"/>
                <w:szCs w:val="22"/>
              </w:rPr>
              <w:t>clarification of SSB/CSI-RS measurement can be further discussed during the meeting.</w:t>
            </w:r>
          </w:p>
          <w:p w:rsidR="00E3111B" w:rsidRDefault="00A02986">
            <w:pPr>
              <w:overflowPunct/>
              <w:autoSpaceDE/>
              <w:autoSpaceDN/>
              <w:adjustRightInd/>
              <w:spacing w:after="0"/>
              <w:textAlignment w:val="auto"/>
              <w:rPr>
                <w:iCs/>
                <w:sz w:val="22"/>
                <w:szCs w:val="22"/>
                <w:lang w:eastAsia="zh-CN"/>
              </w:rPr>
            </w:pPr>
            <w:r>
              <w:rPr>
                <w:rFonts w:hint="eastAsia"/>
                <w:iCs/>
                <w:sz w:val="22"/>
                <w:szCs w:val="22"/>
                <w:lang w:eastAsia="zh-CN"/>
              </w:rPr>
              <w:t>ZTE: This issue should be resolved because intra-frequency and inter-frequency are important conditions for the UE behavior. Otherwise, the UE behavior cannot be expected.</w:t>
            </w:r>
            <w:r>
              <w:rPr>
                <w:rFonts w:hint="eastAsia"/>
                <w:iCs/>
                <w:sz w:val="22"/>
                <w:szCs w:val="22"/>
                <w:lang w:eastAsia="zh-CN"/>
              </w:rPr>
              <w:t xml:space="preserve"> </w:t>
            </w:r>
          </w:p>
        </w:tc>
      </w:tr>
      <w:tr w:rsidR="00E3111B">
        <w:tc>
          <w:tcPr>
            <w:tcW w:w="1198" w:type="dxa"/>
            <w:tcMar>
              <w:top w:w="0" w:type="dxa"/>
              <w:left w:w="108" w:type="dxa"/>
              <w:bottom w:w="0" w:type="dxa"/>
              <w:right w:w="108" w:type="dxa"/>
            </w:tcMar>
          </w:tcPr>
          <w:p w:rsidR="00E3111B" w:rsidRDefault="00A02986">
            <w:pPr>
              <w:spacing w:after="0"/>
              <w:rPr>
                <w:sz w:val="22"/>
                <w:szCs w:val="22"/>
              </w:rPr>
            </w:pPr>
            <w:r>
              <w:rPr>
                <w:b/>
                <w:bCs/>
                <w:sz w:val="22"/>
                <w:szCs w:val="22"/>
              </w:rPr>
              <w:t>Issue #3</w:t>
            </w:r>
          </w:p>
        </w:tc>
        <w:tc>
          <w:tcPr>
            <w:tcW w:w="1867" w:type="dxa"/>
            <w:tcMar>
              <w:top w:w="0" w:type="dxa"/>
              <w:left w:w="108" w:type="dxa"/>
              <w:bottom w:w="0" w:type="dxa"/>
              <w:right w:w="108" w:type="dxa"/>
            </w:tcMar>
          </w:tcPr>
          <w:p w:rsidR="00E3111B" w:rsidRDefault="00A02986">
            <w:pPr>
              <w:spacing w:after="0"/>
              <w:rPr>
                <w:sz w:val="22"/>
                <w:szCs w:val="22"/>
                <w:lang w:eastAsia="zh-CN"/>
              </w:rPr>
            </w:pPr>
            <w:r>
              <w:rPr>
                <w:sz w:val="22"/>
                <w:szCs w:val="22"/>
                <w:lang w:eastAsia="zh-CN"/>
              </w:rPr>
              <w:t>MTK: High</w:t>
            </w:r>
          </w:p>
          <w:p w:rsidR="00E3111B" w:rsidRDefault="00A02986">
            <w:pPr>
              <w:spacing w:after="0"/>
              <w:rPr>
                <w:sz w:val="22"/>
                <w:szCs w:val="22"/>
                <w:lang w:eastAsia="zh-CN"/>
              </w:rPr>
            </w:pPr>
            <w:r>
              <w:rPr>
                <w:sz w:val="22"/>
                <w:szCs w:val="22"/>
                <w:lang w:eastAsia="zh-CN"/>
              </w:rPr>
              <w:t>Ericsson</w:t>
            </w:r>
          </w:p>
          <w:p w:rsidR="00E3111B" w:rsidRDefault="00A02986">
            <w:pPr>
              <w:spacing w:after="0"/>
              <w:rPr>
                <w:sz w:val="22"/>
                <w:szCs w:val="22"/>
                <w:lang w:eastAsia="zh-CN"/>
              </w:rPr>
            </w:pPr>
            <w:r>
              <w:rPr>
                <w:sz w:val="22"/>
                <w:szCs w:val="22"/>
                <w:lang w:eastAsia="zh-CN"/>
              </w:rPr>
              <w:t>Samsung</w:t>
            </w:r>
          </w:p>
          <w:p w:rsidR="00E3111B" w:rsidRDefault="00A02986">
            <w:pPr>
              <w:spacing w:after="0"/>
              <w:rPr>
                <w:sz w:val="22"/>
                <w:szCs w:val="22"/>
                <w:lang w:eastAsia="zh-CN"/>
              </w:rPr>
            </w:pPr>
            <w:r>
              <w:rPr>
                <w:rFonts w:hint="eastAsia"/>
                <w:sz w:val="22"/>
                <w:szCs w:val="22"/>
                <w:lang w:eastAsia="zh-CN"/>
              </w:rPr>
              <w:t>ZTE</w:t>
            </w:r>
          </w:p>
          <w:p w:rsidR="0073055D" w:rsidRDefault="0073055D">
            <w:pPr>
              <w:spacing w:after="0"/>
              <w:rPr>
                <w:sz w:val="22"/>
                <w:szCs w:val="22"/>
                <w:lang w:eastAsia="zh-CN"/>
              </w:rPr>
            </w:pPr>
            <w:r>
              <w:rPr>
                <w:sz w:val="22"/>
                <w:szCs w:val="22"/>
                <w:lang w:eastAsia="zh-CN"/>
              </w:rPr>
              <w:t>Apple</w:t>
            </w:r>
          </w:p>
        </w:tc>
        <w:tc>
          <w:tcPr>
            <w:tcW w:w="6897" w:type="dxa"/>
            <w:tcMar>
              <w:top w:w="0" w:type="dxa"/>
              <w:left w:w="108" w:type="dxa"/>
              <w:bottom w:w="0" w:type="dxa"/>
              <w:right w:w="108" w:type="dxa"/>
            </w:tcMar>
          </w:tcPr>
          <w:p w:rsidR="00E3111B" w:rsidRDefault="00A02986">
            <w:pPr>
              <w:overflowPunct/>
              <w:autoSpaceDE/>
              <w:autoSpaceDN/>
              <w:adjustRightInd/>
              <w:spacing w:after="0"/>
              <w:textAlignment w:val="auto"/>
              <w:rPr>
                <w:sz w:val="22"/>
                <w:szCs w:val="22"/>
                <w:lang w:eastAsia="zh-CN"/>
              </w:rPr>
            </w:pPr>
            <w:r>
              <w:rPr>
                <w:sz w:val="22"/>
                <w:szCs w:val="22"/>
                <w:lang w:eastAsia="zh-CN"/>
              </w:rPr>
              <w:t>Ericsson: seems editorial.</w:t>
            </w:r>
          </w:p>
          <w:p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We are OK to discuss this issue.</w:t>
            </w:r>
          </w:p>
        </w:tc>
      </w:tr>
      <w:tr w:rsidR="00E3111B">
        <w:tc>
          <w:tcPr>
            <w:tcW w:w="1198" w:type="dxa"/>
            <w:tcMar>
              <w:top w:w="0" w:type="dxa"/>
              <w:left w:w="108" w:type="dxa"/>
              <w:bottom w:w="0" w:type="dxa"/>
              <w:right w:w="108" w:type="dxa"/>
            </w:tcMar>
          </w:tcPr>
          <w:p w:rsidR="00E3111B" w:rsidRDefault="00A02986">
            <w:pPr>
              <w:spacing w:after="0"/>
              <w:rPr>
                <w:sz w:val="22"/>
                <w:szCs w:val="22"/>
              </w:rPr>
            </w:pPr>
            <w:r>
              <w:rPr>
                <w:b/>
                <w:bCs/>
                <w:sz w:val="22"/>
                <w:szCs w:val="22"/>
              </w:rPr>
              <w:t>Issue #4</w:t>
            </w:r>
          </w:p>
        </w:tc>
        <w:tc>
          <w:tcPr>
            <w:tcW w:w="1867" w:type="dxa"/>
            <w:tcMar>
              <w:top w:w="0" w:type="dxa"/>
              <w:left w:w="108" w:type="dxa"/>
              <w:bottom w:w="0" w:type="dxa"/>
              <w:right w:w="108" w:type="dxa"/>
            </w:tcMar>
          </w:tcPr>
          <w:p w:rsidR="00E3111B" w:rsidRDefault="00A02986">
            <w:pPr>
              <w:spacing w:after="0"/>
              <w:rPr>
                <w:sz w:val="22"/>
                <w:szCs w:val="22"/>
                <w:lang w:eastAsia="zh-CN"/>
              </w:rPr>
            </w:pPr>
            <w:r>
              <w:rPr>
                <w:sz w:val="22"/>
                <w:szCs w:val="22"/>
                <w:lang w:eastAsia="zh-CN"/>
              </w:rPr>
              <w:t>MTK: High (prefer to discuss in 7.2.9)</w:t>
            </w:r>
          </w:p>
          <w:p w:rsidR="00E3111B" w:rsidRDefault="00E3111B">
            <w:pPr>
              <w:spacing w:after="0"/>
              <w:rPr>
                <w:sz w:val="22"/>
                <w:szCs w:val="22"/>
                <w:lang w:eastAsia="zh-CN"/>
              </w:rPr>
            </w:pPr>
          </w:p>
          <w:p w:rsidR="00E3111B" w:rsidRDefault="00A02986">
            <w:pPr>
              <w:spacing w:after="0"/>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High</w:t>
            </w:r>
          </w:p>
        </w:tc>
        <w:tc>
          <w:tcPr>
            <w:tcW w:w="6897" w:type="dxa"/>
            <w:tcMar>
              <w:top w:w="0" w:type="dxa"/>
              <w:left w:w="108" w:type="dxa"/>
              <w:bottom w:w="0" w:type="dxa"/>
              <w:right w:w="108" w:type="dxa"/>
            </w:tcMar>
          </w:tcPr>
          <w:p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xml:space="preserve">: given that this issue is a UE capability issue. We may wish to </w:t>
            </w:r>
            <w:r>
              <w:rPr>
                <w:rFonts w:eastAsia="Times New Roman"/>
                <w:i/>
                <w:iCs/>
                <w:sz w:val="22"/>
                <w:szCs w:val="22"/>
              </w:rPr>
              <w:t>discuss this in the UE feature list discussion. I would like to get feedback from companies on whether this should be discussed in 7.2.9 agenda or the UE feature agenda. If companies agree to discuss this in UE feature agenda, we will need to coordinate wi</w:t>
            </w:r>
            <w:r>
              <w:rPr>
                <w:rFonts w:eastAsia="Times New Roman"/>
                <w:i/>
                <w:iCs/>
                <w:sz w:val="22"/>
                <w:szCs w:val="22"/>
              </w:rPr>
              <w:t>th Ralf (AT&amp;T) on how this will be handled there. Please provide your inputs.</w:t>
            </w:r>
          </w:p>
          <w:p w:rsidR="00E3111B" w:rsidRDefault="00E3111B">
            <w:pPr>
              <w:overflowPunct/>
              <w:autoSpaceDE/>
              <w:autoSpaceDN/>
              <w:adjustRightInd/>
              <w:spacing w:after="0"/>
              <w:textAlignment w:val="auto"/>
              <w:rPr>
                <w:rFonts w:eastAsia="Times New Roman"/>
                <w:i/>
                <w:iCs/>
                <w:sz w:val="22"/>
                <w:szCs w:val="22"/>
              </w:rPr>
            </w:pPr>
          </w:p>
          <w:p w:rsidR="00E3111B" w:rsidRDefault="00A02986">
            <w:pPr>
              <w:overflowPunct/>
              <w:autoSpaceDE/>
              <w:autoSpaceDN/>
              <w:adjustRightInd/>
              <w:spacing w:after="0"/>
              <w:textAlignment w:val="auto"/>
              <w:rPr>
                <w:sz w:val="22"/>
                <w:szCs w:val="22"/>
                <w:lang w:eastAsia="zh-CN"/>
              </w:rPr>
            </w:pPr>
            <w:r>
              <w:rPr>
                <w:sz w:val="22"/>
                <w:szCs w:val="22"/>
                <w:lang w:eastAsia="zh-CN"/>
              </w:rPr>
              <w:t>Ericsson: The issue is relevant but would seem to fit better in UE feature AI</w:t>
            </w:r>
          </w:p>
          <w:p w:rsidR="00E3111B" w:rsidRDefault="00E3111B">
            <w:pPr>
              <w:overflowPunct/>
              <w:autoSpaceDE/>
              <w:autoSpaceDN/>
              <w:adjustRightInd/>
              <w:spacing w:after="0"/>
              <w:textAlignment w:val="auto"/>
              <w:rPr>
                <w:sz w:val="22"/>
                <w:szCs w:val="22"/>
                <w:lang w:eastAsia="zh-CN"/>
              </w:rPr>
            </w:pPr>
          </w:p>
          <w:p w:rsidR="00E3111B" w:rsidRDefault="00A02986">
            <w:pPr>
              <w:overflowPunct/>
              <w:autoSpaceDE/>
              <w:autoSpaceDN/>
              <w:adjustRightInd/>
              <w:spacing w:after="0"/>
              <w:textAlignment w:val="auto"/>
              <w:rPr>
                <w:iCs/>
                <w:sz w:val="22"/>
                <w:szCs w:val="22"/>
                <w:lang w:eastAsia="zh-CN"/>
              </w:rPr>
            </w:pPr>
            <w:r>
              <w:rPr>
                <w:iCs/>
                <w:sz w:val="22"/>
                <w:szCs w:val="22"/>
                <w:lang w:eastAsia="zh-CN"/>
              </w:rPr>
              <w:t>HW/</w:t>
            </w:r>
            <w:proofErr w:type="spellStart"/>
            <w:r>
              <w:rPr>
                <w:iCs/>
                <w:sz w:val="22"/>
                <w:szCs w:val="22"/>
                <w:lang w:eastAsia="zh-CN"/>
              </w:rPr>
              <w:t>HiSi</w:t>
            </w:r>
            <w:proofErr w:type="spellEnd"/>
            <w:r>
              <w:rPr>
                <w:iCs/>
                <w:sz w:val="22"/>
                <w:szCs w:val="22"/>
                <w:lang w:eastAsia="zh-CN"/>
              </w:rPr>
              <w:t xml:space="preserve">: it is urgent to clarify because RAN2 is designing the signaling. No strong view in which agenda it should be discussed. </w:t>
            </w:r>
          </w:p>
          <w:p w:rsidR="00E3111B" w:rsidRDefault="00E3111B">
            <w:pPr>
              <w:overflowPunct/>
              <w:autoSpaceDE/>
              <w:autoSpaceDN/>
              <w:adjustRightInd/>
              <w:spacing w:after="0"/>
              <w:textAlignment w:val="auto"/>
              <w:rPr>
                <w:sz w:val="22"/>
                <w:szCs w:val="22"/>
                <w:lang w:eastAsia="zh-CN"/>
              </w:rPr>
            </w:pPr>
          </w:p>
          <w:p w:rsidR="00E3111B" w:rsidRDefault="00A02986">
            <w:pPr>
              <w:overflowPunct/>
              <w:autoSpaceDE/>
              <w:autoSpaceDN/>
              <w:adjustRightInd/>
              <w:spacing w:after="0"/>
              <w:textAlignment w:val="auto"/>
              <w:rPr>
                <w:sz w:val="22"/>
                <w:szCs w:val="22"/>
                <w:lang w:eastAsia="zh-CN"/>
              </w:rPr>
            </w:pPr>
            <w:r>
              <w:rPr>
                <w:sz w:val="22"/>
                <w:szCs w:val="22"/>
                <w:lang w:eastAsia="zh-CN"/>
              </w:rPr>
              <w:t>Qualcomm: The issue should be discussed under UE feature</w:t>
            </w:r>
          </w:p>
          <w:p w:rsidR="00E3111B" w:rsidRDefault="00A02986">
            <w:pPr>
              <w:overflowPunct/>
              <w:autoSpaceDE/>
              <w:autoSpaceDN/>
              <w:adjustRightInd/>
              <w:spacing w:after="0"/>
              <w:textAlignment w:val="auto"/>
              <w:rPr>
                <w:rFonts w:eastAsia="Times New Roman"/>
                <w:sz w:val="22"/>
                <w:szCs w:val="22"/>
              </w:rPr>
            </w:pPr>
            <w:r>
              <w:rPr>
                <w:rFonts w:eastAsia="Times New Roman"/>
                <w:iCs/>
                <w:sz w:val="22"/>
                <w:szCs w:val="22"/>
              </w:rPr>
              <w:t>Samsung: agreed this can be discussed in 7.2.9</w:t>
            </w:r>
            <w:r>
              <w:rPr>
                <w:rFonts w:eastAsia="Times New Roman"/>
                <w:i/>
                <w:iCs/>
                <w:sz w:val="22"/>
                <w:szCs w:val="22"/>
              </w:rPr>
              <w:t>.</w:t>
            </w:r>
          </w:p>
          <w:p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It is more rela</w:t>
            </w:r>
            <w:r>
              <w:rPr>
                <w:rFonts w:hint="eastAsia"/>
                <w:sz w:val="22"/>
                <w:szCs w:val="22"/>
                <w:lang w:eastAsia="zh-CN"/>
              </w:rPr>
              <w:t xml:space="preserve">ted to UE feature and should be discussed under UE feature. </w:t>
            </w:r>
          </w:p>
          <w:p w:rsidR="0073055D" w:rsidRDefault="0073055D">
            <w:pPr>
              <w:overflowPunct/>
              <w:autoSpaceDE/>
              <w:autoSpaceDN/>
              <w:adjustRightInd/>
              <w:spacing w:after="0"/>
              <w:textAlignment w:val="auto"/>
              <w:rPr>
                <w:i/>
                <w:iCs/>
                <w:sz w:val="22"/>
                <w:szCs w:val="22"/>
                <w:lang w:eastAsia="zh-CN"/>
              </w:rPr>
            </w:pPr>
            <w:r>
              <w:rPr>
                <w:sz w:val="22"/>
                <w:szCs w:val="22"/>
                <w:lang w:eastAsia="zh-CN"/>
              </w:rPr>
              <w:t>Apple: we are ok to discuss this in UE feature session.</w:t>
            </w:r>
          </w:p>
          <w:p w:rsidR="00E3111B" w:rsidRDefault="00E3111B">
            <w:pPr>
              <w:overflowPunct/>
              <w:autoSpaceDE/>
              <w:autoSpaceDN/>
              <w:adjustRightInd/>
              <w:spacing w:after="0"/>
              <w:textAlignment w:val="auto"/>
              <w:rPr>
                <w:sz w:val="22"/>
                <w:szCs w:val="22"/>
                <w:lang w:eastAsia="zh-CN"/>
              </w:rPr>
            </w:pPr>
          </w:p>
        </w:tc>
      </w:tr>
      <w:tr w:rsidR="00E3111B">
        <w:tc>
          <w:tcPr>
            <w:tcW w:w="1198" w:type="dxa"/>
            <w:tcMar>
              <w:top w:w="0" w:type="dxa"/>
              <w:left w:w="108" w:type="dxa"/>
              <w:bottom w:w="0" w:type="dxa"/>
              <w:right w:w="108" w:type="dxa"/>
            </w:tcMar>
          </w:tcPr>
          <w:p w:rsidR="00E3111B" w:rsidRDefault="00A02986">
            <w:pPr>
              <w:spacing w:after="0"/>
              <w:rPr>
                <w:sz w:val="22"/>
                <w:szCs w:val="22"/>
              </w:rPr>
            </w:pPr>
            <w:r>
              <w:rPr>
                <w:b/>
                <w:bCs/>
                <w:sz w:val="22"/>
                <w:szCs w:val="22"/>
              </w:rPr>
              <w:lastRenderedPageBreak/>
              <w:t>Issue #5</w:t>
            </w:r>
          </w:p>
        </w:tc>
        <w:tc>
          <w:tcPr>
            <w:tcW w:w="1867" w:type="dxa"/>
            <w:tcMar>
              <w:top w:w="0" w:type="dxa"/>
              <w:left w:w="108" w:type="dxa"/>
              <w:bottom w:w="0" w:type="dxa"/>
              <w:right w:w="108" w:type="dxa"/>
            </w:tcMar>
          </w:tcPr>
          <w:p w:rsidR="00E3111B" w:rsidRDefault="00A02986">
            <w:pPr>
              <w:spacing w:after="0"/>
              <w:rPr>
                <w:sz w:val="22"/>
                <w:szCs w:val="22"/>
              </w:rPr>
            </w:pPr>
            <w:r>
              <w:rPr>
                <w:sz w:val="22"/>
                <w:szCs w:val="22"/>
              </w:rPr>
              <w:t>MTK: High (the proposal is acceptable to us)</w:t>
            </w:r>
          </w:p>
          <w:p w:rsidR="00E3111B" w:rsidRDefault="00A02986">
            <w:pPr>
              <w:spacing w:after="0"/>
              <w:rPr>
                <w:sz w:val="22"/>
                <w:szCs w:val="22"/>
              </w:rPr>
            </w:pPr>
            <w:r>
              <w:rPr>
                <w:sz w:val="22"/>
                <w:szCs w:val="22"/>
              </w:rPr>
              <w:t>Ericsson</w:t>
            </w:r>
          </w:p>
          <w:p w:rsidR="00E3111B" w:rsidRDefault="00E3111B">
            <w:pPr>
              <w:spacing w:after="0"/>
              <w:rPr>
                <w:sz w:val="22"/>
                <w:szCs w:val="22"/>
              </w:rPr>
            </w:pPr>
          </w:p>
          <w:p w:rsidR="00E3111B" w:rsidRDefault="00A02986">
            <w:pPr>
              <w:spacing w:after="0"/>
              <w:rPr>
                <w:sz w:val="22"/>
                <w:szCs w:val="22"/>
              </w:rPr>
            </w:pPr>
            <w:r>
              <w:rPr>
                <w:sz w:val="22"/>
                <w:szCs w:val="22"/>
              </w:rPr>
              <w:t>HW/</w:t>
            </w:r>
            <w:proofErr w:type="spellStart"/>
            <w:r>
              <w:rPr>
                <w:sz w:val="22"/>
                <w:szCs w:val="22"/>
              </w:rPr>
              <w:t>HiSi</w:t>
            </w:r>
            <w:proofErr w:type="spellEnd"/>
            <w:r>
              <w:rPr>
                <w:sz w:val="22"/>
                <w:szCs w:val="22"/>
              </w:rPr>
              <w:t>: High</w:t>
            </w:r>
          </w:p>
          <w:p w:rsidR="00E3111B" w:rsidRDefault="00E3111B">
            <w:pPr>
              <w:spacing w:after="0"/>
              <w:rPr>
                <w:sz w:val="22"/>
                <w:szCs w:val="22"/>
              </w:rPr>
            </w:pPr>
          </w:p>
          <w:p w:rsidR="00E3111B" w:rsidRDefault="00A02986">
            <w:pPr>
              <w:spacing w:after="0"/>
              <w:rPr>
                <w:sz w:val="22"/>
                <w:szCs w:val="22"/>
              </w:rPr>
            </w:pPr>
            <w:r>
              <w:rPr>
                <w:sz w:val="22"/>
                <w:szCs w:val="22"/>
              </w:rPr>
              <w:t>Qualcomm</w:t>
            </w:r>
          </w:p>
          <w:p w:rsidR="00E3111B" w:rsidRDefault="00A02986">
            <w:pPr>
              <w:spacing w:after="0"/>
              <w:rPr>
                <w:sz w:val="22"/>
                <w:szCs w:val="22"/>
                <w:lang w:eastAsia="zh-CN"/>
              </w:rPr>
            </w:pPr>
            <w:r>
              <w:rPr>
                <w:rFonts w:hint="eastAsia"/>
                <w:sz w:val="22"/>
                <w:szCs w:val="22"/>
                <w:lang w:eastAsia="zh-CN"/>
              </w:rPr>
              <w:t>ZTE</w:t>
            </w:r>
          </w:p>
        </w:tc>
        <w:tc>
          <w:tcPr>
            <w:tcW w:w="6897" w:type="dxa"/>
            <w:tcMar>
              <w:top w:w="0" w:type="dxa"/>
              <w:left w:w="108" w:type="dxa"/>
              <w:bottom w:w="0" w:type="dxa"/>
              <w:right w:w="108" w:type="dxa"/>
            </w:tcMar>
          </w:tcPr>
          <w:p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xml:space="preserve">: Given that this is a request to send LS to RAN2, it would be good to see if </w:t>
            </w:r>
            <w:r>
              <w:rPr>
                <w:rFonts w:eastAsia="Times New Roman"/>
                <w:i/>
                <w:iCs/>
                <w:sz w:val="22"/>
                <w:szCs w:val="22"/>
              </w:rPr>
              <w:t>companies think the proposal is conceptually acceptable. If it is reasonable, we may be able to do this quickly as part of some other email discussion thread. So please provide your thoughts here.</w:t>
            </w:r>
          </w:p>
          <w:p w:rsidR="00E3111B" w:rsidRDefault="00E3111B">
            <w:pPr>
              <w:overflowPunct/>
              <w:autoSpaceDE/>
              <w:autoSpaceDN/>
              <w:adjustRightInd/>
              <w:spacing w:after="0"/>
              <w:textAlignment w:val="auto"/>
              <w:rPr>
                <w:rFonts w:eastAsia="Times New Roman"/>
                <w:sz w:val="22"/>
                <w:szCs w:val="22"/>
              </w:rPr>
            </w:pPr>
          </w:p>
          <w:p w:rsidR="00E3111B" w:rsidRDefault="00A02986">
            <w:pPr>
              <w:overflowPunct/>
              <w:autoSpaceDE/>
              <w:autoSpaceDN/>
              <w:adjustRightInd/>
              <w:spacing w:after="0"/>
              <w:textAlignment w:val="auto"/>
              <w:rPr>
                <w:rFonts w:eastAsia="Times New Roman"/>
                <w:sz w:val="22"/>
                <w:szCs w:val="22"/>
              </w:rPr>
            </w:pPr>
            <w:r>
              <w:rPr>
                <w:rFonts w:eastAsia="Times New Roman"/>
                <w:sz w:val="22"/>
                <w:szCs w:val="22"/>
              </w:rPr>
              <w:t xml:space="preserve">Ericsson: quick agreement should be possible. But we need </w:t>
            </w:r>
            <w:r>
              <w:rPr>
                <w:rFonts w:eastAsia="Times New Roman"/>
                <w:sz w:val="22"/>
                <w:szCs w:val="22"/>
              </w:rPr>
              <w:t xml:space="preserve">to stop excluding feature combinations as part of the normative work. </w:t>
            </w:r>
          </w:p>
          <w:p w:rsidR="00E3111B" w:rsidRDefault="00E3111B">
            <w:pPr>
              <w:overflowPunct/>
              <w:autoSpaceDE/>
              <w:autoSpaceDN/>
              <w:adjustRightInd/>
              <w:spacing w:after="0"/>
              <w:textAlignment w:val="auto"/>
              <w:rPr>
                <w:rFonts w:eastAsia="Times New Roman"/>
                <w:sz w:val="22"/>
                <w:szCs w:val="22"/>
              </w:rPr>
            </w:pPr>
          </w:p>
          <w:p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We are also interested in discussing the operation of SUL and DAPS which also involves UE’s implementation when reporting the corresponding capability and NW’s understanding o</w:t>
            </w:r>
            <w:r>
              <w:rPr>
                <w:sz w:val="22"/>
                <w:szCs w:val="22"/>
                <w:lang w:eastAsia="zh-CN"/>
              </w:rPr>
              <w:t xml:space="preserve">f the reported capability similarly to the discussion of </w:t>
            </w:r>
            <w:proofErr w:type="spellStart"/>
            <w:r>
              <w:rPr>
                <w:sz w:val="22"/>
                <w:szCs w:val="22"/>
                <w:lang w:eastAsia="zh-CN"/>
              </w:rPr>
              <w:t>mTRP</w:t>
            </w:r>
            <w:proofErr w:type="spellEnd"/>
            <w:r>
              <w:rPr>
                <w:sz w:val="22"/>
                <w:szCs w:val="22"/>
                <w:lang w:eastAsia="zh-CN"/>
              </w:rPr>
              <w:t xml:space="preserve"> and DAPS. However, there are some cases different from </w:t>
            </w:r>
            <w:proofErr w:type="spellStart"/>
            <w:r>
              <w:rPr>
                <w:sz w:val="22"/>
                <w:szCs w:val="22"/>
                <w:lang w:eastAsia="zh-CN"/>
              </w:rPr>
              <w:t>mTRP</w:t>
            </w:r>
            <w:proofErr w:type="spellEnd"/>
            <w:r>
              <w:rPr>
                <w:sz w:val="22"/>
                <w:szCs w:val="22"/>
                <w:lang w:eastAsia="zh-CN"/>
              </w:rPr>
              <w:t xml:space="preserve">, but the details can be discussed later. At this stage, we see it is high priority. </w:t>
            </w:r>
          </w:p>
          <w:p w:rsidR="00E3111B" w:rsidRDefault="00E3111B">
            <w:pPr>
              <w:overflowPunct/>
              <w:autoSpaceDE/>
              <w:autoSpaceDN/>
              <w:adjustRightInd/>
              <w:spacing w:after="0"/>
              <w:textAlignment w:val="auto"/>
              <w:rPr>
                <w:sz w:val="22"/>
                <w:szCs w:val="22"/>
                <w:lang w:eastAsia="zh-CN"/>
              </w:rPr>
            </w:pPr>
          </w:p>
          <w:p w:rsidR="00E3111B" w:rsidRDefault="00A02986">
            <w:pPr>
              <w:overflowPunct/>
              <w:autoSpaceDE/>
              <w:autoSpaceDN/>
              <w:adjustRightInd/>
              <w:spacing w:after="0"/>
              <w:textAlignment w:val="auto"/>
              <w:rPr>
                <w:sz w:val="22"/>
                <w:szCs w:val="22"/>
                <w:lang w:eastAsia="zh-CN"/>
              </w:rPr>
            </w:pPr>
            <w:r>
              <w:rPr>
                <w:sz w:val="22"/>
                <w:szCs w:val="22"/>
                <w:lang w:eastAsia="zh-CN"/>
              </w:rPr>
              <w:t xml:space="preserve">Qualcomm: We should have further </w:t>
            </w:r>
            <w:r>
              <w:rPr>
                <w:sz w:val="22"/>
                <w:szCs w:val="22"/>
                <w:lang w:eastAsia="zh-CN"/>
              </w:rPr>
              <w:t>discussion.</w:t>
            </w:r>
          </w:p>
          <w:p w:rsidR="00E3111B" w:rsidRDefault="00A02986">
            <w:pPr>
              <w:overflowPunct/>
              <w:autoSpaceDE/>
              <w:autoSpaceDN/>
              <w:adjustRightInd/>
              <w:spacing w:after="0"/>
              <w:textAlignment w:val="auto"/>
              <w:rPr>
                <w:rFonts w:eastAsia="Times New Roman"/>
                <w:iCs/>
                <w:sz w:val="22"/>
                <w:szCs w:val="22"/>
              </w:rPr>
            </w:pPr>
            <w:r>
              <w:rPr>
                <w:rFonts w:eastAsia="Times New Roman"/>
                <w:iCs/>
                <w:sz w:val="22"/>
                <w:szCs w:val="22"/>
              </w:rPr>
              <w:t>Samsung</w:t>
            </w:r>
            <w:r>
              <w:rPr>
                <w:rFonts w:eastAsia="Times New Roman"/>
                <w:i/>
                <w:iCs/>
                <w:sz w:val="22"/>
                <w:szCs w:val="22"/>
              </w:rPr>
              <w:t xml:space="preserve">: </w:t>
            </w:r>
            <w:r>
              <w:rPr>
                <w:rFonts w:eastAsia="Times New Roman"/>
                <w:iCs/>
                <w:sz w:val="22"/>
                <w:szCs w:val="22"/>
              </w:rPr>
              <w:t>principle ok and can be discussed further.</w:t>
            </w:r>
          </w:p>
          <w:p w:rsidR="0073055D" w:rsidRDefault="0073055D">
            <w:pPr>
              <w:overflowPunct/>
              <w:autoSpaceDE/>
              <w:autoSpaceDN/>
              <w:adjustRightInd/>
              <w:spacing w:after="0"/>
              <w:textAlignment w:val="auto"/>
              <w:rPr>
                <w:rFonts w:eastAsia="Times New Roman"/>
                <w:i/>
                <w:iCs/>
                <w:sz w:val="22"/>
                <w:szCs w:val="22"/>
              </w:rPr>
            </w:pPr>
            <w:r>
              <w:rPr>
                <w:rFonts w:eastAsia="Times New Roman"/>
                <w:iCs/>
                <w:sz w:val="22"/>
                <w:szCs w:val="22"/>
              </w:rPr>
              <w:t>Apple: we are ok to discuss this, but don’t want to introduce new sub-features for DAPS.</w:t>
            </w:r>
          </w:p>
          <w:p w:rsidR="00E3111B" w:rsidRDefault="00E3111B">
            <w:pPr>
              <w:overflowPunct/>
              <w:autoSpaceDE/>
              <w:autoSpaceDN/>
              <w:adjustRightInd/>
              <w:spacing w:after="0"/>
              <w:textAlignment w:val="auto"/>
              <w:rPr>
                <w:sz w:val="22"/>
                <w:szCs w:val="22"/>
                <w:lang w:eastAsia="zh-CN"/>
              </w:rPr>
            </w:pPr>
          </w:p>
          <w:p w:rsidR="00E3111B" w:rsidRDefault="00E3111B">
            <w:pPr>
              <w:overflowPunct/>
              <w:autoSpaceDE/>
              <w:autoSpaceDN/>
              <w:adjustRightInd/>
              <w:spacing w:after="0"/>
              <w:textAlignment w:val="auto"/>
              <w:rPr>
                <w:rFonts w:eastAsia="Times New Roman"/>
                <w:sz w:val="22"/>
                <w:szCs w:val="22"/>
              </w:rPr>
            </w:pPr>
          </w:p>
          <w:p w:rsidR="00E3111B" w:rsidRDefault="00E3111B">
            <w:pPr>
              <w:overflowPunct/>
              <w:autoSpaceDE/>
              <w:autoSpaceDN/>
              <w:adjustRightInd/>
              <w:spacing w:after="0"/>
              <w:textAlignment w:val="auto"/>
              <w:rPr>
                <w:rFonts w:eastAsia="Times New Roman"/>
                <w:sz w:val="22"/>
                <w:szCs w:val="22"/>
              </w:rPr>
            </w:pPr>
          </w:p>
        </w:tc>
      </w:tr>
      <w:tr w:rsidR="00E3111B">
        <w:tc>
          <w:tcPr>
            <w:tcW w:w="9962" w:type="dxa"/>
            <w:gridSpan w:val="3"/>
            <w:shd w:val="clear" w:color="auto" w:fill="F2F2F2" w:themeFill="background1" w:themeFillShade="F2"/>
            <w:tcMar>
              <w:top w:w="0" w:type="dxa"/>
              <w:left w:w="108" w:type="dxa"/>
              <w:bottom w:w="0" w:type="dxa"/>
              <w:right w:w="108" w:type="dxa"/>
            </w:tcMar>
          </w:tcPr>
          <w:p w:rsidR="00E3111B" w:rsidRDefault="00A02986">
            <w:pPr>
              <w:overflowPunct/>
              <w:autoSpaceDE/>
              <w:autoSpaceDN/>
              <w:adjustRightInd/>
              <w:spacing w:after="0"/>
              <w:jc w:val="center"/>
              <w:textAlignment w:val="auto"/>
              <w:rPr>
                <w:rFonts w:eastAsia="Times New Roman"/>
                <w:sz w:val="22"/>
                <w:szCs w:val="22"/>
              </w:rPr>
            </w:pPr>
            <w:r>
              <w:rPr>
                <w:rFonts w:eastAsia="Times New Roman"/>
                <w:sz w:val="22"/>
                <w:szCs w:val="22"/>
              </w:rPr>
              <w:t>Other comments received</w:t>
            </w:r>
          </w:p>
        </w:tc>
      </w:tr>
      <w:tr w:rsidR="00E3111B">
        <w:tc>
          <w:tcPr>
            <w:tcW w:w="9962" w:type="dxa"/>
            <w:gridSpan w:val="3"/>
            <w:tcMar>
              <w:top w:w="0" w:type="dxa"/>
              <w:left w:w="108" w:type="dxa"/>
              <w:bottom w:w="0" w:type="dxa"/>
              <w:right w:w="108" w:type="dxa"/>
            </w:tcMar>
          </w:tcPr>
          <w:p w:rsidR="00E3111B" w:rsidRDefault="00E3111B">
            <w:pPr>
              <w:overflowPunct/>
              <w:autoSpaceDE/>
              <w:autoSpaceDN/>
              <w:adjustRightInd/>
              <w:spacing w:after="0"/>
              <w:textAlignment w:val="auto"/>
              <w:rPr>
                <w:rFonts w:eastAsia="Times New Roman"/>
                <w:sz w:val="22"/>
                <w:szCs w:val="22"/>
              </w:rPr>
            </w:pPr>
          </w:p>
        </w:tc>
      </w:tr>
      <w:tr w:rsidR="00E3111B">
        <w:tc>
          <w:tcPr>
            <w:tcW w:w="9962" w:type="dxa"/>
            <w:gridSpan w:val="3"/>
            <w:tcMar>
              <w:top w:w="0" w:type="dxa"/>
              <w:left w:w="108" w:type="dxa"/>
              <w:bottom w:w="0" w:type="dxa"/>
              <w:right w:w="108" w:type="dxa"/>
            </w:tcMar>
          </w:tcPr>
          <w:p w:rsidR="00E3111B" w:rsidRDefault="00E3111B">
            <w:pPr>
              <w:overflowPunct/>
              <w:autoSpaceDE/>
              <w:autoSpaceDN/>
              <w:adjustRightInd/>
              <w:spacing w:after="0"/>
              <w:textAlignment w:val="auto"/>
              <w:rPr>
                <w:rFonts w:eastAsia="Times New Roman"/>
                <w:sz w:val="22"/>
                <w:szCs w:val="22"/>
              </w:rPr>
            </w:pPr>
          </w:p>
        </w:tc>
      </w:tr>
      <w:tr w:rsidR="00E3111B">
        <w:tc>
          <w:tcPr>
            <w:tcW w:w="9962" w:type="dxa"/>
            <w:gridSpan w:val="3"/>
            <w:tcMar>
              <w:top w:w="0" w:type="dxa"/>
              <w:left w:w="108" w:type="dxa"/>
              <w:bottom w:w="0" w:type="dxa"/>
              <w:right w:w="108" w:type="dxa"/>
            </w:tcMar>
          </w:tcPr>
          <w:p w:rsidR="00E3111B" w:rsidRDefault="00E3111B">
            <w:pPr>
              <w:overflowPunct/>
              <w:autoSpaceDE/>
              <w:autoSpaceDN/>
              <w:adjustRightInd/>
              <w:spacing w:after="0"/>
              <w:textAlignment w:val="auto"/>
              <w:rPr>
                <w:rFonts w:eastAsia="Times New Roman"/>
                <w:sz w:val="22"/>
                <w:szCs w:val="22"/>
              </w:rPr>
            </w:pPr>
          </w:p>
        </w:tc>
      </w:tr>
    </w:tbl>
    <w:p w:rsidR="00E3111B" w:rsidRDefault="00E3111B">
      <w:pPr>
        <w:pStyle w:val="BodyText"/>
        <w:spacing w:after="0"/>
        <w:rPr>
          <w:rFonts w:ascii="Times New Roman" w:hAnsi="Times New Roman"/>
          <w:sz w:val="22"/>
          <w:szCs w:val="22"/>
          <w:lang w:eastAsia="zh-CN"/>
        </w:rPr>
      </w:pPr>
    </w:p>
    <w:p w:rsidR="00E3111B" w:rsidRDefault="00E3111B">
      <w:pPr>
        <w:pStyle w:val="BodyText"/>
        <w:spacing w:after="0"/>
        <w:rPr>
          <w:rFonts w:ascii="Times New Roman" w:hAnsi="Times New Roman"/>
          <w:sz w:val="22"/>
          <w:szCs w:val="22"/>
          <w:lang w:eastAsia="zh-CN"/>
        </w:rPr>
      </w:pP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rsidR="00E3111B" w:rsidRDefault="00E3111B">
      <w:pPr>
        <w:pStyle w:val="BodyText"/>
        <w:spacing w:after="0"/>
        <w:rPr>
          <w:rFonts w:ascii="Times New Roman" w:hAnsi="Times New Roman"/>
          <w:sz w:val="22"/>
          <w:szCs w:val="22"/>
          <w:lang w:eastAsia="zh-CN"/>
        </w:rPr>
      </w:pP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rsidR="00E3111B" w:rsidRDefault="00E3111B">
      <w:pPr>
        <w:pStyle w:val="ListParagraph"/>
        <w:numPr>
          <w:ilvl w:val="0"/>
          <w:numId w:val="6"/>
        </w:numPr>
        <w:rPr>
          <w:bCs/>
          <w:iCs/>
          <w:lang w:eastAsia="zh-CN"/>
        </w:rPr>
      </w:pPr>
    </w:p>
    <w:p w:rsidR="00E3111B" w:rsidRDefault="00E3111B">
      <w:pPr>
        <w:pStyle w:val="BodyText"/>
        <w:spacing w:after="0"/>
        <w:rPr>
          <w:rFonts w:ascii="Times New Roman" w:hAnsi="Times New Roman"/>
          <w:sz w:val="22"/>
          <w:szCs w:val="22"/>
          <w:lang w:eastAsia="zh-CN"/>
        </w:rPr>
      </w:pPr>
    </w:p>
    <w:p w:rsidR="00E3111B" w:rsidRDefault="00A0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rsidR="00E3111B" w:rsidRDefault="00E3111B">
      <w:pPr>
        <w:pStyle w:val="ListParagraph"/>
        <w:numPr>
          <w:ilvl w:val="0"/>
          <w:numId w:val="6"/>
        </w:numPr>
        <w:rPr>
          <w:bCs/>
          <w:iCs/>
          <w:lang w:eastAsia="zh-CN"/>
        </w:rPr>
      </w:pPr>
    </w:p>
    <w:p w:rsidR="00E3111B" w:rsidRDefault="00E3111B">
      <w:pPr>
        <w:pStyle w:val="BodyText"/>
        <w:spacing w:after="0"/>
        <w:rPr>
          <w:rFonts w:ascii="Times New Roman" w:hAnsi="Times New Roman"/>
          <w:sz w:val="22"/>
          <w:szCs w:val="22"/>
          <w:lang w:eastAsia="zh-CN"/>
        </w:rPr>
      </w:pPr>
    </w:p>
    <w:p w:rsidR="00E3111B" w:rsidRDefault="00E3111B">
      <w:pPr>
        <w:pStyle w:val="BodyText"/>
        <w:spacing w:after="0"/>
        <w:rPr>
          <w:rFonts w:ascii="Times New Roman" w:hAnsi="Times New Roman"/>
          <w:sz w:val="22"/>
          <w:szCs w:val="22"/>
          <w:lang w:eastAsia="zh-CN"/>
        </w:rPr>
      </w:pPr>
    </w:p>
    <w:p w:rsidR="00E3111B" w:rsidRDefault="00A02986">
      <w:pPr>
        <w:pStyle w:val="Heading1"/>
        <w:textAlignment w:val="auto"/>
        <w:rPr>
          <w:rFonts w:cs="Arial"/>
          <w:sz w:val="32"/>
          <w:szCs w:val="32"/>
          <w:lang w:val="en-US"/>
        </w:rPr>
      </w:pPr>
      <w:r>
        <w:rPr>
          <w:rFonts w:cs="Arial"/>
          <w:sz w:val="32"/>
          <w:szCs w:val="32"/>
          <w:lang w:val="en-US"/>
        </w:rPr>
        <w:t>Reference</w:t>
      </w:r>
    </w:p>
    <w:p w:rsidR="00E3111B" w:rsidRDefault="00A02986">
      <w:pPr>
        <w:pStyle w:val="ListParagraph"/>
        <w:numPr>
          <w:ilvl w:val="0"/>
          <w:numId w:val="7"/>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rsidR="00E3111B" w:rsidRDefault="00A02986">
      <w:pPr>
        <w:pStyle w:val="ListParagraph"/>
        <w:numPr>
          <w:ilvl w:val="0"/>
          <w:numId w:val="7"/>
        </w:numPr>
        <w:ind w:left="450" w:hanging="450"/>
        <w:rPr>
          <w:rFonts w:eastAsia="Calibri"/>
          <w:lang w:eastAsia="zh-CN"/>
        </w:rPr>
      </w:pPr>
      <w:r>
        <w:rPr>
          <w:rFonts w:eastAsia="Calibri"/>
          <w:lang w:eastAsia="zh-CN"/>
        </w:rPr>
        <w:lastRenderedPageBreak/>
        <w:t>R1-2007738, “Draft CR on intra-frequency DAPS handover,” ZTE</w:t>
      </w:r>
    </w:p>
    <w:p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rsidR="00E3111B" w:rsidRDefault="00A02986">
      <w:pPr>
        <w:pStyle w:val="ListParagraph"/>
        <w:numPr>
          <w:ilvl w:val="0"/>
          <w:numId w:val="7"/>
        </w:numPr>
        <w:ind w:left="450" w:hanging="450"/>
        <w:rPr>
          <w:rFonts w:eastAsia="Calibri"/>
          <w:lang w:eastAsia="zh-CN"/>
        </w:rPr>
      </w:pPr>
      <w:r>
        <w:rPr>
          <w:rFonts w:eastAsia="Calibri"/>
          <w:lang w:eastAsia="zh-CN"/>
        </w:rPr>
        <w:t xml:space="preserve">R1-2008209, </w:t>
      </w:r>
      <w:r>
        <w:rPr>
          <w:rFonts w:eastAsia="Calibri"/>
          <w:lang w:eastAsia="zh-CN"/>
        </w:rPr>
        <w:t>“Correction to DAPS HO,” Ericsson</w:t>
      </w:r>
    </w:p>
    <w:p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rsidR="00E3111B"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sectPr w:rsidR="00E3111B">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2986" w:rsidRDefault="00A02986">
      <w:pPr>
        <w:spacing w:after="0" w:line="240" w:lineRule="auto"/>
      </w:pPr>
      <w:r>
        <w:separator/>
      </w:r>
    </w:p>
  </w:endnote>
  <w:endnote w:type="continuationSeparator" w:id="0">
    <w:p w:rsidR="00A02986" w:rsidRDefault="00A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2986" w:rsidRDefault="00A02986">
      <w:pPr>
        <w:spacing w:after="0" w:line="240" w:lineRule="auto"/>
      </w:pPr>
      <w:r>
        <w:separator/>
      </w:r>
    </w:p>
  </w:footnote>
  <w:footnote w:type="continuationSeparator" w:id="0">
    <w:p w:rsidR="00A02986" w:rsidRDefault="00A0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DC764D"/>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val="en-US"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qFormat/>
    <w:pPr>
      <w:spacing w:after="160" w:line="259" w:lineRule="auto"/>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13C4DA-9747-4F67-8137-C8D72629C0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D08C9D0-6966-471E-A15C-FD93B671D878}">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54</TotalTime>
  <Pages>8</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Pre-meeting Issue Summary for NR Mobility Enhancements</dc:title>
  <dc:subject>R1-2008871</dc:subject>
  <dc:creator>Daewon Lee</dc:creator>
  <cp:keywords>CTPClassification=CTP_PUBLIC:VisualMarkings=, CTPClassification=CTP_NT</cp:keywords>
  <dc:description>e-Meeting, October 26 – November 13, 2020</dc:description>
  <cp:lastModifiedBy>Chunhai Yao</cp:lastModifiedBy>
  <cp:revision>4</cp:revision>
  <cp:lastPrinted>2011-11-09T07:49:00Z</cp:lastPrinted>
  <dcterms:created xsi:type="dcterms:W3CDTF">2020-10-21T20:41:00Z</dcterms:created>
  <dcterms:modified xsi:type="dcterms:W3CDTF">2020-10-22T03:12:00Z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