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D862" w14:textId="6E216D38"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E17D5F">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6F37091D"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8B5A9B">
            <w:rPr>
              <w:rFonts w:ascii="Arial" w:hAnsi="Arial" w:cs="Arial"/>
              <w:b/>
              <w:sz w:val="24"/>
            </w:rPr>
            <w:t>[103-e-NR-Mob-Enh-02] Discussions Summary #1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0529494D" w14:textId="77777777" w:rsidR="00E650BB" w:rsidRPr="001F1CAE" w:rsidRDefault="00E650BB" w:rsidP="00E650BB">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6EFB5B2" w14:textId="77777777" w:rsidR="001F1CAE" w:rsidRDefault="001F1CAE" w:rsidP="001F1CAE">
      <w:pPr>
        <w:pStyle w:val="ListParagraph"/>
        <w:numPr>
          <w:ilvl w:val="0"/>
          <w:numId w:val="11"/>
        </w:numPr>
        <w:spacing w:line="254" w:lineRule="auto"/>
        <w:rPr>
          <w:lang w:val="en-GB" w:eastAsia="zh-CN"/>
        </w:rPr>
      </w:pPr>
      <w:r w:rsidRPr="001F1CAE">
        <w:rPr>
          <w:lang w:val="en-GB" w:eastAsia="zh-CN"/>
        </w:rPr>
        <w:t>[103-e-NR-Mob-Enh-02] Email discussion/approval on the following until 10/29 – Daewon (Intel)</w:t>
      </w:r>
    </w:p>
    <w:p w14:paraId="4E729710" w14:textId="6D281D0F" w:rsidR="001F1CAE" w:rsidRPr="001F1CAE" w:rsidRDefault="001F1CAE" w:rsidP="001F1CAE">
      <w:pPr>
        <w:pStyle w:val="ListParagraph"/>
        <w:numPr>
          <w:ilvl w:val="1"/>
          <w:numId w:val="11"/>
        </w:numPr>
        <w:spacing w:line="254" w:lineRule="auto"/>
        <w:rPr>
          <w:lang w:val="en-GB" w:eastAsia="zh-CN"/>
        </w:rPr>
      </w:pPr>
      <w:r w:rsidRPr="001F1CAE">
        <w:rPr>
          <w:lang w:val="en-GB" w:eastAsia="zh-CN"/>
        </w:rPr>
        <w:t>Issue#5 in R1-2008871, issue on handling of SUL and DAPS operation</w:t>
      </w:r>
    </w:p>
    <w:p w14:paraId="3C132F38" w14:textId="77777777" w:rsidR="00E650BB" w:rsidRPr="001F1CAE" w:rsidRDefault="00E650BB" w:rsidP="00E650BB">
      <w:pPr>
        <w:pStyle w:val="ListParagraph"/>
        <w:spacing w:line="254" w:lineRule="auto"/>
        <w:ind w:left="1296"/>
        <w:rPr>
          <w:lang w:val="en-GB" w:eastAsia="zh-CN"/>
        </w:rPr>
      </w:pPr>
    </w:p>
    <w:p w14:paraId="6918A48B" w14:textId="77777777" w:rsidR="00E3111B" w:rsidRPr="001F1CAE" w:rsidRDefault="00E3111B">
      <w:pPr>
        <w:ind w:firstLine="288"/>
        <w:rPr>
          <w:sz w:val="22"/>
          <w:szCs w:val="22"/>
          <w:lang w:eastAsia="zh-CN"/>
        </w:rPr>
      </w:pPr>
    </w:p>
    <w:p w14:paraId="716D4541" w14:textId="1C41CB02" w:rsidR="00E3111B" w:rsidRDefault="00DC3198">
      <w:pPr>
        <w:pStyle w:val="Heading1"/>
        <w:numPr>
          <w:ilvl w:val="0"/>
          <w:numId w:val="5"/>
        </w:numPr>
        <w:ind w:left="360"/>
        <w:rPr>
          <w:rFonts w:cs="Arial"/>
          <w:sz w:val="32"/>
          <w:szCs w:val="32"/>
          <w:lang w:val="en-US"/>
        </w:rPr>
      </w:pPr>
      <w:r>
        <w:rPr>
          <w:rFonts w:cs="Arial"/>
          <w:sz w:val="32"/>
          <w:szCs w:val="32"/>
        </w:rPr>
        <w:t>Recap of issue from R1-2008871</w:t>
      </w:r>
    </w:p>
    <w:p w14:paraId="54935A8E" w14:textId="77777777" w:rsidR="00E3111B" w:rsidRDefault="00A02986">
      <w:pPr>
        <w:pStyle w:val="Heading2"/>
        <w:rPr>
          <w:lang w:val="en-US"/>
        </w:rPr>
      </w:pPr>
      <w:r>
        <w:t>Issue #5) Handling of SUL and DAPS capability [6]</w:t>
      </w:r>
    </w:p>
    <w:p w14:paraId="3405E6D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61754CC6" w14:textId="77777777" w:rsidR="00E3111B" w:rsidRDefault="00E3111B">
      <w:pPr>
        <w:pStyle w:val="BodyText"/>
        <w:spacing w:after="0"/>
        <w:rPr>
          <w:rFonts w:ascii="Times New Roman" w:hAnsi="Times New Roman"/>
          <w:sz w:val="22"/>
          <w:szCs w:val="22"/>
          <w:lang w:eastAsia="zh-CN"/>
        </w:rPr>
      </w:pPr>
    </w:p>
    <w:p w14:paraId="6C0F282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C83A93F"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7B5815A" w14:textId="77777777">
        <w:tc>
          <w:tcPr>
            <w:tcW w:w="9962" w:type="dxa"/>
          </w:tcPr>
          <w:p w14:paraId="0200AA56" w14:textId="77777777" w:rsidR="00E3111B" w:rsidRDefault="00A02986">
            <w:pPr>
              <w:spacing w:before="0" w:after="0" w:line="240" w:lineRule="auto"/>
              <w:rPr>
                <w:rFonts w:ascii="Arial" w:hAnsi="Arial" w:cs="Arial"/>
                <w:b/>
              </w:rPr>
            </w:pPr>
            <w:r>
              <w:rPr>
                <w:rFonts w:ascii="Arial" w:hAnsi="Arial" w:cs="Arial"/>
                <w:b/>
              </w:rPr>
              <w:t>1. Overall Description:</w:t>
            </w:r>
          </w:p>
          <w:p w14:paraId="6E934D8D"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4130FCA" w14:textId="77777777" w:rsidR="00E3111B" w:rsidRDefault="00E3111B">
            <w:pPr>
              <w:pStyle w:val="Header"/>
              <w:spacing w:before="0" w:after="0" w:line="240" w:lineRule="auto"/>
              <w:rPr>
                <w:rFonts w:cs="Arial"/>
              </w:rPr>
            </w:pPr>
          </w:p>
          <w:p w14:paraId="0A5182A4" w14:textId="77777777" w:rsidR="00E3111B" w:rsidRDefault="00A02986">
            <w:pPr>
              <w:spacing w:before="0" w:after="0" w:line="240" w:lineRule="auto"/>
              <w:rPr>
                <w:rFonts w:ascii="Arial" w:hAnsi="Arial" w:cs="Arial"/>
                <w:b/>
              </w:rPr>
            </w:pPr>
            <w:r>
              <w:rPr>
                <w:rFonts w:ascii="Arial" w:hAnsi="Arial" w:cs="Arial"/>
                <w:b/>
              </w:rPr>
              <w:t>2. Actions:</w:t>
            </w:r>
          </w:p>
          <w:p w14:paraId="740D8147"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4525675F"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6FB749D" w14:textId="77777777" w:rsidR="00E3111B" w:rsidRDefault="00E3111B">
            <w:pPr>
              <w:pStyle w:val="BodyText"/>
              <w:spacing w:before="0" w:after="0" w:line="240" w:lineRule="auto"/>
              <w:rPr>
                <w:rFonts w:ascii="Times New Roman" w:hAnsi="Times New Roman"/>
                <w:sz w:val="22"/>
                <w:szCs w:val="22"/>
                <w:lang w:eastAsia="zh-CN"/>
              </w:rPr>
            </w:pPr>
          </w:p>
        </w:tc>
      </w:tr>
    </w:tbl>
    <w:p w14:paraId="49303D20" w14:textId="77777777" w:rsidR="00E3111B" w:rsidRDefault="00E3111B">
      <w:pPr>
        <w:pStyle w:val="BodyText"/>
        <w:spacing w:after="0"/>
        <w:rPr>
          <w:rFonts w:ascii="Times New Roman" w:hAnsi="Times New Roman"/>
          <w:sz w:val="22"/>
          <w:szCs w:val="22"/>
          <w:lang w:eastAsia="zh-CN"/>
        </w:rPr>
      </w:pPr>
    </w:p>
    <w:p w14:paraId="2D539E1C" w14:textId="7BE55FF3" w:rsidR="00DC3198" w:rsidRDefault="00DC3198">
      <w:pPr>
        <w:pStyle w:val="BodyText"/>
        <w:spacing w:after="0"/>
        <w:rPr>
          <w:rFonts w:ascii="Times New Roman" w:hAnsi="Times New Roman"/>
          <w:sz w:val="22"/>
          <w:szCs w:val="22"/>
          <w:lang w:eastAsia="zh-CN"/>
        </w:rPr>
      </w:pPr>
    </w:p>
    <w:p w14:paraId="510017DF" w14:textId="77777777" w:rsidR="00DC3198" w:rsidRDefault="00DC3198" w:rsidP="00DC3198">
      <w:pPr>
        <w:pStyle w:val="Heading1"/>
        <w:numPr>
          <w:ilvl w:val="0"/>
          <w:numId w:val="5"/>
        </w:numPr>
        <w:ind w:left="360"/>
        <w:rPr>
          <w:rFonts w:cs="Arial"/>
          <w:sz w:val="32"/>
          <w:szCs w:val="32"/>
          <w:lang w:val="en-US"/>
        </w:rPr>
      </w:pPr>
      <w:r>
        <w:rPr>
          <w:rFonts w:cs="Arial"/>
          <w:sz w:val="32"/>
          <w:szCs w:val="32"/>
        </w:rPr>
        <w:t>Summary of Email Discussions</w:t>
      </w:r>
    </w:p>
    <w:p w14:paraId="299EEDEE" w14:textId="6A0FC957" w:rsidR="00DC3198" w:rsidRDefault="00904F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from [6] suggest </w:t>
      </w:r>
      <w:r w:rsidR="003971AB">
        <w:rPr>
          <w:rFonts w:ascii="Times New Roman" w:hAnsi="Times New Roman"/>
          <w:sz w:val="22"/>
          <w:szCs w:val="22"/>
          <w:lang w:eastAsia="zh-CN"/>
        </w:rPr>
        <w:t>sending</w:t>
      </w:r>
      <w:r>
        <w:rPr>
          <w:rFonts w:ascii="Times New Roman" w:hAnsi="Times New Roman"/>
          <w:sz w:val="22"/>
          <w:szCs w:val="22"/>
          <w:lang w:eastAsia="zh-CN"/>
        </w:rPr>
        <w:t xml:space="preserve"> a LS to RAN2 to inform that simultaneous operation of SUL and DAPS is not supported in Rel-16.</w:t>
      </w:r>
      <w:r w:rsidR="003971AB">
        <w:rPr>
          <w:rFonts w:ascii="Times New Roman" w:hAnsi="Times New Roman"/>
          <w:sz w:val="22"/>
          <w:szCs w:val="22"/>
          <w:lang w:eastAsia="zh-CN"/>
        </w:rPr>
        <w:t xml:space="preserve"> This discussion can be split into two separate questions.</w:t>
      </w:r>
    </w:p>
    <w:p w14:paraId="451A8C8E" w14:textId="268F0A64" w:rsidR="003971AB" w:rsidRDefault="003971AB">
      <w:pPr>
        <w:pStyle w:val="BodyText"/>
        <w:spacing w:after="0"/>
        <w:rPr>
          <w:rFonts w:ascii="Times New Roman" w:hAnsi="Times New Roman"/>
          <w:sz w:val="22"/>
          <w:szCs w:val="22"/>
          <w:lang w:eastAsia="zh-CN"/>
        </w:rPr>
      </w:pPr>
    </w:p>
    <w:p w14:paraId="588E59E5" w14:textId="67B4F6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Q1)</w:t>
      </w:r>
      <w:r>
        <w:rPr>
          <w:rFonts w:ascii="Times New Roman" w:hAnsi="Times New Roman"/>
          <w:sz w:val="22"/>
          <w:szCs w:val="22"/>
          <w:lang w:eastAsia="zh-CN"/>
        </w:rPr>
        <w:t xml:space="preserve"> Do you agree that s</w:t>
      </w:r>
      <w:r w:rsidRPr="003971AB">
        <w:rPr>
          <w:rFonts w:ascii="Times New Roman" w:hAnsi="Times New Roman"/>
          <w:sz w:val="22"/>
          <w:szCs w:val="22"/>
          <w:lang w:eastAsia="zh-CN"/>
        </w:rPr>
        <w:t>imultaneous operation of SUL and DAPS is not supported in Rel-16</w:t>
      </w:r>
      <w:r>
        <w:rPr>
          <w:rFonts w:ascii="Times New Roman" w:hAnsi="Times New Roman"/>
          <w:sz w:val="22"/>
          <w:szCs w:val="22"/>
          <w:lang w:eastAsia="zh-CN"/>
        </w:rPr>
        <w:t xml:space="preserve"> from RAN1 perspective?</w:t>
      </w:r>
    </w:p>
    <w:p w14:paraId="5BA4DF41" w14:textId="5F1596EE" w:rsidR="00A85A41" w:rsidRDefault="00A85A41">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51"/>
        <w:gridCol w:w="6673"/>
      </w:tblGrid>
      <w:tr w:rsidR="003971AB" w14:paraId="01727463" w14:textId="36BD7323" w:rsidTr="003971A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88846CC" w14:textId="77777777" w:rsidR="003971AB" w:rsidRDefault="003971AB">
            <w:pPr>
              <w:spacing w:after="0"/>
              <w:rPr>
                <w:b/>
                <w:bCs/>
                <w:lang w:val="sv-SE" w:eastAsia="ko-KR"/>
              </w:rPr>
            </w:pPr>
            <w:r>
              <w:rPr>
                <w:lang w:val="sv-SE"/>
              </w:rPr>
              <w:t> </w:t>
            </w:r>
            <w:r>
              <w:rPr>
                <w:b/>
                <w:bCs/>
                <w:lang w:val="sv-SE"/>
              </w:rPr>
              <w:t>Company</w:t>
            </w:r>
          </w:p>
        </w:tc>
        <w:tc>
          <w:tcPr>
            <w:tcW w:w="185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F10C56B" w14:textId="57DA08B8" w:rsidR="003971AB" w:rsidRDefault="003971AB">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1CF6E39A" w14:textId="4941E94C" w:rsidR="003971AB" w:rsidRDefault="003971AB" w:rsidP="003971AB">
            <w:pPr>
              <w:spacing w:after="0"/>
              <w:rPr>
                <w:lang w:val="sv-SE"/>
              </w:rPr>
            </w:pPr>
            <w:r>
              <w:rPr>
                <w:rStyle w:val="Strong"/>
                <w:color w:val="000000"/>
                <w:lang w:val="sv-SE"/>
              </w:rPr>
              <w:t>Comments for Q1</w:t>
            </w:r>
          </w:p>
        </w:tc>
      </w:tr>
      <w:tr w:rsidR="003971AB" w14:paraId="1258ADD9" w14:textId="5B5CEEAF"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BDA1" w14:textId="4106F655" w:rsidR="003971AB" w:rsidRDefault="0031621E">
            <w:pPr>
              <w:spacing w:after="0"/>
              <w:rPr>
                <w:lang w:val="sv-SE" w:eastAsia="zh-CN"/>
              </w:rPr>
            </w:pPr>
            <w:r>
              <w:rPr>
                <w:lang w:val="sv-SE" w:eastAsia="zh-CN"/>
              </w:rPr>
              <w:t>Qualcomm</w:t>
            </w:r>
          </w:p>
        </w:tc>
        <w:tc>
          <w:tcPr>
            <w:tcW w:w="1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0AAF" w14:textId="5E9D0C11" w:rsidR="003971AB" w:rsidRDefault="00CC7D96">
            <w:pPr>
              <w:overflowPunct/>
              <w:autoSpaceDE/>
              <w:adjustRightInd/>
              <w:spacing w:after="0"/>
              <w:rPr>
                <w:lang w:val="sv-SE" w:eastAsia="zh-CN"/>
              </w:rPr>
            </w:pPr>
            <w:r>
              <w:rPr>
                <w:lang w:val="sv-SE" w:eastAsia="zh-CN"/>
              </w:rPr>
              <w:t>Yes with comment</w:t>
            </w:r>
            <w:r w:rsidR="0033686F">
              <w:rPr>
                <w:lang w:val="sv-SE" w:eastAsia="zh-CN"/>
              </w:rPr>
              <w:t>s</w:t>
            </w:r>
          </w:p>
        </w:tc>
        <w:tc>
          <w:tcPr>
            <w:tcW w:w="6673" w:type="dxa"/>
            <w:tcBorders>
              <w:top w:val="single" w:sz="4" w:space="0" w:color="auto"/>
              <w:left w:val="single" w:sz="4" w:space="0" w:color="auto"/>
              <w:bottom w:val="single" w:sz="4" w:space="0" w:color="auto"/>
              <w:right w:val="single" w:sz="4" w:space="0" w:color="auto"/>
            </w:tcBorders>
          </w:tcPr>
          <w:p w14:paraId="69BFA06A" w14:textId="35A2E3D0" w:rsidR="009E0BF5" w:rsidRDefault="00551278">
            <w:pPr>
              <w:overflowPunct/>
              <w:autoSpaceDE/>
              <w:adjustRightInd/>
              <w:spacing w:after="0"/>
              <w:rPr>
                <w:lang w:val="sv-SE" w:eastAsia="zh-CN"/>
              </w:rPr>
            </w:pPr>
            <w:r>
              <w:rPr>
                <w:lang w:val="sv-SE" w:eastAsia="zh-CN"/>
              </w:rPr>
              <w:t>We prefer not to support SUL and DAPS simultaneously</w:t>
            </w:r>
            <w:r w:rsidR="001D6B60">
              <w:rPr>
                <w:lang w:val="sv-SE" w:eastAsia="zh-CN"/>
              </w:rPr>
              <w:t xml:space="preserve"> (i.e., switching from normal UL to SUL or vice versa together with DAPS HO is not supported)</w:t>
            </w:r>
            <w:r>
              <w:rPr>
                <w:lang w:val="sv-SE" w:eastAsia="zh-CN"/>
              </w:rPr>
              <w:t xml:space="preserve">. </w:t>
            </w:r>
            <w:r w:rsidR="00A13007">
              <w:rPr>
                <w:lang w:val="sv-SE" w:eastAsia="zh-CN"/>
              </w:rPr>
              <w:t xml:space="preserve">Furthermore, </w:t>
            </w:r>
            <w:r w:rsidR="0034042A">
              <w:rPr>
                <w:lang w:val="sv-SE" w:eastAsia="zh-CN"/>
              </w:rPr>
              <w:t xml:space="preserve">we should further discuss </w:t>
            </w:r>
            <w:r w:rsidR="00F26DBB">
              <w:rPr>
                <w:lang w:val="sv-SE" w:eastAsia="zh-CN"/>
              </w:rPr>
              <w:t xml:space="preserve">whether </w:t>
            </w:r>
            <w:r w:rsidR="00F26DBB">
              <w:rPr>
                <w:lang w:val="sv-SE" w:eastAsia="zh-CN"/>
              </w:rPr>
              <w:t xml:space="preserve">UE </w:t>
            </w:r>
            <w:r w:rsidR="00F26DBB">
              <w:rPr>
                <w:lang w:val="sv-SE" w:eastAsia="zh-CN"/>
              </w:rPr>
              <w:t xml:space="preserve">is </w:t>
            </w:r>
            <w:r w:rsidR="00F26DBB">
              <w:rPr>
                <w:lang w:val="sv-SE" w:eastAsia="zh-CN"/>
              </w:rPr>
              <w:t xml:space="preserve">configured with switching between SUL and normal UL before DAPS handover </w:t>
            </w:r>
            <w:r w:rsidR="0034042A">
              <w:rPr>
                <w:lang w:val="sv-SE" w:eastAsia="zh-CN"/>
              </w:rPr>
              <w:t xml:space="preserve">if UE </w:t>
            </w:r>
            <w:r w:rsidR="009E0977">
              <w:rPr>
                <w:lang w:val="sv-SE" w:eastAsia="zh-CN"/>
              </w:rPr>
              <w:t>indicates support of DAPS</w:t>
            </w:r>
            <w:r w:rsidR="00987590">
              <w:rPr>
                <w:lang w:val="sv-SE" w:eastAsia="zh-CN"/>
              </w:rPr>
              <w:t>.</w:t>
            </w:r>
            <w:r w:rsidR="00CA2BAA">
              <w:rPr>
                <w:lang w:val="sv-SE" w:eastAsia="zh-CN"/>
              </w:rPr>
              <w:t xml:space="preserve"> </w:t>
            </w:r>
            <w:r w:rsidR="009E0BF5">
              <w:rPr>
                <w:lang w:val="sv-SE" w:eastAsia="zh-CN"/>
              </w:rPr>
              <w:t xml:space="preserve">With SUL, we may need to add some clarification to the following spec since </w:t>
            </w:r>
            <w:r w:rsidR="00346E09">
              <w:rPr>
                <w:lang w:val="sv-SE" w:eastAsia="zh-CN"/>
              </w:rPr>
              <w:t>it is not clear whether UL BWP</w:t>
            </w:r>
            <w:r w:rsidR="002453E4">
              <w:rPr>
                <w:lang w:val="sv-SE" w:eastAsia="zh-CN"/>
              </w:rPr>
              <w:t xml:space="preserve"> is BWP for normal UL or BWP for SUL</w:t>
            </w:r>
            <w:r w:rsidR="00247017">
              <w:rPr>
                <w:lang w:val="sv-SE" w:eastAsia="zh-CN"/>
              </w:rPr>
              <w:t>:</w:t>
            </w:r>
          </w:p>
          <w:p w14:paraId="173D8C6A" w14:textId="1C03131C" w:rsidR="009E0BF5" w:rsidRDefault="00C95332">
            <w:pPr>
              <w:overflowPunct/>
              <w:autoSpaceDE/>
              <w:adjustRightInd/>
              <w:spacing w:after="0"/>
              <w:rPr>
                <w:lang w:val="sv-SE" w:eastAsia="zh-CN"/>
              </w:rPr>
            </w:pPr>
            <w:r>
              <w:t>“</w:t>
            </w:r>
            <w:r w:rsidRPr="00C95332">
              <w:rPr>
                <w:i/>
                <w:iCs/>
              </w:rPr>
              <w:t>For intra-frequency DAPS HO operation, the UE expects that an active DL BWP and an active UL BWP on the target cell are within an active DL BWP and an active UL BWP on the source cell, respectively.</w:t>
            </w:r>
            <w:r>
              <w:t>”</w:t>
            </w:r>
          </w:p>
        </w:tc>
      </w:tr>
    </w:tbl>
    <w:p w14:paraId="5A4C0BE4" w14:textId="24703ACF" w:rsidR="00A85A41" w:rsidRDefault="00A85A41">
      <w:pPr>
        <w:pStyle w:val="BodyText"/>
        <w:spacing w:after="0"/>
        <w:rPr>
          <w:rFonts w:ascii="Times New Roman" w:hAnsi="Times New Roman"/>
          <w:sz w:val="22"/>
          <w:szCs w:val="22"/>
          <w:lang w:eastAsia="zh-CN"/>
        </w:rPr>
      </w:pPr>
    </w:p>
    <w:p w14:paraId="008CD099" w14:textId="352B364E" w:rsidR="003971AB" w:rsidRDefault="003971AB">
      <w:pPr>
        <w:pStyle w:val="BodyText"/>
        <w:spacing w:after="0"/>
        <w:rPr>
          <w:rFonts w:ascii="Times New Roman" w:hAnsi="Times New Roman"/>
          <w:sz w:val="22"/>
          <w:szCs w:val="22"/>
          <w:lang w:eastAsia="zh-CN"/>
        </w:rPr>
      </w:pPr>
    </w:p>
    <w:p w14:paraId="55CF1512" w14:textId="031498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755E2BB7" w14:textId="77777777" w:rsidR="003971AB" w:rsidRDefault="003971AB" w:rsidP="003971AB">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971AB" w14:paraId="308C9F40" w14:textId="28D72E07" w:rsidTr="003971A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8C0029E" w14:textId="77777777" w:rsidR="003971AB" w:rsidRDefault="003971AB" w:rsidP="00013521">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9313A0C" w14:textId="520CDCA9" w:rsidR="003971AB" w:rsidRDefault="003971AB" w:rsidP="00013521">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620D8800" w14:textId="4B00A081" w:rsidR="003971AB" w:rsidRDefault="003971AB" w:rsidP="003971AB">
            <w:pPr>
              <w:spacing w:after="0"/>
              <w:rPr>
                <w:lang w:val="sv-SE"/>
              </w:rPr>
            </w:pPr>
            <w:r>
              <w:rPr>
                <w:rStyle w:val="Strong"/>
                <w:color w:val="000000"/>
                <w:lang w:val="sv-SE"/>
              </w:rPr>
              <w:t>Comments for Q2</w:t>
            </w:r>
          </w:p>
        </w:tc>
      </w:tr>
      <w:tr w:rsidR="003971AB" w14:paraId="24995914" w14:textId="3AA8845D"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61944" w14:textId="2F14A2E6" w:rsidR="003971AB" w:rsidRDefault="00F8405A" w:rsidP="00013521">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1653" w14:textId="77777777" w:rsidR="003971AB" w:rsidRDefault="003971AB" w:rsidP="00013521">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DEAA50C" w14:textId="5C4E6FFE" w:rsidR="003971AB" w:rsidRDefault="00F8405A" w:rsidP="00013521">
            <w:pPr>
              <w:overflowPunct/>
              <w:autoSpaceDE/>
              <w:adjustRightInd/>
              <w:spacing w:after="0"/>
              <w:rPr>
                <w:lang w:val="sv-SE" w:eastAsia="zh-CN"/>
              </w:rPr>
            </w:pPr>
            <w:r>
              <w:rPr>
                <w:lang w:val="sv-SE" w:eastAsia="zh-CN"/>
              </w:rPr>
              <w:t xml:space="preserve">We can </w:t>
            </w:r>
            <w:r w:rsidR="00332B05">
              <w:rPr>
                <w:lang w:val="sv-SE" w:eastAsia="zh-CN"/>
              </w:rPr>
              <w:t>further discuss whether LS to RAN2 is needed after resolving discussions in Q1)</w:t>
            </w:r>
          </w:p>
        </w:tc>
      </w:tr>
    </w:tbl>
    <w:p w14:paraId="29FB0F76" w14:textId="77777777" w:rsidR="003971AB" w:rsidRDefault="003971AB" w:rsidP="003971AB">
      <w:pPr>
        <w:pStyle w:val="BodyText"/>
        <w:spacing w:after="0"/>
        <w:rPr>
          <w:rFonts w:ascii="Times New Roman" w:hAnsi="Times New Roman"/>
          <w:sz w:val="22"/>
          <w:szCs w:val="22"/>
          <w:lang w:eastAsia="zh-CN"/>
        </w:rPr>
      </w:pPr>
    </w:p>
    <w:p w14:paraId="5344537F" w14:textId="77777777" w:rsidR="003971AB" w:rsidRDefault="003971AB">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77FADD88" w:rsidR="00E3111B" w:rsidRDefault="00690A99">
      <w:pPr>
        <w:pStyle w:val="Heading1"/>
        <w:numPr>
          <w:ilvl w:val="0"/>
          <w:numId w:val="5"/>
        </w:numPr>
        <w:ind w:left="360"/>
        <w:rPr>
          <w:rFonts w:cs="Arial"/>
          <w:sz w:val="32"/>
          <w:szCs w:val="32"/>
          <w:lang w:val="en-US"/>
        </w:rPr>
      </w:pPr>
      <w:r>
        <w:rPr>
          <w:rFonts w:cs="Arial"/>
          <w:sz w:val="32"/>
          <w:szCs w:val="32"/>
        </w:rPr>
        <w:t>Summary of Conclusions</w:t>
      </w:r>
    </w:p>
    <w:p w14:paraId="00549988" w14:textId="2B57CD7A" w:rsidR="00690A99" w:rsidRDefault="00690A99" w:rsidP="00B266DA">
      <w:pPr>
        <w:spacing w:line="256" w:lineRule="auto"/>
      </w:pPr>
      <w:r w:rsidRPr="00690A99">
        <w:rPr>
          <w:highlight w:val="yellow"/>
        </w:rPr>
        <w:t>To be filled once agreements/conclusions are made in RAN1.</w:t>
      </w:r>
    </w:p>
    <w:p w14:paraId="62728128" w14:textId="77777777" w:rsidR="00CA1DBF" w:rsidRPr="00FE17EC" w:rsidRDefault="00CA1DBF"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50D14D7C" w:rsidR="00E3111B" w:rsidRPr="002330DA"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56913FC0" w14:textId="3ED2F990" w:rsidR="002330DA" w:rsidRPr="002330DA" w:rsidRDefault="002330DA" w:rsidP="002330DA">
      <w:pPr>
        <w:pStyle w:val="ListParagraph"/>
        <w:numPr>
          <w:ilvl w:val="0"/>
          <w:numId w:val="7"/>
        </w:numPr>
        <w:ind w:left="450" w:hanging="450"/>
        <w:rPr>
          <w:rFonts w:eastAsia="Calibri"/>
          <w:lang w:eastAsia="zh-CN"/>
        </w:rPr>
      </w:pPr>
      <w:r w:rsidRPr="002330DA">
        <w:rPr>
          <w:rFonts w:eastAsia="Calibri"/>
          <w:lang w:eastAsia="zh-CN"/>
        </w:rPr>
        <w:t>R1-2008871, “Pre-meeting Issue Summary for NR Mobility Enhancements,” Moderator (Intel Co</w:t>
      </w:r>
      <w:r w:rsidR="00FD0520">
        <w:rPr>
          <w:rFonts w:eastAsia="Calibri"/>
          <w:lang w:eastAsia="zh-CN"/>
        </w:rPr>
        <w:t>r</w:t>
      </w:r>
      <w:r w:rsidRPr="002330DA">
        <w:rPr>
          <w:rFonts w:eastAsia="Calibri"/>
          <w:lang w:eastAsia="zh-CN"/>
        </w:rPr>
        <w:t>poration)</w:t>
      </w:r>
    </w:p>
    <w:p w14:paraId="08967ED1" w14:textId="77777777" w:rsidR="002330DA" w:rsidRDefault="002330DA" w:rsidP="002330DA">
      <w:pPr>
        <w:rPr>
          <w:lang w:eastAsia="zh-CN"/>
        </w:rPr>
      </w:pPr>
    </w:p>
    <w:sectPr w:rsidR="002330DA">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1F2184"/>
    <w:multiLevelType w:val="hybridMultilevel"/>
    <w:tmpl w:val="F8B0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1"/>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6390">
      <w:bodyDiv w:val="1"/>
      <w:marLeft w:val="0"/>
      <w:marRight w:val="0"/>
      <w:marTop w:val="0"/>
      <w:marBottom w:val="0"/>
      <w:divBdr>
        <w:top w:val="none" w:sz="0" w:space="0" w:color="auto"/>
        <w:left w:val="none" w:sz="0" w:space="0" w:color="auto"/>
        <w:bottom w:val="none" w:sz="0" w:space="0" w:color="auto"/>
        <w:right w:val="none" w:sz="0" w:space="0" w:color="auto"/>
      </w:divBdr>
    </w:div>
    <w:div w:id="241840808">
      <w:bodyDiv w:val="1"/>
      <w:marLeft w:val="0"/>
      <w:marRight w:val="0"/>
      <w:marTop w:val="0"/>
      <w:marBottom w:val="0"/>
      <w:divBdr>
        <w:top w:val="none" w:sz="0" w:space="0" w:color="auto"/>
        <w:left w:val="none" w:sz="0" w:space="0" w:color="auto"/>
        <w:bottom w:val="none" w:sz="0" w:space="0" w:color="auto"/>
        <w:right w:val="none" w:sz="0" w:space="0" w:color="auto"/>
      </w:divBdr>
    </w:div>
    <w:div w:id="256136208">
      <w:bodyDiv w:val="1"/>
      <w:marLeft w:val="0"/>
      <w:marRight w:val="0"/>
      <w:marTop w:val="0"/>
      <w:marBottom w:val="0"/>
      <w:divBdr>
        <w:top w:val="none" w:sz="0" w:space="0" w:color="auto"/>
        <w:left w:val="none" w:sz="0" w:space="0" w:color="auto"/>
        <w:bottom w:val="none" w:sz="0" w:space="0" w:color="auto"/>
        <w:right w:val="none" w:sz="0" w:space="0" w:color="auto"/>
      </w:divBdr>
    </w:div>
    <w:div w:id="400643967">
      <w:bodyDiv w:val="1"/>
      <w:marLeft w:val="0"/>
      <w:marRight w:val="0"/>
      <w:marTop w:val="0"/>
      <w:marBottom w:val="0"/>
      <w:divBdr>
        <w:top w:val="none" w:sz="0" w:space="0" w:color="auto"/>
        <w:left w:val="none" w:sz="0" w:space="0" w:color="auto"/>
        <w:bottom w:val="none" w:sz="0" w:space="0" w:color="auto"/>
        <w:right w:val="none" w:sz="0" w:space="0" w:color="auto"/>
      </w:divBdr>
    </w:div>
    <w:div w:id="427696376">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1178883761">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3865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18ACA8-B076-4FBE-973D-48003B7AFB62}">
  <ds:schemaRefs>
    <ds:schemaRef ds:uri="http://schemas.openxmlformats.org/officeDocument/2006/bibliography"/>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F4B1D5B1-3509-412E-9DD2-9B7DA1FFE0ED}">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2</Pages>
  <Words>523</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Hung Ly</cp:lastModifiedBy>
  <cp:revision>27</cp:revision>
  <cp:lastPrinted>2011-11-09T07:49:00Z</cp:lastPrinted>
  <dcterms:created xsi:type="dcterms:W3CDTF">2020-10-26T18:41:00Z</dcterms:created>
  <dcterms:modified xsi:type="dcterms:W3CDTF">2020-10-26T21:21:00Z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