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14" w:history="1">
        <w:r>
          <w:rPr>
            <w:rStyle w:val="a8"/>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a4"/>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a4"/>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a4"/>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a4"/>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a4"/>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a4"/>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a4"/>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a4"/>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a4"/>
              <w:rPr>
                <w:lang w:eastAsia="zh-CN"/>
              </w:rPr>
            </w:pPr>
            <w:r>
              <w:rPr>
                <w:lang w:eastAsia="zh-CN"/>
              </w:rPr>
              <w:t>For the FFS part of the previous agreement, we support Type-3 CB only.</w:t>
            </w:r>
          </w:p>
          <w:p w14:paraId="22A8A480" w14:textId="3999B67B" w:rsidR="00294144" w:rsidRDefault="00294144" w:rsidP="00294144">
            <w:pPr>
              <w:pStyle w:val="a4"/>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宋体"/>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18.2pt" o:ole="">
            <v:imagedata r:id="rId15" o:title=""/>
          </v:shape>
          <o:OLEObject Type="Embed" ProgID="Equation.DSMT4" ShapeID="_x0000_i1025" DrawAspect="Content" ObjectID="_1666108104" r:id="rId16"/>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af5"/>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af5"/>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af5"/>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a4"/>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a4"/>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a4"/>
              <w:rPr>
                <w:rFonts w:eastAsiaTheme="minorEastAsia"/>
                <w:lang w:eastAsia="zh-CN"/>
              </w:rPr>
            </w:pPr>
          </w:p>
          <w:p w14:paraId="4E981E5F" w14:textId="64170426" w:rsidR="006240FF" w:rsidRDefault="00355CDB" w:rsidP="00DA6E08">
            <w:pPr>
              <w:pStyle w:val="a4"/>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a4"/>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a4"/>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a4"/>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a4"/>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a4"/>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ac"/>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w:t>
                  </w:r>
                  <w:r w:rsidRPr="004A7EF6">
                    <w:rPr>
                      <w:rFonts w:ascii="Times New Roman" w:eastAsia="宋体" w:hAnsi="Times New Roman"/>
                      <w:szCs w:val="22"/>
                      <w:lang w:val="en-US" w:eastAsia="zh-CN"/>
                    </w:rPr>
                    <w:lastRenderedPageBreak/>
                    <w:t xml:space="preserve">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宋体" w:hAnsi="Times New Roman"/>
                      <w:szCs w:val="20"/>
                      <w:lang w:val="x-none" w:eastAsia="zh-CN"/>
                    </w:rPr>
                  </w:pPr>
                  <w:ins w:id="8"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宋体" w:hAnsi="Times New Roman"/>
                      <w:szCs w:val="20"/>
                      <w:lang w:val="en-US" w:eastAsia="zh-CN"/>
                    </w:rPr>
                  </w:pPr>
                  <w:ins w:id="14"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15" w:author="Mostafa Khoshnevisan" w:date="2020-10-30T10:26:00Z">
                    <w:r w:rsidR="00D66E2F" w:rsidRPr="00D66E2F">
                      <w:rPr>
                        <w:rFonts w:ascii="Times New Roman" w:eastAsia="宋体"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宋体" w:hAnsi="Times New Roman"/>
                        <w:szCs w:val="20"/>
                        <w:lang w:val="en-US" w:eastAsia="zh-CN"/>
                      </w:rPr>
                      <w:t>later</w:t>
                    </w:r>
                  </w:ins>
                  <w:ins w:id="17" w:author="Mostafa Khoshnevisan" w:date="2020-10-30T10:26:00Z">
                    <w:r w:rsidR="00D66E2F" w:rsidRPr="00D66E2F">
                      <w:rPr>
                        <w:rFonts w:ascii="Times New Roman" w:eastAsia="宋体" w:hAnsi="Times New Roman"/>
                        <w:szCs w:val="20"/>
                        <w:lang w:val="x-none" w:eastAsia="zh-CN"/>
                      </w:rPr>
                      <w:t xml:space="preserve"> than the </w:t>
                    </w:r>
                  </w:ins>
                  <w:ins w:id="18" w:author="Mostafa Khoshnevisan" w:date="2020-10-30T10:28:00Z">
                    <w:r w:rsidR="00D66E2F" w:rsidRPr="00D66E2F">
                      <w:rPr>
                        <w:rFonts w:ascii="Times New Roman" w:eastAsia="宋体"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宋体" w:hAnsi="Times New Roman"/>
                        <w:szCs w:val="20"/>
                        <w:lang w:val="en-US" w:eastAsia="zh-CN"/>
                      </w:rPr>
                      <w:t>i</w:t>
                    </w:r>
                  </w:ins>
                  <w:ins w:id="21" w:author="Mostafa Khoshnevisan" w:date="2020-10-30T10:31:00Z">
                    <w:r w:rsidR="00D66E2F">
                      <w:rPr>
                        <w:rFonts w:ascii="Times New Roman" w:eastAsia="宋体" w:hAnsi="Times New Roman"/>
                        <w:szCs w:val="20"/>
                        <w:lang w:val="en-US" w:eastAsia="zh-CN"/>
                      </w:rPr>
                      <w:t xml:space="preserve">n which case </w:t>
                    </w:r>
                  </w:ins>
                  <w:ins w:id="22" w:author="Mostafa Khoshnevisan" w:date="2020-10-30T10:26:00Z">
                    <w:r w:rsidR="00D66E2F" w:rsidRPr="00D66E2F">
                      <w:rPr>
                        <w:rFonts w:ascii="Times New Roman" w:eastAsia="宋体"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 xml:space="preserve">. </w:t>
                  </w:r>
                </w:p>
              </w:tc>
            </w:tr>
          </w:tbl>
          <w:p w14:paraId="2483F346" w14:textId="0C1F1D79" w:rsidR="004A7EF6" w:rsidRDefault="004A7EF6" w:rsidP="004A7EF6">
            <w:pPr>
              <w:pStyle w:val="a4"/>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a4"/>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a4"/>
              <w:rPr>
                <w:rFonts w:eastAsiaTheme="minorEastAsia"/>
                <w:lang w:eastAsia="zh-CN"/>
              </w:rPr>
            </w:pPr>
          </w:p>
          <w:p w14:paraId="29F77B8A" w14:textId="74B01F01" w:rsidR="00B3145F" w:rsidRDefault="00956214" w:rsidP="00582961">
            <w:pPr>
              <w:pStyle w:val="a4"/>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a4"/>
              <w:rPr>
                <w:rFonts w:eastAsia="Malgun Gothic"/>
                <w:lang w:eastAsia="ko-KR"/>
              </w:rPr>
            </w:pPr>
          </w:p>
          <w:tbl>
            <w:tblPr>
              <w:tblStyle w:val="ac"/>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r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004E62CB">
                    <w:rPr>
                      <w:rFonts w:ascii="Times New Roman" w:eastAsia="宋体" w:hAnsi="Times New Roman"/>
                      <w:szCs w:val="20"/>
                      <w:lang w:val="x-none" w:eastAsia="zh-CN"/>
                    </w:rPr>
                    <w:t>as described in Clause 9.1.3.3</w:t>
                  </w:r>
                  <w:r w:rsidR="004E62CB"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PDSCH-to-HARQ_feedback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w:t>
                  </w:r>
                  <w:r w:rsidRPr="00B3145F">
                    <w:rPr>
                      <w:rFonts w:ascii="Times New Roman" w:eastAsia="宋体" w:hAnsi="Times New Roman"/>
                      <w:szCs w:val="20"/>
                      <w:lang w:val="x-none" w:eastAsia="zh-CN"/>
                    </w:rPr>
                    <w:t>PUSCH</w:t>
                  </w:r>
                  <w:r w:rsidRPr="004A7EF6">
                    <w:rPr>
                      <w:rFonts w:ascii="Times New Roman" w:eastAsia="宋体" w:hAnsi="Times New Roman"/>
                      <w:szCs w:val="20"/>
                      <w:lang w:val="en-US"/>
                    </w:rPr>
                    <w:t xml:space="preserve"> transmission</w:t>
                  </w:r>
                  <w:r w:rsidRPr="004A7EF6">
                    <w:rPr>
                      <w:rFonts w:ascii="Times New Roman" w:eastAsia="宋体" w:hAnsi="Times New Roman"/>
                      <w:szCs w:val="20"/>
                      <w:lang w:val="x-none"/>
                    </w:rPr>
                    <w:t xml:space="preserve">. </w:t>
                  </w:r>
                </w:p>
              </w:tc>
            </w:tr>
          </w:tbl>
          <w:p w14:paraId="4BDBA7E2" w14:textId="03B1F21D" w:rsidR="00B3145F" w:rsidRPr="00BE054B" w:rsidRDefault="00B3145F" w:rsidP="00582961">
            <w:pPr>
              <w:pStyle w:val="a4"/>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a4"/>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a4"/>
              <w:rPr>
                <w:rFonts w:eastAsiaTheme="minorEastAsia"/>
                <w:lang w:eastAsia="zh-CN"/>
              </w:rPr>
            </w:pPr>
          </w:p>
          <w:p w14:paraId="00734363" w14:textId="77777777" w:rsidR="005779F7" w:rsidRDefault="005779F7" w:rsidP="00D02C4F">
            <w:pPr>
              <w:pStyle w:val="a4"/>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a4"/>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a4"/>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a4"/>
              <w:rPr>
                <w:rFonts w:eastAsiaTheme="minorEastAsia"/>
                <w:lang w:eastAsia="zh-CN"/>
              </w:rPr>
            </w:pPr>
          </w:p>
          <w:p w14:paraId="499A7C9A" w14:textId="77777777" w:rsidR="005779F7" w:rsidRDefault="005779F7" w:rsidP="00D02C4F">
            <w:pPr>
              <w:pStyle w:val="a4"/>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85pt;height:18.2pt" o:ole="">
                  <v:imagedata r:id="rId15" o:title=""/>
                </v:shape>
                <o:OLEObject Type="Embed" ProgID="Equation.DSMT4" ShapeID="_x0000_i1026" DrawAspect="Content" ObjectID="_1666108105" r:id="rId17"/>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af5"/>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af5"/>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r w:rsidRPr="000A3351">
                <w:rPr>
                  <w:i/>
                  <w:lang w:eastAsia="en-US"/>
                </w:rPr>
                <w:t>pdsch-HARQ-ACK-Codebook = enhancedDynamic-r16</w:t>
              </w:r>
              <w:r w:rsidRPr="000A3351">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af5"/>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a4"/>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a4"/>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a4"/>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a4"/>
              <w:rPr>
                <w:rFonts w:eastAsiaTheme="minorEastAsia"/>
                <w:lang w:eastAsia="zh-CN"/>
              </w:rPr>
            </w:pPr>
          </w:p>
          <w:p w14:paraId="6CF4B0CD" w14:textId="77777777" w:rsidR="005779F7" w:rsidRDefault="005779F7" w:rsidP="00D02C4F">
            <w:pPr>
              <w:pStyle w:val="a4"/>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宋体" w:hAnsi="Times New Roman"/>
                <w:szCs w:val="20"/>
                <w:lang w:val="en-US"/>
              </w:rPr>
            </w:pP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t>
            </w:r>
            <w:r w:rsidRPr="000A3351">
              <w:rPr>
                <w:rFonts w:ascii="Times New Roman" w:eastAsia="宋体"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宋体" w:hAnsi="Times New Roman"/>
                <w:szCs w:val="20"/>
                <w:lang w:val="x-none" w:eastAsia="zh-CN"/>
              </w:rPr>
            </w:pPr>
            <w:ins w:id="31"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2" w:author="Mostafa Khoshnevisan" w:date="2020-10-30T10:23:00Z">
              <w:r>
                <w:rPr>
                  <w:color w:val="FF0000"/>
                </w:rPr>
                <w:t xml:space="preserve">and where the slot indicated by the value of the PDSCH-to-HARQ_feedback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宋体" w:hAnsi="Times New Roman"/>
                <w:szCs w:val="20"/>
                <w:lang w:val="en-US" w:eastAsia="zh-CN"/>
              </w:rPr>
            </w:pPr>
            <w:ins w:id="37"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8" w:author="Mostafa Khoshnevisan" w:date="2020-10-30T10:26:00Z">
              <w:r w:rsidRPr="00D66E2F">
                <w:rPr>
                  <w:rFonts w:ascii="Times New Roman" w:eastAsia="宋体" w:hAnsi="Times New Roman"/>
                  <w:szCs w:val="20"/>
                  <w:lang w:val="x-none" w:eastAsia="zh-CN"/>
                </w:rPr>
                <w:t xml:space="preserve">or if UE receives a </w:t>
              </w:r>
              <w:r w:rsidRPr="00193C60">
                <w:rPr>
                  <w:rFonts w:ascii="Times New Roman" w:eastAsia="宋体" w:hAnsi="Times New Roman"/>
                  <w:szCs w:val="20"/>
                  <w:highlight w:val="cyan"/>
                  <w:lang w:val="x-none" w:eastAsia="zh-CN"/>
                </w:rPr>
                <w:t>third DCI format</w:t>
              </w:r>
              <w:r w:rsidRPr="00D66E2F">
                <w:rPr>
                  <w:rFonts w:ascii="Times New Roman" w:eastAsia="宋体" w:hAnsi="Times New Roman"/>
                  <w:szCs w:val="20"/>
                  <w:lang w:val="x-none" w:eastAsia="zh-CN"/>
                </w:rPr>
                <w:t xml:space="preserve"> not indicating SPS PDSCH release or SCell dormancy </w:t>
              </w:r>
            </w:ins>
            <w:ins w:id="39" w:author="Mostafa Khoshnevisan" w:date="2020-10-30T10:28:00Z">
              <w:r>
                <w:rPr>
                  <w:rFonts w:ascii="Times New Roman" w:eastAsia="宋体" w:hAnsi="Times New Roman"/>
                  <w:szCs w:val="20"/>
                  <w:lang w:val="en-US" w:eastAsia="zh-CN"/>
                </w:rPr>
                <w:t>later</w:t>
              </w:r>
            </w:ins>
            <w:ins w:id="40" w:author="Mostafa Khoshnevisan" w:date="2020-10-30T10:26:00Z">
              <w:r w:rsidRPr="00D66E2F">
                <w:rPr>
                  <w:rFonts w:ascii="Times New Roman" w:eastAsia="宋体" w:hAnsi="Times New Roman"/>
                  <w:szCs w:val="20"/>
                  <w:lang w:val="x-none" w:eastAsia="zh-CN"/>
                </w:rPr>
                <w:t xml:space="preserve"> than the </w:t>
              </w:r>
            </w:ins>
            <w:ins w:id="41" w:author="Mostafa Khoshnevisan" w:date="2020-10-30T10:28:00Z">
              <w:r w:rsidRPr="00D66E2F">
                <w:rPr>
                  <w:rFonts w:ascii="Times New Roman" w:eastAsia="宋体" w:hAnsi="Times New Roman"/>
                  <w:szCs w:val="20"/>
                  <w:lang w:val="x-none" w:eastAsia="zh-CN"/>
                </w:rPr>
                <w:t>slot for HARQ-ACK information in response to a SPS PDSCH reception</w:t>
              </w:r>
            </w:ins>
            <w:ins w:id="42" w:author="Mostafa Khoshnevisan" w:date="2020-10-30T10:26:00Z">
              <w:r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宋体" w:hAnsi="Times New Roman"/>
                  <w:szCs w:val="20"/>
                  <w:lang w:val="en-US" w:eastAsia="zh-CN"/>
                </w:rPr>
                <w:t>i</w:t>
              </w:r>
            </w:ins>
            <w:ins w:id="44" w:author="Mostafa Khoshnevisan" w:date="2020-10-30T10:31:00Z">
              <w:r>
                <w:rPr>
                  <w:rFonts w:ascii="Times New Roman" w:eastAsia="宋体" w:hAnsi="Times New Roman"/>
                  <w:szCs w:val="20"/>
                  <w:lang w:val="en-US" w:eastAsia="zh-CN"/>
                </w:rPr>
                <w:t xml:space="preserve">n which case </w:t>
              </w:r>
            </w:ins>
            <w:ins w:id="45" w:author="Mostafa Khoshnevisan" w:date="2020-10-30T10:26:00Z">
              <w:r w:rsidRPr="00D66E2F">
                <w:rPr>
                  <w:rFonts w:ascii="Times New Roman" w:eastAsia="宋体"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a4"/>
              <w:rPr>
                <w:rFonts w:eastAsiaTheme="minorEastAsia"/>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p w14:paraId="738D0D82" w14:textId="77777777" w:rsidR="005779F7" w:rsidRDefault="005779F7" w:rsidP="00D02C4F">
            <w:pPr>
              <w:pStyle w:val="a4"/>
              <w:rPr>
                <w:rFonts w:eastAsiaTheme="minorEastAsia"/>
                <w:lang w:eastAsia="zh-CN"/>
              </w:rPr>
            </w:pPr>
            <w:r>
              <w:rPr>
                <w:rFonts w:eastAsiaTheme="minorEastAsia"/>
                <w:lang w:eastAsia="zh-CN"/>
              </w:rPr>
              <w:t>***</w:t>
            </w:r>
          </w:p>
          <w:p w14:paraId="054C206D" w14:textId="77777777" w:rsidR="005779F7" w:rsidRPr="000A3351" w:rsidRDefault="005779F7" w:rsidP="00D02C4F">
            <w:pPr>
              <w:pStyle w:val="a4"/>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a4"/>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a4"/>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a4"/>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a4"/>
              <w:rPr>
                <w:rFonts w:eastAsiaTheme="minorEastAsia"/>
                <w:lang w:eastAsia="zh-CN"/>
              </w:rPr>
            </w:pPr>
          </w:p>
          <w:p w14:paraId="3569EA63" w14:textId="7F3BFF25" w:rsidR="006A7BC5" w:rsidRPr="00216386" w:rsidRDefault="006A7BC5" w:rsidP="0021638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w:t>
            </w:r>
            <w:r>
              <w:rPr>
                <w:rFonts w:ascii="Times New Roman" w:eastAsia="宋体" w:hAnsi="Times New Roman"/>
                <w:szCs w:val="20"/>
                <w:lang w:val="x-none" w:eastAsia="zh-CN"/>
              </w:rPr>
              <w:t>k, as described in Clause 9.1.4</w:t>
            </w:r>
            <w:r w:rsidRPr="006A7BC5">
              <w:rPr>
                <w:rFonts w:ascii="Times New Roman" w:eastAsia="宋体" w:hAnsi="Times New Roman"/>
                <w:color w:val="FF0000"/>
                <w:szCs w:val="20"/>
                <w:lang w:val="x-none" w:eastAsia="zh-CN"/>
              </w:rPr>
              <w:t xml:space="preserve">, regardless </w:t>
            </w:r>
            <w:r>
              <w:rPr>
                <w:rFonts w:ascii="Times New Roman" w:eastAsia="宋体"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w:t>
            </w:r>
            <w:r w:rsidRPr="009632BE">
              <w:rPr>
                <w:rFonts w:eastAsia="Gulim"/>
                <w:color w:val="FF0000"/>
                <w:lang w:eastAsia="zh-CN"/>
              </w:rPr>
              <w:lastRenderedPageBreak/>
              <w:t>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a4"/>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ons. So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a4"/>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part, we think it is similar as the example C4 we dicussed in the last meeting. Given the conclusion made in the last meeting to allow the retransmission, I remember that we had concensus that no TP is nee</w:t>
            </w:r>
            <w:r w:rsidR="006C0F69">
              <w:rPr>
                <w:rFonts w:eastAsiaTheme="minorEastAsia"/>
                <w:lang w:val="en-US" w:eastAsia="zh-CN"/>
              </w:rPr>
              <w:t>ded to clarify this in the spec? If s</w:t>
            </w:r>
            <w:r>
              <w:rPr>
                <w:rFonts w:eastAsiaTheme="minorEastAsia"/>
                <w:lang w:val="en-US" w:eastAsia="zh-CN"/>
              </w:rPr>
              <w:t xml:space="preserve">o probably </w:t>
            </w:r>
            <w:r>
              <w:rPr>
                <w:rFonts w:eastAsiaTheme="minorEastAsia"/>
                <w:lang w:eastAsia="zh-CN"/>
              </w:rPr>
              <w:t>the TP of approach #1 is not needed as well.</w:t>
            </w:r>
          </w:p>
        </w:tc>
      </w:tr>
      <w:tr w:rsidR="00B101A0" w14:paraId="3DB1B40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C996A3C" w14:textId="7E0A3A66" w:rsidR="00B101A0" w:rsidRDefault="00B101A0" w:rsidP="00AA65E2">
            <w:pPr>
              <w:rPr>
                <w:rFonts w:eastAsiaTheme="minorEastAsia"/>
                <w:szCs w:val="20"/>
                <w:lang w:eastAsia="zh-CN"/>
              </w:rPr>
            </w:pPr>
            <w:r>
              <w:rPr>
                <w:rFonts w:eastAsiaTheme="minorEastAsia"/>
                <w:szCs w:val="20"/>
                <w:lang w:eastAsia="zh-CN"/>
              </w:rPr>
              <w:t>QC2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C6A71B5" w14:textId="0A96F60E" w:rsidR="00B101A0" w:rsidRDefault="00817CC6" w:rsidP="00AA65E2">
            <w:pPr>
              <w:pStyle w:val="a4"/>
              <w:rPr>
                <w:rFonts w:eastAsiaTheme="minorEastAsia"/>
                <w:lang w:eastAsia="zh-CN"/>
              </w:rPr>
            </w:pPr>
            <w:r>
              <w:rPr>
                <w:rFonts w:eastAsiaTheme="minorEastAsia"/>
                <w:lang w:eastAsia="zh-CN"/>
              </w:rPr>
              <w:t xml:space="preserve">Regarding </w:t>
            </w:r>
            <w:r w:rsidRPr="00817CC6">
              <w:rPr>
                <w:rFonts w:eastAsiaTheme="minorEastAsia"/>
                <w:lang w:eastAsia="zh-CN"/>
              </w:rPr>
              <w:t>Huawei</w:t>
            </w:r>
            <w:r>
              <w:rPr>
                <w:rFonts w:eastAsiaTheme="minorEastAsia"/>
                <w:lang w:eastAsia="zh-CN"/>
              </w:rPr>
              <w:t xml:space="preserve"> and ZTE comments: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 part is not covered by OoO restriction. In our understanding, that was the whole p</w:t>
            </w:r>
            <w:r w:rsidR="0036405C">
              <w:rPr>
                <w:rFonts w:eastAsiaTheme="minorEastAsia"/>
                <w:lang w:eastAsia="zh-CN"/>
              </w:rPr>
              <w:t>o</w:t>
            </w:r>
            <w:r w:rsidR="00B101A0">
              <w:rPr>
                <w:rFonts w:eastAsiaTheme="minorEastAsia"/>
                <w:lang w:eastAsia="zh-CN"/>
              </w:rPr>
              <w:t>int of all this discussion. OoO restriction means that UE does not expect this case to happen. Hence, UE behaviour is not defined. However, “</w:t>
            </w:r>
            <w:r w:rsidR="00B101A0" w:rsidRPr="0096150F">
              <w:rPr>
                <w:rFonts w:eastAsiaTheme="minorEastAsia"/>
                <w:highlight w:val="cyan"/>
                <w:lang w:eastAsia="zh-CN"/>
              </w:rPr>
              <w:t>otherwise</w:t>
            </w:r>
            <w:r w:rsidR="00B101A0">
              <w:rPr>
                <w:rFonts w:eastAsiaTheme="minorEastAsia"/>
                <w:lang w:eastAsia="zh-CN"/>
              </w:rPr>
              <w:t>” part specifies the UE behaviour, which is “</w:t>
            </w:r>
            <w:r w:rsidR="00B101A0" w:rsidRPr="00355CDB">
              <w:rPr>
                <w:rFonts w:eastAsiaTheme="minorEastAsia"/>
                <w:lang w:eastAsia="zh-CN"/>
              </w:rPr>
              <w:t>the UE does not multiplex the HARQ-ACK information for the first PDSCH</w:t>
            </w:r>
            <w:r w:rsidR="00B101A0">
              <w:rPr>
                <w:rFonts w:eastAsiaTheme="minorEastAsia"/>
                <w:lang w:eastAsia="zh-CN"/>
              </w:rPr>
              <w:t xml:space="preserve">”. </w:t>
            </w:r>
            <w:r w:rsidR="00746075">
              <w:rPr>
                <w:rFonts w:eastAsiaTheme="minorEastAsia"/>
                <w:lang w:eastAsia="zh-CN"/>
              </w:rPr>
              <w:t>As discussed earlier, the benefit of this behaviour (even for Type1 / Type2) is that there is a clear UE behaviour, and error is not propagated to the next PUCCH occasions later.</w:t>
            </w:r>
          </w:p>
          <w:p w14:paraId="093249E5" w14:textId="7C8206D2" w:rsidR="00B101A0" w:rsidRDefault="00B101A0" w:rsidP="00AA65E2">
            <w:pPr>
              <w:pStyle w:val="a4"/>
              <w:rPr>
                <w:rFonts w:eastAsiaTheme="minorEastAsia"/>
                <w:lang w:eastAsia="zh-CN"/>
              </w:rPr>
            </w:pPr>
            <w:r>
              <w:rPr>
                <w:rFonts w:eastAsiaTheme="minorEastAsia"/>
                <w:lang w:eastAsia="zh-CN"/>
              </w:rPr>
              <w:t xml:space="preserve">During the discussions in the last meeting, we even did not have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 xml:space="preserve">” </w:t>
            </w:r>
            <w:r>
              <w:rPr>
                <w:rFonts w:eastAsiaTheme="minorEastAsia"/>
                <w:lang w:eastAsia="zh-CN"/>
              </w:rPr>
              <w:t>part initially (please see the following proposal in one of FL’s summaries</w:t>
            </w:r>
            <w:r w:rsidR="00817CC6">
              <w:rPr>
                <w:rFonts w:eastAsiaTheme="minorEastAsia"/>
                <w:lang w:eastAsia="zh-CN"/>
              </w:rPr>
              <w:t xml:space="preserve"> as well as original Alt4</w:t>
            </w:r>
            <w:r>
              <w:rPr>
                <w:rFonts w:eastAsiaTheme="minorEastAsia"/>
                <w:lang w:eastAsia="zh-CN"/>
              </w:rPr>
              <w:t xml:space="preserve">). </w:t>
            </w:r>
            <w:r w:rsidR="00746075">
              <w:rPr>
                <w:rFonts w:eastAsiaTheme="minorEastAsia"/>
                <w:lang w:eastAsia="zh-CN"/>
              </w:rPr>
              <w:t xml:space="preserve">Then,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w:t>
            </w:r>
            <w:r w:rsidR="00746075">
              <w:rPr>
                <w:rFonts w:eastAsiaTheme="minorEastAsia"/>
                <w:lang w:eastAsia="zh-CN"/>
              </w:rPr>
              <w:t xml:space="preserve"> part was added as a compromise. If “</w:t>
            </w:r>
            <w:r w:rsidR="00746075" w:rsidRPr="0096150F">
              <w:rPr>
                <w:rFonts w:eastAsiaTheme="minorEastAsia"/>
                <w:highlight w:val="cyan"/>
                <w:lang w:eastAsia="zh-CN"/>
              </w:rPr>
              <w:t>otherwise</w:t>
            </w:r>
            <w:r w:rsidR="00746075">
              <w:rPr>
                <w:rFonts w:eastAsiaTheme="minorEastAsia"/>
                <w:lang w:eastAsia="zh-CN"/>
              </w:rPr>
              <w:t>” part is already covered by the specification, then what was the point to even discussing all of this? Note that the issue initially was discussed for regular Type 2</w:t>
            </w:r>
            <w:r w:rsidR="00817CC6">
              <w:rPr>
                <w:rFonts w:eastAsiaTheme="minorEastAsia"/>
                <w:lang w:eastAsia="zh-CN"/>
              </w:rPr>
              <w:t xml:space="preserve"> for which the </w:t>
            </w:r>
            <w:r w:rsidR="00817CC6">
              <w:rPr>
                <w:rFonts w:eastAsiaTheme="minorEastAsia"/>
                <w:lang w:val="en-US" w:eastAsia="zh-CN"/>
              </w:rPr>
              <w:t>“</w:t>
            </w:r>
            <w:r w:rsidR="00817CC6" w:rsidRPr="0096150F">
              <w:rPr>
                <w:rFonts w:eastAsiaTheme="minorEastAsia"/>
                <w:highlight w:val="magenta"/>
                <w:lang w:eastAsia="zh-CN"/>
              </w:rPr>
              <w:t>unless</w:t>
            </w:r>
            <w:r w:rsidR="00817CC6">
              <w:rPr>
                <w:rFonts w:eastAsiaTheme="minorEastAsia"/>
                <w:lang w:val="en-US" w:eastAsia="zh-CN"/>
              </w:rPr>
              <w:t>”</w:t>
            </w:r>
            <w:r w:rsidR="00817CC6">
              <w:rPr>
                <w:rFonts w:eastAsiaTheme="minorEastAsia"/>
                <w:lang w:eastAsia="zh-CN"/>
              </w:rPr>
              <w:t xml:space="preserve"> part is not even applicable.</w:t>
            </w:r>
          </w:p>
          <w:p w14:paraId="0AA8C528" w14:textId="77777777" w:rsidR="00B101A0" w:rsidRDefault="00B101A0" w:rsidP="00B101A0">
            <w:pPr>
              <w:shd w:val="clear" w:color="auto" w:fill="FFFFFF"/>
              <w:autoSpaceDN w:val="0"/>
              <w:spacing w:before="100" w:beforeAutospacing="1"/>
              <w:rPr>
                <w:rFonts w:ascii="Calibri" w:hAnsi="Calibri"/>
                <w:color w:val="000000"/>
                <w:sz w:val="24"/>
                <w:lang w:val="en-US"/>
              </w:rPr>
            </w:pPr>
            <w:r>
              <w:rPr>
                <w:b/>
                <w:bCs/>
                <w:color w:val="006FC9"/>
                <w:sz w:val="24"/>
                <w:lang w:eastAsia="zh-CN"/>
              </w:rPr>
              <w:t>Proposal 1c (for C3 cases with DL SPS, based on Alt4):</w:t>
            </w:r>
          </w:p>
          <w:p w14:paraId="07A054FE" w14:textId="77777777" w:rsidR="00B101A0" w:rsidRDefault="00B101A0" w:rsidP="00B101A0">
            <w:pPr>
              <w:shd w:val="clear" w:color="auto" w:fill="FFFFFF"/>
              <w:autoSpaceDN w:val="0"/>
              <w:spacing w:before="100" w:beforeAutospacing="1"/>
              <w:rPr>
                <w:color w:val="000000"/>
                <w:sz w:val="24"/>
              </w:rPr>
            </w:pPr>
            <w:r>
              <w:rPr>
                <w:color w:val="006FC9"/>
                <w:sz w:val="24"/>
                <w:shd w:val="clear" w:color="auto" w:fill="FFFFFF"/>
                <w:lang w:eastAsia="zh-CN"/>
              </w:rPr>
              <w:t>When a UE receives a second PDSCH (for DL SPS) after a first PDSCH, where the first PDSCH is not assigned an applicable K1 value in the corresponding first DCI format,</w:t>
            </w:r>
          </w:p>
          <w:p w14:paraId="2CE9565D" w14:textId="77777777" w:rsidR="00B101A0" w:rsidRDefault="00B101A0" w:rsidP="00B101A0">
            <w:pPr>
              <w:numPr>
                <w:ilvl w:val="0"/>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the UE transmits HARQ-ACK for the first PDSCH:</w:t>
            </w:r>
            <w:r>
              <w:rPr>
                <w:rFonts w:eastAsia="Times New Roman"/>
                <w:color w:val="212121"/>
                <w:sz w:val="24"/>
              </w:rPr>
              <w:t xml:space="preserve"> </w:t>
            </w:r>
          </w:p>
          <w:p w14:paraId="0EA2E935"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or</w:t>
            </w:r>
            <w:r>
              <w:rPr>
                <w:rFonts w:eastAsia="Times New Roman"/>
                <w:color w:val="212121"/>
                <w:sz w:val="24"/>
              </w:rPr>
              <w:t xml:space="preserve"> </w:t>
            </w:r>
          </w:p>
          <w:p w14:paraId="1AD94B4E"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strike/>
                <w:color w:val="006FC9"/>
                <w:sz w:val="24"/>
                <w:shd w:val="clear" w:color="auto" w:fill="FFFFFF"/>
                <w:lang w:eastAsia="zh-CN"/>
              </w:rPr>
              <w:t>if the UE detects a second DCI format in any PDCCH monitoring occasion after the first DCI format (as specified in TS38.213 section 9.1.4), and the second DCI format includes a One-shot HARQ-ACK request field with value 1.</w:t>
            </w:r>
            <w:r>
              <w:rPr>
                <w:rFonts w:eastAsia="Times New Roman"/>
                <w:color w:val="212121"/>
                <w:sz w:val="24"/>
              </w:rPr>
              <w:t xml:space="preserve"> </w:t>
            </w:r>
          </w:p>
          <w:p w14:paraId="1D2AB9E4" w14:textId="77777777" w:rsidR="00B101A0" w:rsidRDefault="00B101A0" w:rsidP="00B101A0">
            <w:pPr>
              <w:numPr>
                <w:ilvl w:val="0"/>
                <w:numId w:val="33"/>
              </w:numPr>
              <w:shd w:val="clear" w:color="auto" w:fill="FFFFFF"/>
              <w:autoSpaceDN w:val="0"/>
              <w:spacing w:before="100" w:beforeAutospacing="1"/>
              <w:rPr>
                <w:rFonts w:eastAsia="Times New Roman"/>
                <w:color w:val="000000"/>
                <w:sz w:val="24"/>
              </w:rPr>
            </w:pPr>
            <w:r>
              <w:rPr>
                <w:rFonts w:eastAsia="Times New Roman"/>
                <w:color w:val="006FC9"/>
                <w:sz w:val="24"/>
                <w:shd w:val="clear" w:color="auto" w:fill="FFFFFF"/>
                <w:lang w:eastAsia="zh-CN"/>
              </w:rPr>
              <w:t xml:space="preserve">Otherwise, </w:t>
            </w:r>
            <w:r>
              <w:rPr>
                <w:rFonts w:eastAsia="Times New Roman"/>
                <w:strike/>
                <w:color w:val="006FC9"/>
                <w:sz w:val="24"/>
                <w:shd w:val="clear" w:color="auto" w:fill="FFFFFF"/>
                <w:lang w:eastAsia="zh-CN"/>
              </w:rPr>
              <w:t>UE does not transmit HARQ-ACK for the first PDSCH</w:t>
            </w:r>
            <w:r>
              <w:rPr>
                <w:rFonts w:eastAsia="Times New Roman"/>
                <w:color w:val="006FC9"/>
                <w:sz w:val="24"/>
                <w:shd w:val="clear" w:color="auto" w:fill="FFFFFF"/>
                <w:lang w:eastAsia="zh-CN"/>
              </w:rPr>
              <w:t xml:space="preserve"> </w:t>
            </w:r>
            <w:r>
              <w:rPr>
                <w:rFonts w:eastAsia="Times New Roman"/>
                <w:color w:val="FF0000"/>
                <w:sz w:val="24"/>
                <w:shd w:val="clear" w:color="auto" w:fill="FFFFFF"/>
                <w:lang w:eastAsia="zh-CN"/>
              </w:rPr>
              <w:t>the UE does not multiplex the HARQ-ACK information for the first PDSCH in a PUCCH or PUSCH transmission</w:t>
            </w:r>
            <w:r>
              <w:rPr>
                <w:rFonts w:eastAsia="Times New Roman"/>
                <w:color w:val="006FC9"/>
                <w:sz w:val="24"/>
                <w:shd w:val="clear" w:color="auto" w:fill="FFFFFF"/>
                <w:lang w:eastAsia="zh-CN"/>
              </w:rPr>
              <w:t>.</w:t>
            </w:r>
            <w:r>
              <w:rPr>
                <w:rFonts w:eastAsia="Times New Roman"/>
                <w:color w:val="000000"/>
                <w:sz w:val="24"/>
              </w:rPr>
              <w:t xml:space="preserve"> </w:t>
            </w:r>
          </w:p>
          <w:p w14:paraId="6C54DA79" w14:textId="77777777" w:rsidR="00B101A0" w:rsidRDefault="00B101A0" w:rsidP="00AA65E2">
            <w:pPr>
              <w:pStyle w:val="a4"/>
              <w:rPr>
                <w:rFonts w:eastAsiaTheme="minorEastAsia"/>
                <w:lang w:eastAsia="zh-CN"/>
              </w:rPr>
            </w:pPr>
          </w:p>
          <w:p w14:paraId="1340D86F" w14:textId="77777777" w:rsidR="00746075" w:rsidRDefault="00746075" w:rsidP="00AA65E2">
            <w:pPr>
              <w:pStyle w:val="a4"/>
              <w:rPr>
                <w:rFonts w:eastAsiaTheme="minorEastAsia"/>
                <w:lang w:eastAsia="zh-CN"/>
              </w:rPr>
            </w:pPr>
            <w:r>
              <w:rPr>
                <w:rFonts w:eastAsiaTheme="minorEastAsia"/>
                <w:lang w:eastAsia="zh-CN"/>
              </w:rPr>
              <w:t>Also</w:t>
            </w:r>
            <w:r w:rsidR="00817CC6">
              <w:rPr>
                <w:rFonts w:eastAsiaTheme="minorEastAsia"/>
                <w:lang w:eastAsia="zh-CN"/>
              </w:rPr>
              <w:t xml:space="preserve">, the original Alt4 (referred to in proposal 1c above), was characterized as </w:t>
            </w:r>
          </w:p>
          <w:p w14:paraId="7797188B" w14:textId="234CB10F" w:rsidR="00817CC6" w:rsidRDefault="00817CC6" w:rsidP="00817CC6">
            <w:r>
              <w:t xml:space="preserve">Alt 4: When UE receives first DL SPS  PDSCH and second PDSCH for which applicable K1 was not yet received,  UE does not transmit HARQ-ACK for the </w:t>
            </w:r>
            <w:r w:rsidRPr="00817CC6">
              <w:t>second PDSCH</w:t>
            </w:r>
            <w:r>
              <w:t>.</w:t>
            </w:r>
          </w:p>
          <w:p w14:paraId="50315AC0" w14:textId="10734A79" w:rsidR="00817CC6" w:rsidRDefault="00817CC6" w:rsidP="00817CC6"/>
          <w:p w14:paraId="31FCCBD0" w14:textId="1508C194" w:rsidR="00817CC6" w:rsidRDefault="00817CC6" w:rsidP="00817CC6">
            <w:r>
              <w:t xml:space="preserve">Regarding </w:t>
            </w:r>
            <w:r w:rsidRPr="00817CC6">
              <w:t>Huawei</w:t>
            </w:r>
            <w:r>
              <w:t xml:space="preserve">’s question </w:t>
            </w:r>
            <w:r>
              <w:rPr>
                <w:rFonts w:eastAsiaTheme="minorEastAsia"/>
              </w:rPr>
              <w:t>“</w:t>
            </w:r>
            <w:r>
              <w:rPr>
                <w:rFonts w:eastAsiaTheme="minorEastAsia"/>
                <w:lang w:eastAsia="zh-CN"/>
              </w:rPr>
              <w:t>you consider that a request of Type3 CB cannot be considered as a retransmission unless there was another DCI format between the first DCI with NNK1 and the DCI with Type3 CB request?</w:t>
            </w:r>
            <w:r>
              <w:rPr>
                <w:rFonts w:eastAsiaTheme="minorEastAsia"/>
              </w:rPr>
              <w:t>”</w:t>
            </w:r>
            <w:r>
              <w:t xml:space="preserve">: In our understanding, in the second TP, the “third DCI” is </w:t>
            </w:r>
            <w:r w:rsidR="0036405C">
              <w:t xml:space="preserve">only </w:t>
            </w:r>
            <w:r>
              <w:t xml:space="preserve">to distinguish it with </w:t>
            </w:r>
            <w:r w:rsidR="0036405C">
              <w:t xml:space="preserve">“the </w:t>
            </w:r>
            <w:r>
              <w:t>second DCI</w:t>
            </w:r>
            <w:r w:rsidR="0036405C">
              <w:t>” (i.e. the second DCI does not have to be the DCI that requests Type3 feedback)</w:t>
            </w:r>
            <w:r>
              <w:t xml:space="preserve">. In other words, </w:t>
            </w:r>
            <w:r>
              <w:rPr>
                <w:rFonts w:eastAsiaTheme="minorEastAsia"/>
                <w:lang w:eastAsia="zh-CN"/>
              </w:rPr>
              <w:t xml:space="preserve">network does not have to first send an OOO HARQ feedback request and then a Type3 CB feedback request. Having said that, </w:t>
            </w:r>
            <w:r w:rsidR="0036405C">
              <w:rPr>
                <w:rFonts w:eastAsiaTheme="minorEastAsia"/>
                <w:lang w:eastAsia="zh-CN"/>
              </w:rPr>
              <w:t xml:space="preserve">“retransmission” in the agreement can also be interpreted that way. At least for Type3, we do not see the need to define it in such a narrow way as Type3 CB construction is anyway based on HARQ IDs. </w:t>
            </w:r>
          </w:p>
          <w:p w14:paraId="64A37F9F" w14:textId="6F63DE4F" w:rsidR="00817CC6" w:rsidRDefault="00817CC6" w:rsidP="00817CC6"/>
          <w:p w14:paraId="65547DF3" w14:textId="020E835F" w:rsidR="00817CC6" w:rsidRDefault="00817CC6" w:rsidP="00817CC6">
            <w:pPr>
              <w:rPr>
                <w:rFonts w:ascii="Calibri" w:hAnsi="Calibri"/>
                <w:szCs w:val="22"/>
                <w:lang w:val="en-US"/>
              </w:rPr>
            </w:pPr>
            <w:r>
              <w:lastRenderedPageBreak/>
              <w:t>Regarding LG’s TP: We are fine with that too, but our preference is modified TP2 based on Nokia’s original TP.</w:t>
            </w:r>
          </w:p>
          <w:p w14:paraId="048D5991" w14:textId="2556EFF9" w:rsidR="00817CC6" w:rsidRDefault="00817CC6" w:rsidP="00AA65E2">
            <w:pPr>
              <w:pStyle w:val="a4"/>
              <w:rPr>
                <w:rFonts w:eastAsiaTheme="minorEastAsia"/>
                <w:lang w:eastAsia="zh-CN"/>
              </w:rPr>
            </w:pPr>
          </w:p>
        </w:tc>
      </w:tr>
      <w:tr w:rsidR="00B775AD" w14:paraId="26575D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1A7B8FCE" w14:textId="05774931" w:rsidR="00B775AD" w:rsidRDefault="00B775AD" w:rsidP="00AA65E2">
            <w:pPr>
              <w:rPr>
                <w:rFonts w:eastAsiaTheme="minorEastAsia"/>
                <w:szCs w:val="20"/>
                <w:lang w:eastAsia="zh-CN"/>
              </w:rPr>
            </w:pPr>
            <w:r>
              <w:rPr>
                <w:rFonts w:eastAsiaTheme="minorEastAsia"/>
                <w:szCs w:val="20"/>
                <w:lang w:eastAsia="zh-CN"/>
              </w:rPr>
              <w:lastRenderedPageBreak/>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5F5F9E3" w14:textId="13F1CFF1" w:rsidR="00B775AD" w:rsidRDefault="00B775AD" w:rsidP="00AA65E2">
            <w:pPr>
              <w:pStyle w:val="a4"/>
              <w:rPr>
                <w:rFonts w:eastAsiaTheme="minorEastAsia"/>
                <w:lang w:eastAsia="zh-CN"/>
              </w:rPr>
            </w:pPr>
            <w:r>
              <w:rPr>
                <w:rFonts w:eastAsiaTheme="minorEastAsia"/>
                <w:lang w:eastAsia="zh-CN"/>
              </w:rPr>
              <w:t xml:space="preserve">With respect to third DCI, I wonder whether “a DCI” instead of “third DCI” could solve the concern from Huawei. If the second DCI provides TYPE-3 CB trigger, was the </w:t>
            </w:r>
            <w:r w:rsidR="00CE439A">
              <w:rPr>
                <w:rFonts w:eastAsiaTheme="minorEastAsia"/>
                <w:lang w:eastAsia="zh-CN"/>
              </w:rPr>
              <w:t xml:space="preserve">common </w:t>
            </w:r>
            <w:r>
              <w:rPr>
                <w:rFonts w:eastAsiaTheme="minorEastAsia"/>
                <w:lang w:eastAsia="zh-CN"/>
              </w:rPr>
              <w:t>understanding that UE will report TYPE-3 CB based on HARQ processes</w:t>
            </w:r>
            <w:r w:rsidR="00CE439A">
              <w:rPr>
                <w:rFonts w:eastAsiaTheme="minorEastAsia"/>
                <w:lang w:eastAsia="zh-CN"/>
              </w:rPr>
              <w:t xml:space="preserve"> and include HARQ-ACK for the first PDSCH there</w:t>
            </w:r>
            <w:r>
              <w:rPr>
                <w:rFonts w:eastAsiaTheme="minorEastAsia"/>
                <w:lang w:eastAsia="zh-CN"/>
              </w:rPr>
              <w:t>.</w:t>
            </w:r>
          </w:p>
          <w:p w14:paraId="4CD7F6B7" w14:textId="1420B2B5" w:rsidR="00B775AD" w:rsidRDefault="00B775AD" w:rsidP="00AA65E2">
            <w:pPr>
              <w:pStyle w:val="a4"/>
              <w:rPr>
                <w:rFonts w:eastAsiaTheme="minorEastAsia"/>
                <w:lang w:eastAsia="zh-CN"/>
              </w:rPr>
            </w:pPr>
          </w:p>
          <w:p w14:paraId="457496A1" w14:textId="54889703" w:rsidR="00B775AD" w:rsidRDefault="00B775AD" w:rsidP="00AA65E2">
            <w:pPr>
              <w:pStyle w:val="a4"/>
              <w:rPr>
                <w:rFonts w:eastAsiaTheme="minorEastAsia"/>
                <w:lang w:eastAsia="zh-CN"/>
              </w:rPr>
            </w:pPr>
            <w:r>
              <w:rPr>
                <w:rFonts w:eastAsiaTheme="minorEastAsia"/>
                <w:lang w:eastAsia="zh-CN"/>
              </w:rPr>
              <w:t>Based on last meeting, OOO text shall not be updated, this is why we strongly prefer to clarify in 213</w:t>
            </w:r>
            <w:r w:rsidR="00CE439A">
              <w:rPr>
                <w:rFonts w:eastAsiaTheme="minorEastAsia"/>
                <w:lang w:eastAsia="zh-CN"/>
              </w:rPr>
              <w:t xml:space="preserve"> </w:t>
            </w:r>
            <w:r w:rsidR="00BD5423">
              <w:rPr>
                <w:rFonts w:eastAsiaTheme="minorEastAsia"/>
                <w:lang w:eastAsia="zh-CN"/>
              </w:rPr>
              <w:t xml:space="preserve">along the </w:t>
            </w:r>
            <w:r w:rsidR="00CE439A">
              <w:rPr>
                <w:rFonts w:eastAsiaTheme="minorEastAsia"/>
                <w:lang w:eastAsia="zh-CN"/>
              </w:rPr>
              <w:t>TP#</w:t>
            </w:r>
            <w:r w:rsidR="00753225">
              <w:rPr>
                <w:rFonts w:eastAsiaTheme="minorEastAsia"/>
                <w:lang w:eastAsia="zh-CN"/>
              </w:rPr>
              <w:t>2</w:t>
            </w:r>
            <w:r>
              <w:rPr>
                <w:rFonts w:eastAsiaTheme="minorEastAsia"/>
                <w:lang w:eastAsia="zh-CN"/>
              </w:rPr>
              <w:t>.</w:t>
            </w:r>
          </w:p>
          <w:p w14:paraId="72B81F46" w14:textId="1C94A5A9" w:rsidR="00B775AD" w:rsidRDefault="00B775AD" w:rsidP="00AA65E2">
            <w:pPr>
              <w:pStyle w:val="a4"/>
              <w:rPr>
                <w:rFonts w:eastAsiaTheme="minorEastAsia"/>
                <w:lang w:eastAsia="zh-CN"/>
              </w:rPr>
            </w:pPr>
          </w:p>
          <w:p w14:paraId="0DA40729" w14:textId="77777777" w:rsidR="00B775AD" w:rsidRDefault="00B775AD" w:rsidP="00AA65E2">
            <w:pPr>
              <w:pStyle w:val="a4"/>
              <w:rPr>
                <w:rFonts w:eastAsiaTheme="minorEastAsia"/>
                <w:lang w:eastAsia="zh-CN"/>
              </w:rPr>
            </w:pPr>
          </w:p>
          <w:p w14:paraId="1148865D" w14:textId="58804B5C" w:rsidR="00B775AD" w:rsidRDefault="00B775AD" w:rsidP="00AA65E2">
            <w:pPr>
              <w:pStyle w:val="a4"/>
              <w:rPr>
                <w:rFonts w:eastAsiaTheme="minorEastAsia"/>
                <w:lang w:eastAsia="zh-CN"/>
              </w:rPr>
            </w:pPr>
          </w:p>
        </w:tc>
      </w:tr>
      <w:tr w:rsidR="0065403C" w14:paraId="39BA28B6"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747BE704" w14:textId="5794086A" w:rsidR="0065403C" w:rsidRDefault="0065403C" w:rsidP="0065403C">
            <w:pPr>
              <w:rPr>
                <w:rFonts w:eastAsiaTheme="minorEastAsia"/>
                <w:szCs w:val="20"/>
                <w:lang w:eastAsia="zh-CN"/>
              </w:rPr>
            </w:pPr>
            <w:r>
              <w:rPr>
                <w:rFonts w:eastAsiaTheme="minorEastAsia" w:hint="eastAsia"/>
                <w:szCs w:val="20"/>
                <w:lang w:eastAsia="zh-CN"/>
              </w:rPr>
              <w:t>Huawei, HiSilicon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513ADF0" w14:textId="5DDBEB7F" w:rsidR="0065403C" w:rsidRDefault="0065403C" w:rsidP="0065403C">
            <w:pPr>
              <w:pStyle w:val="a4"/>
              <w:rPr>
                <w:rFonts w:eastAsiaTheme="minorEastAsia"/>
                <w:lang w:eastAsia="zh-CN"/>
              </w:rPr>
            </w:pPr>
            <w:r w:rsidRPr="0065403C">
              <w:rPr>
                <w:rFonts w:eastAsiaTheme="minorEastAsia" w:hint="eastAsia"/>
                <w:b/>
                <w:lang w:eastAsia="zh-CN"/>
              </w:rPr>
              <w:t>O</w:t>
            </w:r>
            <w:r w:rsidRPr="0065403C">
              <w:rPr>
                <w:rFonts w:eastAsiaTheme="minorEastAsia"/>
                <w:b/>
                <w:lang w:eastAsia="zh-CN"/>
              </w:rPr>
              <w:t>n</w:t>
            </w:r>
            <w:r w:rsidRPr="0065403C">
              <w:rPr>
                <w:rFonts w:eastAsiaTheme="minorEastAsia" w:hint="eastAsia"/>
                <w:b/>
                <w:lang w:eastAsia="zh-CN"/>
              </w:rPr>
              <w:t xml:space="preserve"> the </w:t>
            </w:r>
            <w:r w:rsidRPr="0065403C">
              <w:rPr>
                <w:rFonts w:eastAsiaTheme="minorEastAsia"/>
                <w:b/>
                <w:lang w:eastAsia="zh-CN"/>
              </w:rPr>
              <w:t>“</w:t>
            </w:r>
            <w:r w:rsidRPr="0065403C">
              <w:rPr>
                <w:rFonts w:eastAsiaTheme="minorEastAsia"/>
                <w:b/>
                <w:highlight w:val="cyan"/>
                <w:lang w:eastAsia="zh-CN"/>
              </w:rPr>
              <w:t>otherwise</w:t>
            </w:r>
            <w:r w:rsidRPr="0065403C">
              <w:rPr>
                <w:rFonts w:eastAsiaTheme="minorEastAsia"/>
                <w:b/>
                <w:lang w:eastAsia="zh-CN"/>
              </w:rPr>
              <w:t>” part</w:t>
            </w:r>
            <w:r>
              <w:rPr>
                <w:rFonts w:eastAsiaTheme="minorEastAsia"/>
                <w:lang w:eastAsia="zh-CN"/>
              </w:rPr>
              <w:t>: I now understand Qualcomm’s comment and agree that the agreement does specify a UE behaviour instead of leaving the UE behaviour unspecified due to OOO condition. In either case the gNB won’t expect HARQ feedback so it may not matter that much to have a TP, but we are ok to have a TP to specify the “</w:t>
            </w:r>
            <w:r w:rsidRPr="00632852">
              <w:rPr>
                <w:rFonts w:eastAsiaTheme="minorEastAsia"/>
                <w:highlight w:val="cyan"/>
                <w:lang w:eastAsia="zh-CN"/>
              </w:rPr>
              <w:t>otherwise</w:t>
            </w:r>
            <w:r>
              <w:rPr>
                <w:rFonts w:eastAsiaTheme="minorEastAsia"/>
                <w:lang w:eastAsia="zh-CN"/>
              </w:rPr>
              <w:t>” part, such as in TP2 in 38.213.</w:t>
            </w:r>
          </w:p>
          <w:p w14:paraId="3F04AB73" w14:textId="17E3DFA1" w:rsidR="0065403C" w:rsidRDefault="0065403C" w:rsidP="0065403C">
            <w:pPr>
              <w:pStyle w:val="a4"/>
              <w:rPr>
                <w:rFonts w:eastAsiaTheme="minorEastAsia"/>
                <w:lang w:eastAsia="zh-CN"/>
              </w:rPr>
            </w:pPr>
            <w:r w:rsidRPr="0065403C">
              <w:rPr>
                <w:rFonts w:eastAsiaTheme="minorEastAsia" w:hint="eastAsia"/>
                <w:b/>
                <w:lang w:eastAsia="zh-CN"/>
              </w:rPr>
              <w:t xml:space="preserve">On the </w:t>
            </w:r>
            <w:r w:rsidRPr="0065403C">
              <w:rPr>
                <w:rFonts w:eastAsiaTheme="minorEastAsia"/>
                <w:b/>
                <w:lang w:eastAsia="zh-CN"/>
              </w:rPr>
              <w:t>“</w:t>
            </w:r>
            <w:r w:rsidRPr="0065403C">
              <w:rPr>
                <w:rFonts w:eastAsiaTheme="minorEastAsia"/>
                <w:b/>
                <w:highlight w:val="magenta"/>
                <w:lang w:eastAsia="zh-CN"/>
              </w:rPr>
              <w:t>unless</w:t>
            </w:r>
            <w:r w:rsidRPr="0065403C">
              <w:rPr>
                <w:rFonts w:eastAsiaTheme="minorEastAsia"/>
                <w:b/>
                <w:lang w:eastAsia="zh-CN"/>
              </w:rPr>
              <w:t>” part</w:t>
            </w:r>
            <w:r>
              <w:rPr>
                <w:rFonts w:eastAsiaTheme="minorEastAsia"/>
                <w:lang w:eastAsia="zh-CN"/>
              </w:rPr>
              <w:t>: by the same logic we should specify the UE behaviour (e.g. for Type3 CB if we can only agree to resolve the FFS with Type3 CB). Because otherwise the UE still falls in the OOO condition of clause 5.1 in TS38.214 and the gNB can’t expect the feedback because the UE behaviour is unspecified so the UE may not report the requested HARQ in Type3 CB. In our view, a TP is needed even more for this case where the gNB actually expects feedback from the UE. We have no strong preference whether to clarify this in 213 or 214, as long as it is clear.</w:t>
            </w:r>
          </w:p>
          <w:p w14:paraId="31323DC2" w14:textId="77777777" w:rsidR="0065403C" w:rsidRDefault="0065403C" w:rsidP="0065403C">
            <w:pPr>
              <w:pStyle w:val="a4"/>
              <w:rPr>
                <w:rFonts w:eastAsiaTheme="minorEastAsia"/>
                <w:lang w:eastAsia="zh-CN"/>
              </w:rPr>
            </w:pPr>
            <w:r>
              <w:rPr>
                <w:rFonts w:eastAsiaTheme="minorEastAsia"/>
                <w:lang w:eastAsia="zh-CN"/>
              </w:rPr>
              <w:t>I don’t really see the point of quoting earlier intermediate versions of the discussion at RAN1#102e. What we have is only the final agreement of RAN1#102e and that agreement includes the “</w:t>
            </w:r>
            <w:r w:rsidRPr="00632852">
              <w:rPr>
                <w:rFonts w:eastAsiaTheme="minorEastAsia"/>
                <w:highlight w:val="magenta"/>
                <w:lang w:eastAsia="zh-CN"/>
              </w:rPr>
              <w:t>unless</w:t>
            </w:r>
            <w:r>
              <w:rPr>
                <w:rFonts w:eastAsiaTheme="minorEastAsia"/>
                <w:lang w:eastAsia="zh-CN"/>
              </w:rPr>
              <w:t>” part with an FFS to resolve.</w:t>
            </w:r>
          </w:p>
          <w:p w14:paraId="505A77FE" w14:textId="1C06D89D" w:rsidR="0065403C" w:rsidRDefault="0065403C" w:rsidP="0065403C">
            <w:pPr>
              <w:pStyle w:val="a4"/>
              <w:rPr>
                <w:rFonts w:eastAsiaTheme="minorEastAsia"/>
                <w:lang w:eastAsia="zh-CN"/>
              </w:rPr>
            </w:pPr>
            <w:r w:rsidRPr="0065403C">
              <w:rPr>
                <w:rFonts w:eastAsiaTheme="minorEastAsia"/>
                <w:b/>
                <w:lang w:eastAsia="zh-CN"/>
              </w:rPr>
              <w:t>Case 4</w:t>
            </w:r>
            <w:r>
              <w:rPr>
                <w:rFonts w:eastAsiaTheme="minorEastAsia"/>
                <w:lang w:eastAsia="zh-CN"/>
              </w:rPr>
              <w:t xml:space="preserve">: From Huawei’s perspective, as discussed in our Tdoc </w:t>
            </w:r>
            <w:r w:rsidRPr="00334219">
              <w:t>R1-2007609</w:t>
            </w:r>
            <w:r>
              <w:t>, we think that we should have a TP to clarify the conclusion reached for the UE behaviour for Case 4. Our reading of the specs is that the UE would still fall in an OOO condition for case 4, and in this case the specs still leave the UE behaviour unspecified, contrary to the conclusion. RAN1#102e did not reach a consensus to NOT have a TP for case 4, there was simply no consensus on whether or not to have a TP.</w:t>
            </w:r>
          </w:p>
        </w:tc>
      </w:tr>
      <w:tr w:rsidR="00CD13D4" w14:paraId="6A113985"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947059C" w14:textId="31D88536" w:rsidR="00CD13D4" w:rsidRDefault="00CD13D4" w:rsidP="0065403C">
            <w:pPr>
              <w:rPr>
                <w:rFonts w:eastAsiaTheme="minorEastAsia"/>
                <w:szCs w:val="20"/>
                <w:lang w:eastAsia="zh-CN"/>
              </w:rPr>
            </w:pPr>
            <w:r>
              <w:rPr>
                <w:rFonts w:eastAsiaTheme="minorEastAsia" w:hint="eastAsia"/>
                <w:szCs w:val="20"/>
                <w:lang w:eastAsia="zh-CN"/>
              </w:rPr>
              <w:t>OPPO2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CF95EA3" w14:textId="5FDABE02" w:rsidR="00CD13D4" w:rsidRPr="0010346C" w:rsidRDefault="0010346C" w:rsidP="0065403C">
            <w:pPr>
              <w:pStyle w:val="a4"/>
              <w:rPr>
                <w:rFonts w:eastAsiaTheme="minorEastAsia"/>
                <w:lang w:eastAsia="zh-CN"/>
              </w:rPr>
            </w:pPr>
            <w:r w:rsidRPr="0010346C">
              <w:rPr>
                <w:rFonts w:eastAsiaTheme="minorEastAsia" w:hint="eastAsia"/>
                <w:lang w:eastAsia="zh-CN"/>
              </w:rPr>
              <w:t xml:space="preserve">We still belive that the </w:t>
            </w:r>
            <w:r w:rsidRPr="0010346C">
              <w:rPr>
                <w:rFonts w:eastAsiaTheme="minorEastAsia"/>
                <w:lang w:eastAsia="zh-CN"/>
              </w:rPr>
              <w:t>‘</w:t>
            </w:r>
            <w:r w:rsidRPr="0010346C">
              <w:rPr>
                <w:rFonts w:eastAsiaTheme="minorEastAsia" w:hint="eastAsia"/>
                <w:lang w:eastAsia="zh-CN"/>
              </w:rPr>
              <w:t>unless</w:t>
            </w:r>
            <w:r w:rsidRPr="0010346C">
              <w:rPr>
                <w:rFonts w:eastAsiaTheme="minorEastAsia"/>
                <w:lang w:eastAsia="zh-CN"/>
              </w:rPr>
              <w:t>’ case</w:t>
            </w:r>
            <w:r w:rsidRPr="0010346C">
              <w:rPr>
                <w:rFonts w:eastAsiaTheme="minorEastAsia" w:hint="eastAsia"/>
                <w:lang w:eastAsia="zh-CN"/>
              </w:rPr>
              <w:t xml:space="preserve"> should not only apply to type-3 codebook. </w:t>
            </w:r>
            <w:r w:rsidRPr="0010346C">
              <w:rPr>
                <w:rFonts w:eastAsiaTheme="minorEastAsia"/>
                <w:lang w:eastAsia="zh-CN"/>
              </w:rPr>
              <w:t xml:space="preserve">If the approach#2 is agreed by the group, we propose to have the following updates to also factor in the e-type 2 codebook. </w:t>
            </w:r>
          </w:p>
          <w:p w14:paraId="05B0943F" w14:textId="77777777" w:rsidR="00CD13D4" w:rsidRDefault="00CD13D4" w:rsidP="0065403C">
            <w:pPr>
              <w:pStyle w:val="a4"/>
              <w:rPr>
                <w:rFonts w:eastAsiaTheme="minorEastAsia"/>
                <w:b/>
                <w:lang w:eastAsia="zh-CN"/>
              </w:rPr>
            </w:pPr>
          </w:p>
          <w:p w14:paraId="6233E045" w14:textId="77777777" w:rsidR="00CD13D4" w:rsidRPr="004A7EF6" w:rsidRDefault="00CD13D4" w:rsidP="00CD13D4">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B2F976C" w14:textId="77777777" w:rsidR="00CD13D4" w:rsidRPr="004A7EF6" w:rsidRDefault="00CD13D4" w:rsidP="00CD13D4">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6BD0FAB3" w14:textId="77777777" w:rsidR="00CD13D4" w:rsidRPr="004A7EF6" w:rsidRDefault="00CD13D4" w:rsidP="00CD13D4">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4B2E9798" w14:textId="77777777" w:rsidR="00CD13D4" w:rsidRDefault="00CD13D4" w:rsidP="00CD13D4">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557A71B7" w14:textId="77777777" w:rsidR="00CD13D4" w:rsidRPr="00CD13D4" w:rsidRDefault="00CD13D4" w:rsidP="00CD13D4">
            <w:pPr>
              <w:spacing w:after="180"/>
              <w:ind w:left="851" w:hanging="284"/>
              <w:rPr>
                <w:rFonts w:ascii="Times New Roman" w:eastAsia="宋体" w:hAnsi="Times New Roman"/>
                <w:color w:val="FF0000"/>
                <w:szCs w:val="20"/>
                <w:lang w:val="x-none" w:eastAsia="zh-CN"/>
              </w:rPr>
            </w:pPr>
            <w:r w:rsidRPr="004A7EF6">
              <w:rPr>
                <w:rFonts w:ascii="Times New Roman" w:eastAsia="宋体" w:hAnsi="Times New Roman"/>
                <w:szCs w:val="20"/>
                <w:lang w:val="x-none" w:eastAsia="zh-CN"/>
              </w:rPr>
              <w:lastRenderedPageBreak/>
              <w:t>-</w:t>
            </w:r>
            <w:r w:rsidRPr="004A7EF6">
              <w:rPr>
                <w:rFonts w:ascii="Times New Roman" w:eastAsia="宋体" w:hAnsi="Times New Roman"/>
                <w:szCs w:val="20"/>
                <w:lang w:val="x-none" w:eastAsia="zh-CN"/>
              </w:rPr>
              <w:tab/>
            </w:r>
            <w:r w:rsidRPr="00CD13D4">
              <w:rPr>
                <w:color w:val="FF0000"/>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p>
          <w:p w14:paraId="55696EF8" w14:textId="38D768FF" w:rsidR="00CD13D4" w:rsidRPr="0010346C" w:rsidRDefault="00CD13D4" w:rsidP="00CD13D4">
            <w:pPr>
              <w:spacing w:after="180"/>
              <w:ind w:left="851" w:hanging="284"/>
              <w:rPr>
                <w:rFonts w:ascii="Times New Roman" w:eastAsia="宋体" w:hAnsi="Times New Roman"/>
                <w:color w:val="00B050"/>
                <w:szCs w:val="20"/>
                <w:lang w:val="en-US" w:eastAsia="zh-CN"/>
              </w:rPr>
            </w:pPr>
            <w:r w:rsidRPr="00CD13D4">
              <w:rPr>
                <w:rFonts w:ascii="Times New Roman" w:eastAsia="宋体" w:hAnsi="Times New Roman"/>
                <w:color w:val="FF0000"/>
                <w:szCs w:val="20"/>
                <w:lang w:val="x-none" w:eastAsia="zh-CN"/>
              </w:rPr>
              <w:t>-</w:t>
            </w:r>
            <w:r w:rsidRPr="00CD13D4">
              <w:rPr>
                <w:rFonts w:ascii="Times New Roman" w:eastAsia="宋体" w:hAnsi="Times New Roman"/>
                <w:color w:val="FF0000"/>
                <w:szCs w:val="20"/>
                <w:lang w:val="x-none" w:eastAsia="zh-CN"/>
              </w:rPr>
              <w:tab/>
              <w:t xml:space="preserve">or if UE receives a third DCI format not indicating SPS PDSCH release or SCell dormancy </w:t>
            </w:r>
            <w:r w:rsidRPr="00CD13D4">
              <w:rPr>
                <w:rFonts w:ascii="Times New Roman" w:eastAsia="宋体" w:hAnsi="Times New Roman"/>
                <w:color w:val="FF0000"/>
                <w:szCs w:val="20"/>
                <w:lang w:val="en-US" w:eastAsia="zh-CN"/>
              </w:rPr>
              <w:t>later</w:t>
            </w:r>
            <w:r w:rsidRPr="00CD13D4">
              <w:rPr>
                <w:rFonts w:ascii="Times New Roman" w:eastAsia="宋体" w:hAnsi="Times New Roman"/>
                <w:color w:val="FF0000"/>
                <w:szCs w:val="20"/>
                <w:lang w:val="x-none" w:eastAsia="zh-CN"/>
              </w:rPr>
              <w:t xml:space="preserve"> than the slot for HARQ-ACK information in response to a SPS PDSCH reception received after the PDSCH scheduled by the first DCI format, and </w:t>
            </w:r>
            <w:r w:rsidRPr="0010346C">
              <w:rPr>
                <w:rFonts w:ascii="Times New Roman" w:eastAsia="宋体" w:hAnsi="Times New Roman"/>
                <w:strike/>
                <w:color w:val="FF0000"/>
                <w:szCs w:val="20"/>
                <w:lang w:val="x-none" w:eastAsia="zh-CN"/>
              </w:rPr>
              <w:t xml:space="preserve">the third DCI format includes a One-shot HARQ-ACK request field with value 1 </w:t>
            </w:r>
            <w:r w:rsidRPr="0010346C">
              <w:rPr>
                <w:rFonts w:ascii="Times New Roman" w:eastAsia="宋体" w:hAnsi="Times New Roman"/>
                <w:strike/>
                <w:color w:val="FF0000"/>
                <w:szCs w:val="20"/>
                <w:lang w:val="en-US" w:eastAsia="zh-CN"/>
              </w:rPr>
              <w:t>in which case</w:t>
            </w:r>
            <w:r w:rsidRPr="00CD13D4">
              <w:rPr>
                <w:rFonts w:ascii="Times New Roman" w:eastAsia="宋体" w:hAnsi="Times New Roman"/>
                <w:color w:val="FF0000"/>
                <w:szCs w:val="20"/>
                <w:lang w:val="en-US" w:eastAsia="zh-CN"/>
              </w:rPr>
              <w:t xml:space="preserve"> </w:t>
            </w:r>
            <w:r w:rsidRPr="00CD13D4">
              <w:rPr>
                <w:rFonts w:ascii="Times New Roman" w:eastAsia="宋体" w:hAnsi="Times New Roman"/>
                <w:color w:val="FF0000"/>
                <w:szCs w:val="20"/>
                <w:lang w:val="x-none" w:eastAsia="zh-CN"/>
              </w:rPr>
              <w:t>the UE includes the HARQ-ACK information in a Type-3 HARQ-ACK codebook, as described in Clause 9.1.4</w:t>
            </w:r>
            <w:r w:rsidR="0010346C">
              <w:rPr>
                <w:rFonts w:ascii="Times New Roman" w:eastAsia="宋体" w:hAnsi="Times New Roman"/>
                <w:color w:val="FF0000"/>
                <w:szCs w:val="20"/>
                <w:lang w:val="en-US" w:eastAsia="zh-CN"/>
              </w:rPr>
              <w:t xml:space="preserve">, </w:t>
            </w:r>
            <w:r w:rsidR="0010346C" w:rsidRPr="0010346C">
              <w:rPr>
                <w:rFonts w:ascii="Times New Roman" w:eastAsia="宋体" w:hAnsi="Times New Roman"/>
                <w:color w:val="00B050"/>
                <w:szCs w:val="20"/>
                <w:lang w:val="en-US" w:eastAsia="zh-CN"/>
              </w:rPr>
              <w:t xml:space="preserve">if </w:t>
            </w:r>
            <w:r w:rsidR="0010346C" w:rsidRPr="0010346C">
              <w:rPr>
                <w:rFonts w:ascii="Times New Roman" w:eastAsia="宋体" w:hAnsi="Times New Roman"/>
                <w:color w:val="00B050"/>
                <w:szCs w:val="20"/>
                <w:lang w:val="x-none" w:eastAsia="zh-CN"/>
              </w:rPr>
              <w:t>the third DCI format includes a One-shot HARQ-ACK request field with value 1;</w:t>
            </w:r>
            <w:r w:rsidR="0010346C">
              <w:rPr>
                <w:rFonts w:ascii="Times New Roman" w:eastAsia="宋体" w:hAnsi="Times New Roman"/>
                <w:color w:val="FF0000"/>
                <w:szCs w:val="20"/>
                <w:lang w:val="x-none" w:eastAsia="zh-CN"/>
              </w:rPr>
              <w:t xml:space="preserve"> </w:t>
            </w:r>
            <w:r w:rsidR="0010346C" w:rsidRPr="0010346C">
              <w:rPr>
                <w:rFonts w:ascii="Times New Roman" w:eastAsia="宋体" w:hAnsi="Times New Roman"/>
                <w:color w:val="00B050"/>
                <w:szCs w:val="20"/>
                <w:lang w:val="en-US" w:eastAsia="zh-CN"/>
              </w:rPr>
              <w:t>or the UE includes the HARQ-ACK i</w:t>
            </w:r>
            <w:r w:rsidR="0010346C">
              <w:rPr>
                <w:rFonts w:ascii="Times New Roman" w:eastAsia="宋体" w:hAnsi="Times New Roman"/>
                <w:color w:val="00B050"/>
                <w:szCs w:val="20"/>
                <w:lang w:val="en-US" w:eastAsia="zh-CN"/>
              </w:rPr>
              <w:t>nf</w:t>
            </w:r>
            <w:r w:rsidR="0010346C" w:rsidRPr="0010346C">
              <w:rPr>
                <w:rFonts w:ascii="Times New Roman" w:eastAsia="宋体" w:hAnsi="Times New Roman"/>
                <w:color w:val="00B050"/>
                <w:szCs w:val="20"/>
                <w:lang w:val="en-US" w:eastAsia="zh-CN"/>
              </w:rPr>
              <w:t>ormati</w:t>
            </w:r>
            <w:r w:rsidR="0010346C">
              <w:rPr>
                <w:rFonts w:ascii="Times New Roman" w:eastAsia="宋体" w:hAnsi="Times New Roman"/>
                <w:color w:val="00B050"/>
                <w:szCs w:val="20"/>
                <w:lang w:val="en-US" w:eastAsia="zh-CN"/>
              </w:rPr>
              <w:t>o</w:t>
            </w:r>
            <w:r w:rsidR="0010346C" w:rsidRPr="0010346C">
              <w:rPr>
                <w:rFonts w:ascii="Times New Roman" w:eastAsia="宋体" w:hAnsi="Times New Roman"/>
                <w:color w:val="00B050"/>
                <w:szCs w:val="20"/>
                <w:lang w:val="en-US" w:eastAsia="zh-CN"/>
              </w:rPr>
              <w:t>n in a Type-2 HARQ-ACK codebook, as described in Clause 9.1.3.3</w:t>
            </w:r>
            <w:r w:rsidR="0010346C">
              <w:rPr>
                <w:rFonts w:ascii="Times New Roman" w:eastAsia="宋体" w:hAnsi="Times New Roman"/>
                <w:color w:val="00B050"/>
                <w:szCs w:val="20"/>
                <w:lang w:val="en-US" w:eastAsia="zh-CN"/>
              </w:rPr>
              <w:t>, if the third DCI format</w:t>
            </w:r>
            <w:r w:rsidR="0010346C" w:rsidRPr="0010346C">
              <w:rPr>
                <w:rFonts w:ascii="Times New Roman" w:eastAsia="宋体" w:hAnsi="Times New Roman"/>
                <w:color w:val="00B050"/>
                <w:szCs w:val="20"/>
                <w:lang w:val="en-US" w:eastAsia="zh-CN"/>
              </w:rPr>
              <w:t xml:space="preserve"> </w:t>
            </w:r>
            <w:r w:rsidR="0010346C" w:rsidRPr="0010346C">
              <w:rPr>
                <w:rFonts w:ascii="Times New Roman" w:eastAsia="宋体" w:hAnsi="Times New Roman"/>
                <w:color w:val="00B050"/>
                <w:szCs w:val="20"/>
                <w:lang w:val="x-none" w:eastAsia="zh-CN"/>
              </w:rPr>
              <w:t>indicate</w:t>
            </w:r>
            <w:r w:rsidR="0010346C" w:rsidRPr="0010346C">
              <w:rPr>
                <w:rFonts w:ascii="Times New Roman" w:eastAsia="宋体" w:hAnsi="Times New Roman"/>
                <w:color w:val="00B050"/>
                <w:szCs w:val="20"/>
                <w:lang w:val="en-US" w:eastAsia="zh-CN"/>
              </w:rPr>
              <w:t>s</w:t>
            </w:r>
            <w:r w:rsidR="0010346C" w:rsidRPr="0010346C">
              <w:rPr>
                <w:rFonts w:ascii="Times New Roman" w:eastAsia="宋体" w:hAnsi="Times New Roman"/>
                <w:color w:val="00B050"/>
                <w:szCs w:val="20"/>
                <w:lang w:val="x-none" w:eastAsia="zh-CN"/>
              </w:rPr>
              <w:t xml:space="preserve"> </w:t>
            </w:r>
            <w:r w:rsidR="0010346C" w:rsidRPr="0010346C">
              <w:rPr>
                <w:rFonts w:ascii="Times New Roman" w:eastAsia="宋体" w:hAnsi="Times New Roman"/>
                <w:color w:val="00B050"/>
                <w:szCs w:val="20"/>
                <w:lang w:val="en-US" w:eastAsia="zh-CN"/>
              </w:rPr>
              <w:t>a HARQ-ACK information report for a same PDSCH group index as indicated by the first DCI format</w:t>
            </w:r>
            <w:r w:rsidR="0010346C">
              <w:rPr>
                <w:rFonts w:ascii="Times New Roman" w:eastAsia="宋体" w:hAnsi="Times New Roman"/>
                <w:color w:val="00B050"/>
                <w:szCs w:val="20"/>
                <w:lang w:val="en-US" w:eastAsia="zh-CN"/>
              </w:rPr>
              <w:t xml:space="preserve"> and does not </w:t>
            </w:r>
            <w:r w:rsidR="0010346C" w:rsidRPr="0010346C">
              <w:rPr>
                <w:rFonts w:ascii="Times New Roman" w:eastAsia="宋体" w:hAnsi="Times New Roman"/>
                <w:color w:val="00B050"/>
                <w:szCs w:val="20"/>
                <w:lang w:val="x-none" w:eastAsia="zh-CN"/>
              </w:rPr>
              <w:t>i</w:t>
            </w:r>
            <w:r w:rsidR="0010346C">
              <w:rPr>
                <w:rFonts w:ascii="Times New Roman" w:eastAsia="宋体" w:hAnsi="Times New Roman"/>
                <w:color w:val="00B050"/>
                <w:szCs w:val="20"/>
                <w:lang w:val="x-none" w:eastAsia="zh-CN"/>
              </w:rPr>
              <w:t>nclude</w:t>
            </w:r>
            <w:r w:rsidR="0010346C" w:rsidRPr="0010346C">
              <w:rPr>
                <w:rFonts w:ascii="Times New Roman" w:eastAsia="宋体" w:hAnsi="Times New Roman"/>
                <w:color w:val="00B050"/>
                <w:szCs w:val="20"/>
                <w:lang w:val="x-none" w:eastAsia="zh-CN"/>
              </w:rPr>
              <w:t xml:space="preserve"> a One-shot HARQ-ACK request field with value 1</w:t>
            </w:r>
            <w:r w:rsidR="0010346C">
              <w:rPr>
                <w:rFonts w:ascii="Times New Roman" w:eastAsia="宋体" w:hAnsi="Times New Roman"/>
                <w:color w:val="00B050"/>
                <w:szCs w:val="20"/>
                <w:lang w:val="en-US" w:eastAsia="zh-CN"/>
              </w:rPr>
              <w:t xml:space="preserve">. </w:t>
            </w:r>
          </w:p>
          <w:p w14:paraId="24AF09A1" w14:textId="48D2F2BD" w:rsidR="00CD13D4" w:rsidRPr="0065403C" w:rsidRDefault="00CD13D4" w:rsidP="00CD13D4">
            <w:pPr>
              <w:pStyle w:val="a4"/>
              <w:rPr>
                <w:rFonts w:eastAsiaTheme="minorEastAsia"/>
                <w:b/>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tc>
      </w:tr>
      <w:tr w:rsidR="009B1528" w14:paraId="78E44E63"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0F8B381" w14:textId="6AE8543E" w:rsidR="009B1528" w:rsidRDefault="009B1528" w:rsidP="009B1528">
            <w:pPr>
              <w:rPr>
                <w:rFonts w:eastAsiaTheme="minorEastAsia"/>
                <w:szCs w:val="20"/>
                <w:lang w:eastAsia="zh-CN"/>
              </w:rPr>
            </w:pPr>
            <w:r>
              <w:rPr>
                <w:szCs w:val="20"/>
              </w:rPr>
              <w:lastRenderedPageBreak/>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DF4CFEC" w14:textId="77777777" w:rsidR="009B1528" w:rsidRDefault="009B1528" w:rsidP="009B1528">
            <w:pPr>
              <w:pStyle w:val="a4"/>
              <w:rPr>
                <w:lang w:eastAsia="zh-CN"/>
              </w:rPr>
            </w:pPr>
            <w:r>
              <w:rPr>
                <w:lang w:eastAsia="zh-CN"/>
              </w:rPr>
              <w:t>Related to TP2 , we have the same concern about “third DCI” as stated by HW.</w:t>
            </w:r>
          </w:p>
          <w:p w14:paraId="63D9853F" w14:textId="77777777" w:rsidR="009B1528" w:rsidRDefault="009B1528" w:rsidP="009B1528">
            <w:pPr>
              <w:pStyle w:val="a4"/>
              <w:rPr>
                <w:lang w:eastAsia="zh-CN"/>
              </w:rPr>
            </w:pPr>
            <w:r>
              <w:rPr>
                <w:lang w:eastAsia="zh-CN"/>
              </w:rPr>
              <w:t xml:space="preserve">We also don’t see the need for the first new bullet: </w:t>
            </w:r>
          </w:p>
          <w:p w14:paraId="2AD9AD1C" w14:textId="77777777" w:rsidR="009B1528" w:rsidRDefault="009B1528" w:rsidP="009B1528">
            <w:pPr>
              <w:pStyle w:val="af5"/>
              <w:ind w:left="800"/>
              <w:rPr>
                <w:color w:val="FF0000"/>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7BD2E23C" w14:textId="77777777" w:rsidR="009B1528" w:rsidRDefault="009B1528" w:rsidP="009B1528">
            <w:pPr>
              <w:pStyle w:val="af5"/>
              <w:ind w:left="800"/>
              <w:rPr>
                <w:color w:val="FF0000"/>
              </w:rPr>
            </w:pPr>
          </w:p>
          <w:p w14:paraId="643E1A8B" w14:textId="77777777" w:rsidR="009B1528" w:rsidRDefault="009B1528" w:rsidP="009B1528">
            <w:pPr>
              <w:rPr>
                <w:lang w:val="en-US"/>
              </w:rPr>
            </w:pPr>
            <w:r>
              <w:rPr>
                <w:lang w:val="en-US"/>
              </w:rPr>
              <w:t xml:space="preserve">Thisnt this case already covered by the combination of the first 2 bullets + OOO rule ? I mean the described behavior is what the UE would do if OOO does not occur and that is by following one of the following:  </w:t>
            </w:r>
          </w:p>
          <w:p w14:paraId="3D8D455A" w14:textId="77777777" w:rsidR="009B1528" w:rsidRDefault="009B1528" w:rsidP="009B1528">
            <w:pPr>
              <w:rPr>
                <w:lang w:val="en-US"/>
              </w:rPr>
            </w:pPr>
          </w:p>
          <w:p w14:paraId="6FAA5506" w14:textId="77777777" w:rsidR="009B1528" w:rsidRPr="004A7EF6" w:rsidRDefault="009B1528" w:rsidP="009B1528">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748CC462" w14:textId="77777777" w:rsidR="009B1528" w:rsidRPr="004A7EF6" w:rsidRDefault="009B1528" w:rsidP="009B1528">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5756D185" w14:textId="77777777" w:rsidR="009B1528" w:rsidRDefault="009B1528" w:rsidP="009B1528">
            <w:pPr>
              <w:spacing w:after="180"/>
              <w:ind w:left="851" w:hanging="284"/>
              <w:rPr>
                <w:ins w:id="4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38B0C724" w14:textId="77777777" w:rsidR="009B1528" w:rsidRDefault="009B1528" w:rsidP="009B1528">
            <w:pPr>
              <w:rPr>
                <w:lang w:val="x-none"/>
              </w:rPr>
            </w:pPr>
          </w:p>
          <w:p w14:paraId="70D4722A" w14:textId="77777777" w:rsidR="009B1528" w:rsidRDefault="009B1528" w:rsidP="009B1528">
            <w:pPr>
              <w:rPr>
                <w:lang w:val="en-US"/>
              </w:rPr>
            </w:pPr>
            <w:r>
              <w:rPr>
                <w:lang w:val="en-US"/>
              </w:rPr>
              <w:t xml:space="preserve">What is then needed is to describe the expection: </w:t>
            </w:r>
          </w:p>
          <w:p w14:paraId="212C970B" w14:textId="77777777" w:rsidR="009B1528" w:rsidRPr="003E51C8" w:rsidRDefault="009B1528" w:rsidP="009B1528">
            <w:pPr>
              <w:rPr>
                <w:lang w:val="en-US"/>
              </w:rPr>
            </w:pPr>
          </w:p>
          <w:p w14:paraId="46AB361F" w14:textId="77777777" w:rsidR="009B1528" w:rsidRPr="005A4046" w:rsidRDefault="009B1528" w:rsidP="009B1528">
            <w:pPr>
              <w:ind w:left="851" w:hanging="284"/>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SCell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 xml:space="preserve">includes a One-shot HARQ-ACK request field </w:t>
            </w:r>
            <w:r w:rsidRPr="005A4046">
              <w:t xml:space="preserve">with value 1 </w:t>
            </w:r>
            <w:r w:rsidRPr="005A4046">
              <w:rPr>
                <w:lang w:val="x-none"/>
              </w:rPr>
              <w:t>the UE includes the HARQ-ACK information in a Type-3 HARQ-ACK codebook, as described in Clause 9.1.4.</w:t>
            </w:r>
          </w:p>
          <w:p w14:paraId="314814C9" w14:textId="77777777" w:rsidR="009B1528" w:rsidRDefault="009B1528" w:rsidP="009B1528">
            <w:pPr>
              <w:pStyle w:val="a4"/>
              <w:rPr>
                <w:lang w:eastAsia="zh-CN"/>
              </w:rPr>
            </w:pPr>
          </w:p>
          <w:p w14:paraId="35522E79" w14:textId="77777777" w:rsidR="009B1528" w:rsidRDefault="009B1528" w:rsidP="009B1528">
            <w:pPr>
              <w:pStyle w:val="a4"/>
              <w:rPr>
                <w:rFonts w:eastAsiaTheme="minorEastAsia"/>
                <w:b/>
                <w:lang w:eastAsia="zh-CN"/>
              </w:rPr>
            </w:pPr>
            <w:r>
              <w:rPr>
                <w:rFonts w:eastAsiaTheme="minorEastAsia"/>
                <w:b/>
                <w:lang w:eastAsia="zh-CN"/>
              </w:rPr>
              <w:t xml:space="preserve">To cover the eType2 case: </w:t>
            </w:r>
          </w:p>
          <w:p w14:paraId="2CCDAE6D" w14:textId="77777777" w:rsidR="009B1528" w:rsidRDefault="009B1528" w:rsidP="009B1528">
            <w:pPr>
              <w:ind w:left="851" w:hanging="284"/>
              <w:rPr>
                <w:lang w:val="x-none"/>
              </w:rPr>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SCell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includes</w:t>
            </w:r>
            <w:r>
              <w:rPr>
                <w:rFonts w:ascii="Times New Roman" w:eastAsia="宋体" w:hAnsi="Times New Roman"/>
                <w:color w:val="FF0000"/>
                <w:szCs w:val="20"/>
                <w:lang w:val="en-US" w:eastAsia="zh-CN"/>
              </w:rPr>
              <w:t xml:space="preserve"> a</w:t>
            </w:r>
            <w:r w:rsidRPr="004E62CB">
              <w:rPr>
                <w:rFonts w:ascii="Times New Roman" w:eastAsia="宋体" w:hAnsi="Times New Roman"/>
                <w:color w:val="FF0000"/>
                <w:szCs w:val="20"/>
                <w:lang w:val="x-none"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PDSCH-to-HARQ_feedback timing indicator field </w:t>
            </w:r>
            <w:r>
              <w:rPr>
                <w:rFonts w:eastAsia="Gulim"/>
                <w:color w:val="FF0000"/>
                <w:lang w:eastAsia="zh-CN"/>
              </w:rPr>
              <w:t xml:space="preserve">and </w:t>
            </w:r>
            <w:r w:rsidRPr="003E51C8">
              <w:rPr>
                <w:rFonts w:eastAsia="Gulim"/>
                <w:color w:val="FF0000"/>
                <w:lang w:eastAsia="zh-CN"/>
              </w:rPr>
              <w:t>indicates</w:t>
            </w:r>
            <w:r>
              <w:rPr>
                <w:rFonts w:eastAsia="Gulim"/>
                <w:color w:val="FF0000"/>
                <w:lang w:eastAsia="zh-CN"/>
              </w:rPr>
              <w:t xml:space="preserve"> retransmission of</w:t>
            </w:r>
            <w:r w:rsidRPr="003E51C8">
              <w:rPr>
                <w:rFonts w:eastAsia="Gulim"/>
                <w:color w:val="FF0000"/>
                <w:lang w:eastAsia="zh-CN"/>
              </w:rPr>
              <w:t xml:space="preserve"> a ACK </w:t>
            </w:r>
            <w:r w:rsidRPr="003E51C8">
              <w:rPr>
                <w:rFonts w:eastAsia="Gulim"/>
                <w:color w:val="FF0000"/>
                <w:lang w:eastAsia="zh-CN"/>
              </w:rPr>
              <w:lastRenderedPageBreak/>
              <w:t>information report for a same PDSCH group index as indicated by the first DCI format as described in Clause 9.1.3.3</w:t>
            </w:r>
            <w:r>
              <w:rPr>
                <w:lang w:val="x-none"/>
              </w:rPr>
              <w:t xml:space="preserve"> </w:t>
            </w:r>
          </w:p>
          <w:p w14:paraId="69A95699" w14:textId="77777777" w:rsidR="009B1528" w:rsidRPr="003E51C8" w:rsidRDefault="009B1528" w:rsidP="009B1528">
            <w:pPr>
              <w:ind w:left="851" w:hanging="284"/>
              <w:rPr>
                <w:lang w:val="x-none"/>
              </w:rPr>
            </w:pPr>
          </w:p>
          <w:p w14:paraId="206C24F8" w14:textId="77777777" w:rsidR="009B1528" w:rsidRDefault="009B1528" w:rsidP="009B1528">
            <w:pPr>
              <w:pStyle w:val="a4"/>
              <w:rPr>
                <w:rFonts w:eastAsiaTheme="minorEastAsia"/>
                <w:b/>
                <w:lang w:eastAsia="zh-CN"/>
              </w:rPr>
            </w:pPr>
            <w:r>
              <w:rPr>
                <w:rFonts w:eastAsiaTheme="minorEastAsia"/>
                <w:b/>
                <w:lang w:eastAsia="zh-CN"/>
              </w:rPr>
              <w:t xml:space="preserve">For TP1 we propose the following modification: </w:t>
            </w:r>
          </w:p>
          <w:p w14:paraId="6FD2FB75" w14:textId="77777777" w:rsidR="009B1528" w:rsidRPr="00920C7A" w:rsidRDefault="009B1528" w:rsidP="009B1528">
            <w:pPr>
              <w:pStyle w:val="af5"/>
              <w:numPr>
                <w:ilvl w:val="0"/>
                <w:numId w:val="30"/>
              </w:numPr>
              <w:spacing w:after="200" w:line="276" w:lineRule="auto"/>
              <w:ind w:leftChars="0"/>
              <w:contextualSpacing/>
              <w:rPr>
                <w:ins w:id="47" w:author="David mazzarese" w:date="2020-10-29T17:22:00Z"/>
                <w:rFonts w:ascii="Times New Roman" w:eastAsia="Malgun Gothic" w:hAnsi="Times New Roman"/>
                <w:lang w:eastAsia="ko-KR"/>
              </w:rPr>
            </w:pPr>
            <w:ins w:id="48"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w:t>
              </w:r>
            </w:ins>
            <w:r>
              <w:rPr>
                <w:lang w:eastAsia="en-US"/>
              </w:rPr>
              <w:t xml:space="preserve">the UE is configured to receive a SPS PDSCH after the reception of the first PDSCH and </w:t>
            </w:r>
            <w:ins w:id="49" w:author="David mazzarese" w:date="2020-10-29T17:22:00Z">
              <w:r w:rsidRPr="00C95D55">
                <w:rPr>
                  <w:strike/>
                  <w:lang w:eastAsia="en-US"/>
                </w:rPr>
                <w:t>the DCI format that schedules PDSCH reception for the second PDSCH had its CRC scrambled by a CS-RNTI and</w:t>
              </w:r>
              <w:r w:rsidRPr="00BB6094">
                <w:rPr>
                  <w:lang w:eastAsia="en-US"/>
                </w:rPr>
                <w:t xml:space="preserve"> the UE detected another DCI format that includes a One-shot HARQ-ACK request field with value 1 later than </w:t>
              </w:r>
              <w:r w:rsidRPr="00FF50C3">
                <w:rPr>
                  <w:lang w:eastAsia="en-US"/>
                </w:rPr>
                <w:t>the</w:t>
              </w:r>
            </w:ins>
            <w:r>
              <w:rPr>
                <w:lang w:eastAsia="en-US"/>
              </w:rPr>
              <w:t xml:space="preserve"> </w:t>
            </w:r>
            <w:ins w:id="50" w:author="David mazzarese" w:date="2020-10-29T17:22:00Z">
              <w:r w:rsidRPr="00BB6094">
                <w:rPr>
                  <w:lang w:eastAsia="en-US"/>
                </w:rPr>
                <w:t xml:space="preserve">resource for the HARQ-ACK assigned to be transmitted for </w:t>
              </w:r>
              <w:r w:rsidRPr="00FF50C3">
                <w:rPr>
                  <w:lang w:eastAsia="en-US"/>
                </w:rPr>
                <w:t>the</w:t>
              </w:r>
              <w:r w:rsidRPr="00BB6094">
                <w:rPr>
                  <w:lang w:eastAsia="en-US"/>
                </w:rPr>
                <w:t xml:space="preserve"> </w:t>
              </w:r>
            </w:ins>
            <w:r>
              <w:rPr>
                <w:lang w:eastAsia="en-US"/>
              </w:rPr>
              <w:t xml:space="preserve">SPS </w:t>
            </w:r>
            <w:ins w:id="51" w:author="David mazzarese" w:date="2020-10-29T17:22:00Z">
              <w:r w:rsidRPr="00BB6094">
                <w:rPr>
                  <w:lang w:eastAsia="en-US"/>
                </w:rPr>
                <w:t>PDSCH</w:t>
              </w:r>
            </w:ins>
            <w:r>
              <w:rPr>
                <w:lang w:eastAsia="en-US"/>
              </w:rPr>
              <w:t>.</w:t>
            </w:r>
          </w:p>
          <w:p w14:paraId="0C05AEA5" w14:textId="77777777" w:rsidR="009B1528" w:rsidRPr="00920C7A" w:rsidRDefault="009B1528" w:rsidP="009B1528">
            <w:pPr>
              <w:pStyle w:val="af5"/>
              <w:numPr>
                <w:ilvl w:val="0"/>
                <w:numId w:val="30"/>
              </w:numPr>
              <w:spacing w:after="200" w:line="276" w:lineRule="auto"/>
              <w:ind w:leftChars="0"/>
              <w:contextualSpacing/>
              <w:rPr>
                <w:ins w:id="52" w:author="David mazzarese" w:date="2020-10-29T17:22:00Z"/>
                <w:rFonts w:ascii="Times New Roman" w:eastAsia="Malgun Gothic" w:hAnsi="Times New Roman"/>
                <w:lang w:eastAsia="ko-KR"/>
              </w:rPr>
            </w:pPr>
            <w:ins w:id="53"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w:t>
              </w:r>
            </w:ins>
            <w:r>
              <w:rPr>
                <w:lang w:eastAsia="en-US"/>
              </w:rPr>
              <w:t>the UE is configured to receive a SPS PDSCH after the reception of the first PDSCH and</w:t>
            </w:r>
            <w:r w:rsidRPr="00FF50C3">
              <w:rPr>
                <w:strike/>
                <w:lang w:eastAsia="en-US"/>
              </w:rPr>
              <w:t xml:space="preserve"> </w:t>
            </w:r>
            <w:ins w:id="54" w:author="David mazzarese" w:date="2020-10-29T17:22:00Z">
              <w:r w:rsidRPr="00FF50C3">
                <w:rPr>
                  <w:strike/>
                  <w:lang w:eastAsia="en-US"/>
                </w:rPr>
                <w:t>the DCI format that scheduled PDSCH reception for the second PDSCH had its CRC scrambled by a CS-RNTI and</w:t>
              </w:r>
              <w:r w:rsidRPr="00BB6094">
                <w:rPr>
                  <w:lang w:eastAsia="en-US"/>
                </w:rPr>
                <w:t xml:space="preserve"> the UE detected another DCI format later than the resource for the HARQ-ACK assigned to be transmitted for the </w:t>
              </w:r>
            </w:ins>
            <w:r>
              <w:rPr>
                <w:lang w:eastAsia="en-US"/>
              </w:rPr>
              <w:t>SPS PDSCH</w:t>
            </w:r>
            <w:ins w:id="55" w:author="David mazzarese" w:date="2020-10-29T17:22:00Z">
              <w:r w:rsidRPr="00FF50C3">
                <w:rPr>
                  <w:strike/>
                  <w:lang w:eastAsia="en-US"/>
                </w:rPr>
                <w:t>second PDSCH</w:t>
              </w:r>
              <w:r w:rsidRPr="00BB6094">
                <w:rPr>
                  <w:lang w:eastAsia="en-US"/>
                </w:rPr>
                <w:t xml:space="preserve"> and that DCI format indicates </w:t>
              </w:r>
            </w:ins>
            <w:r>
              <w:rPr>
                <w:lang w:eastAsia="en-US"/>
              </w:rPr>
              <w:t>retrainsmission of</w:t>
            </w:r>
            <w:ins w:id="56" w:author="David mazzarese" w:date="2020-10-29T17:22:00Z">
              <w:r w:rsidRPr="00BB6094">
                <w:rPr>
                  <w:lang w:eastAsia="en-US"/>
                </w:rPr>
                <w:t xml:space="preserve"> HARQ-ACK information report for a same PDSCH group index as indicated by the first DCI format</w:t>
              </w:r>
              <w:r w:rsidRPr="00920C7A">
                <w:rPr>
                  <w:rFonts w:ascii="Times New Roman" w:hAnsi="Times New Roman"/>
                </w:rPr>
                <w:t>.</w:t>
              </w:r>
            </w:ins>
          </w:p>
          <w:p w14:paraId="700B345A" w14:textId="77777777" w:rsidR="009B1528" w:rsidRPr="0010346C" w:rsidRDefault="009B1528" w:rsidP="009B1528">
            <w:pPr>
              <w:pStyle w:val="a4"/>
              <w:rPr>
                <w:rFonts w:eastAsiaTheme="minorEastAsia"/>
                <w:lang w:eastAsia="zh-CN"/>
              </w:rPr>
            </w:pPr>
          </w:p>
        </w:tc>
      </w:tr>
      <w:tr w:rsidR="002670D1" w14:paraId="243C9A5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0C094DC" w14:textId="4E2A6060" w:rsidR="002670D1" w:rsidRDefault="002670D1" w:rsidP="002670D1">
            <w:pPr>
              <w:rPr>
                <w:szCs w:val="20"/>
              </w:rPr>
            </w:pPr>
            <w:r>
              <w:rPr>
                <w:rFonts w:eastAsiaTheme="minorEastAsia" w:hint="eastAsia"/>
                <w:szCs w:val="20"/>
                <w:lang w:eastAsia="zh-CN"/>
              </w:rPr>
              <w:lastRenderedPageBreak/>
              <w:t>v</w:t>
            </w:r>
            <w:r>
              <w:rPr>
                <w:rFonts w:eastAsiaTheme="minorEastAsia"/>
                <w:szCs w:val="20"/>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4AC01D3D" w14:textId="6545C342" w:rsidR="002670D1" w:rsidRDefault="002670D1" w:rsidP="002670D1">
            <w:pPr>
              <w:pStyle w:val="a4"/>
              <w:rPr>
                <w:rFonts w:eastAsiaTheme="minorEastAsia"/>
                <w:lang w:eastAsia="zh-CN"/>
              </w:rPr>
            </w:pPr>
            <w:r>
              <w:rPr>
                <w:rFonts w:eastAsiaTheme="minorEastAsia"/>
                <w:lang w:eastAsia="zh-CN"/>
              </w:rPr>
              <w:t xml:space="preserve">For TP 1, we think the </w:t>
            </w:r>
            <w:r w:rsidRPr="002670D1">
              <w:rPr>
                <w:rFonts w:eastAsiaTheme="minorEastAsia"/>
                <w:lang w:eastAsia="zh-CN"/>
              </w:rPr>
              <w:t xml:space="preserve">modification </w:t>
            </w:r>
            <w:r>
              <w:rPr>
                <w:rFonts w:eastAsiaTheme="minorEastAsia"/>
                <w:lang w:eastAsia="zh-CN"/>
              </w:rPr>
              <w:t xml:space="preserve">form </w:t>
            </w:r>
            <w:r>
              <w:rPr>
                <w:szCs w:val="20"/>
              </w:rPr>
              <w:t>Ericsson</w:t>
            </w:r>
            <w:r>
              <w:rPr>
                <w:rFonts w:eastAsiaTheme="minorEastAsia"/>
                <w:lang w:eastAsia="zh-CN"/>
              </w:rPr>
              <w:t xml:space="preserve"> is fine.</w:t>
            </w:r>
          </w:p>
          <w:p w14:paraId="671B7AA3" w14:textId="241DC5ED" w:rsidR="002670D1" w:rsidRDefault="002670D1" w:rsidP="002670D1">
            <w:pPr>
              <w:pStyle w:val="a4"/>
              <w:rPr>
                <w:lang w:eastAsia="zh-CN"/>
              </w:rPr>
            </w:pPr>
            <w:r>
              <w:rPr>
                <w:rFonts w:eastAsiaTheme="minorEastAsia"/>
                <w:lang w:eastAsia="zh-CN"/>
              </w:rPr>
              <w:t>For TP 2, we agree with OPP</w:t>
            </w:r>
            <w:r w:rsidR="00B92D8E">
              <w:rPr>
                <w:rFonts w:eastAsiaTheme="minorEastAsia"/>
                <w:lang w:eastAsia="zh-CN"/>
              </w:rPr>
              <w:t>O</w:t>
            </w:r>
            <w:r>
              <w:rPr>
                <w:rFonts w:eastAsiaTheme="minorEastAsia"/>
                <w:lang w:eastAsia="zh-CN"/>
              </w:rPr>
              <w:t xml:space="preserve">’s </w:t>
            </w:r>
            <w:r w:rsidRPr="0010346C">
              <w:rPr>
                <w:rFonts w:eastAsiaTheme="minorEastAsia"/>
                <w:lang w:eastAsia="zh-CN"/>
              </w:rPr>
              <w:t>update</w:t>
            </w:r>
            <w:r>
              <w:rPr>
                <w:rFonts w:eastAsiaTheme="minorEastAsia"/>
                <w:lang w:eastAsia="zh-CN"/>
              </w:rPr>
              <w:t xml:space="preserve"> in principle, but we have</w:t>
            </w:r>
            <w:r w:rsidRPr="00EF6D4F">
              <w:rPr>
                <w:rFonts w:eastAsiaTheme="minorEastAsia"/>
                <w:lang w:eastAsia="zh-CN"/>
              </w:rPr>
              <w:t xml:space="preserve"> the same concern</w:t>
            </w:r>
            <w:r>
              <w:rPr>
                <w:rFonts w:eastAsiaTheme="minorEastAsia"/>
                <w:lang w:eastAsia="zh-CN"/>
              </w:rPr>
              <w:t xml:space="preserve"> </w:t>
            </w:r>
            <w:r w:rsidRPr="00A767CB">
              <w:rPr>
                <w:rFonts w:eastAsiaTheme="minorEastAsia"/>
                <w:lang w:eastAsia="zh-CN"/>
              </w:rPr>
              <w:t xml:space="preserve">about “third DCI” as </w:t>
            </w:r>
            <w:r>
              <w:rPr>
                <w:szCs w:val="20"/>
              </w:rPr>
              <w:t>Ericsson</w:t>
            </w:r>
            <w:r>
              <w:rPr>
                <w:rFonts w:eastAsiaTheme="minorEastAsia"/>
                <w:lang w:eastAsia="zh-CN"/>
              </w:rPr>
              <w:t xml:space="preserve"> and</w:t>
            </w:r>
            <w:r w:rsidRPr="00EF6D4F">
              <w:rPr>
                <w:rFonts w:eastAsiaTheme="minorEastAsia"/>
                <w:lang w:eastAsia="zh-CN"/>
              </w:rPr>
              <w:t xml:space="preserve"> </w:t>
            </w:r>
            <w:r>
              <w:rPr>
                <w:rFonts w:eastAsiaTheme="minorEastAsia" w:hint="eastAsia"/>
                <w:szCs w:val="20"/>
                <w:lang w:eastAsia="zh-CN"/>
              </w:rPr>
              <w:t>Huawei</w:t>
            </w:r>
            <w:r>
              <w:rPr>
                <w:rFonts w:eastAsiaTheme="minorEastAsia"/>
                <w:szCs w:val="20"/>
                <w:lang w:eastAsia="zh-CN"/>
              </w:rPr>
              <w:t>.</w:t>
            </w:r>
          </w:p>
        </w:tc>
      </w:tr>
      <w:tr w:rsidR="00DE2D8D" w14:paraId="01B24A02"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413B0A98" w14:textId="627F0CB3" w:rsidR="00DE2D8D" w:rsidRDefault="00DE2D8D" w:rsidP="002670D1">
            <w:pPr>
              <w:rPr>
                <w:rFonts w:eastAsiaTheme="minorEastAsia"/>
                <w:szCs w:val="20"/>
                <w:lang w:eastAsia="zh-CN"/>
              </w:rPr>
            </w:pPr>
            <w:r>
              <w:rPr>
                <w:rFonts w:eastAsiaTheme="minorEastAsia"/>
                <w:szCs w:val="20"/>
                <w:lang w:eastAsia="zh-CN"/>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70DEA23" w14:textId="59334CD7" w:rsidR="00DE2D8D" w:rsidRDefault="00DE2D8D" w:rsidP="002670D1">
            <w:pPr>
              <w:pStyle w:val="a4"/>
              <w:rPr>
                <w:rFonts w:eastAsiaTheme="minorEastAsia"/>
                <w:szCs w:val="20"/>
                <w:lang w:eastAsia="zh-CN"/>
              </w:rPr>
            </w:pPr>
            <w:r>
              <w:rPr>
                <w:rFonts w:eastAsiaTheme="minorEastAsia"/>
                <w:lang w:eastAsia="zh-CN"/>
              </w:rPr>
              <w:t>Just a clarification about the reason to quote earlier intermediate versions of the discussion: We agree that “unless” part is also agreed and should be specified based on the agreement</w:t>
            </w:r>
            <w:r w:rsidR="00F31E22">
              <w:rPr>
                <w:rFonts w:eastAsiaTheme="minorEastAsia"/>
                <w:lang w:eastAsia="zh-CN"/>
              </w:rPr>
              <w:t xml:space="preserve"> (which can be captured in 38.213 as discussed above at least for Type-3 for which there is consensus)</w:t>
            </w:r>
            <w:r>
              <w:rPr>
                <w:rFonts w:eastAsiaTheme="minorEastAsia"/>
                <w:lang w:eastAsia="zh-CN"/>
              </w:rPr>
              <w:t xml:space="preserve">. The intentions was just to point out the importance of the “otherwise” part as well as it was how the discussions started, which seems to be also acceptable to </w:t>
            </w:r>
            <w:r>
              <w:rPr>
                <w:rFonts w:eastAsiaTheme="minorEastAsia" w:hint="eastAsia"/>
                <w:szCs w:val="20"/>
                <w:lang w:eastAsia="zh-CN"/>
              </w:rPr>
              <w:t>Huawei</w:t>
            </w:r>
            <w:r>
              <w:rPr>
                <w:rFonts w:eastAsiaTheme="minorEastAsia"/>
                <w:szCs w:val="20"/>
                <w:lang w:eastAsia="zh-CN"/>
              </w:rPr>
              <w:t>.</w:t>
            </w:r>
          </w:p>
          <w:p w14:paraId="092E1586" w14:textId="77777777" w:rsidR="00DE2D8D" w:rsidRDefault="00DE2D8D" w:rsidP="002670D1">
            <w:pPr>
              <w:pStyle w:val="a4"/>
              <w:rPr>
                <w:rFonts w:eastAsiaTheme="minorEastAsia"/>
                <w:lang w:eastAsia="zh-CN"/>
              </w:rPr>
            </w:pPr>
            <w:r>
              <w:rPr>
                <w:rFonts w:eastAsiaTheme="minorEastAsia"/>
                <w:lang w:eastAsia="zh-CN"/>
              </w:rPr>
              <w:t xml:space="preserve">We think “third DCI” can be replaced with “a DCI” as Nokia suggested. </w:t>
            </w:r>
          </w:p>
          <w:p w14:paraId="11122F6E" w14:textId="7C66B9F0" w:rsidR="00DE2D8D" w:rsidRDefault="00DE2D8D" w:rsidP="002670D1">
            <w:pPr>
              <w:pStyle w:val="a4"/>
              <w:rPr>
                <w:rFonts w:eastAsiaTheme="minorEastAsia"/>
                <w:lang w:eastAsia="zh-CN"/>
              </w:rPr>
            </w:pPr>
            <w:r>
              <w:rPr>
                <w:rFonts w:eastAsiaTheme="minorEastAsia"/>
                <w:lang w:eastAsia="zh-CN"/>
              </w:rPr>
              <w:t>Also, for the conclusion in the previous meeting, we do not think TP is needed for 38.214</w:t>
            </w:r>
            <w:r w:rsidR="00F31E22">
              <w:rPr>
                <w:rFonts w:eastAsiaTheme="minorEastAsia"/>
                <w:lang w:eastAsia="zh-CN"/>
              </w:rPr>
              <w:t>. Our understanding is that the reason that it was a conclusion (and not an agreement) was that the need for a TP was not identified.</w:t>
            </w:r>
          </w:p>
        </w:tc>
      </w:tr>
      <w:tr w:rsidR="00FB389B" w14:paraId="578942A1"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13C23A5" w14:textId="1515920C" w:rsidR="00FB389B" w:rsidRPr="00FB389B" w:rsidRDefault="00FB389B" w:rsidP="002670D1">
            <w:pPr>
              <w:rPr>
                <w:rFonts w:eastAsiaTheme="minorEastAsia"/>
                <w:szCs w:val="20"/>
                <w:lang w:eastAsia="zh-CN"/>
              </w:rPr>
            </w:pPr>
            <w:r>
              <w:rPr>
                <w:rFonts w:eastAsiaTheme="minorEastAsia"/>
                <w:szCs w:val="20"/>
                <w:lang w:eastAsia="zh-CN"/>
              </w:rPr>
              <w:t xml:space="preserve">Samsung </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0B305067" w14:textId="723850B7" w:rsidR="00FB389B" w:rsidRDefault="00FB389B" w:rsidP="002670D1">
            <w:pPr>
              <w:pStyle w:val="a4"/>
              <w:rPr>
                <w:rFonts w:eastAsiaTheme="minorEastAsia"/>
                <w:lang w:eastAsia="zh-CN"/>
              </w:rPr>
            </w:pPr>
            <w:r>
              <w:rPr>
                <w:rFonts w:eastAsiaTheme="minorEastAsia"/>
                <w:lang w:eastAsia="zh-CN"/>
              </w:rPr>
              <w:t>We share the same concern for ‘third DCI’ as Huawei and E///, and we agree with E///’s TP to cover eType2 codebook.</w:t>
            </w:r>
          </w:p>
        </w:tc>
      </w:tr>
      <w:tr w:rsidR="00D75E1E" w14:paraId="7E5FFB62"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8789706" w14:textId="6F3659D8" w:rsidR="00D75E1E" w:rsidRPr="00D75E1E" w:rsidRDefault="00D75E1E" w:rsidP="002670D1">
            <w:pPr>
              <w:rPr>
                <w:rFonts w:eastAsia="MS Mincho"/>
                <w:szCs w:val="20"/>
                <w:lang w:eastAsia="ja-JP"/>
              </w:rPr>
            </w:pPr>
            <w:r>
              <w:rPr>
                <w:rFonts w:eastAsia="MS Mincho" w:hint="eastAsia"/>
                <w:szCs w:val="20"/>
                <w:lang w:eastAsia="ja-JP"/>
              </w:rPr>
              <w:t>Sharp</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F71D384" w14:textId="36FA6F7F" w:rsidR="00192DC2" w:rsidRDefault="00D75E1E" w:rsidP="002670D1">
            <w:pPr>
              <w:pStyle w:val="a4"/>
              <w:rPr>
                <w:rFonts w:eastAsia="MS Mincho"/>
                <w:lang w:eastAsia="ja-JP"/>
              </w:rPr>
            </w:pPr>
            <w:r>
              <w:rPr>
                <w:rFonts w:eastAsia="MS Mincho"/>
                <w:lang w:eastAsia="ja-JP"/>
              </w:rPr>
              <w:t>We think the understanding on TP2 from Ericsson is reasonable</w:t>
            </w:r>
            <w:r w:rsidR="00192DC2">
              <w:rPr>
                <w:rFonts w:eastAsia="MS Mincho"/>
                <w:lang w:eastAsia="ja-JP"/>
              </w:rPr>
              <w:t xml:space="preserve"> and makes the spec concise.</w:t>
            </w:r>
          </w:p>
          <w:p w14:paraId="05468B70" w14:textId="74E92DFE" w:rsidR="00D75E1E" w:rsidRPr="0026599A" w:rsidRDefault="00192DC2" w:rsidP="002670D1">
            <w:pPr>
              <w:pStyle w:val="a4"/>
              <w:rPr>
                <w:rFonts w:eastAsia="MS Mincho"/>
                <w:lang w:eastAsia="ja-JP"/>
              </w:rPr>
            </w:pPr>
            <w:r>
              <w:rPr>
                <w:rFonts w:eastAsia="MS Mincho"/>
                <w:lang w:eastAsia="ja-JP"/>
              </w:rPr>
              <w:t>I</w:t>
            </w:r>
            <w:r w:rsidR="00D75E1E">
              <w:rPr>
                <w:rFonts w:eastAsia="MS Mincho"/>
                <w:lang w:eastAsia="ja-JP"/>
              </w:rPr>
              <w:t>n this case “third DCI” can be replace</w:t>
            </w:r>
            <w:r>
              <w:rPr>
                <w:rFonts w:eastAsia="MS Mincho"/>
                <w:lang w:eastAsia="ja-JP"/>
              </w:rPr>
              <w:t xml:space="preserve"> by “second DCI” as used in other bullets</w:t>
            </w:r>
            <w:r w:rsidR="005C0936">
              <w:rPr>
                <w:rFonts w:eastAsia="MS Mincho"/>
                <w:lang w:eastAsia="ja-JP"/>
              </w:rPr>
              <w:t xml:space="preserve"> because </w:t>
            </w:r>
            <w:r w:rsidR="005C0936">
              <w:rPr>
                <w:rFonts w:eastAsia="MS Mincho" w:hint="eastAsia"/>
                <w:lang w:eastAsia="ja-JP"/>
              </w:rPr>
              <w:t xml:space="preserve">it is not needed to discriminate that DCI from other </w:t>
            </w:r>
            <w:r w:rsidR="005C0936">
              <w:rPr>
                <w:rFonts w:eastAsia="MS Mincho"/>
                <w:lang w:eastAsia="ja-JP"/>
              </w:rPr>
              <w:t>“second DCI”.</w:t>
            </w:r>
          </w:p>
        </w:tc>
      </w:tr>
      <w:tr w:rsidR="00E0199D" w14:paraId="729D71AB"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60DF9A9E" w14:textId="315FAFFB" w:rsidR="00E0199D" w:rsidRDefault="00E0199D" w:rsidP="002670D1">
            <w:pPr>
              <w:rPr>
                <w:rFonts w:eastAsia="MS Mincho"/>
                <w:szCs w:val="20"/>
                <w:lang w:eastAsia="ja-JP"/>
              </w:rPr>
            </w:pPr>
            <w:r>
              <w:rPr>
                <w:rFonts w:eastAsia="MS Mincho"/>
                <w:szCs w:val="20"/>
                <w:lang w:eastAsia="ja-JP"/>
              </w:rPr>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D3B9A5A" w14:textId="10157A71" w:rsidR="00E0199D" w:rsidRDefault="00E0199D" w:rsidP="002670D1">
            <w:pPr>
              <w:pStyle w:val="a4"/>
              <w:rPr>
                <w:rFonts w:eastAsia="MS Mincho"/>
                <w:lang w:eastAsia="ja-JP"/>
              </w:rPr>
            </w:pPr>
            <w:r>
              <w:rPr>
                <w:rFonts w:eastAsia="MS Mincho"/>
                <w:lang w:eastAsia="ja-JP"/>
              </w:rPr>
              <w:t xml:space="preserve">We are not fine with “the second” as Ericsson suggested.  It could be third as well.  This is why we suggested   </w:t>
            </w:r>
            <w:r>
              <w:rPr>
                <w:rFonts w:eastAsiaTheme="minorEastAsia"/>
                <w:lang w:eastAsia="zh-CN"/>
              </w:rPr>
              <w:t>“a DCI” instead of “third DCI”.</w:t>
            </w:r>
          </w:p>
        </w:tc>
      </w:tr>
      <w:tr w:rsidR="00FD21E3" w14:paraId="45AEDD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4887A242" w14:textId="6BFD0A99" w:rsidR="00FD21E3" w:rsidRDefault="000307C1" w:rsidP="002670D1">
            <w:pPr>
              <w:rPr>
                <w:rFonts w:eastAsia="MS Mincho"/>
                <w:szCs w:val="20"/>
                <w:lang w:eastAsia="ja-JP"/>
              </w:rPr>
            </w:pPr>
            <w:r>
              <w:rPr>
                <w:rFonts w:eastAsia="MS Mincho"/>
                <w:szCs w:val="20"/>
                <w:lang w:eastAsia="ja-JP"/>
              </w:rPr>
              <w:t>Moderator</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395396F1" w14:textId="2F279467" w:rsidR="00FD21E3" w:rsidRDefault="000307C1" w:rsidP="00090A83">
            <w:pPr>
              <w:pStyle w:val="a4"/>
              <w:rPr>
                <w:rFonts w:eastAsia="MS Mincho"/>
                <w:lang w:eastAsia="ja-JP"/>
              </w:rPr>
            </w:pPr>
            <w:r w:rsidRPr="000307C1">
              <w:rPr>
                <w:rFonts w:eastAsia="MS Mincho"/>
                <w:b/>
                <w:lang w:eastAsia="ja-JP"/>
              </w:rPr>
              <w:t>On TP2 for 38.213</w:t>
            </w:r>
            <w:r>
              <w:rPr>
                <w:rFonts w:eastAsia="MS Mincho"/>
                <w:lang w:eastAsia="ja-JP"/>
              </w:rPr>
              <w:t xml:space="preserve">: </w:t>
            </w:r>
            <w:r w:rsidR="00FD21E3">
              <w:rPr>
                <w:rFonts w:eastAsia="MS Mincho"/>
                <w:lang w:eastAsia="ja-JP"/>
              </w:rPr>
              <w:t>The</w:t>
            </w:r>
            <w:r w:rsidR="00FD21E3">
              <w:rPr>
                <w:rFonts w:eastAsia="MS Mincho" w:hint="eastAsia"/>
                <w:lang w:eastAsia="ja-JP"/>
              </w:rPr>
              <w:t xml:space="preserve"> </w:t>
            </w:r>
            <w:r w:rsidR="00FD21E3">
              <w:rPr>
                <w:rFonts w:eastAsia="MS Mincho"/>
                <w:lang w:eastAsia="ja-JP"/>
              </w:rPr>
              <w:t xml:space="preserve">DCI that triggers Type3 CB could be the second DCI or “another second” DCI. There is no perfect way to capture this </w:t>
            </w:r>
            <w:r w:rsidR="00090A83">
              <w:rPr>
                <w:rFonts w:eastAsia="MS Mincho"/>
                <w:lang w:eastAsia="ja-JP"/>
              </w:rPr>
              <w:t>in a concise way</w:t>
            </w:r>
            <w:r w:rsidR="00FD21E3">
              <w:rPr>
                <w:rFonts w:eastAsia="MS Mincho"/>
                <w:lang w:eastAsia="ja-JP"/>
              </w:rPr>
              <w:t xml:space="preserve"> so using “a DCI” could be </w:t>
            </w:r>
            <w:r>
              <w:rPr>
                <w:rFonts w:eastAsia="MS Mincho"/>
                <w:lang w:eastAsia="ja-JP"/>
              </w:rPr>
              <w:t>seen as a</w:t>
            </w:r>
            <w:r w:rsidR="00FD21E3">
              <w:rPr>
                <w:rFonts w:eastAsia="MS Mincho"/>
                <w:lang w:eastAsia="ja-JP"/>
              </w:rPr>
              <w:t xml:space="preserve"> compromise.</w:t>
            </w:r>
            <w:r>
              <w:rPr>
                <w:rFonts w:eastAsia="MS Mincho"/>
                <w:lang w:eastAsia="ja-JP"/>
              </w:rPr>
              <w:t xml:space="preserve"> However I still think the structure of the bullet points is confusing in the TPs proposed for 38.213. It would be preferable to continue ensuring that all bullet points can be read at the same level after “where”. Note also that a “second DCI” does not not have to be the next DCI. So we can continue using “second DCI” even if the UE would receive another DCI in between. Furthermore, I realized that all the TPs for 38.213 were wrongly asking that the third DCI does not </w:t>
            </w:r>
            <w:r w:rsidRPr="005A4046">
              <w:t>indicat</w:t>
            </w:r>
            <w:r>
              <w:t>e</w:t>
            </w:r>
            <w:r w:rsidRPr="005A4046">
              <w:t xml:space="preserve"> SPS PDSCH release or SCell dormancy</w:t>
            </w:r>
            <w:r>
              <w:t>. For reporting in Type3 CB, this condition applies to the first DCI not to the second DCI.</w:t>
            </w:r>
          </w:p>
          <w:p w14:paraId="56D278E9" w14:textId="77777777" w:rsidR="00090A83" w:rsidRDefault="00090A83" w:rsidP="00090A83">
            <w:pPr>
              <w:pStyle w:val="a4"/>
              <w:rPr>
                <w:rFonts w:eastAsia="MS Mincho"/>
                <w:lang w:eastAsia="ja-JP"/>
              </w:rPr>
            </w:pPr>
          </w:p>
          <w:p w14:paraId="65CF0C9C" w14:textId="77777777" w:rsidR="00090A83" w:rsidRDefault="00090A83" w:rsidP="000307C1">
            <w:pPr>
              <w:pStyle w:val="a4"/>
              <w:rPr>
                <w:rFonts w:eastAsia="MS Mincho"/>
                <w:lang w:eastAsia="ja-JP"/>
              </w:rPr>
            </w:pPr>
            <w:r w:rsidRPr="000307C1">
              <w:rPr>
                <w:rFonts w:eastAsia="MS Mincho"/>
                <w:b/>
                <w:lang w:eastAsia="ja-JP"/>
              </w:rPr>
              <w:lastRenderedPageBreak/>
              <w:t>On TP1</w:t>
            </w:r>
            <w:r w:rsidR="000307C1" w:rsidRPr="000307C1">
              <w:rPr>
                <w:rFonts w:eastAsia="MS Mincho"/>
                <w:b/>
                <w:lang w:eastAsia="ja-JP"/>
              </w:rPr>
              <w:t xml:space="preserve"> for 38.214</w:t>
            </w:r>
            <w:r>
              <w:rPr>
                <w:rFonts w:eastAsia="MS Mincho"/>
                <w:lang w:eastAsia="ja-JP"/>
              </w:rPr>
              <w:t xml:space="preserve">: </w:t>
            </w:r>
            <w:r w:rsidR="000307C1">
              <w:rPr>
                <w:rFonts w:eastAsia="MS Mincho"/>
                <w:lang w:eastAsia="ja-JP"/>
              </w:rPr>
              <w:t xml:space="preserve">In Ericsson’s update, </w:t>
            </w:r>
            <w:r>
              <w:rPr>
                <w:rFonts w:eastAsia="MS Mincho"/>
                <w:lang w:eastAsia="ja-JP"/>
              </w:rPr>
              <w:t>the new bullet points use “the first PDSCH” in reference to the main paragraph (</w:t>
            </w:r>
            <w:r w:rsidRPr="00090A83">
              <w:rPr>
                <w:rFonts w:eastAsia="MS Mincho"/>
                <w:i/>
                <w:lang w:eastAsia="ja-JP"/>
              </w:rPr>
              <w:t>“</w:t>
            </w:r>
            <w:r w:rsidRPr="00090A83">
              <w:rPr>
                <w:i/>
              </w:rPr>
              <w:t xml:space="preserve">the UE is not expected to receive a </w:t>
            </w:r>
            <w:r w:rsidRPr="00090A83">
              <w:rPr>
                <w:rFonts w:eastAsia="等线"/>
                <w:i/>
              </w:rPr>
              <w:t xml:space="preserve">first </w:t>
            </w:r>
            <w:r w:rsidRPr="00090A83">
              <w:rPr>
                <w:i/>
              </w:rPr>
              <w:t xml:space="preserve">PDSCH and </w:t>
            </w:r>
            <w:r w:rsidRPr="00090A83">
              <w:rPr>
                <w:rFonts w:eastAsia="等线"/>
                <w:i/>
              </w:rPr>
              <w:t>a second</w:t>
            </w:r>
            <w:r w:rsidRPr="00090A83">
              <w:rPr>
                <w:i/>
              </w:rPr>
              <w:t xml:space="preserve"> PDSCH, </w:t>
            </w:r>
            <w:r w:rsidRPr="00090A83">
              <w:rPr>
                <w:rFonts w:eastAsia="等线"/>
                <w:i/>
              </w:rPr>
              <w:t>starting later than the first PDSCH…”</w:t>
            </w:r>
            <w:r>
              <w:rPr>
                <w:rFonts w:eastAsia="MS Mincho"/>
                <w:lang w:eastAsia="ja-JP"/>
              </w:rPr>
              <w:t>). The intention was that the SPS PDSCH is the “second PDSCH” from the main paragraph. With the proposed update, the SPS PDSCH could be different than the “second DCI” and this could be interpreted as relaxing OOO conditions between first PDSCH and second PDSCH when a SPS (third) PDSCH comes in. I know it wasn’t the intent of th</w:t>
            </w:r>
            <w:r w:rsidR="000307C1">
              <w:rPr>
                <w:rFonts w:eastAsia="MS Mincho"/>
                <w:lang w:eastAsia="ja-JP"/>
              </w:rPr>
              <w:t>e update</w:t>
            </w:r>
            <w:r>
              <w:rPr>
                <w:rFonts w:eastAsia="MS Mincho"/>
                <w:lang w:eastAsia="ja-JP"/>
              </w:rPr>
              <w:t xml:space="preserve"> but it would be an unfortunate consequence. If the intent w</w:t>
            </w:r>
            <w:r w:rsidR="000307C1">
              <w:rPr>
                <w:rFonts w:eastAsia="MS Mincho"/>
                <w:lang w:eastAsia="ja-JP"/>
              </w:rPr>
              <w:t>as just to simplify the wording</w:t>
            </w:r>
            <w:r>
              <w:rPr>
                <w:rFonts w:eastAsia="MS Mincho"/>
                <w:lang w:eastAsia="ja-JP"/>
              </w:rPr>
              <w:t xml:space="preserve"> then we could simply say that the second PDSCH is a SPS PDSCH instead of “</w:t>
            </w:r>
            <w:r w:rsidRPr="00090A83">
              <w:rPr>
                <w:rFonts w:eastAsia="MS Mincho"/>
                <w:lang w:eastAsia="ja-JP"/>
              </w:rPr>
              <w:t>the DCI format that schedules PDSCH reception for the second PDSCH had its CRC scrambled by a CS-RNTI</w:t>
            </w:r>
            <w:r>
              <w:rPr>
                <w:rFonts w:eastAsia="MS Mincho"/>
                <w:lang w:eastAsia="ja-JP"/>
              </w:rPr>
              <w:t>”.</w:t>
            </w:r>
          </w:p>
          <w:p w14:paraId="5323BC46" w14:textId="77777777" w:rsidR="000307C1" w:rsidRDefault="000307C1" w:rsidP="000307C1">
            <w:pPr>
              <w:pStyle w:val="a4"/>
              <w:rPr>
                <w:rFonts w:eastAsia="MS Mincho"/>
                <w:lang w:eastAsia="ja-JP"/>
              </w:rPr>
            </w:pPr>
          </w:p>
          <w:p w14:paraId="1668987E" w14:textId="14721DE3" w:rsidR="000307C1" w:rsidRDefault="000307C1" w:rsidP="00847AD8">
            <w:pPr>
              <w:pStyle w:val="a4"/>
              <w:rPr>
                <w:rFonts w:eastAsia="MS Mincho"/>
                <w:lang w:eastAsia="ja-JP"/>
              </w:rPr>
            </w:pPr>
            <w:r>
              <w:rPr>
                <w:rFonts w:eastAsia="MS Mincho"/>
                <w:lang w:eastAsia="ja-JP"/>
              </w:rPr>
              <w:t>Based on the comments received, I have provided updated TPs for decision in Section 4.</w:t>
            </w:r>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1"/>
      </w:pPr>
      <w:r>
        <w:t>Round 3</w:t>
      </w:r>
    </w:p>
    <w:p w14:paraId="4B7D4C47" w14:textId="10C89B62" w:rsidR="00677495" w:rsidRDefault="00090A83" w:rsidP="006B296B">
      <w:pPr>
        <w:rPr>
          <w:rFonts w:cs="Times"/>
        </w:rPr>
      </w:pPr>
      <w:r>
        <w:rPr>
          <w:rFonts w:cs="Times" w:hint="eastAsia"/>
        </w:rPr>
        <w:t xml:space="preserve">After </w:t>
      </w:r>
      <w:r w:rsidR="00A50939">
        <w:rPr>
          <w:rFonts w:cs="Times"/>
        </w:rPr>
        <w:t xml:space="preserve">two </w:t>
      </w:r>
      <w:r>
        <w:rPr>
          <w:rFonts w:cs="Times" w:hint="eastAsia"/>
        </w:rPr>
        <w:t>round</w:t>
      </w:r>
      <w:r w:rsidR="00A50939">
        <w:rPr>
          <w:rFonts w:cs="Times"/>
        </w:rPr>
        <w:t>s</w:t>
      </w:r>
      <w:r>
        <w:rPr>
          <w:rFonts w:cs="Times" w:hint="eastAsia"/>
        </w:rPr>
        <w:t xml:space="preserve"> of discussions, a majority of </w:t>
      </w:r>
      <w:r>
        <w:rPr>
          <w:rFonts w:cs="Times"/>
        </w:rPr>
        <w:t>companies</w:t>
      </w:r>
      <w:r>
        <w:rPr>
          <w:rFonts w:cs="Times" w:hint="eastAsia"/>
        </w:rPr>
        <w:t xml:space="preserve"> </w:t>
      </w:r>
      <w:r>
        <w:rPr>
          <w:rFonts w:cs="Times"/>
        </w:rPr>
        <w:t xml:space="preserve">prefer to proceed with a TP for 38.213 instead of 38.214. </w:t>
      </w:r>
      <w:r w:rsidR="000307C1">
        <w:rPr>
          <w:rFonts w:cs="Times" w:hint="eastAsia"/>
        </w:rPr>
        <w:t>One drawback of TP1v2 is that it doesn</w:t>
      </w:r>
      <w:r w:rsidR="000307C1">
        <w:rPr>
          <w:rFonts w:cs="Times"/>
        </w:rPr>
        <w:t xml:space="preserve">’t reflect the </w:t>
      </w:r>
      <w:r w:rsidR="000307C1">
        <w:rPr>
          <w:rFonts w:eastAsiaTheme="minorEastAsia"/>
          <w:lang w:eastAsia="zh-CN"/>
        </w:rPr>
        <w:t>“</w:t>
      </w:r>
      <w:r w:rsidR="000307C1" w:rsidRPr="0096150F">
        <w:rPr>
          <w:rFonts w:eastAsiaTheme="minorEastAsia"/>
          <w:highlight w:val="cyan"/>
          <w:lang w:eastAsia="zh-CN"/>
        </w:rPr>
        <w:t>otherwise</w:t>
      </w:r>
      <w:r w:rsidR="000307C1">
        <w:rPr>
          <w:rFonts w:eastAsiaTheme="minorEastAsia"/>
          <w:lang w:eastAsia="zh-CN"/>
        </w:rPr>
        <w:t xml:space="preserve">” part from the RAN1#102e agreement. </w:t>
      </w:r>
      <w:r>
        <w:rPr>
          <w:rFonts w:cs="Times"/>
        </w:rPr>
        <w:t xml:space="preserve">Progress was made on improving TPs </w:t>
      </w:r>
      <w:r w:rsidR="000307C1">
        <w:rPr>
          <w:rFonts w:cs="Times"/>
        </w:rPr>
        <w:t xml:space="preserve">for both 213 and 214 </w:t>
      </w:r>
      <w:r>
        <w:rPr>
          <w:rFonts w:cs="Times"/>
        </w:rPr>
        <w:t>so for the sake of completeness updated TPs</w:t>
      </w:r>
      <w:r w:rsidR="000307C1">
        <w:rPr>
          <w:rFonts w:cs="Times"/>
        </w:rPr>
        <w:t xml:space="preserve"> are provided for both:</w:t>
      </w:r>
    </w:p>
    <w:p w14:paraId="4657094C" w14:textId="77777777" w:rsidR="000307C1" w:rsidRPr="000307C1" w:rsidRDefault="000307C1" w:rsidP="006B296B">
      <w:pPr>
        <w:rPr>
          <w:rFonts w:cs="Times"/>
        </w:rPr>
      </w:pPr>
    </w:p>
    <w:p w14:paraId="29109D77" w14:textId="64BDC30C" w:rsidR="000307C1" w:rsidRPr="000307C1" w:rsidRDefault="000307C1" w:rsidP="000307C1">
      <w:pPr>
        <w:pStyle w:val="af5"/>
        <w:numPr>
          <w:ilvl w:val="0"/>
          <w:numId w:val="36"/>
        </w:numPr>
        <w:ind w:leftChars="0"/>
        <w:rPr>
          <w:rFonts w:cs="Times"/>
        </w:rPr>
      </w:pPr>
      <w:r w:rsidRPr="000307C1">
        <w:rPr>
          <w:rFonts w:cs="Times" w:hint="eastAsia"/>
        </w:rPr>
        <w:t>TP1v2: 38.214 for both Type3 CB and eType2 CB</w:t>
      </w:r>
    </w:p>
    <w:p w14:paraId="3A763AE2" w14:textId="2FF879A6" w:rsidR="000307C1" w:rsidRPr="000307C1" w:rsidRDefault="000307C1" w:rsidP="000307C1">
      <w:pPr>
        <w:pStyle w:val="af5"/>
        <w:numPr>
          <w:ilvl w:val="0"/>
          <w:numId w:val="36"/>
        </w:numPr>
        <w:ind w:leftChars="0"/>
        <w:rPr>
          <w:rFonts w:cs="Times"/>
        </w:rPr>
      </w:pPr>
      <w:r w:rsidRPr="000307C1">
        <w:rPr>
          <w:rFonts w:cs="Times"/>
        </w:rPr>
        <w:t>TP2v</w:t>
      </w:r>
      <w:r>
        <w:rPr>
          <w:rFonts w:cs="Times"/>
        </w:rPr>
        <w:t>2</w:t>
      </w:r>
      <w:r w:rsidRPr="000307C1">
        <w:rPr>
          <w:rFonts w:cs="Times"/>
        </w:rPr>
        <w:t>: 38.213 for Type3 CB only</w:t>
      </w:r>
    </w:p>
    <w:p w14:paraId="5EF0801E" w14:textId="5E619F36" w:rsidR="000307C1" w:rsidRPr="000307C1" w:rsidRDefault="000307C1" w:rsidP="000307C1">
      <w:pPr>
        <w:pStyle w:val="af5"/>
        <w:numPr>
          <w:ilvl w:val="0"/>
          <w:numId w:val="36"/>
        </w:numPr>
        <w:ind w:leftChars="0"/>
        <w:rPr>
          <w:rFonts w:cs="Times"/>
        </w:rPr>
      </w:pPr>
      <w:r w:rsidRPr="000307C1">
        <w:rPr>
          <w:rFonts w:cs="Times"/>
        </w:rPr>
        <w:t>TP2v3: 38.213 for</w:t>
      </w:r>
      <w:r w:rsidRPr="000307C1">
        <w:rPr>
          <w:rFonts w:cs="Times" w:hint="eastAsia"/>
        </w:rPr>
        <w:t xml:space="preserve"> both Type3 CB and eType2 CB</w:t>
      </w:r>
    </w:p>
    <w:p w14:paraId="3595EB75" w14:textId="77777777" w:rsidR="000307C1" w:rsidRDefault="000307C1" w:rsidP="006B296B">
      <w:pPr>
        <w:rPr>
          <w:rFonts w:cs="Times"/>
        </w:rPr>
      </w:pPr>
    </w:p>
    <w:p w14:paraId="39443827" w14:textId="7613A981" w:rsidR="000307C1" w:rsidRDefault="000307C1" w:rsidP="000307C1">
      <w:pPr>
        <w:pStyle w:val="a4"/>
        <w:rPr>
          <w:rFonts w:cs="Times"/>
        </w:rPr>
      </w:pPr>
      <w:r>
        <w:rPr>
          <w:rFonts w:cs="Times"/>
        </w:rPr>
        <w:t xml:space="preserve">The updated TP2v2 and TP2v3 use the colour code to reflect the </w:t>
      </w:r>
      <w:r>
        <w:rPr>
          <w:rFonts w:eastAsiaTheme="minorEastAsia"/>
          <w:lang w:eastAsia="zh-CN"/>
        </w:rPr>
        <w:t>“</w:t>
      </w:r>
      <w:r w:rsidRPr="0096150F">
        <w:rPr>
          <w:rFonts w:eastAsiaTheme="minorEastAsia"/>
          <w:highlight w:val="cyan"/>
          <w:lang w:eastAsia="zh-CN"/>
        </w:rPr>
        <w:t>otherwise</w:t>
      </w:r>
      <w:r>
        <w:rPr>
          <w:rFonts w:eastAsiaTheme="minorEastAsia"/>
          <w:lang w:eastAsia="zh-CN"/>
        </w:rPr>
        <w:t xml:space="preserve">” </w:t>
      </w:r>
      <w:r>
        <w:rPr>
          <w:rFonts w:cs="Times"/>
        </w:rPr>
        <w:t xml:space="preserve">part and the </w:t>
      </w:r>
      <w:r w:rsidRPr="000307C1">
        <w:rPr>
          <w:rFonts w:cs="Times"/>
        </w:rPr>
        <w:t>“</w:t>
      </w:r>
      <w:r w:rsidRPr="000307C1">
        <w:rPr>
          <w:rFonts w:cs="Times"/>
          <w:highlight w:val="magenta"/>
        </w:rPr>
        <w:t>unless</w:t>
      </w:r>
      <w:r w:rsidRPr="000307C1">
        <w:rPr>
          <w:rFonts w:cs="Times"/>
        </w:rPr>
        <w:t xml:space="preserve">” </w:t>
      </w:r>
      <w:r>
        <w:rPr>
          <w:rFonts w:cs="Times"/>
        </w:rPr>
        <w:t xml:space="preserve">part from the RAN1#102e agreement. The </w:t>
      </w:r>
      <w:r w:rsidRPr="000307C1">
        <w:rPr>
          <w:rFonts w:cs="Times"/>
        </w:rPr>
        <w:t>“</w:t>
      </w:r>
      <w:r w:rsidRPr="000307C1">
        <w:rPr>
          <w:rFonts w:cs="Times"/>
          <w:highlight w:val="magenta"/>
        </w:rPr>
        <w:t>unless</w:t>
      </w:r>
      <w:r w:rsidRPr="000307C1">
        <w:rPr>
          <w:rFonts w:cs="Times"/>
        </w:rPr>
        <w:t xml:space="preserve">” </w:t>
      </w:r>
      <w:r>
        <w:rPr>
          <w:rFonts w:cs="Times"/>
        </w:rPr>
        <w:t xml:space="preserve">part </w:t>
      </w:r>
      <w:r>
        <w:rPr>
          <w:rFonts w:eastAsiaTheme="minorEastAsia"/>
          <w:lang w:eastAsia="zh-CN"/>
        </w:rPr>
        <w:t xml:space="preserve">is reflected for </w:t>
      </w:r>
      <w:r w:rsidRPr="008F5BC7">
        <w:rPr>
          <w:rFonts w:eastAsiaTheme="minorEastAsia"/>
          <w:highlight w:val="lightGray"/>
          <w:lang w:eastAsia="zh-CN"/>
        </w:rPr>
        <w:t>Type3 CB</w:t>
      </w:r>
      <w:r>
        <w:rPr>
          <w:rFonts w:eastAsiaTheme="minorEastAsia"/>
          <w:lang w:eastAsia="zh-CN"/>
        </w:rPr>
        <w:t xml:space="preserve"> and for </w:t>
      </w:r>
      <w:r w:rsidRPr="00A50939">
        <w:rPr>
          <w:rFonts w:eastAsiaTheme="minorEastAsia"/>
          <w:highlight w:val="darkYellow"/>
          <w:lang w:eastAsia="zh-CN"/>
        </w:rPr>
        <w:t>eType2 CB</w:t>
      </w:r>
      <w:r>
        <w:rPr>
          <w:rFonts w:cs="Times"/>
        </w:rPr>
        <w:t>.</w:t>
      </w:r>
    </w:p>
    <w:p w14:paraId="670B46A5" w14:textId="77777777" w:rsidR="000307C1" w:rsidRDefault="000307C1" w:rsidP="006B296B">
      <w:pPr>
        <w:rPr>
          <w:rFonts w:cs="Times"/>
        </w:rPr>
      </w:pPr>
    </w:p>
    <w:p w14:paraId="5376BA26" w14:textId="722C94DB" w:rsidR="000307C1" w:rsidRDefault="000307C1" w:rsidP="006B296B">
      <w:pPr>
        <w:rPr>
          <w:rFonts w:cs="Times"/>
        </w:rPr>
      </w:pPr>
      <w:r w:rsidRPr="000307C1">
        <w:rPr>
          <w:rFonts w:cs="Times"/>
          <w:highlight w:val="yellow"/>
        </w:rPr>
        <w:t xml:space="preserve">Proposal: </w:t>
      </w:r>
      <w:r w:rsidRPr="000307C1">
        <w:rPr>
          <w:rFonts w:cs="Times" w:hint="eastAsia"/>
          <w:highlight w:val="yellow"/>
        </w:rPr>
        <w:t>select between T</w:t>
      </w:r>
      <w:r w:rsidRPr="000307C1">
        <w:rPr>
          <w:rFonts w:cs="Times"/>
          <w:highlight w:val="yellow"/>
        </w:rPr>
        <w:t>P2v2 and TP</w:t>
      </w:r>
      <w:r>
        <w:rPr>
          <w:rFonts w:cs="Times"/>
          <w:highlight w:val="yellow"/>
        </w:rPr>
        <w:t>2</w:t>
      </w:r>
      <w:r w:rsidRPr="000307C1">
        <w:rPr>
          <w:rFonts w:cs="Times"/>
          <w:highlight w:val="yellow"/>
        </w:rPr>
        <w:t>v3.</w:t>
      </w:r>
    </w:p>
    <w:p w14:paraId="414A583F" w14:textId="77777777" w:rsidR="000307C1" w:rsidRDefault="000307C1" w:rsidP="006B296B">
      <w:pPr>
        <w:rPr>
          <w:rFonts w:cs="Times"/>
        </w:rPr>
      </w:pPr>
    </w:p>
    <w:p w14:paraId="02946524" w14:textId="77777777" w:rsidR="00A50939" w:rsidRDefault="00A50939" w:rsidP="006B296B">
      <w:pPr>
        <w:rPr>
          <w:rFonts w:cs="Times"/>
        </w:rPr>
      </w:pPr>
    </w:p>
    <w:p w14:paraId="743F2308" w14:textId="7E0CAA44" w:rsidR="00090A83" w:rsidRDefault="00090A83" w:rsidP="00090A83">
      <w:pPr>
        <w:rPr>
          <w:rFonts w:cs="Times"/>
          <w:b/>
        </w:rPr>
      </w:pPr>
      <w:r>
        <w:rPr>
          <w:rFonts w:cs="Times"/>
          <w:b/>
        </w:rPr>
        <w:t>TP</w:t>
      </w:r>
      <w:r>
        <w:rPr>
          <w:rFonts w:cs="Times" w:hint="eastAsia"/>
          <w:b/>
        </w:rPr>
        <w:t>1</w:t>
      </w:r>
      <w:r>
        <w:rPr>
          <w:rFonts w:cs="Times"/>
          <w:b/>
        </w:rPr>
        <w:t>v2</w:t>
      </w:r>
      <w:r>
        <w:rPr>
          <w:rFonts w:cs="Times" w:hint="eastAsia"/>
          <w:b/>
        </w:rPr>
        <w:t>: TP</w:t>
      </w:r>
      <w:r w:rsidRPr="007C7A5E">
        <w:rPr>
          <w:rFonts w:cs="Times" w:hint="eastAsia"/>
          <w:b/>
        </w:rPr>
        <w:t xml:space="preserve"> for TS 38.214 clause </w:t>
      </w:r>
      <w:r w:rsidRPr="007C7A5E">
        <w:rPr>
          <w:rFonts w:cs="Times"/>
          <w:b/>
        </w:rPr>
        <w:t xml:space="preserve">5.1, with 2 sub-bullets for Type3 </w:t>
      </w:r>
      <w:r>
        <w:rPr>
          <w:rFonts w:cs="Times"/>
          <w:b/>
        </w:rPr>
        <w:t>CB and eType2 CB</w:t>
      </w:r>
      <w:r w:rsidR="00A50939">
        <w:rPr>
          <w:rFonts w:cs="Times"/>
          <w:b/>
        </w:rPr>
        <w:t>,</w:t>
      </w:r>
      <w:r w:rsidR="00EA75F1">
        <w:rPr>
          <w:rFonts w:cs="Times"/>
          <w:b/>
        </w:rPr>
        <w:t xml:space="preserve"> respectively</w:t>
      </w:r>
      <w:r w:rsidRPr="007C7A5E">
        <w:rPr>
          <w:rFonts w:cs="Times"/>
          <w:b/>
        </w:rPr>
        <w:t>:</w:t>
      </w:r>
    </w:p>
    <w:p w14:paraId="04F2590E" w14:textId="065C872E" w:rsidR="000307C1" w:rsidRDefault="000307C1" w:rsidP="000307C1">
      <w:pPr>
        <w:rPr>
          <w:rFonts w:cs="Times"/>
        </w:rPr>
      </w:pPr>
      <w:r>
        <w:rPr>
          <w:rFonts w:cs="Times"/>
        </w:rPr>
        <w:t>The</w:t>
      </w:r>
      <w:r>
        <w:rPr>
          <w:rFonts w:cs="Times" w:hint="eastAsia"/>
        </w:rPr>
        <w:t xml:space="preserve"> </w:t>
      </w:r>
      <w:r>
        <w:rPr>
          <w:rFonts w:cs="Times"/>
        </w:rPr>
        <w:t xml:space="preserve">updates to TP1 below are shown with </w:t>
      </w:r>
      <w:r w:rsidRPr="008F5BC7">
        <w:rPr>
          <w:rFonts w:cs="Times"/>
          <w:highlight w:val="lightGray"/>
        </w:rPr>
        <w:t>highlights</w:t>
      </w:r>
      <w:r>
        <w:rPr>
          <w:rFonts w:cs="Times"/>
        </w:rPr>
        <w:t>.</w:t>
      </w:r>
    </w:p>
    <w:p w14:paraId="5FF617BC" w14:textId="77777777" w:rsidR="00A50939" w:rsidRPr="000307C1" w:rsidRDefault="00A50939" w:rsidP="00090A83">
      <w:pPr>
        <w:rPr>
          <w:rFonts w:cs="Times"/>
          <w:b/>
        </w:rPr>
      </w:pPr>
    </w:p>
    <w:p w14:paraId="6CA40E0D" w14:textId="5F38EF72"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4</w:t>
      </w:r>
      <w:r w:rsidRPr="008C1219">
        <w:rPr>
          <w:lang w:eastAsia="zh-CN"/>
        </w:rPr>
        <w:t xml:space="preserve"> v16.</w:t>
      </w:r>
      <w:r>
        <w:rPr>
          <w:lang w:eastAsia="zh-CN"/>
        </w:rPr>
        <w:t>3</w:t>
      </w:r>
      <w:r w:rsidRPr="008C1219">
        <w:rPr>
          <w:lang w:eastAsia="zh-CN"/>
        </w:rPr>
        <w:t>.0</w:t>
      </w:r>
      <w:r>
        <w:rPr>
          <w:lang w:eastAsia="zh-CN"/>
        </w:rPr>
        <w:t xml:space="preserve"> ===================</w:t>
      </w:r>
    </w:p>
    <w:p w14:paraId="06DC6C76" w14:textId="77777777" w:rsidR="00090A83" w:rsidRDefault="00090A83" w:rsidP="00090A83">
      <w:pPr>
        <w:rPr>
          <w:ins w:id="57"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54642E9B">
          <v:shape id="_x0000_i1027" type="#_x0000_t75" style="width:22.85pt;height:18.2pt" o:ole="">
            <v:imagedata r:id="rId15" o:title=""/>
          </v:shape>
          <o:OLEObject Type="Embed" ProgID="Equation.DSMT4" ShapeID="_x0000_i1027" DrawAspect="Content" ObjectID="_1666108106" r:id="rId18"/>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58" w:author="David mazzarese" w:date="2020-10-29T17:22:00Z">
        <w:r>
          <w:t>, except if one of the conditions below is fulfilled:</w:t>
        </w:r>
      </w:ins>
    </w:p>
    <w:p w14:paraId="5139A54F" w14:textId="307011D3" w:rsidR="00090A83" w:rsidRPr="00920C7A" w:rsidRDefault="00090A83" w:rsidP="00090A83">
      <w:pPr>
        <w:pStyle w:val="af5"/>
        <w:numPr>
          <w:ilvl w:val="0"/>
          <w:numId w:val="30"/>
        </w:numPr>
        <w:spacing w:after="200" w:line="276" w:lineRule="auto"/>
        <w:ind w:leftChars="0"/>
        <w:contextualSpacing/>
        <w:rPr>
          <w:ins w:id="59" w:author="David mazzarese" w:date="2020-10-29T17:22:00Z"/>
          <w:rFonts w:ascii="Times New Roman" w:eastAsia="Malgun Gothic" w:hAnsi="Times New Roman"/>
          <w:lang w:eastAsia="ko-KR"/>
        </w:rPr>
      </w:pPr>
      <w:ins w:id="60"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second PDSCH </w:t>
        </w:r>
      </w:ins>
      <w:ins w:id="61" w:author="David mazzarese" w:date="2020-11-04T09:14:00Z">
        <w:r w:rsidR="00A50939" w:rsidRPr="00090A83">
          <w:rPr>
            <w:lang w:eastAsia="en-US"/>
          </w:rPr>
          <w:t xml:space="preserve">is </w:t>
        </w:r>
        <w:r w:rsidR="00A50939" w:rsidRPr="008F5BC7">
          <w:rPr>
            <w:highlight w:val="lightGray"/>
            <w:lang w:eastAsia="en-US"/>
          </w:rPr>
          <w:t>for SPS reception</w:t>
        </w:r>
        <w:r w:rsidR="00A50939" w:rsidRPr="00BB6094">
          <w:rPr>
            <w:lang w:eastAsia="en-US"/>
          </w:rPr>
          <w:t xml:space="preserve"> </w:t>
        </w:r>
      </w:ins>
      <w:ins w:id="62" w:author="David mazzarese" w:date="2020-10-29T17:22:00Z">
        <w:r w:rsidRPr="00BB6094">
          <w:rPr>
            <w:lang w:eastAsia="en-US"/>
          </w:rPr>
          <w:t>and the UE detected another DCI format that includes a One-shot HARQ-ACK request field with value 1 later than the resource for the HARQ-ACK assigned to be transmitted for the second PDSCH</w:t>
        </w:r>
      </w:ins>
      <w:ins w:id="63" w:author="David mazzarese" w:date="2020-11-04T09:24:00Z">
        <w:r w:rsidR="008F5BC7">
          <w:rPr>
            <w:lang w:eastAsia="en-US"/>
          </w:rPr>
          <w:t>.</w:t>
        </w:r>
      </w:ins>
    </w:p>
    <w:p w14:paraId="11DFEDA3" w14:textId="2A1411C0" w:rsidR="00090A83" w:rsidRPr="00090A83" w:rsidRDefault="00090A83" w:rsidP="00090A83">
      <w:pPr>
        <w:pStyle w:val="af5"/>
        <w:numPr>
          <w:ilvl w:val="0"/>
          <w:numId w:val="30"/>
        </w:numPr>
        <w:spacing w:after="200" w:line="276" w:lineRule="auto"/>
        <w:ind w:leftChars="0"/>
        <w:contextualSpacing/>
        <w:rPr>
          <w:ins w:id="64" w:author="David mazzarese" w:date="2020-10-29T17:22:00Z"/>
          <w:rFonts w:ascii="Times New Roman" w:eastAsia="Malgun Gothic" w:hAnsi="Times New Roman"/>
          <w:lang w:eastAsia="ko-KR"/>
        </w:rPr>
      </w:pPr>
      <w:ins w:id="6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second PDSCH </w:t>
        </w:r>
      </w:ins>
      <w:ins w:id="66" w:author="David mazzarese" w:date="2020-11-04T09:14:00Z">
        <w:r w:rsidR="00A50939" w:rsidRPr="00090A83">
          <w:rPr>
            <w:lang w:eastAsia="en-US"/>
          </w:rPr>
          <w:t xml:space="preserve">is </w:t>
        </w:r>
        <w:r w:rsidR="00A50939" w:rsidRPr="008F5BC7">
          <w:rPr>
            <w:highlight w:val="lightGray"/>
            <w:lang w:eastAsia="en-US"/>
          </w:rPr>
          <w:t>for SPS reception</w:t>
        </w:r>
      </w:ins>
      <w:ins w:id="67" w:author="David mazzarese" w:date="2020-10-29T17:22:00Z">
        <w:r w:rsidRPr="00BB6094">
          <w:rPr>
            <w:lang w:eastAsia="en-US"/>
          </w:rPr>
          <w:t xml:space="preserve"> and the UE detected another DCI format later than the resource for the HARQ-ACK assigned to be transmitted for the </w:t>
        </w:r>
      </w:ins>
      <w:ins w:id="68" w:author="David mazzarese" w:date="2020-11-04T09:15:00Z">
        <w:r w:rsidR="00A50939" w:rsidRPr="008F5BC7">
          <w:rPr>
            <w:highlight w:val="lightGray"/>
            <w:lang w:eastAsia="en-US"/>
          </w:rPr>
          <w:t>SPS</w:t>
        </w:r>
        <w:r w:rsidR="00A50939" w:rsidRPr="00BB6094">
          <w:rPr>
            <w:lang w:eastAsia="en-US"/>
          </w:rPr>
          <w:t xml:space="preserve"> </w:t>
        </w:r>
      </w:ins>
      <w:ins w:id="69" w:author="David mazzarese" w:date="2020-10-29T17:22:00Z">
        <w:r w:rsidRPr="00BB6094">
          <w:rPr>
            <w:lang w:eastAsia="en-US"/>
          </w:rPr>
          <w:t xml:space="preserve">PDSCH and that DCI format indicates </w:t>
        </w:r>
      </w:ins>
      <w:ins w:id="70" w:author="David mazzarese" w:date="2020-11-04T09:15:00Z">
        <w:r w:rsidR="00A50939" w:rsidRPr="008F5BC7">
          <w:rPr>
            <w:highlight w:val="lightGray"/>
            <w:lang w:eastAsia="en-US"/>
          </w:rPr>
          <w:t>retransmission of</w:t>
        </w:r>
        <w:r w:rsidR="00A50939">
          <w:rPr>
            <w:lang w:eastAsia="en-US"/>
          </w:rPr>
          <w:t xml:space="preserve"> </w:t>
        </w:r>
      </w:ins>
      <w:ins w:id="71" w:author="David mazzarese" w:date="2020-10-29T17:22:00Z">
        <w:r w:rsidRPr="00BB6094">
          <w:rPr>
            <w:lang w:eastAsia="en-US"/>
          </w:rPr>
          <w:t>HARQ-ACK information report for a same PDSCH group index as indicated by the first DCI format</w:t>
        </w:r>
        <w:r w:rsidRPr="00920C7A">
          <w:rPr>
            <w:rFonts w:ascii="Times New Roman" w:hAnsi="Times New Roman"/>
          </w:rPr>
          <w:t>.</w:t>
        </w:r>
      </w:ins>
    </w:p>
    <w:p w14:paraId="2877A0A7" w14:textId="03D39FC8"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4</w:t>
      </w:r>
      <w:r w:rsidRPr="008C1219">
        <w:rPr>
          <w:lang w:eastAsia="zh-CN"/>
        </w:rPr>
        <w:t xml:space="preserve"> v16.</w:t>
      </w:r>
      <w:r>
        <w:rPr>
          <w:lang w:eastAsia="zh-CN"/>
        </w:rPr>
        <w:t>3</w:t>
      </w:r>
      <w:r w:rsidRPr="008C1219">
        <w:rPr>
          <w:lang w:eastAsia="zh-CN"/>
        </w:rPr>
        <w:t>.0</w:t>
      </w:r>
      <w:r>
        <w:rPr>
          <w:lang w:eastAsia="zh-CN"/>
        </w:rPr>
        <w:t xml:space="preserve"> ===================</w:t>
      </w:r>
    </w:p>
    <w:p w14:paraId="44B6AE19" w14:textId="77777777" w:rsidR="00A50939" w:rsidRDefault="00A50939" w:rsidP="00090A83">
      <w:pPr>
        <w:rPr>
          <w:rFonts w:ascii="Times New Roman" w:eastAsia="Malgun Gothic" w:hAnsi="Times New Roman"/>
          <w:lang w:eastAsia="ko-KR"/>
        </w:rPr>
      </w:pPr>
    </w:p>
    <w:p w14:paraId="08DA5A5C" w14:textId="77777777" w:rsidR="00A50939" w:rsidRDefault="00A50939" w:rsidP="00090A83">
      <w:pPr>
        <w:rPr>
          <w:rFonts w:ascii="Times New Roman" w:eastAsia="Malgun Gothic" w:hAnsi="Times New Roman"/>
          <w:lang w:eastAsia="ko-KR"/>
        </w:rPr>
      </w:pPr>
    </w:p>
    <w:p w14:paraId="4FD14385" w14:textId="2720D4F8" w:rsidR="00E53306" w:rsidRDefault="00E53306" w:rsidP="00E53306">
      <w:pPr>
        <w:rPr>
          <w:rFonts w:cs="Times"/>
          <w:b/>
        </w:rPr>
      </w:pPr>
      <w:r>
        <w:rPr>
          <w:rFonts w:cs="Times"/>
          <w:b/>
        </w:rPr>
        <w:t>TP2v2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xml:space="preserve">, for </w:t>
      </w:r>
      <w:r w:rsidRPr="00A50939">
        <w:rPr>
          <w:rFonts w:cs="Times"/>
          <w:b/>
        </w:rPr>
        <w:t xml:space="preserve">Type3 CB </w:t>
      </w:r>
      <w:r w:rsidR="008F5BC7">
        <w:rPr>
          <w:rFonts w:cs="Times"/>
          <w:b/>
        </w:rPr>
        <w:t>only</w:t>
      </w:r>
      <w:r>
        <w:rPr>
          <w:rFonts w:cs="Times"/>
          <w:b/>
        </w:rPr>
        <w:t>:</w:t>
      </w:r>
    </w:p>
    <w:p w14:paraId="2A181292" w14:textId="77777777" w:rsidR="00E53306" w:rsidRDefault="00E53306" w:rsidP="00E53306">
      <w:pPr>
        <w:rPr>
          <w:rFonts w:cs="Times"/>
          <w:b/>
        </w:rPr>
      </w:pPr>
    </w:p>
    <w:p w14:paraId="2B71D65F" w14:textId="4AD38F86"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788D28ED" w14:textId="77777777" w:rsidR="00E53306" w:rsidRDefault="00E53306" w:rsidP="00E53306">
      <w:pPr>
        <w:rPr>
          <w:rFonts w:ascii="Times New Roman" w:hAnsi="Times New Roman"/>
          <w:szCs w:val="20"/>
        </w:rPr>
      </w:pPr>
      <w:r>
        <w:lastRenderedPageBreak/>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5A680DA6" w14:textId="77777777" w:rsidR="00E53306" w:rsidRDefault="00E53306" w:rsidP="00E53306">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64E07564" w14:textId="77777777" w:rsidR="00E53306" w:rsidRDefault="00E53306" w:rsidP="00E53306">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04603D" w14:textId="77777777" w:rsidR="00E53306" w:rsidRDefault="00E53306" w:rsidP="00E53306">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4CECAEA5" w14:textId="46EAC845" w:rsidR="00E53306" w:rsidRDefault="00E53306" w:rsidP="00E53306">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rsidR="00DB5534">
        <w:t xml:space="preserve">, </w:t>
      </w:r>
      <w:ins w:id="72" w:author="David mazzarese" w:date="2020-11-04T09:10:00Z">
        <w:r w:rsidR="00A50939" w:rsidRPr="008F5BC7">
          <w:rPr>
            <w:highlight w:val="cyan"/>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ins>
    </w:p>
    <w:p w14:paraId="2EF4C968" w14:textId="4E760467" w:rsidR="00E53306" w:rsidRDefault="00E53306" w:rsidP="00E53306">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as described i</w:t>
      </w:r>
      <w:r w:rsidR="00DB5534">
        <w:rPr>
          <w:lang w:val="x-none"/>
        </w:rPr>
        <w:t xml:space="preserve">n Clause 9.1.3.3, </w:t>
      </w:r>
      <w:ins w:id="73" w:author="David mazzarese" w:date="2020-11-04T09:10:00Z">
        <w:r w:rsidR="00A50939" w:rsidRPr="008F5BC7">
          <w:rPr>
            <w:highlight w:val="cyan"/>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ins>
    </w:p>
    <w:p w14:paraId="7FDF6FF9" w14:textId="53B47C31" w:rsidR="00E53306" w:rsidRDefault="00A50939" w:rsidP="00E53306">
      <w:pPr>
        <w:ind w:left="851" w:hanging="284"/>
        <w:rPr>
          <w:lang w:val="x-none"/>
        </w:rPr>
      </w:pPr>
      <w:r>
        <w:rPr>
          <w:lang w:val="en-US"/>
        </w:rPr>
        <w:t xml:space="preserve">-    </w:t>
      </w:r>
      <w:r w:rsidR="00E53306">
        <w:rPr>
          <w:lang w:val="x-none"/>
        </w:rPr>
        <w:t xml:space="preserve">if the UE is provided </w:t>
      </w:r>
      <w:r w:rsidR="00E53306">
        <w:rPr>
          <w:i/>
          <w:iCs/>
        </w:rPr>
        <w:t>pdsch-HARQ-ACK-OneShotFeedback-r16</w:t>
      </w:r>
      <w:r w:rsidR="00E53306">
        <w:rPr>
          <w:lang w:val="x-none"/>
        </w:rPr>
        <w:t xml:space="preserve">, </w:t>
      </w:r>
      <w:r w:rsidR="00E53306">
        <w:t xml:space="preserve">the </w:t>
      </w:r>
      <w:r w:rsidR="00E53306" w:rsidRPr="003331D8">
        <w:t xml:space="preserve">first </w:t>
      </w:r>
      <w:r w:rsidR="00E53306">
        <w:t xml:space="preserve">DCI format does not indicate SPS PDSCH release or SCell dormancy, the UE detects </w:t>
      </w:r>
      <w:r w:rsidR="00E53306">
        <w:rPr>
          <w:lang w:val="x-none"/>
        </w:rPr>
        <w:t>the second DCI format in any PDCCH monitoring occasion after the first one</w:t>
      </w:r>
      <w:r w:rsidR="00E53306">
        <w:t xml:space="preserve">, </w:t>
      </w:r>
      <w:r w:rsidR="00E53306">
        <w:rPr>
          <w:lang w:val="x-none"/>
        </w:rPr>
        <w:t xml:space="preserve">and </w:t>
      </w:r>
      <w:r w:rsidR="00E53306">
        <w:t xml:space="preserve">the second DCI format </w:t>
      </w:r>
      <w:r w:rsidR="00E53306">
        <w:rPr>
          <w:lang w:val="x-none"/>
        </w:rPr>
        <w:t xml:space="preserve">includes a One-shot HARQ-ACK request field </w:t>
      </w:r>
      <w:r w:rsidR="00E53306">
        <w:t>with value 1,</w:t>
      </w:r>
      <w:r w:rsidR="00E53306">
        <w:rPr>
          <w:lang w:val="x-none"/>
        </w:rPr>
        <w:t xml:space="preserve"> the UE includes the HARQ-ACK information in a Type-3 HARQ-ACK codebook, as described in Clause 9.1.4</w:t>
      </w:r>
      <w:del w:id="74" w:author="David mazzarese" w:date="2020-11-04T08:56:00Z">
        <w:r w:rsidR="00E53306" w:rsidDel="00DB5534">
          <w:rPr>
            <w:lang w:val="x-none"/>
          </w:rPr>
          <w:delText>.</w:delText>
        </w:r>
      </w:del>
      <w:r w:rsidR="00DB5534">
        <w:rPr>
          <w:lang w:val="x-none"/>
        </w:rPr>
        <w:t xml:space="preserve">, </w:t>
      </w:r>
      <w:ins w:id="75" w:author="David mazzarese" w:date="2020-11-04T09:10:00Z">
        <w:r w:rsidRPr="008F5BC7">
          <w:rPr>
            <w:highlight w:val="cyan"/>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ins>
    </w:p>
    <w:p w14:paraId="5FA8D33C" w14:textId="0B1FD4C7" w:rsidR="004818AD" w:rsidRPr="00CD13D4" w:rsidRDefault="004818AD" w:rsidP="004818AD">
      <w:pPr>
        <w:spacing w:after="180"/>
        <w:ind w:left="851" w:hanging="284"/>
        <w:rPr>
          <w:ins w:id="76" w:author="David mazzarese" w:date="2020-11-04T09:00:00Z"/>
          <w:rFonts w:ascii="Times New Roman" w:eastAsia="宋体" w:hAnsi="Times New Roman"/>
          <w:color w:val="FF0000"/>
          <w:szCs w:val="20"/>
          <w:lang w:val="x-none" w:eastAsia="zh-CN"/>
        </w:rPr>
      </w:pPr>
      <w:ins w:id="77" w:author="David mazzarese" w:date="2020-11-04T09:00: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8F5BC7">
          <w:rPr>
            <w:rFonts w:ascii="Times New Roman" w:eastAsia="宋体" w:hAnsi="Times New Roman"/>
            <w:szCs w:val="20"/>
            <w:highlight w:val="lightGray"/>
            <w:lang w:val="x-none" w:eastAsia="zh-CN"/>
          </w:rPr>
          <w:t xml:space="preserve">if </w:t>
        </w:r>
        <w:r w:rsidRPr="008F5BC7">
          <w:rPr>
            <w:rFonts w:ascii="Times New Roman" w:eastAsia="宋体" w:hAnsi="Times New Roman"/>
            <w:szCs w:val="20"/>
            <w:highlight w:val="lightGray"/>
            <w:lang w:val="en-US" w:eastAsia="zh-CN"/>
          </w:rPr>
          <w:t xml:space="preserve">the </w:t>
        </w:r>
        <w:r w:rsidRPr="008F5BC7">
          <w:rPr>
            <w:rFonts w:ascii="Times New Roman" w:eastAsia="宋体" w:hAnsi="Times New Roman"/>
            <w:szCs w:val="20"/>
            <w:highlight w:val="lightGray"/>
            <w:lang w:val="x-none" w:eastAsia="zh-CN"/>
          </w:rPr>
          <w:t xml:space="preserve">UE </w:t>
        </w:r>
        <w:r w:rsidRPr="008F5BC7">
          <w:rPr>
            <w:highlight w:val="lightGray"/>
            <w:lang w:val="x-none"/>
          </w:rPr>
          <w:t xml:space="preserve">is provided </w:t>
        </w:r>
        <w:r w:rsidRPr="008F5BC7">
          <w:rPr>
            <w:i/>
            <w:iCs/>
            <w:highlight w:val="lightGray"/>
          </w:rPr>
          <w:t>pdsch-HARQ-ACK-OneShotFeedback-r16</w:t>
        </w:r>
        <w:r w:rsidRPr="008F5BC7">
          <w:rPr>
            <w:highlight w:val="lightGray"/>
            <w:lang w:val="x-none"/>
          </w:rPr>
          <w:t xml:space="preserve">, </w:t>
        </w:r>
        <w:r w:rsidRPr="008F5BC7">
          <w:rPr>
            <w:highlight w:val="lightGray"/>
            <w:lang w:val="en-US"/>
          </w:rPr>
          <w:t xml:space="preserve">the </w:t>
        </w:r>
      </w:ins>
      <w:ins w:id="78" w:author="David mazzarese" w:date="2020-11-04T09:59:00Z">
        <w:r w:rsidR="003331D8" w:rsidRPr="003331D8">
          <w:rPr>
            <w:highlight w:val="lightGray"/>
            <w:lang w:val="en-US"/>
          </w:rPr>
          <w:t>first</w:t>
        </w:r>
        <w:r w:rsidR="003331D8" w:rsidRPr="008F5BC7">
          <w:rPr>
            <w:highlight w:val="lightGray"/>
            <w:lang w:val="en-US"/>
          </w:rPr>
          <w:t xml:space="preserve"> </w:t>
        </w:r>
      </w:ins>
      <w:ins w:id="79" w:author="David mazzarese" w:date="2020-11-04T09:00:00Z">
        <w:r w:rsidRPr="008F5BC7">
          <w:rPr>
            <w:rFonts w:ascii="Times New Roman" w:eastAsia="宋体" w:hAnsi="Times New Roman"/>
            <w:szCs w:val="20"/>
            <w:highlight w:val="lightGray"/>
            <w:lang w:val="x-none" w:eastAsia="zh-CN"/>
          </w:rPr>
          <w:t xml:space="preserve">DCI format </w:t>
        </w:r>
        <w:r w:rsidRPr="008F5BC7">
          <w:rPr>
            <w:rFonts w:ascii="Times New Roman" w:eastAsia="宋体" w:hAnsi="Times New Roman"/>
            <w:szCs w:val="20"/>
            <w:highlight w:val="lightGray"/>
            <w:lang w:val="en-US" w:eastAsia="zh-CN"/>
          </w:rPr>
          <w:t xml:space="preserve">does </w:t>
        </w:r>
        <w:r w:rsidRPr="008F5BC7">
          <w:rPr>
            <w:rFonts w:ascii="Times New Roman" w:eastAsia="宋体" w:hAnsi="Times New Roman"/>
            <w:szCs w:val="20"/>
            <w:highlight w:val="lightGray"/>
            <w:lang w:val="x-none" w:eastAsia="zh-CN"/>
          </w:rPr>
          <w:t>not indicat</w:t>
        </w:r>
        <w:r w:rsidRPr="008F5BC7">
          <w:rPr>
            <w:rFonts w:ascii="Times New Roman" w:eastAsia="宋体" w:hAnsi="Times New Roman"/>
            <w:szCs w:val="20"/>
            <w:highlight w:val="lightGray"/>
            <w:lang w:val="en-US" w:eastAsia="zh-CN"/>
          </w:rPr>
          <w:t>e</w:t>
        </w:r>
        <w:r w:rsidRPr="008F5BC7">
          <w:rPr>
            <w:rFonts w:ascii="Times New Roman" w:eastAsia="宋体" w:hAnsi="Times New Roman"/>
            <w:szCs w:val="20"/>
            <w:highlight w:val="lightGray"/>
            <w:lang w:val="x-none" w:eastAsia="zh-CN"/>
          </w:rPr>
          <w:t xml:space="preserve"> SPS PDSCH release or SCell dormancy</w:t>
        </w:r>
        <w:r w:rsidRPr="008F5BC7">
          <w:rPr>
            <w:rFonts w:ascii="Times New Roman" w:eastAsia="宋体" w:hAnsi="Times New Roman"/>
            <w:szCs w:val="20"/>
            <w:highlight w:val="lightGray"/>
            <w:lang w:val="en-US" w:eastAsia="zh-CN"/>
          </w:rPr>
          <w:t>, and the UE receives the second DCI format</w:t>
        </w:r>
        <w:r w:rsidRPr="008F5BC7">
          <w:rPr>
            <w:rFonts w:ascii="Times New Roman" w:eastAsia="宋体" w:hAnsi="Times New Roman"/>
            <w:szCs w:val="20"/>
            <w:highlight w:val="lightGray"/>
            <w:lang w:val="x-none" w:eastAsia="zh-CN"/>
          </w:rPr>
          <w:t xml:space="preserve"> </w:t>
        </w:r>
        <w:r w:rsidRPr="008F5BC7">
          <w:rPr>
            <w:rFonts w:ascii="Times New Roman" w:eastAsia="宋体" w:hAnsi="Times New Roman"/>
            <w:szCs w:val="20"/>
            <w:highlight w:val="lightGray"/>
            <w:lang w:val="en-US" w:eastAsia="zh-CN"/>
          </w:rPr>
          <w:t>later</w:t>
        </w:r>
        <w:r w:rsidRPr="008F5BC7">
          <w:rPr>
            <w:rFonts w:ascii="Times New Roman" w:eastAsia="宋体" w:hAnsi="Times New Roman"/>
            <w:szCs w:val="20"/>
            <w:highlight w:val="lightGray"/>
            <w:lang w:val="x-none" w:eastAsia="zh-CN"/>
          </w:rPr>
          <w:t xml:space="preserve"> than the slot for HARQ-ACK information in response to a SPS PDSCH reception received after the PDSCH scheduled by the first DCI format, and the </w:t>
        </w:r>
        <w:r w:rsidRPr="008F5BC7">
          <w:rPr>
            <w:rFonts w:ascii="Times New Roman" w:eastAsia="宋体" w:hAnsi="Times New Roman"/>
            <w:szCs w:val="20"/>
            <w:highlight w:val="lightGray"/>
            <w:lang w:val="en-US" w:eastAsia="zh-CN"/>
          </w:rPr>
          <w:t>second</w:t>
        </w:r>
        <w:r w:rsidRPr="008F5BC7">
          <w:rPr>
            <w:rFonts w:ascii="Times New Roman" w:eastAsia="宋体" w:hAnsi="Times New Roman"/>
            <w:szCs w:val="20"/>
            <w:highlight w:val="lightGray"/>
            <w:lang w:val="x-none" w:eastAsia="zh-CN"/>
          </w:rPr>
          <w:t xml:space="preserve"> DCI format includes a One-shot HARQ-ACK request field with value 1</w:t>
        </w:r>
        <w:r w:rsidRPr="008F5BC7">
          <w:rPr>
            <w:rFonts w:ascii="Times New Roman" w:eastAsia="宋体" w:hAnsi="Times New Roman"/>
            <w:szCs w:val="20"/>
            <w:highlight w:val="lightGray"/>
            <w:lang w:val="en-US" w:eastAsia="zh-CN"/>
          </w:rPr>
          <w:t xml:space="preserve">, </w:t>
        </w:r>
        <w:r w:rsidRPr="008F5BC7">
          <w:rPr>
            <w:rFonts w:ascii="Times New Roman" w:eastAsia="宋体" w:hAnsi="Times New Roman"/>
            <w:szCs w:val="20"/>
            <w:highlight w:val="lightGray"/>
            <w:lang w:val="x-none" w:eastAsia="zh-CN"/>
          </w:rPr>
          <w:t>the UE includes the HARQ-ACK information in a Type-3 HARQ-ACK codebook, as described in Clause 9.1.4.</w:t>
        </w:r>
      </w:ins>
    </w:p>
    <w:p w14:paraId="2627C897" w14:textId="77777777" w:rsidR="00E53306" w:rsidRDefault="00E53306" w:rsidP="00E53306">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78F195D1" w14:textId="07CD6458"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338640FC" w14:textId="77777777" w:rsidR="00E53306" w:rsidRPr="008F5BC7" w:rsidRDefault="00E53306" w:rsidP="00090A83">
      <w:pPr>
        <w:rPr>
          <w:rFonts w:ascii="Times New Roman" w:eastAsia="Malgun Gothic" w:hAnsi="Times New Roman"/>
          <w:lang w:eastAsia="ko-KR"/>
        </w:rPr>
      </w:pPr>
    </w:p>
    <w:p w14:paraId="777E2DA9" w14:textId="77777777" w:rsidR="00090A83" w:rsidRDefault="00090A83" w:rsidP="00090A83"/>
    <w:p w14:paraId="30229EF3" w14:textId="73216623" w:rsidR="008F5BC7" w:rsidRDefault="008F5BC7" w:rsidP="008F5BC7">
      <w:pPr>
        <w:rPr>
          <w:rFonts w:cs="Times"/>
          <w:b/>
        </w:rPr>
      </w:pPr>
      <w:r>
        <w:rPr>
          <w:rFonts w:cs="Times"/>
          <w:b/>
        </w:rPr>
        <w:t>TP2v3</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xml:space="preserve">, for </w:t>
      </w:r>
      <w:r w:rsidRPr="00A50939">
        <w:rPr>
          <w:rFonts w:cs="Times"/>
          <w:b/>
        </w:rPr>
        <w:t>Type3 CB and eType2 CB</w:t>
      </w:r>
      <w:r>
        <w:rPr>
          <w:rFonts w:cs="Times"/>
          <w:b/>
        </w:rPr>
        <w:t>:</w:t>
      </w:r>
    </w:p>
    <w:p w14:paraId="38B328E1" w14:textId="4C341E72" w:rsidR="000307C1" w:rsidRPr="000307C1" w:rsidRDefault="000307C1" w:rsidP="008F5BC7">
      <w:pPr>
        <w:rPr>
          <w:rFonts w:cs="Times"/>
        </w:rPr>
      </w:pPr>
      <w:r w:rsidRPr="000307C1">
        <w:rPr>
          <w:rFonts w:cs="Times"/>
        </w:rPr>
        <w:t xml:space="preserve">The only difference with TP2v2 is the additional bullet to allow the </w:t>
      </w:r>
      <w:r w:rsidRPr="000307C1">
        <w:rPr>
          <w:rFonts w:cs="Times"/>
          <w:highlight w:val="darkYellow"/>
        </w:rPr>
        <w:t>exception for eType2 CB</w:t>
      </w:r>
    </w:p>
    <w:p w14:paraId="3B38AB77" w14:textId="77777777" w:rsidR="008F5BC7" w:rsidRDefault="008F5BC7" w:rsidP="008F5BC7">
      <w:pPr>
        <w:rPr>
          <w:rFonts w:cs="Times"/>
          <w:b/>
        </w:rPr>
      </w:pPr>
    </w:p>
    <w:p w14:paraId="0816D03F" w14:textId="77777777"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6E3FB675" w14:textId="77777777" w:rsidR="008F5BC7" w:rsidRDefault="008F5BC7" w:rsidP="008F5BC7">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1D47A1D7" w14:textId="77777777" w:rsidR="008F5BC7" w:rsidRDefault="008F5BC7" w:rsidP="008F5BC7">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601867FB" w14:textId="77777777" w:rsidR="008F5BC7" w:rsidRDefault="008F5BC7" w:rsidP="008F5BC7">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2359EED6" w14:textId="77777777" w:rsidR="008F5BC7" w:rsidRDefault="008F5BC7" w:rsidP="008F5BC7">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4C2C5BBD" w14:textId="77777777" w:rsidR="008F5BC7" w:rsidRDefault="008F5BC7" w:rsidP="008F5BC7">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ins w:id="80" w:author="David mazzarese" w:date="2020-11-04T09:10:00Z">
        <w:r w:rsidRPr="008F5BC7">
          <w:rPr>
            <w:highlight w:val="cyan"/>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ins>
    </w:p>
    <w:p w14:paraId="5CC82CE3" w14:textId="77777777" w:rsidR="008F5BC7" w:rsidRDefault="008F5BC7" w:rsidP="008F5BC7">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ins w:id="81" w:author="David mazzarese" w:date="2020-11-04T09:10:00Z">
        <w:r w:rsidRPr="008F5BC7">
          <w:rPr>
            <w:highlight w:val="cyan"/>
          </w:rPr>
          <w:t xml:space="preserve">and where the slot indicated by the value of the PDSCH-to-HARQ_feedback timing indicator </w:t>
        </w:r>
        <w:r w:rsidRPr="008F5BC7">
          <w:rPr>
            <w:highlight w:val="cyan"/>
          </w:rPr>
          <w:lastRenderedPageBreak/>
          <w:t>field in the second DCI format is no later than a slot for HARQ-ACK information in response to a SPS PDSCH reception, if any, received after the PDSCH scheduled by the first DCI format.</w:t>
        </w:r>
      </w:ins>
    </w:p>
    <w:p w14:paraId="066EE865" w14:textId="77777777" w:rsidR="008F5BC7" w:rsidRDefault="008F5BC7" w:rsidP="008F5BC7">
      <w:pPr>
        <w:ind w:left="851" w:hanging="284"/>
        <w:rPr>
          <w:ins w:id="82" w:author="David mazzarese" w:date="2020-11-04T09:07:00Z"/>
          <w:lang w:val="x-none"/>
        </w:rPr>
      </w:pPr>
      <w:ins w:id="83" w:author="David mazzarese" w:date="2020-11-04T09:07:00Z">
        <w:r>
          <w:rPr>
            <w:lang w:val="x-none"/>
          </w:rPr>
          <w:t>-    </w:t>
        </w:r>
        <w:r w:rsidRPr="008F5BC7">
          <w:rPr>
            <w:highlight w:val="darkYellow"/>
            <w:lang w:val="x-none"/>
          </w:rPr>
          <w:t xml:space="preserve">if the UE is provided </w:t>
        </w:r>
        <w:r w:rsidRPr="008F5BC7">
          <w:rPr>
            <w:i/>
            <w:iCs/>
            <w:highlight w:val="darkYellow"/>
          </w:rPr>
          <w:t>pdsch-</w:t>
        </w:r>
        <w:r w:rsidRPr="008F5BC7">
          <w:rPr>
            <w:i/>
            <w:iCs/>
            <w:highlight w:val="darkYellow"/>
            <w:lang w:val="x-none"/>
          </w:rPr>
          <w:t>HARQ-ACK-Codebook = enhancedDynamic-r16</w:t>
        </w:r>
        <w:r w:rsidRPr="008F5BC7">
          <w:rPr>
            <w:highlight w:val="darkYellow"/>
            <w:lang w:val="x-none"/>
          </w:rPr>
          <w:t xml:space="preserve">, </w:t>
        </w:r>
        <w:r w:rsidRPr="008F5BC7">
          <w:rPr>
            <w:rFonts w:ascii="Times New Roman" w:eastAsia="宋体" w:hAnsi="Times New Roman"/>
            <w:szCs w:val="20"/>
            <w:highlight w:val="darkYellow"/>
            <w:lang w:val="en-US" w:eastAsia="zh-CN"/>
          </w:rPr>
          <w:t>the UE receives the second DCI format</w:t>
        </w:r>
        <w:r w:rsidRPr="008F5BC7">
          <w:rPr>
            <w:rFonts w:ascii="Times New Roman" w:eastAsia="宋体" w:hAnsi="Times New Roman"/>
            <w:szCs w:val="20"/>
            <w:highlight w:val="darkYellow"/>
            <w:lang w:val="x-none" w:eastAsia="zh-CN"/>
          </w:rPr>
          <w:t xml:space="preserve"> </w:t>
        </w:r>
        <w:r w:rsidRPr="008F5BC7">
          <w:rPr>
            <w:rFonts w:ascii="Times New Roman" w:eastAsia="宋体" w:hAnsi="Times New Roman"/>
            <w:szCs w:val="20"/>
            <w:highlight w:val="darkYellow"/>
            <w:lang w:val="en-US" w:eastAsia="zh-CN"/>
          </w:rPr>
          <w:t>later</w:t>
        </w:r>
        <w:r w:rsidRPr="008F5BC7">
          <w:rPr>
            <w:rFonts w:ascii="Times New Roman" w:eastAsia="宋体" w:hAnsi="Times New Roman"/>
            <w:szCs w:val="20"/>
            <w:highlight w:val="darkYellow"/>
            <w:lang w:val="x-none" w:eastAsia="zh-CN"/>
          </w:rPr>
          <w:t xml:space="preserve"> than the slot for HARQ-ACK information in response to a SPS PDSCH reception received after the PDSCH scheduled by the first DCI format</w:t>
        </w:r>
        <w:r w:rsidRPr="008F5BC7">
          <w:rPr>
            <w:highlight w:val="darkYellow"/>
          </w:rPr>
          <w:t xml:space="preserve">, and the </w:t>
        </w:r>
        <w:r w:rsidRPr="008F5BC7">
          <w:rPr>
            <w:highlight w:val="darkYellow"/>
            <w:lang w:val="x-none"/>
          </w:rPr>
          <w:t>second DCI format indicate</w:t>
        </w:r>
        <w:r w:rsidRPr="008F5BC7">
          <w:rPr>
            <w:highlight w:val="darkYellow"/>
          </w:rPr>
          <w:t xml:space="preserve">s a HARQ-ACK information report for a same PDSCH group index as indicated by the first DCI format </w:t>
        </w:r>
        <w:r w:rsidRPr="008F5BC7">
          <w:rPr>
            <w:highlight w:val="darkYellow"/>
            <w:lang w:val="x-none"/>
          </w:rPr>
          <w:t>as described in Clause 9.1.3.3</w:t>
        </w:r>
        <w:r w:rsidRPr="008F5BC7">
          <w:rPr>
            <w:highlight w:val="darkYellow"/>
          </w:rPr>
          <w:t>.</w:t>
        </w:r>
      </w:ins>
    </w:p>
    <w:p w14:paraId="67D61BB1" w14:textId="2C90E8B0" w:rsidR="008F5BC7" w:rsidRDefault="008F5BC7" w:rsidP="008F5BC7">
      <w:pPr>
        <w:ind w:left="851" w:hanging="284"/>
        <w:rPr>
          <w:lang w:val="x-none"/>
        </w:rPr>
      </w:pPr>
      <w:r>
        <w:rPr>
          <w:lang w:val="en-US"/>
        </w:rPr>
        <w:t xml:space="preserve">-    </w:t>
      </w:r>
      <w:r>
        <w:rPr>
          <w:lang w:val="x-none"/>
        </w:rPr>
        <w:t xml:space="preserve">if the UE is provided </w:t>
      </w:r>
      <w:r>
        <w:rPr>
          <w:i/>
          <w:iCs/>
        </w:rPr>
        <w:t>pdsch-HARQ-ACK-OneShotFeedback-r16</w:t>
      </w:r>
      <w:r>
        <w:rPr>
          <w:lang w:val="x-none"/>
        </w:rPr>
        <w:t xml:space="preserve">, </w:t>
      </w:r>
      <w:r>
        <w:t xml:space="preserve">the </w:t>
      </w:r>
      <w:r w:rsidRPr="00493F38">
        <w:t>first</w:t>
      </w:r>
      <w:r>
        <w:t xml:space="preserve">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del w:id="84" w:author="David mazzarese" w:date="2020-11-04T08:56:00Z">
        <w:r w:rsidDel="00DB5534">
          <w:rPr>
            <w:lang w:val="x-none"/>
          </w:rPr>
          <w:delText>.</w:delText>
        </w:r>
      </w:del>
      <w:r>
        <w:rPr>
          <w:lang w:val="x-none"/>
        </w:rPr>
        <w:t xml:space="preserve">, </w:t>
      </w:r>
      <w:ins w:id="85" w:author="David mazzarese" w:date="2020-11-04T09:10:00Z">
        <w:r w:rsidRPr="008F5BC7">
          <w:rPr>
            <w:highlight w:val="cyan"/>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ins>
    </w:p>
    <w:p w14:paraId="1BF14D90" w14:textId="589F3C9C" w:rsidR="008F5BC7" w:rsidRPr="00CD13D4" w:rsidRDefault="008F5BC7" w:rsidP="008F5BC7">
      <w:pPr>
        <w:spacing w:after="180"/>
        <w:ind w:left="851" w:hanging="284"/>
        <w:rPr>
          <w:ins w:id="86" w:author="David mazzarese" w:date="2020-11-04T09:00:00Z"/>
          <w:rFonts w:ascii="Times New Roman" w:eastAsia="宋体" w:hAnsi="Times New Roman"/>
          <w:color w:val="FF0000"/>
          <w:szCs w:val="20"/>
          <w:lang w:val="x-none" w:eastAsia="zh-CN"/>
        </w:rPr>
      </w:pPr>
      <w:ins w:id="87" w:author="David mazzarese" w:date="2020-11-04T09:00: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8F5BC7">
          <w:rPr>
            <w:rFonts w:ascii="Times New Roman" w:eastAsia="宋体" w:hAnsi="Times New Roman"/>
            <w:szCs w:val="20"/>
            <w:highlight w:val="lightGray"/>
            <w:lang w:val="x-none" w:eastAsia="zh-CN"/>
          </w:rPr>
          <w:t xml:space="preserve">if </w:t>
        </w:r>
        <w:r w:rsidRPr="008F5BC7">
          <w:rPr>
            <w:rFonts w:ascii="Times New Roman" w:eastAsia="宋体" w:hAnsi="Times New Roman"/>
            <w:szCs w:val="20"/>
            <w:highlight w:val="lightGray"/>
            <w:lang w:val="en-US" w:eastAsia="zh-CN"/>
          </w:rPr>
          <w:t xml:space="preserve">the </w:t>
        </w:r>
        <w:r w:rsidRPr="008F5BC7">
          <w:rPr>
            <w:rFonts w:ascii="Times New Roman" w:eastAsia="宋体" w:hAnsi="Times New Roman"/>
            <w:szCs w:val="20"/>
            <w:highlight w:val="lightGray"/>
            <w:lang w:val="x-none" w:eastAsia="zh-CN"/>
          </w:rPr>
          <w:t xml:space="preserve">UE </w:t>
        </w:r>
        <w:r w:rsidRPr="008F5BC7">
          <w:rPr>
            <w:highlight w:val="lightGray"/>
            <w:lang w:val="x-none"/>
          </w:rPr>
          <w:t xml:space="preserve">is provided </w:t>
        </w:r>
        <w:r w:rsidRPr="008F5BC7">
          <w:rPr>
            <w:i/>
            <w:iCs/>
            <w:highlight w:val="lightGray"/>
          </w:rPr>
          <w:t>pdsch-HARQ-ACK-OneShotFeedback-r16</w:t>
        </w:r>
        <w:r w:rsidRPr="008F5BC7">
          <w:rPr>
            <w:highlight w:val="lightGray"/>
            <w:lang w:val="x-none"/>
          </w:rPr>
          <w:t xml:space="preserve">, </w:t>
        </w:r>
        <w:r w:rsidRPr="008F5BC7">
          <w:rPr>
            <w:highlight w:val="lightGray"/>
            <w:lang w:val="en-US"/>
          </w:rPr>
          <w:t xml:space="preserve">the </w:t>
        </w:r>
      </w:ins>
      <w:ins w:id="88" w:author="David mazzarese" w:date="2020-11-04T10:01:00Z">
        <w:r w:rsidR="00F962AE">
          <w:rPr>
            <w:highlight w:val="lightGray"/>
            <w:lang w:val="en-US"/>
          </w:rPr>
          <w:t>first</w:t>
        </w:r>
      </w:ins>
      <w:ins w:id="89" w:author="David mazzarese" w:date="2020-11-04T09:00:00Z">
        <w:r w:rsidRPr="008F5BC7">
          <w:rPr>
            <w:highlight w:val="lightGray"/>
            <w:lang w:val="en-US"/>
          </w:rPr>
          <w:t xml:space="preserve"> </w:t>
        </w:r>
        <w:r w:rsidRPr="008F5BC7">
          <w:rPr>
            <w:rFonts w:ascii="Times New Roman" w:eastAsia="宋体" w:hAnsi="Times New Roman"/>
            <w:szCs w:val="20"/>
            <w:highlight w:val="lightGray"/>
            <w:lang w:val="x-none" w:eastAsia="zh-CN"/>
          </w:rPr>
          <w:t xml:space="preserve">DCI format </w:t>
        </w:r>
        <w:r w:rsidRPr="008F5BC7">
          <w:rPr>
            <w:rFonts w:ascii="Times New Roman" w:eastAsia="宋体" w:hAnsi="Times New Roman"/>
            <w:szCs w:val="20"/>
            <w:highlight w:val="lightGray"/>
            <w:lang w:val="en-US" w:eastAsia="zh-CN"/>
          </w:rPr>
          <w:t xml:space="preserve">does </w:t>
        </w:r>
        <w:r w:rsidRPr="008F5BC7">
          <w:rPr>
            <w:rFonts w:ascii="Times New Roman" w:eastAsia="宋体" w:hAnsi="Times New Roman"/>
            <w:szCs w:val="20"/>
            <w:highlight w:val="lightGray"/>
            <w:lang w:val="x-none" w:eastAsia="zh-CN"/>
          </w:rPr>
          <w:t>not indicat</w:t>
        </w:r>
        <w:r w:rsidRPr="008F5BC7">
          <w:rPr>
            <w:rFonts w:ascii="Times New Roman" w:eastAsia="宋体" w:hAnsi="Times New Roman"/>
            <w:szCs w:val="20"/>
            <w:highlight w:val="lightGray"/>
            <w:lang w:val="en-US" w:eastAsia="zh-CN"/>
          </w:rPr>
          <w:t>e</w:t>
        </w:r>
        <w:r w:rsidRPr="008F5BC7">
          <w:rPr>
            <w:rFonts w:ascii="Times New Roman" w:eastAsia="宋体" w:hAnsi="Times New Roman"/>
            <w:szCs w:val="20"/>
            <w:highlight w:val="lightGray"/>
            <w:lang w:val="x-none" w:eastAsia="zh-CN"/>
          </w:rPr>
          <w:t xml:space="preserve"> SPS PDSCH release or SCell dormancy</w:t>
        </w:r>
        <w:r w:rsidRPr="008F5BC7">
          <w:rPr>
            <w:rFonts w:ascii="Times New Roman" w:eastAsia="宋体" w:hAnsi="Times New Roman"/>
            <w:szCs w:val="20"/>
            <w:highlight w:val="lightGray"/>
            <w:lang w:val="en-US" w:eastAsia="zh-CN"/>
          </w:rPr>
          <w:t>, and the UE receives the second DCI format</w:t>
        </w:r>
        <w:r w:rsidRPr="008F5BC7">
          <w:rPr>
            <w:rFonts w:ascii="Times New Roman" w:eastAsia="宋体" w:hAnsi="Times New Roman"/>
            <w:szCs w:val="20"/>
            <w:highlight w:val="lightGray"/>
            <w:lang w:val="x-none" w:eastAsia="zh-CN"/>
          </w:rPr>
          <w:t xml:space="preserve"> </w:t>
        </w:r>
        <w:r w:rsidRPr="008F5BC7">
          <w:rPr>
            <w:rFonts w:ascii="Times New Roman" w:eastAsia="宋体" w:hAnsi="Times New Roman"/>
            <w:szCs w:val="20"/>
            <w:highlight w:val="lightGray"/>
            <w:lang w:val="en-US" w:eastAsia="zh-CN"/>
          </w:rPr>
          <w:t>later</w:t>
        </w:r>
        <w:r w:rsidRPr="008F5BC7">
          <w:rPr>
            <w:rFonts w:ascii="Times New Roman" w:eastAsia="宋体" w:hAnsi="Times New Roman"/>
            <w:szCs w:val="20"/>
            <w:highlight w:val="lightGray"/>
            <w:lang w:val="x-none" w:eastAsia="zh-CN"/>
          </w:rPr>
          <w:t xml:space="preserve"> than the slot for HARQ-ACK information in response to a SPS PDSCH reception received after the PDSCH scheduled by the first DCI format, and the </w:t>
        </w:r>
        <w:r w:rsidRPr="008F5BC7">
          <w:rPr>
            <w:rFonts w:ascii="Times New Roman" w:eastAsia="宋体" w:hAnsi="Times New Roman"/>
            <w:szCs w:val="20"/>
            <w:highlight w:val="lightGray"/>
            <w:lang w:val="en-US" w:eastAsia="zh-CN"/>
          </w:rPr>
          <w:t>second</w:t>
        </w:r>
        <w:r w:rsidRPr="008F5BC7">
          <w:rPr>
            <w:rFonts w:ascii="Times New Roman" w:eastAsia="宋体" w:hAnsi="Times New Roman"/>
            <w:szCs w:val="20"/>
            <w:highlight w:val="lightGray"/>
            <w:lang w:val="x-none" w:eastAsia="zh-CN"/>
          </w:rPr>
          <w:t xml:space="preserve"> DCI format includes a One-shot HARQ-ACK request field with value 1</w:t>
        </w:r>
        <w:r w:rsidRPr="008F5BC7">
          <w:rPr>
            <w:rFonts w:ascii="Times New Roman" w:eastAsia="宋体" w:hAnsi="Times New Roman"/>
            <w:szCs w:val="20"/>
            <w:highlight w:val="lightGray"/>
            <w:lang w:val="en-US" w:eastAsia="zh-CN"/>
          </w:rPr>
          <w:t xml:space="preserve">, </w:t>
        </w:r>
        <w:r w:rsidRPr="008F5BC7">
          <w:rPr>
            <w:rFonts w:ascii="Times New Roman" w:eastAsia="宋体" w:hAnsi="Times New Roman"/>
            <w:szCs w:val="20"/>
            <w:highlight w:val="lightGray"/>
            <w:lang w:val="x-none" w:eastAsia="zh-CN"/>
          </w:rPr>
          <w:t>the UE includes the HARQ-ACK information in a Type-3 HARQ-ACK codebook, as described in Clause 9.1.4.</w:t>
        </w:r>
      </w:ins>
    </w:p>
    <w:p w14:paraId="1339553F" w14:textId="77777777" w:rsidR="008F5BC7" w:rsidRDefault="008F5BC7" w:rsidP="008F5BC7">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198813C0" w14:textId="77777777"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146A79A1" w14:textId="77777777" w:rsidR="008F5BC7" w:rsidRPr="008F5BC7" w:rsidRDefault="008F5BC7" w:rsidP="008F5BC7">
      <w:pPr>
        <w:rPr>
          <w:rFonts w:ascii="Times New Roman" w:eastAsia="Malgun Gothic" w:hAnsi="Times New Roman"/>
          <w:lang w:eastAsia="ko-KR"/>
        </w:rPr>
      </w:pPr>
    </w:p>
    <w:p w14:paraId="53C8D6E6" w14:textId="77777777" w:rsidR="008F5BC7" w:rsidRDefault="008F5BC7" w:rsidP="008F5B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8F5BC7" w:rsidRPr="00AC3142" w14:paraId="7E45326F" w14:textId="77777777" w:rsidTr="007E050A">
        <w:trPr>
          <w:trHeight w:val="400"/>
        </w:trPr>
        <w:tc>
          <w:tcPr>
            <w:tcW w:w="1242" w:type="dxa"/>
            <w:shd w:val="clear" w:color="auto" w:fill="auto"/>
          </w:tcPr>
          <w:p w14:paraId="4345E53D" w14:textId="77777777" w:rsidR="008F5BC7" w:rsidRPr="009632BE" w:rsidRDefault="008F5BC7" w:rsidP="007E050A">
            <w:pPr>
              <w:rPr>
                <w:b/>
                <w:szCs w:val="20"/>
              </w:rPr>
            </w:pPr>
            <w:r w:rsidRPr="009632BE">
              <w:rPr>
                <w:rFonts w:hint="eastAsia"/>
                <w:b/>
                <w:szCs w:val="20"/>
              </w:rPr>
              <w:t>Company</w:t>
            </w:r>
          </w:p>
        </w:tc>
        <w:tc>
          <w:tcPr>
            <w:tcW w:w="8065" w:type="dxa"/>
            <w:shd w:val="clear" w:color="auto" w:fill="auto"/>
          </w:tcPr>
          <w:p w14:paraId="6B783990" w14:textId="77777777" w:rsidR="008F5BC7" w:rsidRPr="009632BE" w:rsidRDefault="008F5BC7" w:rsidP="007E050A">
            <w:pPr>
              <w:jc w:val="center"/>
              <w:rPr>
                <w:b/>
                <w:szCs w:val="20"/>
              </w:rPr>
            </w:pPr>
            <w:r>
              <w:rPr>
                <w:b/>
              </w:rPr>
              <w:t>Comments</w:t>
            </w:r>
          </w:p>
        </w:tc>
      </w:tr>
      <w:tr w:rsidR="008F5BC7" w:rsidRPr="00AC3142" w14:paraId="2D3B967D" w14:textId="77777777" w:rsidTr="007E050A">
        <w:tc>
          <w:tcPr>
            <w:tcW w:w="1242" w:type="dxa"/>
            <w:shd w:val="clear" w:color="auto" w:fill="auto"/>
          </w:tcPr>
          <w:p w14:paraId="3FACC688" w14:textId="42B35546" w:rsidR="008F5BC7" w:rsidRPr="009632BE" w:rsidRDefault="00CB2403" w:rsidP="007E050A">
            <w:pPr>
              <w:rPr>
                <w:szCs w:val="20"/>
              </w:rPr>
            </w:pPr>
            <w:r>
              <w:rPr>
                <w:rFonts w:hint="eastAsia"/>
                <w:szCs w:val="20"/>
              </w:rPr>
              <w:t>OPPO</w:t>
            </w:r>
          </w:p>
        </w:tc>
        <w:tc>
          <w:tcPr>
            <w:tcW w:w="8065" w:type="dxa"/>
            <w:shd w:val="clear" w:color="auto" w:fill="auto"/>
          </w:tcPr>
          <w:p w14:paraId="62493322" w14:textId="3BEE1028" w:rsidR="008F5BC7" w:rsidRPr="00BE054B" w:rsidRDefault="00CB2403" w:rsidP="007E050A">
            <w:pPr>
              <w:pStyle w:val="a4"/>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TP2v3</w:t>
            </w:r>
            <w:bookmarkStart w:id="90" w:name="_GoBack"/>
            <w:bookmarkEnd w:id="90"/>
          </w:p>
        </w:tc>
      </w:tr>
      <w:tr w:rsidR="00D35F61" w:rsidRPr="00AC3142" w14:paraId="3BC9D23D" w14:textId="77777777" w:rsidTr="007E050A">
        <w:tc>
          <w:tcPr>
            <w:tcW w:w="1242" w:type="dxa"/>
            <w:shd w:val="clear" w:color="auto" w:fill="auto"/>
          </w:tcPr>
          <w:p w14:paraId="36514086" w14:textId="73B367B6" w:rsidR="00D35F61" w:rsidRDefault="00D35F61" w:rsidP="007E050A">
            <w:pPr>
              <w:rPr>
                <w:szCs w:val="20"/>
              </w:rPr>
            </w:pPr>
            <w:r>
              <w:rPr>
                <w:szCs w:val="20"/>
              </w:rPr>
              <w:t>Nokia</w:t>
            </w:r>
          </w:p>
        </w:tc>
        <w:tc>
          <w:tcPr>
            <w:tcW w:w="8065" w:type="dxa"/>
            <w:shd w:val="clear" w:color="auto" w:fill="auto"/>
          </w:tcPr>
          <w:p w14:paraId="662530B1" w14:textId="5EFCCBC7" w:rsidR="00D35F61" w:rsidRPr="00D35F61" w:rsidRDefault="00D35F61" w:rsidP="007E050A">
            <w:pPr>
              <w:pStyle w:val="a4"/>
              <w:rPr>
                <w:rFonts w:eastAsiaTheme="minorEastAsia"/>
                <w:bCs/>
                <w:lang w:eastAsia="zh-CN"/>
              </w:rPr>
            </w:pPr>
            <w:r w:rsidRPr="00D35F61">
              <w:rPr>
                <w:rFonts w:cs="Times"/>
                <w:bCs/>
              </w:rPr>
              <w:t>First preference TP2v2, second preference TP2v3</w:t>
            </w:r>
            <w:r>
              <w:rPr>
                <w:rFonts w:cs="Times"/>
                <w:bCs/>
              </w:rPr>
              <w:t xml:space="preserve">, </w:t>
            </w:r>
            <w:r w:rsidRPr="00D35F61">
              <w:rPr>
                <w:rFonts w:cs="Times"/>
                <w:bCs/>
              </w:rPr>
              <w:t xml:space="preserve"> both conditioned on “second DCI” is changed to “a DCI” in retransmission paragraph</w:t>
            </w:r>
            <w:r>
              <w:rPr>
                <w:rFonts w:cs="Times"/>
                <w:bCs/>
              </w:rPr>
              <w:t xml:space="preserve"> of TYPE-3 CB</w:t>
            </w:r>
          </w:p>
        </w:tc>
      </w:tr>
      <w:tr w:rsidR="00E3160E" w:rsidRPr="00AC3142" w14:paraId="3A7508A5" w14:textId="77777777" w:rsidTr="007E050A">
        <w:tc>
          <w:tcPr>
            <w:tcW w:w="1242" w:type="dxa"/>
            <w:shd w:val="clear" w:color="auto" w:fill="auto"/>
          </w:tcPr>
          <w:p w14:paraId="0E11E393" w14:textId="5134D067" w:rsidR="00E3160E" w:rsidRDefault="00E3160E" w:rsidP="007E050A">
            <w:pPr>
              <w:rPr>
                <w:szCs w:val="20"/>
              </w:rPr>
            </w:pPr>
            <w:r>
              <w:rPr>
                <w:szCs w:val="20"/>
              </w:rPr>
              <w:t>QC</w:t>
            </w:r>
          </w:p>
        </w:tc>
        <w:tc>
          <w:tcPr>
            <w:tcW w:w="8065" w:type="dxa"/>
            <w:shd w:val="clear" w:color="auto" w:fill="auto"/>
          </w:tcPr>
          <w:p w14:paraId="5F542750" w14:textId="4A861958" w:rsidR="00E3160E" w:rsidRPr="00D35F61" w:rsidRDefault="00E3160E" w:rsidP="007E050A">
            <w:pPr>
              <w:pStyle w:val="a4"/>
              <w:rPr>
                <w:rFonts w:cs="Times"/>
                <w:bCs/>
              </w:rPr>
            </w:pPr>
            <w:r>
              <w:rPr>
                <w:rFonts w:cs="Times"/>
                <w:bCs/>
              </w:rPr>
              <w:t xml:space="preserve">We support </w:t>
            </w:r>
            <w:r w:rsidRPr="00D35F61">
              <w:rPr>
                <w:rFonts w:cs="Times"/>
                <w:bCs/>
              </w:rPr>
              <w:t>TP2v2</w:t>
            </w:r>
            <w:r>
              <w:rPr>
                <w:rFonts w:cs="Times"/>
                <w:bCs/>
              </w:rPr>
              <w:t>.</w:t>
            </w:r>
          </w:p>
        </w:tc>
      </w:tr>
      <w:tr w:rsidR="007E6690" w:rsidRPr="00AC3142" w14:paraId="03F019F5" w14:textId="77777777" w:rsidTr="007E050A">
        <w:tc>
          <w:tcPr>
            <w:tcW w:w="1242" w:type="dxa"/>
            <w:shd w:val="clear" w:color="auto" w:fill="auto"/>
          </w:tcPr>
          <w:p w14:paraId="7BFAA707" w14:textId="50AAF40C" w:rsidR="007E6690" w:rsidRPr="007E6690" w:rsidRDefault="007E6690" w:rsidP="007E050A">
            <w:pPr>
              <w:rPr>
                <w:rFonts w:eastAsia="MS Mincho"/>
                <w:szCs w:val="20"/>
                <w:lang w:eastAsia="ja-JP"/>
              </w:rPr>
            </w:pPr>
            <w:r>
              <w:rPr>
                <w:rFonts w:eastAsia="MS Mincho" w:hint="eastAsia"/>
                <w:szCs w:val="20"/>
                <w:lang w:eastAsia="ja-JP"/>
              </w:rPr>
              <w:t>Sharp</w:t>
            </w:r>
          </w:p>
        </w:tc>
        <w:tc>
          <w:tcPr>
            <w:tcW w:w="8065" w:type="dxa"/>
            <w:shd w:val="clear" w:color="auto" w:fill="auto"/>
          </w:tcPr>
          <w:p w14:paraId="59E6BD11" w14:textId="6A01D354" w:rsidR="007E6690" w:rsidRPr="007E6690" w:rsidRDefault="007E6690" w:rsidP="007E050A">
            <w:pPr>
              <w:pStyle w:val="a4"/>
              <w:rPr>
                <w:rFonts w:eastAsia="MS Mincho" w:cs="Times"/>
                <w:bCs/>
                <w:lang w:eastAsia="ja-JP"/>
              </w:rPr>
            </w:pPr>
            <w:r>
              <w:rPr>
                <w:rFonts w:eastAsia="MS Mincho" w:cs="Times" w:hint="eastAsia"/>
                <w:bCs/>
                <w:lang w:eastAsia="ja-JP"/>
              </w:rPr>
              <w:t>We prefer TP2v</w:t>
            </w:r>
            <w:r>
              <w:rPr>
                <w:rFonts w:eastAsia="MS Mincho" w:cs="Times"/>
                <w:bCs/>
                <w:lang w:eastAsia="ja-JP"/>
              </w:rPr>
              <w:t>3.</w:t>
            </w:r>
          </w:p>
        </w:tc>
      </w:tr>
      <w:tr w:rsidR="00E901C7" w:rsidRPr="00AC3142" w14:paraId="7C297EE3" w14:textId="77777777" w:rsidTr="007E050A">
        <w:tc>
          <w:tcPr>
            <w:tcW w:w="1242" w:type="dxa"/>
            <w:shd w:val="clear" w:color="auto" w:fill="auto"/>
          </w:tcPr>
          <w:p w14:paraId="53AA6602" w14:textId="7FA536FD" w:rsidR="00E901C7" w:rsidRDefault="00E901C7" w:rsidP="007E050A">
            <w:pPr>
              <w:rPr>
                <w:rFonts w:eastAsia="MS Mincho"/>
                <w:szCs w:val="20"/>
                <w:lang w:eastAsia="ja-JP"/>
              </w:rPr>
            </w:pPr>
            <w:r>
              <w:rPr>
                <w:rFonts w:eastAsia="MS Mincho"/>
                <w:szCs w:val="20"/>
                <w:lang w:eastAsia="ja-JP"/>
              </w:rPr>
              <w:t>Hu</w:t>
            </w:r>
            <w:r>
              <w:rPr>
                <w:rFonts w:eastAsia="MS Mincho" w:hint="eastAsia"/>
                <w:szCs w:val="20"/>
                <w:lang w:eastAsia="ja-JP"/>
              </w:rPr>
              <w:t>awei</w:t>
            </w:r>
          </w:p>
        </w:tc>
        <w:tc>
          <w:tcPr>
            <w:tcW w:w="8065" w:type="dxa"/>
            <w:shd w:val="clear" w:color="auto" w:fill="auto"/>
          </w:tcPr>
          <w:p w14:paraId="003B935B" w14:textId="77777777" w:rsidR="00E901C7" w:rsidRDefault="00E901C7" w:rsidP="007E050A">
            <w:pPr>
              <w:pStyle w:val="a4"/>
              <w:rPr>
                <w:rFonts w:eastAsia="MS Mincho" w:cs="Times"/>
                <w:bCs/>
                <w:lang w:eastAsia="ja-JP"/>
              </w:rPr>
            </w:pPr>
            <w:r>
              <w:rPr>
                <w:rFonts w:eastAsia="MS Mincho" w:cs="Times" w:hint="eastAsia"/>
                <w:bCs/>
                <w:lang w:eastAsia="ja-JP"/>
              </w:rPr>
              <w:t xml:space="preserve">Response to Nokia: </w:t>
            </w:r>
          </w:p>
          <w:p w14:paraId="498D23A7" w14:textId="77777777" w:rsidR="00E901C7" w:rsidRDefault="00E901C7" w:rsidP="00E901C7">
            <w:pPr>
              <w:rPr>
                <w:rFonts w:ascii="Calibri" w:hAnsi="Calibri" w:cs="Calibri"/>
                <w:color w:val="1F497D"/>
                <w:sz w:val="21"/>
                <w:szCs w:val="21"/>
                <w:lang w:val="en-US" w:eastAsia="zh-CN"/>
              </w:rPr>
            </w:pPr>
            <w:r>
              <w:rPr>
                <w:rFonts w:ascii="Calibri" w:hAnsi="Calibri" w:cs="Calibri"/>
                <w:color w:val="1F497D"/>
                <w:sz w:val="21"/>
                <w:szCs w:val="21"/>
              </w:rPr>
              <w:t>Hi Karol,</w:t>
            </w:r>
          </w:p>
          <w:p w14:paraId="469D9BC7" w14:textId="77777777" w:rsidR="00E901C7" w:rsidRDefault="00E901C7" w:rsidP="00E901C7">
            <w:pPr>
              <w:rPr>
                <w:rFonts w:ascii="Calibri" w:hAnsi="Calibri" w:cs="Calibri"/>
                <w:color w:val="1F497D"/>
                <w:sz w:val="21"/>
                <w:szCs w:val="21"/>
              </w:rPr>
            </w:pPr>
          </w:p>
          <w:p w14:paraId="276E0087"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 xml:space="preserve">Thanks for your comment. </w:t>
            </w:r>
          </w:p>
          <w:p w14:paraId="42170FB6" w14:textId="77777777" w:rsidR="00E901C7" w:rsidRDefault="00E901C7" w:rsidP="00E901C7">
            <w:pPr>
              <w:rPr>
                <w:rFonts w:ascii="Calibri" w:hAnsi="Calibri" w:cs="Calibri"/>
                <w:color w:val="1F497D"/>
                <w:sz w:val="21"/>
                <w:szCs w:val="21"/>
              </w:rPr>
            </w:pPr>
          </w:p>
          <w:p w14:paraId="09C29CB3"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In the clause 9.1.3, the structure is like this:</w:t>
            </w:r>
          </w:p>
          <w:p w14:paraId="0A0241DE" w14:textId="77777777" w:rsidR="00E901C7" w:rsidRDefault="00E901C7" w:rsidP="00E901C7">
            <w:pPr>
              <w:rPr>
                <w:rFonts w:ascii="Calibri" w:hAnsi="Calibri" w:cs="Calibri"/>
                <w:color w:val="1F497D"/>
                <w:sz w:val="21"/>
                <w:szCs w:val="21"/>
              </w:rPr>
            </w:pPr>
          </w:p>
          <w:p w14:paraId="13A59607" w14:textId="77777777" w:rsidR="00E901C7" w:rsidRDefault="00E901C7" w:rsidP="00E901C7">
            <w:pPr>
              <w:rPr>
                <w:rFonts w:cs="Times"/>
                <w:szCs w:val="20"/>
              </w:rPr>
            </w:pPr>
            <w:r>
              <w:rPr>
                <w:rFonts w:hint="eastAsia"/>
              </w:rPr>
              <w:t xml:space="preserve">If a UE receives </w:t>
            </w:r>
            <w:r>
              <w:rPr>
                <w:rFonts w:hint="eastAsia"/>
                <w:highlight w:val="yellow"/>
              </w:rPr>
              <w:t>a</w:t>
            </w:r>
            <w:r>
              <w:rPr>
                <w:rFonts w:hint="eastAsia"/>
              </w:rPr>
              <w:t xml:space="preserve"> first DCI format with NNK1 </w:t>
            </w:r>
            <w:r>
              <w:rPr>
                <w:rFonts w:hint="eastAsia"/>
              </w:rPr>
              <w:t>…</w:t>
            </w:r>
            <w:r>
              <w:rPr>
                <w:rFonts w:hint="eastAsia"/>
              </w:rPr>
              <w:t xml:space="preserve"> </w:t>
            </w:r>
          </w:p>
          <w:p w14:paraId="52793CBE" w14:textId="77777777" w:rsidR="00E901C7" w:rsidRDefault="00E901C7" w:rsidP="00E901C7">
            <w:pPr>
              <w:pStyle w:val="af5"/>
              <w:numPr>
                <w:ilvl w:val="0"/>
                <w:numId w:val="37"/>
              </w:numPr>
              <w:ind w:leftChars="0"/>
              <w:rPr>
                <w:rFonts w:ascii="宋体" w:hAnsi="宋体" w:cs="宋体"/>
                <w:sz w:val="24"/>
              </w:rPr>
            </w:pPr>
            <w:r>
              <w:rPr>
                <w:rFonts w:hint="eastAsia"/>
              </w:rPr>
              <w:t xml:space="preserve">if the UE detects </w:t>
            </w:r>
            <w:r>
              <w:rPr>
                <w:rFonts w:hint="eastAsia"/>
                <w:highlight w:val="yellow"/>
              </w:rPr>
              <w:t>a</w:t>
            </w:r>
            <w:r>
              <w:rPr>
                <w:rFonts w:hint="eastAsia"/>
              </w:rPr>
              <w:t xml:space="preserve"> second DCI format,</w:t>
            </w:r>
            <w:r>
              <w:rPr>
                <w:rFonts w:hint="eastAsia"/>
              </w:rPr>
              <w:t>…</w:t>
            </w:r>
            <w:r>
              <w:rPr>
                <w:rFonts w:hint="eastAsia"/>
              </w:rPr>
              <w:t>, where</w:t>
            </w:r>
          </w:p>
          <w:p w14:paraId="101C39B1" w14:textId="77777777" w:rsidR="00E901C7" w:rsidRDefault="00E901C7" w:rsidP="00E901C7">
            <w:pPr>
              <w:ind w:left="360"/>
            </w:pPr>
            <w:r>
              <w:rPr>
                <w:rFonts w:hint="eastAsia"/>
              </w:rPr>
              <w:t xml:space="preserve">- if the UE is provided with [RRC parameter], </w:t>
            </w:r>
            <w:r>
              <w:rPr>
                <w:rFonts w:hint="eastAsia"/>
                <w:highlight w:val="yellow"/>
              </w:rPr>
              <w:t>the</w:t>
            </w:r>
            <w:r>
              <w:rPr>
                <w:rFonts w:hint="eastAsia"/>
              </w:rPr>
              <w:t xml:space="preserve"> second DCI format </w:t>
            </w:r>
            <w:r>
              <w:rPr>
                <w:rFonts w:hint="eastAsia"/>
              </w:rPr>
              <w:t>…</w:t>
            </w:r>
            <w:r>
              <w:rPr>
                <w:rFonts w:hint="eastAsia"/>
              </w:rPr>
              <w:t xml:space="preserve"> </w:t>
            </w:r>
          </w:p>
          <w:p w14:paraId="25DDE7A9" w14:textId="77777777" w:rsidR="00E901C7" w:rsidRDefault="00E901C7" w:rsidP="00E901C7">
            <w:pPr>
              <w:rPr>
                <w:rFonts w:ascii="Calibri" w:hAnsi="Calibri" w:cs="Calibri"/>
                <w:color w:val="1F497D"/>
                <w:sz w:val="21"/>
                <w:szCs w:val="21"/>
              </w:rPr>
            </w:pPr>
          </w:p>
          <w:p w14:paraId="4D0D0640"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It was always my understanding that the second DCI format doesn’t have to be the next DCI. For instance, there could be multiple consecutive DCI formats with NNK1 value, or the next DCI format may schedule a PDSCH in the other group. So I believe that “a second DCI” + “the second DCI” is equivalent to “a DCI” that you are suggesting, except that with the use “a DCI” then we lose the logic that the second-level bullet qualifies what the second DCI is.</w:t>
            </w:r>
          </w:p>
          <w:p w14:paraId="07B5A683" w14:textId="77777777" w:rsidR="00E901C7" w:rsidRDefault="00E901C7" w:rsidP="00E901C7">
            <w:pPr>
              <w:rPr>
                <w:rFonts w:ascii="Calibri" w:hAnsi="Calibri" w:cs="Calibri"/>
                <w:color w:val="1F497D"/>
                <w:sz w:val="21"/>
                <w:szCs w:val="21"/>
              </w:rPr>
            </w:pPr>
          </w:p>
          <w:p w14:paraId="39FFAE04"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Let me know if I’m missing something, but I don’t think we can simply replace “the second DCI” by “a DCI” in the new bullet points I provided for TP2v2 or TP2v3.</w:t>
            </w:r>
          </w:p>
          <w:p w14:paraId="653D5003" w14:textId="77777777" w:rsidR="00E901C7" w:rsidRDefault="00E901C7" w:rsidP="00E901C7">
            <w:pPr>
              <w:rPr>
                <w:rFonts w:ascii="Calibri" w:hAnsi="Calibri" w:cs="Calibri"/>
                <w:color w:val="1F497D"/>
                <w:sz w:val="21"/>
                <w:szCs w:val="21"/>
                <w:lang w:val="en-US" w:eastAsia="zh-CN"/>
              </w:rPr>
            </w:pPr>
          </w:p>
          <w:p w14:paraId="7C3369D0"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Best regards,</w:t>
            </w:r>
          </w:p>
          <w:p w14:paraId="4B183EAE" w14:textId="58A55F15" w:rsidR="00E901C7" w:rsidRPr="00E901C7" w:rsidRDefault="00E901C7" w:rsidP="00E901C7">
            <w:pPr>
              <w:rPr>
                <w:rFonts w:ascii="Calibri" w:hAnsi="Calibri" w:cs="Calibri"/>
                <w:color w:val="1F497D"/>
                <w:sz w:val="21"/>
                <w:szCs w:val="21"/>
              </w:rPr>
            </w:pPr>
            <w:r>
              <w:rPr>
                <w:rFonts w:ascii="Calibri" w:hAnsi="Calibri" w:cs="Calibri"/>
                <w:color w:val="1F497D"/>
                <w:sz w:val="21"/>
                <w:szCs w:val="21"/>
              </w:rPr>
              <w:t>David (Huawei)</w:t>
            </w:r>
          </w:p>
        </w:tc>
      </w:tr>
      <w:tr w:rsidR="00E901C7" w:rsidRPr="00AC3142" w14:paraId="6F2C4F41" w14:textId="77777777" w:rsidTr="007E050A">
        <w:tc>
          <w:tcPr>
            <w:tcW w:w="1242" w:type="dxa"/>
            <w:shd w:val="clear" w:color="auto" w:fill="auto"/>
          </w:tcPr>
          <w:p w14:paraId="1DAF22E5" w14:textId="096B17E1" w:rsidR="00E901C7" w:rsidRPr="00E901C7" w:rsidRDefault="00E901C7" w:rsidP="007E050A">
            <w:pPr>
              <w:rPr>
                <w:rFonts w:eastAsia="MS Mincho"/>
                <w:szCs w:val="20"/>
                <w:lang w:eastAsia="ja-JP"/>
              </w:rPr>
            </w:pPr>
            <w:r>
              <w:rPr>
                <w:rFonts w:eastAsia="MS Mincho"/>
                <w:szCs w:val="20"/>
                <w:lang w:eastAsia="ja-JP"/>
              </w:rPr>
              <w:t>Nokia</w:t>
            </w:r>
          </w:p>
        </w:tc>
        <w:tc>
          <w:tcPr>
            <w:tcW w:w="8065" w:type="dxa"/>
            <w:shd w:val="clear" w:color="auto" w:fill="auto"/>
          </w:tcPr>
          <w:p w14:paraId="7BA7CBE0" w14:textId="4EAB97F5" w:rsidR="00E901C7" w:rsidRDefault="00E901C7" w:rsidP="00E901C7">
            <w:pPr>
              <w:pStyle w:val="a4"/>
              <w:rPr>
                <w:rFonts w:eastAsia="MS Mincho" w:cs="Times"/>
                <w:bCs/>
                <w:lang w:eastAsia="ja-JP"/>
              </w:rPr>
            </w:pPr>
            <w:r>
              <w:rPr>
                <w:rFonts w:eastAsia="MS Mincho" w:cs="Times" w:hint="eastAsia"/>
                <w:bCs/>
                <w:lang w:eastAsia="ja-JP"/>
              </w:rPr>
              <w:t xml:space="preserve">Response to </w:t>
            </w:r>
            <w:r>
              <w:rPr>
                <w:rFonts w:eastAsia="MS Mincho" w:cs="Times"/>
                <w:bCs/>
                <w:lang w:eastAsia="ja-JP"/>
              </w:rPr>
              <w:t>Huawei</w:t>
            </w:r>
            <w:r>
              <w:rPr>
                <w:rFonts w:eastAsia="MS Mincho" w:cs="Times" w:hint="eastAsia"/>
                <w:bCs/>
                <w:lang w:eastAsia="ja-JP"/>
              </w:rPr>
              <w:t xml:space="preserve">: </w:t>
            </w:r>
          </w:p>
          <w:p w14:paraId="3D4CCB06" w14:textId="1109337B" w:rsidR="00E901C7" w:rsidRPr="00E901C7" w:rsidRDefault="00E901C7" w:rsidP="00E901C7">
            <w:pPr>
              <w:pStyle w:val="a4"/>
              <w:rPr>
                <w:rFonts w:eastAsia="MS Mincho" w:cs="Times"/>
                <w:bCs/>
                <w:lang w:eastAsia="ja-JP"/>
              </w:rPr>
            </w:pPr>
            <w:r>
              <w:rPr>
                <w:rFonts w:eastAsia="MS Mincho" w:cs="Times"/>
                <w:bCs/>
                <w:lang w:eastAsia="ja-JP"/>
              </w:rPr>
              <w:lastRenderedPageBreak/>
              <w:t>Hi David,</w:t>
            </w:r>
          </w:p>
          <w:p w14:paraId="461586A9" w14:textId="77777777" w:rsidR="00E901C7" w:rsidRPr="00E901C7" w:rsidRDefault="00E901C7" w:rsidP="00E901C7">
            <w:pPr>
              <w:pStyle w:val="a4"/>
              <w:rPr>
                <w:rFonts w:eastAsia="MS Mincho" w:cs="Times"/>
                <w:bCs/>
                <w:lang w:eastAsia="ja-JP"/>
              </w:rPr>
            </w:pPr>
            <w:r w:rsidRPr="00E901C7">
              <w:rPr>
                <w:rFonts w:eastAsia="MS Mincho" w:cs="Times"/>
                <w:bCs/>
                <w:lang w:eastAsia="ja-JP"/>
              </w:rPr>
              <w:t xml:space="preserve">thanks for clarification, I think you are right,  there is the list of second DCIs, and they may be different </w:t>
            </w:r>
          </w:p>
          <w:p w14:paraId="3D5B9361" w14:textId="77777777" w:rsidR="00E901C7" w:rsidRPr="00E901C7" w:rsidRDefault="00E901C7" w:rsidP="00E901C7">
            <w:pPr>
              <w:pStyle w:val="a4"/>
              <w:rPr>
                <w:rFonts w:eastAsia="MS Mincho" w:cs="Times"/>
                <w:bCs/>
                <w:lang w:eastAsia="ja-JP"/>
              </w:rPr>
            </w:pPr>
            <w:r w:rsidRPr="00E901C7">
              <w:rPr>
                <w:rFonts w:eastAsia="MS Mincho" w:cs="Times"/>
                <w:bCs/>
                <w:lang w:eastAsia="ja-JP"/>
              </w:rPr>
              <w:t>-</w:t>
            </w:r>
            <w:r w:rsidRPr="00E901C7">
              <w:rPr>
                <w:rFonts w:eastAsia="MS Mincho" w:cs="Times"/>
                <w:bCs/>
                <w:lang w:eastAsia="ja-JP"/>
              </w:rPr>
              <w:tab/>
              <w:t>the second DCI format in any PDCCH monitoring occasion after the first one  …</w:t>
            </w:r>
          </w:p>
          <w:p w14:paraId="2908B5E6" w14:textId="77777777" w:rsidR="00E901C7" w:rsidRDefault="00E901C7" w:rsidP="00E901C7">
            <w:pPr>
              <w:pStyle w:val="a4"/>
              <w:rPr>
                <w:rFonts w:eastAsia="MS Mincho" w:cs="Times"/>
                <w:bCs/>
                <w:lang w:eastAsia="ja-JP"/>
              </w:rPr>
            </w:pPr>
            <w:r w:rsidRPr="00E901C7">
              <w:rPr>
                <w:rFonts w:eastAsia="MS Mincho" w:cs="Times"/>
                <w:bCs/>
                <w:lang w:eastAsia="ja-JP"/>
              </w:rPr>
              <w:t>-</w:t>
            </w:r>
            <w:r w:rsidRPr="00E901C7">
              <w:rPr>
                <w:rFonts w:eastAsia="MS Mincho" w:cs="Times"/>
                <w:bCs/>
                <w:lang w:eastAsia="ja-JP"/>
              </w:rPr>
              <w:tab/>
              <w:t>the second DCI format later than the slot of SPS PDSCH ….</w:t>
            </w:r>
          </w:p>
          <w:p w14:paraId="7B51C1D1" w14:textId="77777777" w:rsidR="00E901C7" w:rsidRPr="00E901C7" w:rsidRDefault="00E901C7" w:rsidP="00E901C7">
            <w:pPr>
              <w:pStyle w:val="a4"/>
              <w:rPr>
                <w:rFonts w:eastAsia="MS Mincho" w:cs="Times"/>
                <w:bCs/>
                <w:lang w:eastAsia="ja-JP"/>
              </w:rPr>
            </w:pPr>
            <w:r w:rsidRPr="00E901C7">
              <w:rPr>
                <w:rFonts w:eastAsia="MS Mincho" w:cs="Times"/>
                <w:bCs/>
                <w:lang w:eastAsia="ja-JP"/>
              </w:rPr>
              <w:t>Cheers,</w:t>
            </w:r>
          </w:p>
          <w:p w14:paraId="62DA639C" w14:textId="0A8561A5" w:rsidR="00E901C7" w:rsidRPr="00E901C7" w:rsidRDefault="00E901C7" w:rsidP="00E901C7">
            <w:pPr>
              <w:pStyle w:val="a4"/>
              <w:rPr>
                <w:rFonts w:eastAsia="MS Mincho" w:cs="Times"/>
                <w:bCs/>
                <w:lang w:eastAsia="ja-JP"/>
              </w:rPr>
            </w:pPr>
            <w:r w:rsidRPr="00E901C7">
              <w:rPr>
                <w:rFonts w:eastAsia="MS Mincho" w:cs="Times"/>
                <w:bCs/>
                <w:lang w:eastAsia="ja-JP"/>
              </w:rPr>
              <w:t>-Karol</w:t>
            </w:r>
          </w:p>
        </w:tc>
      </w:tr>
      <w:tr w:rsidR="00E901C7" w:rsidRPr="00AC3142" w14:paraId="718E1157" w14:textId="77777777" w:rsidTr="007E050A">
        <w:tc>
          <w:tcPr>
            <w:tcW w:w="1242" w:type="dxa"/>
            <w:shd w:val="clear" w:color="auto" w:fill="auto"/>
          </w:tcPr>
          <w:p w14:paraId="190CCB88" w14:textId="5B3D9EDD" w:rsidR="00E901C7" w:rsidRDefault="00E901C7" w:rsidP="007E050A">
            <w:pPr>
              <w:rPr>
                <w:rFonts w:eastAsia="MS Mincho"/>
                <w:szCs w:val="20"/>
                <w:lang w:eastAsia="ja-JP"/>
              </w:rPr>
            </w:pPr>
            <w:r>
              <w:rPr>
                <w:rFonts w:eastAsia="MS Mincho" w:hint="eastAsia"/>
                <w:szCs w:val="20"/>
                <w:lang w:eastAsia="ja-JP"/>
              </w:rPr>
              <w:lastRenderedPageBreak/>
              <w:t>LG</w:t>
            </w:r>
          </w:p>
        </w:tc>
        <w:tc>
          <w:tcPr>
            <w:tcW w:w="8065" w:type="dxa"/>
            <w:shd w:val="clear" w:color="auto" w:fill="auto"/>
          </w:tcPr>
          <w:p w14:paraId="4DFEF2FE" w14:textId="77777777" w:rsidR="00E901C7" w:rsidRDefault="00E901C7" w:rsidP="00E901C7">
            <w:pPr>
              <w:wordWrap w:val="0"/>
              <w:rPr>
                <w:rFonts w:ascii="Malgun Gothic" w:eastAsia="Malgun Gothic" w:hAnsi="Malgun Gothic"/>
                <w:color w:val="1F497D"/>
                <w:szCs w:val="20"/>
                <w:lang w:val="en-US" w:eastAsia="ko-KR"/>
              </w:rPr>
            </w:pPr>
            <w:r>
              <w:rPr>
                <w:rFonts w:ascii="Malgun Gothic" w:eastAsia="Malgun Gothic" w:hAnsi="Malgun Gothic" w:hint="eastAsia"/>
                <w:color w:val="1F497D"/>
                <w:szCs w:val="20"/>
                <w:lang w:eastAsia="ko-KR"/>
              </w:rPr>
              <w:t xml:space="preserve">Dear David, </w:t>
            </w:r>
          </w:p>
          <w:p w14:paraId="48BCD756" w14:textId="77777777" w:rsidR="00E901C7" w:rsidRDefault="00E901C7" w:rsidP="00E901C7">
            <w:pPr>
              <w:wordWrap w:val="0"/>
              <w:rPr>
                <w:rFonts w:ascii="Malgun Gothic" w:eastAsia="Malgun Gothic" w:hAnsi="Malgun Gothic"/>
                <w:color w:val="1F497D"/>
                <w:szCs w:val="20"/>
                <w:lang w:eastAsia="ko-KR"/>
              </w:rPr>
            </w:pPr>
          </w:p>
          <w:p w14:paraId="0F9DC8A6"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 xml:space="preserve">Thank you for the effort to prepare multiple TPs. </w:t>
            </w:r>
          </w:p>
          <w:p w14:paraId="332749F1" w14:textId="77777777" w:rsidR="00E901C7" w:rsidRDefault="00E901C7" w:rsidP="00E901C7">
            <w:pPr>
              <w:wordWrap w:val="0"/>
              <w:rPr>
                <w:rFonts w:ascii="Malgun Gothic" w:eastAsia="Malgun Gothic" w:hAnsi="Malgun Gothic"/>
                <w:color w:val="1F497D"/>
                <w:szCs w:val="20"/>
                <w:lang w:eastAsia="ko-KR"/>
              </w:rPr>
            </w:pPr>
          </w:p>
          <w:p w14:paraId="054C80E4"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I have one question for my clarification on the TPs, especially the TPs for 38.213.</w:t>
            </w:r>
          </w:p>
          <w:p w14:paraId="62F9523D"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 xml:space="preserve">For example, in TP2v2, the </w:t>
            </w:r>
            <w:r>
              <w:rPr>
                <w:rFonts w:ascii="Malgun Gothic" w:eastAsia="Malgun Gothic" w:hAnsi="Malgun Gothic" w:hint="eastAsia"/>
                <w:color w:val="1F497D"/>
                <w:szCs w:val="20"/>
                <w:highlight w:val="lightGray"/>
                <w:lang w:eastAsia="ko-KR"/>
              </w:rPr>
              <w:t>highlighted</w:t>
            </w:r>
            <w:r>
              <w:rPr>
                <w:rFonts w:ascii="Malgun Gothic" w:eastAsia="Malgun Gothic" w:hAnsi="Malgun Gothic" w:hint="eastAsia"/>
                <w:color w:val="1F497D"/>
                <w:szCs w:val="20"/>
                <w:lang w:eastAsia="ko-KR"/>
              </w:rPr>
              <w:t xml:space="preserve"> part below seems to cover the support of HARQ-ACK feedback for NNK1 with Type-3 codebook.</w:t>
            </w:r>
          </w:p>
          <w:p w14:paraId="11D4DCD5" w14:textId="77777777" w:rsidR="00E901C7" w:rsidRDefault="00E901C7" w:rsidP="00E901C7">
            <w:pPr>
              <w:wordWrap w:val="0"/>
              <w:rPr>
                <w:rFonts w:ascii="Malgun Gothic" w:eastAsia="Malgun Gothic" w:hAnsi="Malgun Gothic"/>
                <w:color w:val="1F497D"/>
                <w:szCs w:val="20"/>
                <w:lang w:eastAsia="ko-KR"/>
              </w:rPr>
            </w:pPr>
          </w:p>
          <w:p w14:paraId="2E2895B8"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If we go with this way, what would be the UE behavior in case when:</w:t>
            </w:r>
          </w:p>
          <w:p w14:paraId="6604927A" w14:textId="77777777" w:rsidR="00E901C7" w:rsidRDefault="00E901C7" w:rsidP="00E901C7">
            <w:pPr>
              <w:pStyle w:val="af5"/>
              <w:numPr>
                <w:ilvl w:val="0"/>
                <w:numId w:val="38"/>
              </w:numPr>
              <w:wordWrap w:val="0"/>
              <w:ind w:leftChars="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 xml:space="preserve">the UE receives the second DCI format </w:t>
            </w:r>
            <w:r>
              <w:rPr>
                <w:rFonts w:ascii="Malgun Gothic" w:eastAsia="Malgun Gothic" w:hAnsi="Malgun Gothic" w:hint="eastAsia"/>
                <w:color w:val="FF0000"/>
                <w:szCs w:val="20"/>
                <w:lang w:eastAsia="ko-KR"/>
              </w:rPr>
              <w:t>no</w:t>
            </w:r>
            <w:r>
              <w:rPr>
                <w:rFonts w:ascii="Malgun Gothic" w:eastAsia="Malgun Gothic" w:hAnsi="Malgun Gothic" w:hint="eastAsia"/>
                <w:color w:val="1F497D"/>
                <w:szCs w:val="20"/>
                <w:lang w:eastAsia="ko-KR"/>
              </w:rPr>
              <w:t xml:space="preserve"> later than the slot for HARQ-ACK information in response to a SPS PDSCH,</w:t>
            </w:r>
          </w:p>
          <w:p w14:paraId="58743BF8" w14:textId="77777777" w:rsidR="00E901C7" w:rsidRDefault="00E901C7" w:rsidP="00E901C7">
            <w:pPr>
              <w:pStyle w:val="af5"/>
              <w:numPr>
                <w:ilvl w:val="0"/>
                <w:numId w:val="38"/>
              </w:numPr>
              <w:wordWrap w:val="0"/>
              <w:ind w:leftChars="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or, the UE receives the second DCI format</w:t>
            </w:r>
            <w:r>
              <w:rPr>
                <w:rFonts w:ascii="Malgun Gothic" w:eastAsia="Malgun Gothic" w:hAnsi="Malgun Gothic" w:hint="eastAsia"/>
                <w:color w:val="FF0000"/>
                <w:szCs w:val="20"/>
                <w:lang w:eastAsia="ko-KR"/>
              </w:rPr>
              <w:t xml:space="preserve"> no</w:t>
            </w:r>
            <w:r>
              <w:rPr>
                <w:rFonts w:ascii="Malgun Gothic" w:eastAsia="Malgun Gothic" w:hAnsi="Malgun Gothic" w:hint="eastAsia"/>
                <w:color w:val="1F497D"/>
                <w:szCs w:val="20"/>
                <w:lang w:eastAsia="ko-KR"/>
              </w:rPr>
              <w:t xml:space="preserve"> later than the slot for HARQ-ACK information in response to a </w:t>
            </w:r>
            <w:r>
              <w:rPr>
                <w:rFonts w:ascii="Malgun Gothic" w:eastAsia="Malgun Gothic" w:hAnsi="Malgun Gothic" w:hint="eastAsia"/>
                <w:color w:val="FF0000"/>
                <w:szCs w:val="20"/>
                <w:lang w:eastAsia="ko-KR"/>
              </w:rPr>
              <w:t>dynamic</w:t>
            </w:r>
            <w:r>
              <w:rPr>
                <w:rFonts w:ascii="Malgun Gothic" w:eastAsia="Malgun Gothic" w:hAnsi="Malgun Gothic" w:hint="eastAsia"/>
                <w:color w:val="1F497D"/>
                <w:szCs w:val="20"/>
                <w:lang w:eastAsia="ko-KR"/>
              </w:rPr>
              <w:t xml:space="preserve"> PDSCH, etc. ??</w:t>
            </w:r>
          </w:p>
          <w:p w14:paraId="7E2D7746" w14:textId="77777777" w:rsidR="00E901C7" w:rsidRDefault="00E901C7" w:rsidP="00E901C7">
            <w:pPr>
              <w:wordWrap w:val="0"/>
              <w:rPr>
                <w:rFonts w:ascii="Malgun Gothic" w:eastAsia="Malgun Gothic" w:hAnsi="Malgun Gothic"/>
                <w:color w:val="1F497D"/>
                <w:szCs w:val="20"/>
                <w:lang w:eastAsia="ko-KR"/>
              </w:rPr>
            </w:pPr>
          </w:p>
          <w:p w14:paraId="3145C4FF"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Would the UE apply the “otherwise” part below in the above cases?</w:t>
            </w:r>
          </w:p>
          <w:p w14:paraId="5CA33B2F"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Please let me know if I’m missing something.</w:t>
            </w:r>
          </w:p>
          <w:p w14:paraId="7D225E06" w14:textId="77777777" w:rsidR="00E901C7" w:rsidRDefault="00E901C7" w:rsidP="00E901C7">
            <w:pPr>
              <w:wordWrap w:val="0"/>
              <w:rPr>
                <w:rFonts w:ascii="Malgun Gothic" w:eastAsia="Malgun Gothic" w:hAnsi="Malgun Gothic"/>
                <w:color w:val="1F497D"/>
                <w:szCs w:val="20"/>
                <w:lang w:eastAsia="ko-KR"/>
              </w:rPr>
            </w:pPr>
          </w:p>
          <w:tbl>
            <w:tblPr>
              <w:tblW w:w="0" w:type="auto"/>
              <w:tblCellMar>
                <w:left w:w="0" w:type="dxa"/>
                <w:right w:w="0" w:type="dxa"/>
              </w:tblCellMar>
              <w:tblLook w:val="04A0" w:firstRow="1" w:lastRow="0" w:firstColumn="1" w:lastColumn="0" w:noHBand="0" w:noVBand="1"/>
            </w:tblPr>
            <w:tblGrid>
              <w:gridCol w:w="7829"/>
            </w:tblGrid>
            <w:tr w:rsidR="00E901C7" w14:paraId="712739A6" w14:textId="77777777" w:rsidTr="00E901C7">
              <w:tc>
                <w:tcPr>
                  <w:tcW w:w="120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E1839" w14:textId="77777777" w:rsidR="00E901C7" w:rsidRDefault="00E901C7" w:rsidP="00E901C7">
                  <w:pPr>
                    <w:rPr>
                      <w:rFonts w:eastAsia="宋体" w:cs="Times"/>
                      <w:szCs w:val="20"/>
                    </w:rPr>
                  </w:pPr>
                </w:p>
                <w:p w14:paraId="427408EA" w14:textId="77777777" w:rsidR="00E901C7" w:rsidRDefault="00E901C7" w:rsidP="00E901C7">
                  <w:pPr>
                    <w:rPr>
                      <w:rFonts w:cs="Times"/>
                      <w:szCs w:val="20"/>
                    </w:rPr>
                  </w:pPr>
                  <w:r>
                    <w:rPr>
                      <w:rFonts w:cs="Times"/>
                      <w:szCs w:val="20"/>
                    </w:rPr>
                    <w:t xml:space="preserve">If a UE receives a first DCI format that the UE detects in a first PDCCH monitoring occasion and includes a PDSCH-to-HARQ_feedback timing indicator field providing an inapplicable value from </w:t>
                  </w:r>
                  <w:r>
                    <w:rPr>
                      <w:rFonts w:cs="Times"/>
                      <w:i/>
                      <w:iCs/>
                      <w:szCs w:val="20"/>
                    </w:rPr>
                    <w:t>dl-DataToUL-ACK</w:t>
                  </w:r>
                  <w:r>
                    <w:rPr>
                      <w:rFonts w:cs="Times"/>
                      <w:szCs w:val="20"/>
                    </w:rPr>
                    <w:t xml:space="preserve">, </w:t>
                  </w:r>
                </w:p>
                <w:p w14:paraId="7886DA69" w14:textId="77777777" w:rsidR="00E901C7" w:rsidRDefault="00E901C7" w:rsidP="00E901C7">
                  <w:pPr>
                    <w:ind w:left="568" w:hanging="284"/>
                    <w:rPr>
                      <w:rFonts w:cs="Times"/>
                      <w:szCs w:val="20"/>
                      <w:lang w:val="x-none"/>
                    </w:rPr>
                  </w:pPr>
                  <w:r>
                    <w:rPr>
                      <w:rFonts w:cs="Times"/>
                      <w:szCs w:val="20"/>
                      <w:lang w:val="x-none"/>
                    </w:rPr>
                    <w:t xml:space="preserve">-     </w:t>
                  </w:r>
                  <w:r>
                    <w:rPr>
                      <w:rFonts w:cs="Times"/>
                      <w:szCs w:val="20"/>
                    </w:rPr>
                    <w:t xml:space="preserve">if the UE detects a second DCI format, </w:t>
                  </w:r>
                  <w:r>
                    <w:rPr>
                      <w:rFonts w:cs="Times"/>
                      <w:szCs w:val="20"/>
                      <w:lang w:val="x-none"/>
                    </w:rPr>
                    <w:t xml:space="preserve">the UE multiplexes the corresponding HARQ-ACK information in a PUCCH or PUSCH transmission in a slot that is indicated by a value of a PDSCH-to-HARQ_feedback timing indicator field in </w:t>
                  </w:r>
                  <w:r>
                    <w:rPr>
                      <w:rFonts w:cs="Times"/>
                      <w:szCs w:val="20"/>
                    </w:rPr>
                    <w:t>the</w:t>
                  </w:r>
                  <w:r>
                    <w:rPr>
                      <w:rFonts w:cs="Times"/>
                      <w:szCs w:val="20"/>
                      <w:lang w:val="x-none"/>
                    </w:rPr>
                    <w:t xml:space="preserve"> second DCI format, where</w:t>
                  </w:r>
                </w:p>
                <w:p w14:paraId="6875F371" w14:textId="77777777" w:rsidR="00E901C7" w:rsidRDefault="00E901C7" w:rsidP="00E901C7">
                  <w:pPr>
                    <w:ind w:left="568" w:hanging="284"/>
                    <w:rPr>
                      <w:rFonts w:cs="Times"/>
                      <w:szCs w:val="20"/>
                    </w:rPr>
                  </w:pPr>
                  <w:r>
                    <w:rPr>
                      <w:rFonts w:cs="Times"/>
                      <w:szCs w:val="20"/>
                      <w:lang w:val="x-none"/>
                    </w:rPr>
                    <w:t>[…]</w:t>
                  </w:r>
                </w:p>
                <w:p w14:paraId="1009154A" w14:textId="77777777" w:rsidR="00E901C7" w:rsidRDefault="00E901C7" w:rsidP="00E901C7">
                  <w:pPr>
                    <w:spacing w:after="180"/>
                    <w:ind w:left="851" w:hanging="284"/>
                    <w:rPr>
                      <w:rFonts w:ascii="Times New Roman" w:hAnsi="Times New Roman"/>
                      <w:color w:val="FF0000"/>
                      <w:szCs w:val="20"/>
                      <w:lang w:val="x-none" w:eastAsia="zh-CN"/>
                    </w:rPr>
                  </w:pPr>
                  <w:r>
                    <w:rPr>
                      <w:rFonts w:ascii="Times New Roman" w:hAnsi="Times New Roman"/>
                      <w:szCs w:val="20"/>
                      <w:lang w:val="x-none"/>
                    </w:rPr>
                    <w:t xml:space="preserve">-     </w:t>
                  </w:r>
                  <w:r>
                    <w:rPr>
                      <w:rFonts w:ascii="Times New Roman" w:hAnsi="Times New Roman"/>
                      <w:szCs w:val="20"/>
                      <w:highlight w:val="lightGray"/>
                      <w:lang w:val="x-none"/>
                    </w:rPr>
                    <w:t xml:space="preserve">if </w:t>
                  </w:r>
                  <w:r>
                    <w:rPr>
                      <w:rFonts w:ascii="Times New Roman" w:hAnsi="Times New Roman"/>
                      <w:szCs w:val="20"/>
                      <w:highlight w:val="lightGray"/>
                    </w:rPr>
                    <w:t xml:space="preserve">the </w:t>
                  </w:r>
                  <w:r>
                    <w:rPr>
                      <w:rFonts w:ascii="Times New Roman" w:hAnsi="Times New Roman"/>
                      <w:szCs w:val="20"/>
                      <w:highlight w:val="lightGray"/>
                      <w:lang w:val="x-none"/>
                    </w:rPr>
                    <w:t xml:space="preserve">UE </w:t>
                  </w:r>
                  <w:r>
                    <w:rPr>
                      <w:rFonts w:cs="Times"/>
                      <w:szCs w:val="20"/>
                      <w:highlight w:val="lightGray"/>
                      <w:lang w:val="x-none"/>
                    </w:rPr>
                    <w:t xml:space="preserve">is provided </w:t>
                  </w:r>
                  <w:r>
                    <w:rPr>
                      <w:rFonts w:cs="Times"/>
                      <w:i/>
                      <w:iCs/>
                      <w:szCs w:val="20"/>
                      <w:highlight w:val="lightGray"/>
                    </w:rPr>
                    <w:t>pdsch-HARQ-ACK-OneShotFeedback-r16</w:t>
                  </w:r>
                  <w:r>
                    <w:rPr>
                      <w:rFonts w:cs="Times"/>
                      <w:szCs w:val="20"/>
                      <w:highlight w:val="lightGray"/>
                      <w:lang w:val="x-none"/>
                    </w:rPr>
                    <w:t xml:space="preserve">, </w:t>
                  </w:r>
                  <w:r>
                    <w:rPr>
                      <w:rFonts w:cs="Times"/>
                      <w:szCs w:val="20"/>
                      <w:highlight w:val="lightGray"/>
                    </w:rPr>
                    <w:t xml:space="preserve">the first </w:t>
                  </w:r>
                  <w:r>
                    <w:rPr>
                      <w:rFonts w:ascii="Times New Roman" w:hAnsi="Times New Roman"/>
                      <w:szCs w:val="20"/>
                      <w:highlight w:val="lightGray"/>
                      <w:lang w:val="x-none"/>
                    </w:rPr>
                    <w:t xml:space="preserve">DCI format </w:t>
                  </w:r>
                  <w:r>
                    <w:rPr>
                      <w:rFonts w:ascii="Times New Roman" w:hAnsi="Times New Roman"/>
                      <w:szCs w:val="20"/>
                      <w:highlight w:val="lightGray"/>
                    </w:rPr>
                    <w:t xml:space="preserve">does </w:t>
                  </w:r>
                  <w:r>
                    <w:rPr>
                      <w:rFonts w:ascii="Times New Roman" w:hAnsi="Times New Roman"/>
                      <w:szCs w:val="20"/>
                      <w:highlight w:val="lightGray"/>
                      <w:lang w:val="x-none"/>
                    </w:rPr>
                    <w:t>not indicat</w:t>
                  </w:r>
                  <w:r>
                    <w:rPr>
                      <w:rFonts w:ascii="Times New Roman" w:hAnsi="Times New Roman"/>
                      <w:szCs w:val="20"/>
                      <w:highlight w:val="lightGray"/>
                    </w:rPr>
                    <w:t>e</w:t>
                  </w:r>
                  <w:r>
                    <w:rPr>
                      <w:rFonts w:ascii="Times New Roman" w:hAnsi="Times New Roman"/>
                      <w:szCs w:val="20"/>
                      <w:highlight w:val="lightGray"/>
                      <w:lang w:val="x-none"/>
                    </w:rPr>
                    <w:t xml:space="preserve"> SPS PDSCH release or SCell dormancy</w:t>
                  </w:r>
                  <w:r>
                    <w:rPr>
                      <w:rFonts w:ascii="Times New Roman" w:hAnsi="Times New Roman"/>
                      <w:szCs w:val="20"/>
                      <w:highlight w:val="lightGray"/>
                    </w:rPr>
                    <w:t>, and the UE receives the second DCI format later</w:t>
                  </w:r>
                  <w:r>
                    <w:rPr>
                      <w:rFonts w:ascii="Times New Roman" w:hAnsi="Times New Roman"/>
                      <w:szCs w:val="20"/>
                      <w:highlight w:val="lightGray"/>
                      <w:lang w:val="x-none"/>
                    </w:rPr>
                    <w:t xml:space="preserve"> than the slot for HARQ-ACK information in response to a SPS PDSCH reception received after the PDSCH scheduled by the first DCI format, and the </w:t>
                  </w:r>
                  <w:r>
                    <w:rPr>
                      <w:rFonts w:ascii="Times New Roman" w:hAnsi="Times New Roman"/>
                      <w:szCs w:val="20"/>
                      <w:highlight w:val="lightGray"/>
                    </w:rPr>
                    <w:t>second</w:t>
                  </w:r>
                  <w:r>
                    <w:rPr>
                      <w:rFonts w:ascii="Times New Roman" w:hAnsi="Times New Roman"/>
                      <w:szCs w:val="20"/>
                      <w:highlight w:val="lightGray"/>
                      <w:lang w:val="x-none"/>
                    </w:rPr>
                    <w:t xml:space="preserve"> DCI format includes a One-shot HARQ-ACK request field with value 1</w:t>
                  </w:r>
                  <w:r>
                    <w:rPr>
                      <w:rFonts w:ascii="Times New Roman" w:hAnsi="Times New Roman"/>
                      <w:szCs w:val="20"/>
                      <w:highlight w:val="lightGray"/>
                    </w:rPr>
                    <w:t xml:space="preserve">, </w:t>
                  </w:r>
                  <w:r>
                    <w:rPr>
                      <w:rFonts w:ascii="Times New Roman" w:hAnsi="Times New Roman"/>
                      <w:szCs w:val="20"/>
                      <w:highlight w:val="lightGray"/>
                      <w:lang w:val="x-none"/>
                    </w:rPr>
                    <w:t>the UE includes the HARQ-ACK information in a Type-3 HARQ-ACK codebook, as described in Clause 9.1.4.</w:t>
                  </w:r>
                </w:p>
                <w:p w14:paraId="47826630" w14:textId="77777777" w:rsidR="00E901C7" w:rsidRDefault="00E901C7" w:rsidP="00E901C7">
                  <w:pPr>
                    <w:ind w:left="568" w:hanging="284"/>
                    <w:rPr>
                      <w:rFonts w:cs="Times"/>
                      <w:szCs w:val="20"/>
                      <w:lang w:val="x-none"/>
                    </w:rPr>
                  </w:pPr>
                  <w:r>
                    <w:rPr>
                      <w:rFonts w:cs="Times"/>
                      <w:szCs w:val="20"/>
                    </w:rPr>
                    <w:t>-  o</w:t>
                  </w:r>
                  <w:r>
                    <w:rPr>
                      <w:rFonts w:cs="Times"/>
                      <w:szCs w:val="20"/>
                      <w:lang w:val="x-none"/>
                    </w:rPr>
                    <w:t>therwise</w:t>
                  </w:r>
                  <w:r>
                    <w:rPr>
                      <w:rFonts w:cs="Times"/>
                      <w:szCs w:val="20"/>
                    </w:rPr>
                    <w:t>,</w:t>
                  </w:r>
                  <w:r>
                    <w:rPr>
                      <w:rFonts w:cs="Times"/>
                      <w:szCs w:val="20"/>
                      <w:lang w:val="x-none"/>
                    </w:rPr>
                    <w:t xml:space="preserve"> the UE does not </w:t>
                  </w:r>
                  <w:r>
                    <w:rPr>
                      <w:rFonts w:cs="Times"/>
                      <w:szCs w:val="20"/>
                    </w:rPr>
                    <w:t>multiplex</w:t>
                  </w:r>
                  <w:r>
                    <w:rPr>
                      <w:rFonts w:cs="Times"/>
                      <w:szCs w:val="20"/>
                      <w:lang w:val="x-none"/>
                    </w:rPr>
                    <w:t xml:space="preserve"> the corresponding HARQ-ACK information</w:t>
                  </w:r>
                  <w:r>
                    <w:rPr>
                      <w:rFonts w:cs="Times"/>
                      <w:szCs w:val="20"/>
                    </w:rPr>
                    <w:t xml:space="preserve"> in a PUCCH or PUSCH transmission</w:t>
                  </w:r>
                  <w:r>
                    <w:rPr>
                      <w:rFonts w:cs="Times"/>
                      <w:szCs w:val="20"/>
                      <w:lang w:val="x-none"/>
                    </w:rPr>
                    <w:t xml:space="preserve">. </w:t>
                  </w:r>
                </w:p>
                <w:p w14:paraId="70972304" w14:textId="77777777" w:rsidR="00E901C7" w:rsidRDefault="00E901C7" w:rsidP="00E901C7">
                  <w:pPr>
                    <w:ind w:left="568" w:hanging="284"/>
                    <w:rPr>
                      <w:rFonts w:cs="Times"/>
                      <w:szCs w:val="20"/>
                    </w:rPr>
                  </w:pPr>
                </w:p>
              </w:tc>
            </w:tr>
          </w:tbl>
          <w:p w14:paraId="08DB9669" w14:textId="77777777" w:rsidR="00E901C7" w:rsidRDefault="00E901C7" w:rsidP="00E901C7">
            <w:pPr>
              <w:wordWrap w:val="0"/>
              <w:rPr>
                <w:rFonts w:ascii="Malgun Gothic" w:eastAsia="Malgun Gothic" w:hAnsi="Malgun Gothic" w:cs="宋体"/>
                <w:color w:val="1F497D"/>
                <w:szCs w:val="20"/>
                <w:lang w:val="en-US" w:eastAsia="ko-KR"/>
              </w:rPr>
            </w:pPr>
          </w:p>
          <w:p w14:paraId="6B25EC6B"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BR</w:t>
            </w:r>
          </w:p>
          <w:p w14:paraId="28EBC081"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Sukchel</w:t>
            </w:r>
          </w:p>
          <w:p w14:paraId="1AE8D708" w14:textId="77777777" w:rsidR="00E901C7" w:rsidRDefault="00E901C7" w:rsidP="007E050A">
            <w:pPr>
              <w:pStyle w:val="a4"/>
              <w:rPr>
                <w:rFonts w:eastAsia="MS Mincho" w:cs="Times"/>
                <w:bCs/>
                <w:lang w:eastAsia="ja-JP"/>
              </w:rPr>
            </w:pPr>
          </w:p>
        </w:tc>
      </w:tr>
      <w:tr w:rsidR="00E901C7" w:rsidRPr="00AC3142" w14:paraId="481B9A0C" w14:textId="77777777" w:rsidTr="007E050A">
        <w:tc>
          <w:tcPr>
            <w:tcW w:w="1242" w:type="dxa"/>
            <w:shd w:val="clear" w:color="auto" w:fill="auto"/>
          </w:tcPr>
          <w:p w14:paraId="794F6DA5" w14:textId="7744E39C" w:rsidR="00E901C7" w:rsidRDefault="00E901C7" w:rsidP="007E050A">
            <w:pPr>
              <w:rPr>
                <w:rFonts w:eastAsia="MS Mincho"/>
                <w:szCs w:val="20"/>
                <w:lang w:eastAsia="ja-JP"/>
              </w:rPr>
            </w:pPr>
            <w:r>
              <w:rPr>
                <w:rFonts w:eastAsia="MS Mincho" w:hint="eastAsia"/>
                <w:szCs w:val="20"/>
                <w:lang w:eastAsia="ja-JP"/>
              </w:rPr>
              <w:lastRenderedPageBreak/>
              <w:t>Huawei</w:t>
            </w:r>
          </w:p>
        </w:tc>
        <w:tc>
          <w:tcPr>
            <w:tcW w:w="8065" w:type="dxa"/>
            <w:shd w:val="clear" w:color="auto" w:fill="auto"/>
          </w:tcPr>
          <w:p w14:paraId="53B5ECD2" w14:textId="77777777" w:rsidR="00E901C7" w:rsidRDefault="00E901C7" w:rsidP="007E050A">
            <w:pPr>
              <w:pStyle w:val="a4"/>
              <w:rPr>
                <w:rFonts w:eastAsia="MS Mincho" w:cs="Times"/>
                <w:bCs/>
                <w:lang w:eastAsia="ja-JP"/>
              </w:rPr>
            </w:pPr>
            <w:r>
              <w:rPr>
                <w:rFonts w:eastAsia="MS Mincho" w:cs="Times" w:hint="eastAsia"/>
                <w:bCs/>
                <w:lang w:eastAsia="ja-JP"/>
              </w:rPr>
              <w:t>R</w:t>
            </w:r>
            <w:r>
              <w:rPr>
                <w:rFonts w:eastAsia="MS Mincho" w:cs="Times"/>
                <w:bCs/>
                <w:lang w:eastAsia="ja-JP"/>
              </w:rPr>
              <w:t>e</w:t>
            </w:r>
            <w:r>
              <w:rPr>
                <w:rFonts w:eastAsia="MS Mincho" w:cs="Times" w:hint="eastAsia"/>
                <w:bCs/>
                <w:lang w:eastAsia="ja-JP"/>
              </w:rPr>
              <w:t xml:space="preserve">sponse </w:t>
            </w:r>
            <w:r>
              <w:rPr>
                <w:rFonts w:eastAsia="MS Mincho" w:cs="Times"/>
                <w:bCs/>
                <w:lang w:eastAsia="ja-JP"/>
              </w:rPr>
              <w:t>to LG:</w:t>
            </w:r>
          </w:p>
          <w:p w14:paraId="67C6C469" w14:textId="77777777" w:rsidR="00E901C7" w:rsidRDefault="00E901C7" w:rsidP="00E901C7">
            <w:pPr>
              <w:rPr>
                <w:rFonts w:ascii="Calibri" w:hAnsi="Calibri" w:cs="Calibri"/>
                <w:color w:val="1F497D"/>
                <w:sz w:val="21"/>
                <w:szCs w:val="21"/>
                <w:lang w:val="en-US" w:eastAsia="zh-CN"/>
              </w:rPr>
            </w:pPr>
            <w:r>
              <w:rPr>
                <w:rFonts w:ascii="Calibri" w:hAnsi="Calibri" w:cs="Calibri"/>
                <w:color w:val="1F497D"/>
                <w:sz w:val="21"/>
                <w:szCs w:val="21"/>
              </w:rPr>
              <w:t>Dear Sukchel,</w:t>
            </w:r>
          </w:p>
          <w:p w14:paraId="4F69EB8D" w14:textId="77777777" w:rsidR="00E901C7" w:rsidRDefault="00E901C7" w:rsidP="00E901C7">
            <w:pPr>
              <w:rPr>
                <w:rFonts w:ascii="Calibri" w:hAnsi="Calibri" w:cs="Calibri"/>
                <w:color w:val="1F497D"/>
                <w:sz w:val="21"/>
                <w:szCs w:val="21"/>
              </w:rPr>
            </w:pPr>
          </w:p>
          <w:p w14:paraId="2D7E6048" w14:textId="77777777" w:rsidR="00E901C7" w:rsidRDefault="00E901C7" w:rsidP="00E901C7">
            <w:pPr>
              <w:wordWrap w:val="0"/>
              <w:rPr>
                <w:rFonts w:ascii="Malgun Gothic" w:eastAsia="Malgun Gothic" w:hAnsi="Malgun Gothic" w:cs="宋体"/>
                <w:color w:val="1F497D"/>
                <w:szCs w:val="20"/>
                <w:lang w:eastAsia="ko-KR"/>
              </w:rPr>
            </w:pPr>
            <w:r>
              <w:rPr>
                <w:rFonts w:ascii="Calibri" w:hAnsi="Calibri" w:cs="Calibri"/>
                <w:color w:val="1F497D"/>
                <w:sz w:val="21"/>
                <w:szCs w:val="21"/>
              </w:rPr>
              <w:t xml:space="preserve">You asked </w:t>
            </w:r>
            <w:r>
              <w:rPr>
                <w:rFonts w:ascii="Malgun Gothic" w:eastAsia="Malgun Gothic" w:hAnsi="Malgun Gothic" w:hint="eastAsia"/>
                <w:color w:val="1F497D"/>
                <w:szCs w:val="20"/>
                <w:lang w:eastAsia="ko-KR"/>
              </w:rPr>
              <w:t>what would be the UE behavior in case when:</w:t>
            </w:r>
          </w:p>
          <w:p w14:paraId="64407EC0" w14:textId="77777777" w:rsidR="00E901C7" w:rsidRDefault="00E901C7" w:rsidP="00E901C7">
            <w:pPr>
              <w:pStyle w:val="af5"/>
              <w:numPr>
                <w:ilvl w:val="0"/>
                <w:numId w:val="40"/>
              </w:numPr>
              <w:wordWrap w:val="0"/>
              <w:ind w:leftChars="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 xml:space="preserve">the UE receives the second DCI format </w:t>
            </w:r>
            <w:r>
              <w:rPr>
                <w:rFonts w:ascii="Malgun Gothic" w:eastAsia="Malgun Gothic" w:hAnsi="Malgun Gothic" w:hint="eastAsia"/>
                <w:color w:val="FF0000"/>
                <w:szCs w:val="20"/>
                <w:lang w:eastAsia="ko-KR"/>
              </w:rPr>
              <w:t>no</w:t>
            </w:r>
            <w:r>
              <w:rPr>
                <w:rFonts w:ascii="Malgun Gothic" w:eastAsia="Malgun Gothic" w:hAnsi="Malgun Gothic" w:hint="eastAsia"/>
                <w:color w:val="1F497D"/>
                <w:szCs w:val="20"/>
                <w:lang w:eastAsia="ko-KR"/>
              </w:rPr>
              <w:t xml:space="preserve"> later than the slot for HARQ-ACK information in response to a SPS PDSCH,</w:t>
            </w:r>
          </w:p>
          <w:p w14:paraId="194B685D" w14:textId="77777777" w:rsidR="00E901C7" w:rsidRDefault="00E901C7" w:rsidP="00E901C7">
            <w:pPr>
              <w:rPr>
                <w:rFonts w:ascii="Calibri" w:eastAsia="宋体" w:hAnsi="Calibri" w:cs="Calibri"/>
                <w:color w:val="1F497D"/>
                <w:sz w:val="21"/>
                <w:szCs w:val="21"/>
                <w:lang w:eastAsia="zh-CN"/>
              </w:rPr>
            </w:pPr>
          </w:p>
          <w:p w14:paraId="7CEF7EBD"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The blue highlighted text in TP2v2 clarifies your question for the case where the PUCCH for the second DCI format is also no later than the response to a SPS PDSCH. The case where second DCI format is no later but the corresponding PUCCH is later should be considered OOO following the rule in 38.214 clause 5.1.</w:t>
            </w:r>
          </w:p>
          <w:p w14:paraId="0ADE1964" w14:textId="77777777" w:rsidR="00E901C7" w:rsidRDefault="00E901C7" w:rsidP="00E901C7">
            <w:pPr>
              <w:rPr>
                <w:rFonts w:ascii="Calibri" w:hAnsi="Calibri" w:cs="Calibri"/>
                <w:color w:val="1F497D"/>
                <w:sz w:val="21"/>
                <w:szCs w:val="21"/>
              </w:rPr>
            </w:pPr>
          </w:p>
          <w:p w14:paraId="0580C735" w14:textId="77777777" w:rsidR="00E901C7" w:rsidRDefault="00E901C7" w:rsidP="00E901C7">
            <w:pPr>
              <w:rPr>
                <w:rFonts w:ascii="Calibri" w:hAnsi="Calibri" w:cs="Calibri"/>
                <w:color w:val="1F497D"/>
                <w:sz w:val="21"/>
                <w:szCs w:val="21"/>
              </w:rPr>
            </w:pPr>
            <w:r>
              <w:rPr>
                <w:rFonts w:hint="eastAsia"/>
                <w:lang w:val="x-none"/>
              </w:rPr>
              <w:t xml:space="preserve">if the UE is provided </w:t>
            </w:r>
            <w:r>
              <w:rPr>
                <w:rFonts w:hint="eastAsia"/>
                <w:i/>
                <w:iCs/>
              </w:rPr>
              <w:t>pdsch-HARQ-ACK-OneShotFeedback-r16</w:t>
            </w:r>
            <w:r>
              <w:rPr>
                <w:rFonts w:hint="eastAsia"/>
                <w:lang w:val="x-none"/>
              </w:rPr>
              <w:t xml:space="preserve">, </w:t>
            </w:r>
            <w:r>
              <w:rPr>
                <w:rFonts w:hint="eastAsia"/>
              </w:rPr>
              <w:t xml:space="preserve">the first DCI format does not indicate SPS PDSCH release or SCell dormancy, the UE detects </w:t>
            </w:r>
            <w:r>
              <w:rPr>
                <w:rFonts w:hint="eastAsia"/>
                <w:lang w:val="x-none"/>
              </w:rPr>
              <w:t>the second DCI format in any PDCCH monitoring occasion after the first one</w:t>
            </w:r>
            <w:r>
              <w:rPr>
                <w:rFonts w:hint="eastAsia"/>
              </w:rPr>
              <w:t xml:space="preserve">, </w:t>
            </w:r>
            <w:r>
              <w:rPr>
                <w:rFonts w:hint="eastAsia"/>
                <w:lang w:val="x-none"/>
              </w:rPr>
              <w:t xml:space="preserve">and </w:t>
            </w:r>
            <w:r>
              <w:rPr>
                <w:rFonts w:hint="eastAsia"/>
              </w:rPr>
              <w:t xml:space="preserve">the second DCI format </w:t>
            </w:r>
            <w:r>
              <w:rPr>
                <w:rFonts w:hint="eastAsia"/>
                <w:lang w:val="x-none"/>
              </w:rPr>
              <w:t xml:space="preserve">includes a One-shot HARQ-ACK request field </w:t>
            </w:r>
            <w:r>
              <w:rPr>
                <w:rFonts w:hint="eastAsia"/>
              </w:rPr>
              <w:t xml:space="preserve">with value 1, </w:t>
            </w:r>
            <w:r>
              <w:rPr>
                <w:rFonts w:hint="eastAsia"/>
                <w:lang w:val="x-none"/>
              </w:rPr>
              <w:t xml:space="preserve">the UE includes the HARQ-ACK information in a Type-3 HARQ-ACK codebook, as described in Clause 9.1.4, </w:t>
            </w:r>
            <w:r>
              <w:rPr>
                <w:rFonts w:hint="eastAsia"/>
                <w:highlight w:val="cyan"/>
              </w:rPr>
              <w:t xml:space="preserve">and where the slot indicated by the value of the PDSCH-to-HARQ_feedback timing indicator field in the second DCI format is </w:t>
            </w:r>
            <w:r>
              <w:rPr>
                <w:rFonts w:hint="eastAsia"/>
                <w:highlight w:val="yellow"/>
              </w:rPr>
              <w:t>no later</w:t>
            </w:r>
            <w:r>
              <w:rPr>
                <w:rFonts w:hint="eastAsia"/>
                <w:highlight w:val="cyan"/>
              </w:rPr>
              <w:t xml:space="preserve"> than a slot for HARQ-ACK information in response to a SPS PDSCH reception, if any, received after the PDSCH scheduled by the first DCI format.</w:t>
            </w:r>
          </w:p>
          <w:p w14:paraId="3866E05F" w14:textId="77777777" w:rsidR="00E901C7" w:rsidRDefault="00E901C7" w:rsidP="00E901C7">
            <w:pPr>
              <w:rPr>
                <w:rFonts w:ascii="Calibri" w:hAnsi="Calibri" w:cs="Calibri"/>
                <w:color w:val="1F497D"/>
                <w:sz w:val="21"/>
                <w:szCs w:val="21"/>
              </w:rPr>
            </w:pPr>
            <w:bookmarkStart w:id="91" w:name="_MailEndCompose"/>
            <w:bookmarkEnd w:id="91"/>
          </w:p>
          <w:p w14:paraId="5DBA651E" w14:textId="77777777" w:rsidR="00E901C7" w:rsidRDefault="00E901C7" w:rsidP="00E901C7">
            <w:pPr>
              <w:rPr>
                <w:rFonts w:ascii="Calibri" w:hAnsi="Calibri" w:cs="Calibri"/>
                <w:color w:val="1F497D"/>
                <w:sz w:val="21"/>
                <w:szCs w:val="21"/>
              </w:rPr>
            </w:pPr>
          </w:p>
          <w:p w14:paraId="52C60A1C" w14:textId="77777777" w:rsidR="00E901C7" w:rsidRDefault="00E901C7" w:rsidP="00E901C7">
            <w:pPr>
              <w:wordWrap w:val="0"/>
              <w:rPr>
                <w:rFonts w:ascii="Malgun Gothic" w:eastAsia="Malgun Gothic" w:hAnsi="Malgun Gothic" w:cs="宋体"/>
                <w:color w:val="1F497D"/>
                <w:szCs w:val="20"/>
                <w:lang w:eastAsia="ko-KR"/>
              </w:rPr>
            </w:pPr>
            <w:r>
              <w:rPr>
                <w:rFonts w:ascii="Calibri" w:hAnsi="Calibri" w:cs="Calibri"/>
                <w:color w:val="1F497D"/>
                <w:sz w:val="21"/>
                <w:szCs w:val="21"/>
              </w:rPr>
              <w:t xml:space="preserve">You asked </w:t>
            </w:r>
            <w:r>
              <w:rPr>
                <w:rFonts w:ascii="Malgun Gothic" w:eastAsia="Malgun Gothic" w:hAnsi="Malgun Gothic" w:hint="eastAsia"/>
                <w:color w:val="1F497D"/>
                <w:szCs w:val="20"/>
                <w:lang w:eastAsia="ko-KR"/>
              </w:rPr>
              <w:t>what would be the UE behavior in case when:</w:t>
            </w:r>
          </w:p>
          <w:p w14:paraId="127EC8B0" w14:textId="77777777" w:rsidR="00E901C7" w:rsidRDefault="00E901C7" w:rsidP="00E901C7">
            <w:pPr>
              <w:pStyle w:val="af5"/>
              <w:numPr>
                <w:ilvl w:val="0"/>
                <w:numId w:val="40"/>
              </w:numPr>
              <w:wordWrap w:val="0"/>
              <w:ind w:leftChars="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the UE receives the second DCI format</w:t>
            </w:r>
            <w:r>
              <w:rPr>
                <w:rFonts w:ascii="Malgun Gothic" w:eastAsia="Malgun Gothic" w:hAnsi="Malgun Gothic" w:hint="eastAsia"/>
                <w:color w:val="FF0000"/>
                <w:szCs w:val="20"/>
                <w:lang w:eastAsia="ko-KR"/>
              </w:rPr>
              <w:t xml:space="preserve"> no</w:t>
            </w:r>
            <w:r>
              <w:rPr>
                <w:rFonts w:ascii="Malgun Gothic" w:eastAsia="Malgun Gothic" w:hAnsi="Malgun Gothic" w:hint="eastAsia"/>
                <w:color w:val="1F497D"/>
                <w:szCs w:val="20"/>
                <w:lang w:eastAsia="ko-KR"/>
              </w:rPr>
              <w:t xml:space="preserve"> later than the slot for HARQ-ACK information in response to a </w:t>
            </w:r>
            <w:r>
              <w:rPr>
                <w:rFonts w:ascii="Malgun Gothic" w:eastAsia="Malgun Gothic" w:hAnsi="Malgun Gothic" w:hint="eastAsia"/>
                <w:color w:val="FF0000"/>
                <w:szCs w:val="20"/>
                <w:lang w:eastAsia="ko-KR"/>
              </w:rPr>
              <w:t>dynamic</w:t>
            </w:r>
            <w:r>
              <w:rPr>
                <w:rFonts w:ascii="Malgun Gothic" w:eastAsia="Malgun Gothic" w:hAnsi="Malgun Gothic" w:hint="eastAsia"/>
                <w:color w:val="1F497D"/>
                <w:szCs w:val="20"/>
                <w:lang w:eastAsia="ko-KR"/>
              </w:rPr>
              <w:t xml:space="preserve"> PDSCH, etc. ??</w:t>
            </w:r>
          </w:p>
          <w:p w14:paraId="24E5CCB9" w14:textId="77777777" w:rsidR="00E901C7" w:rsidRDefault="00E901C7" w:rsidP="00E901C7">
            <w:pPr>
              <w:rPr>
                <w:rFonts w:ascii="Calibri" w:eastAsia="宋体" w:hAnsi="Calibri" w:cs="Calibri"/>
                <w:color w:val="1F497D"/>
                <w:sz w:val="21"/>
                <w:szCs w:val="21"/>
                <w:lang w:eastAsia="zh-CN"/>
              </w:rPr>
            </w:pPr>
          </w:p>
          <w:p w14:paraId="1EEBA54F"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I am not sure which case you are really asking about (etc??). Case #2 in your question above is no different from what we have been discussing all along during the NRU WI. Of course there can be multiple consecutive dynamic PDSCHs. Could you clarify your question?</w:t>
            </w:r>
          </w:p>
          <w:p w14:paraId="513181D8" w14:textId="77777777" w:rsidR="00E901C7" w:rsidRDefault="00E901C7" w:rsidP="00E901C7">
            <w:pPr>
              <w:rPr>
                <w:rFonts w:ascii="Calibri" w:hAnsi="Calibri" w:cs="Calibri"/>
                <w:color w:val="1F497D"/>
                <w:sz w:val="21"/>
                <w:szCs w:val="21"/>
              </w:rPr>
            </w:pPr>
          </w:p>
          <w:p w14:paraId="734F1382"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Best regards,</w:t>
            </w:r>
          </w:p>
          <w:p w14:paraId="3BAC4C7A"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David (Huawei)</w:t>
            </w:r>
          </w:p>
          <w:p w14:paraId="772E590F" w14:textId="4B45E6D9" w:rsidR="00E901C7" w:rsidRDefault="00E901C7" w:rsidP="007E050A">
            <w:pPr>
              <w:pStyle w:val="a4"/>
              <w:rPr>
                <w:rFonts w:eastAsia="MS Mincho" w:cs="Times"/>
                <w:bCs/>
                <w:lang w:eastAsia="ja-JP"/>
              </w:rPr>
            </w:pPr>
          </w:p>
        </w:tc>
      </w:tr>
      <w:tr w:rsidR="00E901C7" w:rsidRPr="00AC3142" w14:paraId="606AC8E3" w14:textId="77777777" w:rsidTr="007E050A">
        <w:tc>
          <w:tcPr>
            <w:tcW w:w="1242" w:type="dxa"/>
            <w:shd w:val="clear" w:color="auto" w:fill="auto"/>
          </w:tcPr>
          <w:p w14:paraId="53AFA824" w14:textId="7BA9A579" w:rsidR="00E901C7" w:rsidRDefault="00E901C7" w:rsidP="007E050A">
            <w:pPr>
              <w:rPr>
                <w:rFonts w:eastAsia="MS Mincho"/>
                <w:szCs w:val="20"/>
                <w:lang w:eastAsia="ja-JP"/>
              </w:rPr>
            </w:pPr>
            <w:r>
              <w:rPr>
                <w:rFonts w:eastAsia="MS Mincho" w:hint="eastAsia"/>
                <w:szCs w:val="20"/>
                <w:lang w:eastAsia="ja-JP"/>
              </w:rPr>
              <w:t>LG</w:t>
            </w:r>
          </w:p>
        </w:tc>
        <w:tc>
          <w:tcPr>
            <w:tcW w:w="8065" w:type="dxa"/>
            <w:shd w:val="clear" w:color="auto" w:fill="auto"/>
          </w:tcPr>
          <w:p w14:paraId="2D6F23AA" w14:textId="77777777" w:rsidR="00E901C7" w:rsidRDefault="00E901C7" w:rsidP="007E050A">
            <w:pPr>
              <w:pStyle w:val="a4"/>
              <w:rPr>
                <w:rFonts w:eastAsia="MS Mincho" w:cs="Times"/>
                <w:bCs/>
                <w:lang w:eastAsia="ja-JP"/>
              </w:rPr>
            </w:pPr>
            <w:r>
              <w:rPr>
                <w:rFonts w:eastAsia="MS Mincho" w:cs="Times" w:hint="eastAsia"/>
                <w:bCs/>
                <w:lang w:eastAsia="ja-JP"/>
              </w:rPr>
              <w:t>R</w:t>
            </w:r>
            <w:r>
              <w:rPr>
                <w:rFonts w:eastAsia="MS Mincho" w:cs="Times"/>
                <w:bCs/>
                <w:lang w:eastAsia="ja-JP"/>
              </w:rPr>
              <w:t>e</w:t>
            </w:r>
            <w:r>
              <w:rPr>
                <w:rFonts w:eastAsia="MS Mincho" w:cs="Times" w:hint="eastAsia"/>
                <w:bCs/>
                <w:lang w:eastAsia="ja-JP"/>
              </w:rPr>
              <w:t xml:space="preserve">sponse </w:t>
            </w:r>
            <w:r>
              <w:rPr>
                <w:rFonts w:eastAsia="MS Mincho" w:cs="Times"/>
                <w:bCs/>
                <w:lang w:eastAsia="ja-JP"/>
              </w:rPr>
              <w:t>to Huawei:</w:t>
            </w:r>
          </w:p>
          <w:p w14:paraId="097E07AF" w14:textId="77777777" w:rsidR="00E901C7" w:rsidRDefault="00E901C7" w:rsidP="00E901C7">
            <w:pPr>
              <w:wordWrap w:val="0"/>
              <w:rPr>
                <w:rFonts w:ascii="Malgun Gothic" w:eastAsia="Malgun Gothic" w:hAnsi="Malgun Gothic"/>
                <w:color w:val="1F497D"/>
                <w:szCs w:val="20"/>
                <w:lang w:val="en-US" w:eastAsia="ko-KR"/>
              </w:rPr>
            </w:pPr>
            <w:r>
              <w:rPr>
                <w:rFonts w:ascii="Malgun Gothic" w:eastAsia="Malgun Gothic" w:hAnsi="Malgun Gothic" w:hint="eastAsia"/>
                <w:color w:val="1F497D"/>
                <w:szCs w:val="20"/>
                <w:lang w:eastAsia="ko-KR"/>
              </w:rPr>
              <w:t xml:space="preserve">Dear David, </w:t>
            </w:r>
          </w:p>
          <w:p w14:paraId="42F98071" w14:textId="77777777" w:rsidR="00E901C7" w:rsidRDefault="00E901C7" w:rsidP="00E901C7">
            <w:pPr>
              <w:wordWrap w:val="0"/>
              <w:rPr>
                <w:rFonts w:ascii="Malgun Gothic" w:eastAsia="Malgun Gothic" w:hAnsi="Malgun Gothic"/>
                <w:color w:val="1F497D"/>
                <w:szCs w:val="20"/>
                <w:lang w:eastAsia="ko-KR"/>
              </w:rPr>
            </w:pPr>
          </w:p>
          <w:p w14:paraId="78C14DE8"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Thank you for the response.</w:t>
            </w:r>
          </w:p>
          <w:p w14:paraId="2AD6BBD6" w14:textId="77777777" w:rsidR="00E901C7" w:rsidRDefault="00E901C7" w:rsidP="00E901C7">
            <w:pPr>
              <w:wordWrap w:val="0"/>
              <w:rPr>
                <w:rFonts w:ascii="Malgun Gothic" w:eastAsia="Malgun Gothic" w:hAnsi="Malgun Gothic"/>
                <w:color w:val="1F497D"/>
                <w:szCs w:val="20"/>
                <w:lang w:eastAsia="ko-KR"/>
              </w:rPr>
            </w:pPr>
          </w:p>
          <w:p w14:paraId="0AF0D2A4"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 xml:space="preserve">Sorry for my confusion that I didn’t see the previous sentence on Type-3 CB was not changed except for the addition of the </w:t>
            </w:r>
            <w:r>
              <w:rPr>
                <w:rFonts w:ascii="Malgun Gothic" w:eastAsia="Malgun Gothic" w:hAnsi="Malgun Gothic" w:hint="eastAsia"/>
                <w:color w:val="1F497D"/>
                <w:szCs w:val="20"/>
                <w:highlight w:val="cyan"/>
                <w:lang w:eastAsia="ko-KR"/>
              </w:rPr>
              <w:t>blue</w:t>
            </w:r>
            <w:r>
              <w:rPr>
                <w:rFonts w:ascii="Malgun Gothic" w:eastAsia="Malgun Gothic" w:hAnsi="Malgun Gothic" w:hint="eastAsia"/>
                <w:color w:val="1F497D"/>
                <w:szCs w:val="20"/>
                <w:lang w:eastAsia="ko-KR"/>
              </w:rPr>
              <w:t xml:space="preserve"> part below.</w:t>
            </w:r>
          </w:p>
          <w:p w14:paraId="53CDA582"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 xml:space="preserve">I misunderstood that the previous sentence on Type-3 CB was modified as the </w:t>
            </w:r>
            <w:r>
              <w:rPr>
                <w:rFonts w:ascii="Malgun Gothic" w:eastAsia="Malgun Gothic" w:hAnsi="Malgun Gothic" w:hint="eastAsia"/>
                <w:color w:val="1F497D"/>
                <w:szCs w:val="20"/>
                <w:highlight w:val="lightGray"/>
                <w:lang w:eastAsia="ko-KR"/>
              </w:rPr>
              <w:t>grey</w:t>
            </w:r>
            <w:r>
              <w:rPr>
                <w:rFonts w:ascii="Malgun Gothic" w:eastAsia="Malgun Gothic" w:hAnsi="Malgun Gothic" w:hint="eastAsia"/>
                <w:color w:val="1F497D"/>
                <w:szCs w:val="20"/>
                <w:lang w:eastAsia="ko-KR"/>
              </w:rPr>
              <w:t xml:space="preserve"> part below, so now I understood the intention of the following way.</w:t>
            </w:r>
          </w:p>
          <w:p w14:paraId="13535474" w14:textId="77777777" w:rsidR="00E901C7" w:rsidRDefault="00E901C7" w:rsidP="00E901C7">
            <w:pPr>
              <w:wordWrap w:val="0"/>
              <w:rPr>
                <w:rFonts w:ascii="Malgun Gothic" w:eastAsia="Malgun Gothic" w:hAnsi="Malgun Gothic"/>
                <w:color w:val="1F497D"/>
                <w:szCs w:val="20"/>
                <w:lang w:eastAsia="ko-KR"/>
              </w:rPr>
            </w:pPr>
          </w:p>
          <w:p w14:paraId="7EDBB303" w14:textId="77777777" w:rsidR="00E901C7" w:rsidRDefault="00E901C7" w:rsidP="00E901C7">
            <w:pPr>
              <w:ind w:left="851" w:hanging="284"/>
              <w:rPr>
                <w:rFonts w:eastAsia="宋体" w:cs="Times"/>
                <w:sz w:val="22"/>
                <w:szCs w:val="22"/>
                <w:lang w:val="x-none" w:eastAsia="ko-KR"/>
              </w:rPr>
            </w:pPr>
            <w:r>
              <w:rPr>
                <w:rFonts w:hint="eastAsia"/>
                <w:sz w:val="22"/>
                <w:szCs w:val="22"/>
                <w:lang w:eastAsia="ko-KR"/>
              </w:rPr>
              <w:t xml:space="preserve">- </w:t>
            </w:r>
            <w:r>
              <w:rPr>
                <w:rFonts w:hint="eastAsia"/>
                <w:sz w:val="22"/>
                <w:szCs w:val="22"/>
                <w:lang w:val="x-none" w:eastAsia="ko-KR"/>
              </w:rPr>
              <w:t xml:space="preserve">if the UE is provided </w:t>
            </w:r>
            <w:r>
              <w:rPr>
                <w:rFonts w:hint="eastAsia"/>
                <w:i/>
                <w:iCs/>
                <w:sz w:val="22"/>
                <w:szCs w:val="22"/>
                <w:lang w:eastAsia="ko-KR"/>
              </w:rPr>
              <w:t>pdsch-HARQ-ACK-OneShotFeedback-r16</w:t>
            </w:r>
            <w:r>
              <w:rPr>
                <w:rFonts w:hint="eastAsia"/>
                <w:sz w:val="22"/>
                <w:szCs w:val="22"/>
                <w:lang w:val="x-none" w:eastAsia="ko-KR"/>
              </w:rPr>
              <w:t xml:space="preserve">, </w:t>
            </w:r>
            <w:r>
              <w:rPr>
                <w:rFonts w:hint="eastAsia"/>
                <w:sz w:val="22"/>
                <w:szCs w:val="22"/>
                <w:lang w:eastAsia="ko-KR"/>
              </w:rPr>
              <w:t xml:space="preserve">the first DCI format does not indicate SPS PDSCH release or SCell dormancy, the UE detects </w:t>
            </w:r>
            <w:r>
              <w:rPr>
                <w:rFonts w:hint="eastAsia"/>
                <w:sz w:val="22"/>
                <w:szCs w:val="22"/>
                <w:lang w:val="x-none" w:eastAsia="ko-KR"/>
              </w:rPr>
              <w:t>the second DCI format in any PDCCH monitoring occasion after the first one</w:t>
            </w:r>
            <w:r>
              <w:rPr>
                <w:rFonts w:hint="eastAsia"/>
                <w:sz w:val="22"/>
                <w:szCs w:val="22"/>
                <w:lang w:eastAsia="ko-KR"/>
              </w:rPr>
              <w:t xml:space="preserve">, </w:t>
            </w:r>
            <w:r>
              <w:rPr>
                <w:rFonts w:hint="eastAsia"/>
                <w:sz w:val="22"/>
                <w:szCs w:val="22"/>
                <w:lang w:val="x-none" w:eastAsia="ko-KR"/>
              </w:rPr>
              <w:t xml:space="preserve">and </w:t>
            </w:r>
            <w:r>
              <w:rPr>
                <w:rFonts w:hint="eastAsia"/>
                <w:sz w:val="22"/>
                <w:szCs w:val="22"/>
                <w:lang w:eastAsia="ko-KR"/>
              </w:rPr>
              <w:t xml:space="preserve">the second DCI format </w:t>
            </w:r>
            <w:r>
              <w:rPr>
                <w:rFonts w:hint="eastAsia"/>
                <w:sz w:val="22"/>
                <w:szCs w:val="22"/>
                <w:lang w:val="x-none" w:eastAsia="ko-KR"/>
              </w:rPr>
              <w:t xml:space="preserve">includes a One-shot HARQ-ACK request field </w:t>
            </w:r>
            <w:r>
              <w:rPr>
                <w:rFonts w:hint="eastAsia"/>
                <w:sz w:val="22"/>
                <w:szCs w:val="22"/>
                <w:lang w:eastAsia="ko-KR"/>
              </w:rPr>
              <w:t>with value 1,</w:t>
            </w:r>
            <w:r>
              <w:rPr>
                <w:rFonts w:hint="eastAsia"/>
                <w:sz w:val="22"/>
                <w:szCs w:val="22"/>
                <w:lang w:val="x-none" w:eastAsia="ko-KR"/>
              </w:rPr>
              <w:t xml:space="preserve"> the UE includes the HARQ-ACK information in a Type-3 HARQ-ACK codebook, as described in Clause 9.1.4, </w:t>
            </w:r>
            <w:r>
              <w:rPr>
                <w:rFonts w:hint="eastAsia"/>
                <w:sz w:val="22"/>
                <w:szCs w:val="22"/>
                <w:highlight w:val="cyan"/>
                <w:lang w:eastAsia="ko-KR"/>
              </w:rPr>
              <w:t xml:space="preserve">and where the slot indicated by the value of the PDSCH-to-HARQ_feedback timing indicator field in the second DCI format is no later than a slot for HARQ-ACK </w:t>
            </w:r>
            <w:r>
              <w:rPr>
                <w:rFonts w:hint="eastAsia"/>
                <w:sz w:val="22"/>
                <w:szCs w:val="22"/>
                <w:highlight w:val="cyan"/>
                <w:lang w:eastAsia="ko-KR"/>
              </w:rPr>
              <w:lastRenderedPageBreak/>
              <w:t>information in response to a SPS PDSCH reception, if any, received after the PDSCH scheduled by the first DCI format.</w:t>
            </w:r>
          </w:p>
          <w:p w14:paraId="4D6F883A" w14:textId="77777777" w:rsidR="00E901C7" w:rsidRDefault="00E901C7" w:rsidP="00E901C7">
            <w:pPr>
              <w:spacing w:after="180"/>
              <w:ind w:left="851" w:hanging="284"/>
              <w:rPr>
                <w:rFonts w:ascii="Times New Roman" w:hAnsi="Times New Roman"/>
                <w:color w:val="FF0000"/>
                <w:sz w:val="22"/>
                <w:szCs w:val="22"/>
                <w:lang w:val="x-none" w:eastAsia="zh-CN"/>
              </w:rPr>
            </w:pPr>
            <w:r>
              <w:rPr>
                <w:rFonts w:ascii="Times New Roman" w:hAnsi="Times New Roman"/>
                <w:sz w:val="22"/>
                <w:szCs w:val="22"/>
                <w:lang w:val="x-none"/>
              </w:rPr>
              <w:t xml:space="preserve">-    </w:t>
            </w:r>
            <w:r>
              <w:rPr>
                <w:rFonts w:ascii="Times New Roman" w:hAnsi="Times New Roman"/>
                <w:sz w:val="22"/>
                <w:szCs w:val="22"/>
                <w:highlight w:val="lightGray"/>
                <w:lang w:val="x-none"/>
              </w:rPr>
              <w:t xml:space="preserve">if </w:t>
            </w:r>
            <w:r>
              <w:rPr>
                <w:rFonts w:ascii="Times New Roman" w:hAnsi="Times New Roman"/>
                <w:sz w:val="22"/>
                <w:szCs w:val="22"/>
                <w:highlight w:val="lightGray"/>
              </w:rPr>
              <w:t xml:space="preserve">the </w:t>
            </w:r>
            <w:r>
              <w:rPr>
                <w:rFonts w:ascii="Times New Roman" w:hAnsi="Times New Roman"/>
                <w:sz w:val="22"/>
                <w:szCs w:val="22"/>
                <w:highlight w:val="lightGray"/>
                <w:lang w:val="x-none"/>
              </w:rPr>
              <w:t xml:space="preserve">UE </w:t>
            </w:r>
            <w:r>
              <w:rPr>
                <w:rFonts w:hint="eastAsia"/>
                <w:sz w:val="22"/>
                <w:szCs w:val="22"/>
                <w:highlight w:val="lightGray"/>
                <w:lang w:val="x-none" w:eastAsia="ko-KR"/>
              </w:rPr>
              <w:t xml:space="preserve">is provided </w:t>
            </w:r>
            <w:r>
              <w:rPr>
                <w:rFonts w:hint="eastAsia"/>
                <w:i/>
                <w:iCs/>
                <w:sz w:val="22"/>
                <w:szCs w:val="22"/>
                <w:highlight w:val="lightGray"/>
                <w:lang w:eastAsia="ko-KR"/>
              </w:rPr>
              <w:t>pdsch-HARQ-ACK-OneShotFeedback-r16</w:t>
            </w:r>
            <w:r>
              <w:rPr>
                <w:rFonts w:hint="eastAsia"/>
                <w:sz w:val="22"/>
                <w:szCs w:val="22"/>
                <w:highlight w:val="lightGray"/>
                <w:lang w:val="x-none" w:eastAsia="ko-KR"/>
              </w:rPr>
              <w:t xml:space="preserve">, </w:t>
            </w:r>
            <w:r>
              <w:rPr>
                <w:rFonts w:hint="eastAsia"/>
                <w:sz w:val="22"/>
                <w:szCs w:val="22"/>
                <w:highlight w:val="lightGray"/>
                <w:lang w:eastAsia="ko-KR"/>
              </w:rPr>
              <w:t xml:space="preserve">the first </w:t>
            </w:r>
            <w:r>
              <w:rPr>
                <w:rFonts w:ascii="Times New Roman" w:hAnsi="Times New Roman"/>
                <w:sz w:val="22"/>
                <w:szCs w:val="22"/>
                <w:highlight w:val="lightGray"/>
                <w:lang w:val="x-none"/>
              </w:rPr>
              <w:t xml:space="preserve">DCI format </w:t>
            </w:r>
            <w:r>
              <w:rPr>
                <w:rFonts w:ascii="Times New Roman" w:hAnsi="Times New Roman"/>
                <w:sz w:val="22"/>
                <w:szCs w:val="22"/>
                <w:highlight w:val="lightGray"/>
              </w:rPr>
              <w:t xml:space="preserve">does </w:t>
            </w:r>
            <w:r>
              <w:rPr>
                <w:rFonts w:ascii="Times New Roman" w:hAnsi="Times New Roman"/>
                <w:sz w:val="22"/>
                <w:szCs w:val="22"/>
                <w:highlight w:val="lightGray"/>
                <w:lang w:val="x-none"/>
              </w:rPr>
              <w:t>not indicat</w:t>
            </w:r>
            <w:r>
              <w:rPr>
                <w:rFonts w:ascii="Times New Roman" w:hAnsi="Times New Roman"/>
                <w:sz w:val="22"/>
                <w:szCs w:val="22"/>
                <w:highlight w:val="lightGray"/>
              </w:rPr>
              <w:t>e</w:t>
            </w:r>
            <w:r>
              <w:rPr>
                <w:rFonts w:ascii="Times New Roman" w:hAnsi="Times New Roman"/>
                <w:sz w:val="22"/>
                <w:szCs w:val="22"/>
                <w:highlight w:val="lightGray"/>
                <w:lang w:val="x-none"/>
              </w:rPr>
              <w:t xml:space="preserve"> SPS PDSCH release or SCell dormancy</w:t>
            </w:r>
            <w:r>
              <w:rPr>
                <w:rFonts w:ascii="Times New Roman" w:hAnsi="Times New Roman"/>
                <w:sz w:val="22"/>
                <w:szCs w:val="22"/>
                <w:highlight w:val="lightGray"/>
              </w:rPr>
              <w:t>, and the UE receives the second DCI format later</w:t>
            </w:r>
            <w:r>
              <w:rPr>
                <w:rFonts w:ascii="Times New Roman" w:hAnsi="Times New Roman"/>
                <w:sz w:val="22"/>
                <w:szCs w:val="22"/>
                <w:highlight w:val="lightGray"/>
                <w:lang w:val="x-none"/>
              </w:rPr>
              <w:t xml:space="preserve"> than the slot for HARQ-ACK information in response to a SPS PDSCH reception received after the PDSCH scheduled by the first DCI format, and the </w:t>
            </w:r>
            <w:r>
              <w:rPr>
                <w:rFonts w:ascii="Times New Roman" w:hAnsi="Times New Roman"/>
                <w:sz w:val="22"/>
                <w:szCs w:val="22"/>
                <w:highlight w:val="lightGray"/>
              </w:rPr>
              <w:t>second</w:t>
            </w:r>
            <w:r>
              <w:rPr>
                <w:rFonts w:ascii="Times New Roman" w:hAnsi="Times New Roman"/>
                <w:sz w:val="22"/>
                <w:szCs w:val="22"/>
                <w:highlight w:val="lightGray"/>
                <w:lang w:val="x-none"/>
              </w:rPr>
              <w:t xml:space="preserve"> DCI format includes a One-shot HARQ-ACK request field with value 1</w:t>
            </w:r>
            <w:r>
              <w:rPr>
                <w:rFonts w:ascii="Times New Roman" w:hAnsi="Times New Roman"/>
                <w:sz w:val="22"/>
                <w:szCs w:val="22"/>
                <w:highlight w:val="lightGray"/>
              </w:rPr>
              <w:t xml:space="preserve">, </w:t>
            </w:r>
            <w:r>
              <w:rPr>
                <w:rFonts w:ascii="Times New Roman" w:hAnsi="Times New Roman"/>
                <w:sz w:val="22"/>
                <w:szCs w:val="22"/>
                <w:highlight w:val="lightGray"/>
                <w:lang w:val="x-none"/>
              </w:rPr>
              <w:t>the UE includes the HARQ-ACK information in a Type-3 HARQ-ACK codebook, as described in Clause 9.1.4.</w:t>
            </w:r>
          </w:p>
          <w:p w14:paraId="4ACA08F0" w14:textId="77777777" w:rsidR="00E901C7" w:rsidRDefault="00E901C7" w:rsidP="00E901C7">
            <w:pPr>
              <w:wordWrap w:val="0"/>
              <w:rPr>
                <w:rFonts w:ascii="Malgun Gothic" w:eastAsia="Malgun Gothic" w:hAnsi="Malgun Gothic" w:cs="宋体"/>
                <w:color w:val="1F497D"/>
                <w:szCs w:val="20"/>
                <w:lang w:val="x-none" w:eastAsia="ko-KR"/>
              </w:rPr>
            </w:pPr>
          </w:p>
          <w:p w14:paraId="43C5C04B" w14:textId="77777777" w:rsidR="00E901C7" w:rsidRDefault="00E901C7" w:rsidP="00E901C7">
            <w:pPr>
              <w:wordWrap w:val="0"/>
              <w:rPr>
                <w:rFonts w:ascii="Malgun Gothic" w:eastAsia="Malgun Gothic" w:hAnsi="Malgun Gothic"/>
                <w:color w:val="1F497D"/>
                <w:szCs w:val="20"/>
                <w:lang w:val="en-US" w:eastAsia="ko-KR"/>
              </w:rPr>
            </w:pPr>
            <w:r>
              <w:rPr>
                <w:rFonts w:ascii="Malgun Gothic" w:eastAsia="Malgun Gothic" w:hAnsi="Malgun Gothic" w:hint="eastAsia"/>
                <w:color w:val="1F497D"/>
                <w:szCs w:val="20"/>
                <w:lang w:eastAsia="ko-KR"/>
              </w:rPr>
              <w:t xml:space="preserve">But still, I’m wondering whether the above </w:t>
            </w:r>
            <w:r>
              <w:rPr>
                <w:rFonts w:ascii="Malgun Gothic" w:eastAsia="Malgun Gothic" w:hAnsi="Malgun Gothic" w:hint="eastAsia"/>
                <w:color w:val="1F497D"/>
                <w:szCs w:val="20"/>
                <w:highlight w:val="cyan"/>
                <w:lang w:eastAsia="ko-KR"/>
              </w:rPr>
              <w:t>blue</w:t>
            </w:r>
            <w:r>
              <w:rPr>
                <w:rFonts w:ascii="Malgun Gothic" w:eastAsia="Malgun Gothic" w:hAnsi="Malgun Gothic" w:hint="eastAsia"/>
                <w:color w:val="1F497D"/>
                <w:szCs w:val="20"/>
                <w:lang w:eastAsia="ko-KR"/>
              </w:rPr>
              <w:t xml:space="preserve"> part is needed to be added per each of codebook types.</w:t>
            </w:r>
          </w:p>
          <w:p w14:paraId="146EE6AC"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 xml:space="preserve">My consideration is that just adding the </w:t>
            </w:r>
            <w:r>
              <w:rPr>
                <w:rFonts w:ascii="Malgun Gothic" w:eastAsia="Malgun Gothic" w:hAnsi="Malgun Gothic" w:hint="eastAsia"/>
                <w:color w:val="FF0000"/>
                <w:szCs w:val="20"/>
                <w:highlight w:val="yellow"/>
                <w:lang w:eastAsia="ko-KR"/>
              </w:rPr>
              <w:t>yellow</w:t>
            </w:r>
            <w:r>
              <w:rPr>
                <w:rFonts w:ascii="Malgun Gothic" w:eastAsia="Malgun Gothic" w:hAnsi="Malgun Gothic" w:hint="eastAsia"/>
                <w:color w:val="1F497D"/>
                <w:szCs w:val="20"/>
                <w:lang w:eastAsia="ko-KR"/>
              </w:rPr>
              <w:t xml:space="preserve"> part below to the main bullet seems to be sufficient, with change of indentation for the </w:t>
            </w:r>
            <w:r>
              <w:rPr>
                <w:rFonts w:ascii="Malgun Gothic" w:eastAsia="Malgun Gothic" w:hAnsi="Malgun Gothic" w:hint="eastAsia"/>
                <w:color w:val="1F497D"/>
                <w:szCs w:val="20"/>
                <w:highlight w:val="lightGray"/>
                <w:lang w:eastAsia="ko-KR"/>
              </w:rPr>
              <w:t>grey</w:t>
            </w:r>
            <w:r>
              <w:rPr>
                <w:rFonts w:ascii="Malgun Gothic" w:eastAsia="Malgun Gothic" w:hAnsi="Malgun Gothic" w:hint="eastAsia"/>
                <w:color w:val="1F497D"/>
                <w:szCs w:val="20"/>
                <w:lang w:eastAsia="ko-KR"/>
              </w:rPr>
              <w:t xml:space="preserve"> part by adding HARQ-ACK timing (in </w:t>
            </w:r>
            <w:r>
              <w:rPr>
                <w:rFonts w:ascii="Malgun Gothic" w:eastAsia="Malgun Gothic" w:hAnsi="Malgun Gothic" w:hint="eastAsia"/>
                <w:color w:val="FF0000"/>
                <w:szCs w:val="20"/>
                <w:highlight w:val="green"/>
                <w:lang w:eastAsia="ko-KR"/>
              </w:rPr>
              <w:t>green</w:t>
            </w:r>
            <w:r>
              <w:rPr>
                <w:rFonts w:ascii="Malgun Gothic" w:eastAsia="Malgun Gothic" w:hAnsi="Malgun Gothic" w:hint="eastAsia"/>
                <w:color w:val="1F497D"/>
                <w:szCs w:val="20"/>
                <w:lang w:eastAsia="ko-KR"/>
              </w:rPr>
              <w:t>) as below.</w:t>
            </w:r>
          </w:p>
          <w:p w14:paraId="7D941DC3" w14:textId="77777777" w:rsidR="00E901C7" w:rsidRDefault="00E901C7" w:rsidP="00E901C7">
            <w:pPr>
              <w:wordWrap w:val="0"/>
              <w:rPr>
                <w:rFonts w:ascii="Malgun Gothic" w:eastAsia="Malgun Gothic" w:hAnsi="Malgun Gothic"/>
                <w:color w:val="1F497D"/>
                <w:sz w:val="22"/>
                <w:szCs w:val="22"/>
                <w:lang w:eastAsia="ko-KR"/>
              </w:rPr>
            </w:pPr>
          </w:p>
          <w:p w14:paraId="3646B468" w14:textId="77777777" w:rsidR="00E901C7" w:rsidRDefault="00E901C7" w:rsidP="00E901C7">
            <w:pPr>
              <w:ind w:left="568" w:hanging="284"/>
              <w:rPr>
                <w:rFonts w:eastAsia="宋体" w:cs="Times"/>
                <w:sz w:val="22"/>
                <w:szCs w:val="22"/>
                <w:lang w:eastAsia="ko-KR"/>
              </w:rPr>
            </w:pPr>
            <w:r>
              <w:rPr>
                <w:rFonts w:hint="eastAsia"/>
                <w:sz w:val="22"/>
                <w:szCs w:val="22"/>
                <w:lang w:val="x-none" w:eastAsia="ko-KR"/>
              </w:rPr>
              <w:t xml:space="preserve">- </w:t>
            </w:r>
            <w:r>
              <w:rPr>
                <w:rFonts w:hint="eastAsia"/>
                <w:sz w:val="22"/>
                <w:szCs w:val="22"/>
                <w:lang w:eastAsia="ko-KR"/>
              </w:rPr>
              <w:t xml:space="preserve">if the UE detects a second DCI format </w:t>
            </w:r>
            <w:r>
              <w:rPr>
                <w:rFonts w:ascii="Times New Roman" w:hAnsi="Times New Roman"/>
                <w:color w:val="FF0000"/>
                <w:sz w:val="22"/>
                <w:szCs w:val="22"/>
                <w:highlight w:val="yellow"/>
                <w:lang w:val="x-none"/>
              </w:rPr>
              <w:t xml:space="preserve">and </w:t>
            </w:r>
            <w:r>
              <w:rPr>
                <w:rFonts w:hint="eastAsia"/>
                <w:color w:val="FF0000"/>
                <w:sz w:val="22"/>
                <w:szCs w:val="22"/>
                <w:highlight w:val="yellow"/>
              </w:rPr>
              <w:t>the value of the PDSCH-to-HARQ_feedback timing indicator field in the second DCI indicates a slot with the earliest one among PUCCH or PUSCH(s) carrying HARQ-ACK corresponding to the PDSCH received after the first PDSCH reception,</w:t>
            </w:r>
            <w:r>
              <w:rPr>
                <w:rFonts w:hint="eastAsia"/>
                <w:sz w:val="22"/>
                <w:szCs w:val="22"/>
                <w:lang w:eastAsia="ko-KR"/>
              </w:rPr>
              <w:t xml:space="preserve"> </w:t>
            </w:r>
            <w:r>
              <w:rPr>
                <w:rFonts w:hint="eastAsia"/>
                <w:sz w:val="22"/>
                <w:szCs w:val="22"/>
                <w:lang w:val="x-none" w:eastAsia="ko-KR"/>
              </w:rPr>
              <w:t xml:space="preserve">the UE multiplexes the corresponding HARQ-ACK information in a PUCCH or PUSCH transmission in a slot that is indicated by a value of a PDSCH-to-HARQ_feedback timing indicator field in </w:t>
            </w:r>
            <w:r>
              <w:rPr>
                <w:rFonts w:hint="eastAsia"/>
                <w:sz w:val="22"/>
                <w:szCs w:val="22"/>
                <w:lang w:eastAsia="ko-KR"/>
              </w:rPr>
              <w:t>the</w:t>
            </w:r>
            <w:r>
              <w:rPr>
                <w:rFonts w:hint="eastAsia"/>
                <w:sz w:val="22"/>
                <w:szCs w:val="22"/>
                <w:lang w:val="x-none" w:eastAsia="ko-KR"/>
              </w:rPr>
              <w:t xml:space="preserve"> second DCI format, where</w:t>
            </w:r>
          </w:p>
          <w:p w14:paraId="5183C948" w14:textId="77777777" w:rsidR="00E901C7" w:rsidRDefault="00E901C7" w:rsidP="00E901C7">
            <w:pPr>
              <w:ind w:left="851" w:hanging="284"/>
              <w:rPr>
                <w:rFonts w:ascii="宋体" w:hAnsi="宋体" w:cs="宋体"/>
                <w:color w:val="FF0000"/>
                <w:sz w:val="22"/>
                <w:szCs w:val="22"/>
                <w:lang w:eastAsia="ko-KR"/>
              </w:rPr>
            </w:pPr>
            <w:r>
              <w:rPr>
                <w:rFonts w:hint="eastAsia"/>
                <w:sz w:val="22"/>
                <w:szCs w:val="22"/>
                <w:lang w:val="x-none" w:eastAsia="ko-KR"/>
              </w:rPr>
              <w:t xml:space="preserve">- if the UE is not provided </w:t>
            </w:r>
            <w:r>
              <w:rPr>
                <w:rFonts w:hint="eastAsia"/>
                <w:i/>
                <w:iCs/>
                <w:sz w:val="22"/>
                <w:szCs w:val="22"/>
                <w:lang w:val="x-none" w:eastAsia="ko-KR"/>
              </w:rPr>
              <w:t>pdsch-HARQ-ACK-Codebook = enhancedDynamic-r16</w:t>
            </w:r>
            <w:r>
              <w:rPr>
                <w:rFonts w:hint="eastAsia"/>
                <w:sz w:val="22"/>
                <w:szCs w:val="22"/>
                <w:lang w:val="x-none" w:eastAsia="ko-KR"/>
              </w:rPr>
              <w:t xml:space="preserve">, the UE detects </w:t>
            </w:r>
            <w:r>
              <w:rPr>
                <w:rFonts w:hint="eastAsia"/>
                <w:sz w:val="22"/>
                <w:szCs w:val="22"/>
                <w:lang w:eastAsia="ko-KR"/>
              </w:rPr>
              <w:t xml:space="preserve">the second DCI format </w:t>
            </w:r>
            <w:r>
              <w:rPr>
                <w:rFonts w:hint="eastAsia"/>
                <w:sz w:val="22"/>
                <w:szCs w:val="22"/>
                <w:lang w:val="x-none" w:eastAsia="ko-KR"/>
              </w:rPr>
              <w:t>in any PDCCH monitoring occasion after the first one</w:t>
            </w:r>
            <w:r>
              <w:rPr>
                <w:rFonts w:hint="eastAsia"/>
                <w:sz w:val="22"/>
                <w:szCs w:val="22"/>
                <w:lang w:eastAsia="ko-KR"/>
              </w:rPr>
              <w:t xml:space="preserve">, </w:t>
            </w:r>
          </w:p>
          <w:p w14:paraId="47CD9E48" w14:textId="77777777" w:rsidR="00E901C7" w:rsidRDefault="00E901C7" w:rsidP="00E901C7">
            <w:pPr>
              <w:ind w:left="851" w:hanging="284"/>
              <w:rPr>
                <w:sz w:val="22"/>
                <w:szCs w:val="22"/>
                <w:lang w:val="x-none" w:eastAsia="ko-KR"/>
              </w:rPr>
            </w:pPr>
            <w:r>
              <w:rPr>
                <w:rFonts w:hint="eastAsia"/>
                <w:sz w:val="22"/>
                <w:szCs w:val="22"/>
                <w:lang w:val="x-none" w:eastAsia="ko-KR"/>
              </w:rPr>
              <w:t xml:space="preserve">- if the UE is provided </w:t>
            </w:r>
            <w:r>
              <w:rPr>
                <w:rFonts w:hint="eastAsia"/>
                <w:i/>
                <w:iCs/>
                <w:sz w:val="22"/>
                <w:szCs w:val="22"/>
                <w:lang w:eastAsia="ko-KR"/>
              </w:rPr>
              <w:t>pdsch-</w:t>
            </w:r>
            <w:r>
              <w:rPr>
                <w:rFonts w:hint="eastAsia"/>
                <w:i/>
                <w:iCs/>
                <w:sz w:val="22"/>
                <w:szCs w:val="22"/>
                <w:lang w:val="x-none" w:eastAsia="ko-KR"/>
              </w:rPr>
              <w:t>HARQ-ACK-Codebook = enhancedDynamic-r16</w:t>
            </w:r>
            <w:r>
              <w:rPr>
                <w:rFonts w:hint="eastAsia"/>
                <w:sz w:val="22"/>
                <w:szCs w:val="22"/>
                <w:lang w:val="x-none" w:eastAsia="ko-KR"/>
              </w:rPr>
              <w:t xml:space="preserve">, the </w:t>
            </w:r>
            <w:r>
              <w:rPr>
                <w:rFonts w:hint="eastAsia"/>
                <w:sz w:val="22"/>
                <w:szCs w:val="22"/>
                <w:lang w:eastAsia="ko-KR"/>
              </w:rPr>
              <w:t>UE detects</w:t>
            </w:r>
            <w:r>
              <w:rPr>
                <w:rFonts w:hint="eastAsia"/>
                <w:sz w:val="22"/>
                <w:szCs w:val="22"/>
                <w:lang w:val="x-none" w:eastAsia="ko-KR"/>
              </w:rPr>
              <w:t xml:space="preserve"> the second DCI format in any PDCCH monitoring occasion after the first one</w:t>
            </w:r>
            <w:r>
              <w:rPr>
                <w:rFonts w:hint="eastAsia"/>
                <w:sz w:val="22"/>
                <w:szCs w:val="22"/>
                <w:lang w:eastAsia="ko-KR"/>
              </w:rPr>
              <w:t xml:space="preserve">, and the </w:t>
            </w:r>
            <w:r>
              <w:rPr>
                <w:rFonts w:hint="eastAsia"/>
                <w:sz w:val="22"/>
                <w:szCs w:val="22"/>
                <w:lang w:val="x-none" w:eastAsia="ko-KR"/>
              </w:rPr>
              <w:t>second DCI format indicate</w:t>
            </w:r>
            <w:r>
              <w:rPr>
                <w:rFonts w:hint="eastAsia"/>
                <w:sz w:val="22"/>
                <w:szCs w:val="22"/>
                <w:lang w:eastAsia="ko-KR"/>
              </w:rPr>
              <w:t xml:space="preserve">s a HARQ-ACK information report for a same PDSCH group index as indicated by the first DCI format </w:t>
            </w:r>
            <w:r>
              <w:rPr>
                <w:rFonts w:hint="eastAsia"/>
                <w:sz w:val="22"/>
                <w:szCs w:val="22"/>
                <w:lang w:val="x-none" w:eastAsia="ko-KR"/>
              </w:rPr>
              <w:t xml:space="preserve">as described in Clause 9.1.3.3, </w:t>
            </w:r>
          </w:p>
          <w:p w14:paraId="363E02CE" w14:textId="77777777" w:rsidR="00E901C7" w:rsidRDefault="00E901C7" w:rsidP="00E901C7">
            <w:pPr>
              <w:ind w:left="851" w:hanging="284"/>
              <w:rPr>
                <w:sz w:val="22"/>
                <w:szCs w:val="22"/>
                <w:lang w:val="x-none" w:eastAsia="ko-KR"/>
              </w:rPr>
            </w:pPr>
            <w:r>
              <w:rPr>
                <w:rFonts w:hint="eastAsia"/>
                <w:sz w:val="22"/>
                <w:szCs w:val="22"/>
                <w:lang w:eastAsia="ko-KR"/>
              </w:rPr>
              <w:t xml:space="preserve">- </w:t>
            </w:r>
            <w:r>
              <w:rPr>
                <w:rFonts w:hint="eastAsia"/>
                <w:sz w:val="22"/>
                <w:szCs w:val="22"/>
                <w:lang w:val="x-none" w:eastAsia="ko-KR"/>
              </w:rPr>
              <w:t xml:space="preserve">if the UE is provided </w:t>
            </w:r>
            <w:r>
              <w:rPr>
                <w:rFonts w:hint="eastAsia"/>
                <w:i/>
                <w:iCs/>
                <w:sz w:val="22"/>
                <w:szCs w:val="22"/>
                <w:lang w:eastAsia="ko-KR"/>
              </w:rPr>
              <w:t>pdsch-HARQ-ACK-OneShotFeedback-r16</w:t>
            </w:r>
            <w:r>
              <w:rPr>
                <w:rFonts w:hint="eastAsia"/>
                <w:sz w:val="22"/>
                <w:szCs w:val="22"/>
                <w:lang w:val="x-none" w:eastAsia="ko-KR"/>
              </w:rPr>
              <w:t xml:space="preserve">, </w:t>
            </w:r>
            <w:r>
              <w:rPr>
                <w:rFonts w:hint="eastAsia"/>
                <w:sz w:val="22"/>
                <w:szCs w:val="22"/>
                <w:lang w:eastAsia="ko-KR"/>
              </w:rPr>
              <w:t xml:space="preserve">the first DCI format does not indicate SPS PDSCH release or SCell dormancy, the UE detects </w:t>
            </w:r>
            <w:r>
              <w:rPr>
                <w:rFonts w:hint="eastAsia"/>
                <w:sz w:val="22"/>
                <w:szCs w:val="22"/>
                <w:lang w:val="x-none" w:eastAsia="ko-KR"/>
              </w:rPr>
              <w:t>the second DCI format in any PDCCH monitoring occasion after the first one</w:t>
            </w:r>
            <w:r>
              <w:rPr>
                <w:rFonts w:hint="eastAsia"/>
                <w:sz w:val="22"/>
                <w:szCs w:val="22"/>
                <w:lang w:eastAsia="ko-KR"/>
              </w:rPr>
              <w:t xml:space="preserve">, </w:t>
            </w:r>
            <w:r>
              <w:rPr>
                <w:rFonts w:hint="eastAsia"/>
                <w:sz w:val="22"/>
                <w:szCs w:val="22"/>
                <w:lang w:val="x-none" w:eastAsia="ko-KR"/>
              </w:rPr>
              <w:t xml:space="preserve">and </w:t>
            </w:r>
            <w:r>
              <w:rPr>
                <w:rFonts w:hint="eastAsia"/>
                <w:sz w:val="22"/>
                <w:szCs w:val="22"/>
                <w:lang w:eastAsia="ko-KR"/>
              </w:rPr>
              <w:t xml:space="preserve">the second DCI format </w:t>
            </w:r>
            <w:r>
              <w:rPr>
                <w:rFonts w:hint="eastAsia"/>
                <w:sz w:val="22"/>
                <w:szCs w:val="22"/>
                <w:lang w:val="x-none" w:eastAsia="ko-KR"/>
              </w:rPr>
              <w:t xml:space="preserve">includes a One-shot HARQ-ACK request field </w:t>
            </w:r>
            <w:r>
              <w:rPr>
                <w:rFonts w:hint="eastAsia"/>
                <w:sz w:val="22"/>
                <w:szCs w:val="22"/>
                <w:lang w:eastAsia="ko-KR"/>
              </w:rPr>
              <w:t>with value 1,</w:t>
            </w:r>
            <w:r>
              <w:rPr>
                <w:rFonts w:hint="eastAsia"/>
                <w:sz w:val="22"/>
                <w:szCs w:val="22"/>
                <w:lang w:val="x-none" w:eastAsia="ko-KR"/>
              </w:rPr>
              <w:t xml:space="preserve"> the UE includes the HARQ-ACK information in a Type-3 HARQ-ACK codebook, as described in Clause 9.1.4, </w:t>
            </w:r>
          </w:p>
          <w:p w14:paraId="03FE59BA" w14:textId="77777777" w:rsidR="00E901C7" w:rsidRDefault="00E901C7" w:rsidP="00E901C7">
            <w:pPr>
              <w:ind w:left="568" w:hanging="284"/>
              <w:rPr>
                <w:rFonts w:ascii="Times New Roman" w:hAnsi="Times New Roman"/>
                <w:color w:val="FF0000"/>
                <w:sz w:val="22"/>
                <w:szCs w:val="22"/>
                <w:lang w:val="x-none" w:eastAsia="zh-CN"/>
              </w:rPr>
            </w:pPr>
            <w:r>
              <w:rPr>
                <w:rFonts w:hint="eastAsia"/>
                <w:sz w:val="22"/>
                <w:szCs w:val="22"/>
                <w:lang w:val="x-none" w:eastAsia="ko-KR"/>
              </w:rPr>
              <w:t xml:space="preserve">- </w:t>
            </w:r>
            <w:r>
              <w:rPr>
                <w:rFonts w:ascii="Times New Roman" w:hAnsi="Times New Roman"/>
                <w:sz w:val="22"/>
                <w:szCs w:val="22"/>
                <w:highlight w:val="lightGray"/>
                <w:lang w:val="x-none"/>
              </w:rPr>
              <w:t xml:space="preserve">if </w:t>
            </w:r>
            <w:r>
              <w:rPr>
                <w:rFonts w:ascii="Times New Roman" w:hAnsi="Times New Roman"/>
                <w:sz w:val="22"/>
                <w:szCs w:val="22"/>
                <w:highlight w:val="lightGray"/>
              </w:rPr>
              <w:t xml:space="preserve">the </w:t>
            </w:r>
            <w:r>
              <w:rPr>
                <w:rFonts w:ascii="Times New Roman" w:hAnsi="Times New Roman"/>
                <w:sz w:val="22"/>
                <w:szCs w:val="22"/>
                <w:highlight w:val="lightGray"/>
                <w:lang w:val="x-none"/>
              </w:rPr>
              <w:t xml:space="preserve">UE </w:t>
            </w:r>
            <w:r>
              <w:rPr>
                <w:rFonts w:hint="eastAsia"/>
                <w:sz w:val="22"/>
                <w:szCs w:val="22"/>
                <w:highlight w:val="lightGray"/>
                <w:lang w:val="x-none" w:eastAsia="ko-KR"/>
              </w:rPr>
              <w:t xml:space="preserve">is provided </w:t>
            </w:r>
            <w:r>
              <w:rPr>
                <w:rFonts w:hint="eastAsia"/>
                <w:i/>
                <w:iCs/>
                <w:sz w:val="22"/>
                <w:szCs w:val="22"/>
                <w:highlight w:val="lightGray"/>
                <w:lang w:eastAsia="ko-KR"/>
              </w:rPr>
              <w:t>pdsch-HARQ-ACK-OneShotFeedback-r16</w:t>
            </w:r>
            <w:r>
              <w:rPr>
                <w:rFonts w:hint="eastAsia"/>
                <w:sz w:val="22"/>
                <w:szCs w:val="22"/>
                <w:highlight w:val="lightGray"/>
                <w:lang w:val="x-none" w:eastAsia="ko-KR"/>
              </w:rPr>
              <w:t xml:space="preserve">, </w:t>
            </w:r>
            <w:r>
              <w:rPr>
                <w:rFonts w:hint="eastAsia"/>
                <w:sz w:val="22"/>
                <w:szCs w:val="22"/>
                <w:highlight w:val="lightGray"/>
                <w:lang w:eastAsia="ko-KR"/>
              </w:rPr>
              <w:t xml:space="preserve">the first </w:t>
            </w:r>
            <w:r>
              <w:rPr>
                <w:rFonts w:ascii="Times New Roman" w:hAnsi="Times New Roman"/>
                <w:sz w:val="22"/>
                <w:szCs w:val="22"/>
                <w:highlight w:val="lightGray"/>
                <w:lang w:val="x-none"/>
              </w:rPr>
              <w:t xml:space="preserve">DCI format </w:t>
            </w:r>
            <w:r>
              <w:rPr>
                <w:rFonts w:ascii="Times New Roman" w:hAnsi="Times New Roman"/>
                <w:sz w:val="22"/>
                <w:szCs w:val="22"/>
                <w:highlight w:val="lightGray"/>
              </w:rPr>
              <w:t xml:space="preserve">does </w:t>
            </w:r>
            <w:r>
              <w:rPr>
                <w:rFonts w:ascii="Times New Roman" w:hAnsi="Times New Roman"/>
                <w:sz w:val="22"/>
                <w:szCs w:val="22"/>
                <w:highlight w:val="lightGray"/>
                <w:lang w:val="x-none"/>
              </w:rPr>
              <w:t>not indicat</w:t>
            </w:r>
            <w:r>
              <w:rPr>
                <w:rFonts w:ascii="Times New Roman" w:hAnsi="Times New Roman"/>
                <w:sz w:val="22"/>
                <w:szCs w:val="22"/>
                <w:highlight w:val="lightGray"/>
              </w:rPr>
              <w:t>e</w:t>
            </w:r>
            <w:r>
              <w:rPr>
                <w:rFonts w:ascii="Times New Roman" w:hAnsi="Times New Roman"/>
                <w:sz w:val="22"/>
                <w:szCs w:val="22"/>
                <w:highlight w:val="lightGray"/>
                <w:lang w:val="x-none"/>
              </w:rPr>
              <w:t xml:space="preserve"> SPS PDSCH release or SCell dormancy</w:t>
            </w:r>
            <w:r>
              <w:rPr>
                <w:rFonts w:ascii="Times New Roman" w:hAnsi="Times New Roman"/>
                <w:sz w:val="22"/>
                <w:szCs w:val="22"/>
                <w:highlight w:val="lightGray"/>
              </w:rPr>
              <w:t>, and the UE receives the second DCI format later</w:t>
            </w:r>
            <w:r>
              <w:rPr>
                <w:rFonts w:ascii="Times New Roman" w:hAnsi="Times New Roman"/>
                <w:sz w:val="22"/>
                <w:szCs w:val="22"/>
                <w:highlight w:val="lightGray"/>
                <w:lang w:val="x-none"/>
              </w:rPr>
              <w:t xml:space="preserve"> than the slot for HARQ-ACK information in response to a SPS PDSCH reception received after the PDSCH scheduled by the first DCI format, and the </w:t>
            </w:r>
            <w:r>
              <w:rPr>
                <w:rFonts w:ascii="Times New Roman" w:hAnsi="Times New Roman"/>
                <w:sz w:val="22"/>
                <w:szCs w:val="22"/>
                <w:highlight w:val="lightGray"/>
              </w:rPr>
              <w:t>second</w:t>
            </w:r>
            <w:r>
              <w:rPr>
                <w:rFonts w:ascii="Times New Roman" w:hAnsi="Times New Roman"/>
                <w:sz w:val="22"/>
                <w:szCs w:val="22"/>
                <w:highlight w:val="lightGray"/>
                <w:lang w:val="x-none"/>
              </w:rPr>
              <w:t xml:space="preserve"> DCI format includes a One-shot HARQ-ACK request field with value 1</w:t>
            </w:r>
            <w:r>
              <w:rPr>
                <w:rFonts w:ascii="Times New Roman" w:hAnsi="Times New Roman"/>
                <w:sz w:val="22"/>
                <w:szCs w:val="22"/>
                <w:highlight w:val="lightGray"/>
              </w:rPr>
              <w:t xml:space="preserve">, </w:t>
            </w:r>
            <w:r>
              <w:rPr>
                <w:rFonts w:ascii="Times New Roman" w:hAnsi="Times New Roman"/>
                <w:sz w:val="22"/>
                <w:szCs w:val="22"/>
                <w:highlight w:val="lightGray"/>
                <w:lang w:val="x-none"/>
              </w:rPr>
              <w:t xml:space="preserve">the UE includes the HARQ-ACK information in a Type-3 HARQ-ACK codebook, as described in Clause 9.1.4 </w:t>
            </w:r>
            <w:r>
              <w:rPr>
                <w:rFonts w:ascii="Times New Roman" w:hAnsi="Times New Roman"/>
                <w:color w:val="FF0000"/>
                <w:sz w:val="22"/>
                <w:szCs w:val="22"/>
                <w:highlight w:val="green"/>
                <w:lang w:val="x-none"/>
              </w:rPr>
              <w:t xml:space="preserve">and </w:t>
            </w:r>
            <w:r>
              <w:rPr>
                <w:rFonts w:hint="eastAsia"/>
                <w:color w:val="FF0000"/>
                <w:sz w:val="22"/>
                <w:szCs w:val="22"/>
                <w:highlight w:val="green"/>
                <w:lang w:val="x-none" w:eastAsia="ko-KR"/>
              </w:rPr>
              <w:t xml:space="preserve">multiplexes the HARQ-ACK information in a PUCCH or PUSCH transmission in a slot that is indicated by a value of a PDSCH-to-HARQ_feedback timing indicator field in </w:t>
            </w:r>
            <w:r>
              <w:rPr>
                <w:rFonts w:hint="eastAsia"/>
                <w:color w:val="FF0000"/>
                <w:sz w:val="22"/>
                <w:szCs w:val="22"/>
                <w:highlight w:val="green"/>
                <w:lang w:eastAsia="ko-KR"/>
              </w:rPr>
              <w:t>the</w:t>
            </w:r>
            <w:r>
              <w:rPr>
                <w:rFonts w:hint="eastAsia"/>
                <w:color w:val="FF0000"/>
                <w:sz w:val="22"/>
                <w:szCs w:val="22"/>
                <w:highlight w:val="green"/>
                <w:lang w:val="x-none" w:eastAsia="ko-KR"/>
              </w:rPr>
              <w:t xml:space="preserve"> second DCI format</w:t>
            </w:r>
            <w:r>
              <w:rPr>
                <w:rFonts w:ascii="Times New Roman" w:hAnsi="Times New Roman"/>
                <w:sz w:val="22"/>
                <w:szCs w:val="22"/>
                <w:highlight w:val="lightGray"/>
                <w:lang w:val="x-none"/>
              </w:rPr>
              <w:t>.</w:t>
            </w:r>
          </w:p>
          <w:p w14:paraId="4FC4F396" w14:textId="77777777" w:rsidR="00E901C7" w:rsidRDefault="00E901C7" w:rsidP="00E901C7">
            <w:pPr>
              <w:ind w:left="568" w:hanging="284"/>
              <w:rPr>
                <w:rFonts w:cs="Times"/>
                <w:sz w:val="22"/>
                <w:szCs w:val="22"/>
              </w:rPr>
            </w:pPr>
            <w:r>
              <w:rPr>
                <w:rFonts w:hint="eastAsia"/>
                <w:sz w:val="22"/>
                <w:szCs w:val="22"/>
                <w:lang w:eastAsia="ko-KR"/>
              </w:rPr>
              <w:t>- o</w:t>
            </w:r>
            <w:r>
              <w:rPr>
                <w:rFonts w:hint="eastAsia"/>
                <w:sz w:val="22"/>
                <w:szCs w:val="22"/>
                <w:lang w:val="x-none" w:eastAsia="ko-KR"/>
              </w:rPr>
              <w:t>therwise</w:t>
            </w:r>
            <w:r>
              <w:rPr>
                <w:rFonts w:hint="eastAsia"/>
                <w:sz w:val="22"/>
                <w:szCs w:val="22"/>
                <w:lang w:eastAsia="ko-KR"/>
              </w:rPr>
              <w:t>,</w:t>
            </w:r>
            <w:r>
              <w:rPr>
                <w:rFonts w:hint="eastAsia"/>
                <w:sz w:val="22"/>
                <w:szCs w:val="22"/>
                <w:lang w:val="x-none" w:eastAsia="ko-KR"/>
              </w:rPr>
              <w:t xml:space="preserve"> the UE does not </w:t>
            </w:r>
            <w:r>
              <w:rPr>
                <w:rFonts w:hint="eastAsia"/>
                <w:sz w:val="22"/>
                <w:szCs w:val="22"/>
                <w:lang w:eastAsia="ko-KR"/>
              </w:rPr>
              <w:t xml:space="preserve">multiplex </w:t>
            </w:r>
            <w:r>
              <w:rPr>
                <w:rFonts w:hint="eastAsia"/>
                <w:sz w:val="22"/>
                <w:szCs w:val="22"/>
                <w:lang w:val="x-none" w:eastAsia="ko-KR"/>
              </w:rPr>
              <w:t>the corresponding HARQ-ACK information</w:t>
            </w:r>
            <w:r>
              <w:rPr>
                <w:rFonts w:hint="eastAsia"/>
                <w:sz w:val="22"/>
                <w:szCs w:val="22"/>
                <w:lang w:eastAsia="ko-KR"/>
              </w:rPr>
              <w:t xml:space="preserve"> in a PUCCH or PUSCH transmission</w:t>
            </w:r>
            <w:r>
              <w:rPr>
                <w:rFonts w:hint="eastAsia"/>
                <w:sz w:val="22"/>
                <w:szCs w:val="22"/>
                <w:lang w:val="x-none" w:eastAsia="ko-KR"/>
              </w:rPr>
              <w:t xml:space="preserve">. </w:t>
            </w:r>
          </w:p>
          <w:p w14:paraId="51C1921D" w14:textId="77777777" w:rsidR="00E901C7" w:rsidRDefault="00E901C7" w:rsidP="00E901C7">
            <w:pPr>
              <w:wordWrap w:val="0"/>
              <w:rPr>
                <w:rFonts w:ascii="Malgun Gothic" w:eastAsia="Malgun Gothic" w:hAnsi="Malgun Gothic" w:cs="宋体"/>
                <w:color w:val="1F497D"/>
                <w:szCs w:val="20"/>
                <w:lang w:eastAsia="ko-KR"/>
              </w:rPr>
            </w:pPr>
          </w:p>
          <w:p w14:paraId="0A0F4D76" w14:textId="77777777" w:rsidR="00E901C7" w:rsidRDefault="00E901C7" w:rsidP="00E901C7">
            <w:pPr>
              <w:wordWrap w:val="0"/>
              <w:rPr>
                <w:rFonts w:ascii="Malgun Gothic" w:eastAsia="Malgun Gothic" w:hAnsi="Malgun Gothic"/>
                <w:color w:val="1F497D"/>
                <w:szCs w:val="20"/>
                <w:lang w:val="en-US" w:eastAsia="ko-KR"/>
              </w:rPr>
            </w:pPr>
            <w:r>
              <w:rPr>
                <w:rFonts w:ascii="Malgun Gothic" w:eastAsia="Malgun Gothic" w:hAnsi="Malgun Gothic" w:hint="eastAsia"/>
                <w:color w:val="1F497D"/>
                <w:szCs w:val="20"/>
                <w:lang w:eastAsia="ko-KR"/>
              </w:rPr>
              <w:t>BR,</w:t>
            </w:r>
          </w:p>
          <w:p w14:paraId="081B6310" w14:textId="77777777" w:rsidR="00E901C7" w:rsidRDefault="00E901C7" w:rsidP="00E901C7">
            <w:pPr>
              <w:wordWrap w:val="0"/>
              <w:rPr>
                <w:rFonts w:ascii="Malgun Gothic" w:eastAsia="Malgun Gothic" w:hAnsi="Malgun Gothic"/>
                <w:color w:val="1F497D"/>
                <w:szCs w:val="20"/>
                <w:lang w:eastAsia="ko-KR"/>
              </w:rPr>
            </w:pPr>
            <w:r>
              <w:rPr>
                <w:rFonts w:ascii="Malgun Gothic" w:eastAsia="Malgun Gothic" w:hAnsi="Malgun Gothic" w:hint="eastAsia"/>
                <w:color w:val="1F497D"/>
                <w:szCs w:val="20"/>
                <w:lang w:eastAsia="ko-KR"/>
              </w:rPr>
              <w:t>Sukchel</w:t>
            </w:r>
          </w:p>
          <w:p w14:paraId="14D23C94" w14:textId="67BBDF37" w:rsidR="00E901C7" w:rsidRDefault="00E901C7" w:rsidP="007E050A">
            <w:pPr>
              <w:pStyle w:val="a4"/>
              <w:rPr>
                <w:rFonts w:eastAsia="MS Mincho" w:cs="Times"/>
                <w:bCs/>
                <w:lang w:eastAsia="ja-JP"/>
              </w:rPr>
            </w:pPr>
          </w:p>
        </w:tc>
      </w:tr>
      <w:tr w:rsidR="00E901C7" w:rsidRPr="00AC3142" w14:paraId="04B910D7" w14:textId="77777777" w:rsidTr="007E050A">
        <w:tc>
          <w:tcPr>
            <w:tcW w:w="1242" w:type="dxa"/>
            <w:shd w:val="clear" w:color="auto" w:fill="auto"/>
          </w:tcPr>
          <w:p w14:paraId="1B4F0935" w14:textId="4AC7C3C0" w:rsidR="00E901C7" w:rsidRDefault="00E901C7" w:rsidP="007E050A">
            <w:pPr>
              <w:rPr>
                <w:rFonts w:eastAsia="MS Mincho"/>
                <w:szCs w:val="20"/>
                <w:lang w:eastAsia="ja-JP"/>
              </w:rPr>
            </w:pPr>
            <w:r>
              <w:rPr>
                <w:rFonts w:eastAsia="MS Mincho" w:hint="eastAsia"/>
                <w:szCs w:val="20"/>
                <w:lang w:eastAsia="ja-JP"/>
              </w:rPr>
              <w:lastRenderedPageBreak/>
              <w:t>Huawei</w:t>
            </w:r>
          </w:p>
        </w:tc>
        <w:tc>
          <w:tcPr>
            <w:tcW w:w="8065" w:type="dxa"/>
            <w:shd w:val="clear" w:color="auto" w:fill="auto"/>
          </w:tcPr>
          <w:p w14:paraId="6CAD66B4" w14:textId="77777777" w:rsidR="00E901C7" w:rsidRDefault="00E901C7" w:rsidP="007E050A">
            <w:pPr>
              <w:pStyle w:val="a4"/>
              <w:rPr>
                <w:rFonts w:eastAsia="MS Mincho" w:cs="Times"/>
                <w:bCs/>
                <w:lang w:eastAsia="ja-JP"/>
              </w:rPr>
            </w:pPr>
            <w:r>
              <w:rPr>
                <w:rFonts w:eastAsia="MS Mincho" w:cs="Times" w:hint="eastAsia"/>
                <w:bCs/>
                <w:lang w:eastAsia="ja-JP"/>
              </w:rPr>
              <w:t xml:space="preserve">Response to LG: </w:t>
            </w:r>
          </w:p>
          <w:p w14:paraId="1D45EA5D" w14:textId="77777777" w:rsidR="00E901C7" w:rsidRDefault="00E901C7" w:rsidP="00E901C7">
            <w:pPr>
              <w:rPr>
                <w:rFonts w:ascii="Calibri" w:hAnsi="Calibri" w:cs="Calibri"/>
                <w:color w:val="1F497D"/>
                <w:sz w:val="21"/>
                <w:szCs w:val="21"/>
                <w:lang w:val="en-US" w:eastAsia="zh-CN"/>
              </w:rPr>
            </w:pPr>
            <w:r>
              <w:rPr>
                <w:rFonts w:ascii="Calibri" w:hAnsi="Calibri" w:cs="Calibri"/>
                <w:color w:val="1F497D"/>
                <w:sz w:val="21"/>
                <w:szCs w:val="21"/>
              </w:rPr>
              <w:t>Dear Sukchel,</w:t>
            </w:r>
          </w:p>
          <w:p w14:paraId="1E3CAABC" w14:textId="77777777" w:rsidR="00E901C7" w:rsidRDefault="00E901C7" w:rsidP="00E901C7">
            <w:pPr>
              <w:rPr>
                <w:rFonts w:ascii="Calibri" w:hAnsi="Calibri" w:cs="Calibri"/>
                <w:color w:val="1F497D"/>
                <w:sz w:val="21"/>
                <w:szCs w:val="21"/>
              </w:rPr>
            </w:pPr>
          </w:p>
          <w:p w14:paraId="186EA393"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Good to hear that TP2v2 looks clear to you now.</w:t>
            </w:r>
          </w:p>
          <w:p w14:paraId="6785F77F" w14:textId="77777777" w:rsidR="00E901C7" w:rsidRDefault="00E901C7" w:rsidP="00E901C7">
            <w:pPr>
              <w:rPr>
                <w:rFonts w:ascii="Calibri" w:hAnsi="Calibri" w:cs="Calibri"/>
                <w:color w:val="1F497D"/>
                <w:sz w:val="21"/>
                <w:szCs w:val="21"/>
              </w:rPr>
            </w:pPr>
          </w:p>
          <w:p w14:paraId="1974ACB7"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 xml:space="preserve">I understand you prefer a different formulation of the TP, but in my view your TP is not exactly equivalent to TP2v2 and I think it is a bit more complex to read due to the necessary indentation that breaks the structure that I summarized in my email to Karol. </w:t>
            </w:r>
          </w:p>
          <w:p w14:paraId="2C129956" w14:textId="77777777" w:rsidR="00E901C7" w:rsidRDefault="00E901C7" w:rsidP="00E901C7">
            <w:pPr>
              <w:rPr>
                <w:rFonts w:ascii="Calibri" w:hAnsi="Calibri" w:cs="Calibri"/>
                <w:color w:val="1F497D"/>
                <w:sz w:val="21"/>
                <w:szCs w:val="21"/>
              </w:rPr>
            </w:pPr>
          </w:p>
          <w:p w14:paraId="60913C33"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 xml:space="preserve">My reading of your TP </w:t>
            </w:r>
            <w:r>
              <w:rPr>
                <w:rFonts w:ascii="Times New Roman" w:hAnsi="Times New Roman"/>
                <w:color w:val="FF0000"/>
                <w:sz w:val="22"/>
                <w:szCs w:val="22"/>
                <w:highlight w:val="yellow"/>
                <w:lang w:val="x-none"/>
              </w:rPr>
              <w:t xml:space="preserve">and </w:t>
            </w:r>
            <w:r>
              <w:rPr>
                <w:rFonts w:hint="eastAsia"/>
                <w:color w:val="FF0000"/>
                <w:sz w:val="22"/>
                <w:szCs w:val="22"/>
                <w:highlight w:val="yellow"/>
              </w:rPr>
              <w:t>the value of the PDSCH-to-HARQ_feedback timing indicator field in the second DCI indicates a slot with the earliest one among PUCCH or PUSCH(s) carrying HARQ-ACK corresponding to the PDSCH received after the first PDSCH reception</w:t>
            </w:r>
            <w:r>
              <w:rPr>
                <w:rFonts w:hint="eastAsia"/>
                <w:color w:val="FF0000"/>
                <w:sz w:val="22"/>
                <w:szCs w:val="22"/>
              </w:rPr>
              <w:t xml:space="preserve"> </w:t>
            </w:r>
            <w:r>
              <w:rPr>
                <w:rFonts w:ascii="Calibri" w:hAnsi="Calibri" w:cs="Calibri"/>
                <w:color w:val="1F497D"/>
                <w:sz w:val="21"/>
                <w:szCs w:val="21"/>
              </w:rPr>
              <w:t>is that it may not work in case of multiple transmissions of the HARQ-ACK information for the same PDSCH originally scheduled with NNK1 in a PDSCH group, because there is only one “earliest PUCCH or PUSCH”. So how can the gNB request a retransmission if the first PUCCH is missed?</w:t>
            </w:r>
          </w:p>
          <w:p w14:paraId="3EBF6710" w14:textId="77777777" w:rsidR="00E901C7" w:rsidRDefault="00E901C7" w:rsidP="00E901C7">
            <w:pPr>
              <w:rPr>
                <w:rFonts w:ascii="Calibri" w:hAnsi="Calibri" w:cs="Calibri"/>
                <w:color w:val="1F497D"/>
                <w:sz w:val="21"/>
                <w:szCs w:val="21"/>
              </w:rPr>
            </w:pPr>
          </w:p>
          <w:p w14:paraId="4FE1B84A"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Best regards,</w:t>
            </w:r>
          </w:p>
          <w:p w14:paraId="2167C2CE" w14:textId="77777777" w:rsidR="00E901C7" w:rsidRDefault="00E901C7" w:rsidP="00E901C7">
            <w:pPr>
              <w:rPr>
                <w:rFonts w:ascii="Calibri" w:hAnsi="Calibri" w:cs="Calibri"/>
                <w:color w:val="1F497D"/>
                <w:sz w:val="21"/>
                <w:szCs w:val="21"/>
              </w:rPr>
            </w:pPr>
            <w:r>
              <w:rPr>
                <w:rFonts w:ascii="Calibri" w:hAnsi="Calibri" w:cs="Calibri"/>
                <w:color w:val="1F497D"/>
                <w:sz w:val="21"/>
                <w:szCs w:val="21"/>
              </w:rPr>
              <w:t>David (Huawei)</w:t>
            </w:r>
          </w:p>
          <w:p w14:paraId="4220F08C" w14:textId="77777777" w:rsidR="00E901C7" w:rsidRDefault="00E901C7" w:rsidP="007E050A">
            <w:pPr>
              <w:pStyle w:val="a4"/>
              <w:rPr>
                <w:rFonts w:eastAsia="MS Mincho" w:cs="Times"/>
                <w:bCs/>
                <w:lang w:eastAsia="ja-JP"/>
              </w:rPr>
            </w:pPr>
          </w:p>
        </w:tc>
      </w:tr>
      <w:tr w:rsidR="00E901C7" w:rsidRPr="00AC3142" w14:paraId="1107FEAB" w14:textId="77777777" w:rsidTr="007E050A">
        <w:tc>
          <w:tcPr>
            <w:tcW w:w="1242" w:type="dxa"/>
            <w:shd w:val="clear" w:color="auto" w:fill="auto"/>
          </w:tcPr>
          <w:p w14:paraId="29F2EF32" w14:textId="49E51F09" w:rsidR="00E901C7" w:rsidRPr="00DA70A2" w:rsidRDefault="00DA70A2" w:rsidP="007E050A">
            <w:pPr>
              <w:rPr>
                <w:rFonts w:eastAsiaTheme="minorEastAsia" w:hint="eastAsia"/>
                <w:szCs w:val="20"/>
                <w:lang w:eastAsia="zh-CN"/>
              </w:rPr>
            </w:pPr>
            <w:r>
              <w:rPr>
                <w:rFonts w:eastAsiaTheme="minorEastAsia"/>
                <w:szCs w:val="20"/>
                <w:lang w:eastAsia="zh-CN"/>
              </w:rPr>
              <w:t xml:space="preserve">Samsung </w:t>
            </w:r>
          </w:p>
        </w:tc>
        <w:tc>
          <w:tcPr>
            <w:tcW w:w="8065" w:type="dxa"/>
            <w:shd w:val="clear" w:color="auto" w:fill="auto"/>
          </w:tcPr>
          <w:p w14:paraId="62363513" w14:textId="77777777" w:rsidR="00E901C7" w:rsidRDefault="00DA70A2" w:rsidP="007E050A">
            <w:pPr>
              <w:pStyle w:val="a4"/>
              <w:rPr>
                <w:rFonts w:eastAsiaTheme="minorEastAsia" w:cs="Times"/>
                <w:bCs/>
                <w:lang w:eastAsia="zh-CN"/>
              </w:rPr>
            </w:pPr>
            <w:r>
              <w:rPr>
                <w:rFonts w:eastAsiaTheme="minorEastAsia" w:cs="Times" w:hint="eastAsia"/>
                <w:bCs/>
                <w:lang w:eastAsia="zh-CN"/>
              </w:rPr>
              <w:t>W</w:t>
            </w:r>
            <w:r>
              <w:rPr>
                <w:rFonts w:eastAsiaTheme="minorEastAsia" w:cs="Times"/>
                <w:bCs/>
                <w:lang w:eastAsia="zh-CN"/>
              </w:rPr>
              <w:t>e support TP2v3</w:t>
            </w:r>
            <w:r w:rsidR="002A3DAA">
              <w:rPr>
                <w:rFonts w:eastAsiaTheme="minorEastAsia" w:cs="Times"/>
                <w:bCs/>
                <w:lang w:eastAsia="zh-CN"/>
              </w:rPr>
              <w:t>.</w:t>
            </w:r>
          </w:p>
          <w:p w14:paraId="67CF2695" w14:textId="41C9857A" w:rsidR="002A3DAA" w:rsidRPr="00DA70A2" w:rsidRDefault="002A3DAA" w:rsidP="007E050A">
            <w:pPr>
              <w:pStyle w:val="a4"/>
              <w:rPr>
                <w:rFonts w:eastAsiaTheme="minorEastAsia" w:cs="Times" w:hint="eastAsia"/>
                <w:bCs/>
                <w:lang w:eastAsia="zh-CN"/>
              </w:rPr>
            </w:pPr>
            <w:r>
              <w:rPr>
                <w:rFonts w:eastAsiaTheme="minorEastAsia" w:cs="Times"/>
                <w:bCs/>
                <w:lang w:eastAsia="zh-CN"/>
              </w:rPr>
              <w:t xml:space="preserve">We support the draft CR shared by the FL. </w:t>
            </w:r>
          </w:p>
        </w:tc>
      </w:tr>
    </w:tbl>
    <w:p w14:paraId="07A713CF" w14:textId="5349EBF2" w:rsidR="00090A83" w:rsidRPr="008F5BC7" w:rsidRDefault="00090A83" w:rsidP="006B296B">
      <w:pPr>
        <w:rPr>
          <w:rFonts w:cs="Times"/>
        </w:rPr>
      </w:pPr>
    </w:p>
    <w:p w14:paraId="7E0E5000" w14:textId="77777777" w:rsidR="00090A83" w:rsidRDefault="00090A83" w:rsidP="006B296B">
      <w:pPr>
        <w:rPr>
          <w:rFonts w:cs="Times"/>
        </w:rPr>
      </w:pPr>
    </w:p>
    <w:p w14:paraId="061FFE86" w14:textId="77777777" w:rsidR="00090A83" w:rsidRPr="00AF601A" w:rsidRDefault="00090A83" w:rsidP="006B296B">
      <w:pPr>
        <w:rPr>
          <w:rFonts w:cs="Times"/>
        </w:rPr>
      </w:pPr>
    </w:p>
    <w:p w14:paraId="4B7D4C48" w14:textId="77777777" w:rsidR="00684C69" w:rsidRDefault="00F56FF3" w:rsidP="00684C69">
      <w:pPr>
        <w:pStyle w:val="1"/>
      </w:pPr>
      <w:r>
        <w:t>Summary</w:t>
      </w:r>
    </w:p>
    <w:p w14:paraId="4B7D4C49" w14:textId="77777777" w:rsidR="006B296B" w:rsidRDefault="006B296B" w:rsidP="006B296B">
      <w:pPr>
        <w:rPr>
          <w:lang w:eastAsia="x-none"/>
        </w:rPr>
      </w:pPr>
    </w:p>
    <w:p w14:paraId="7AC1A61B" w14:textId="77777777" w:rsidR="00E901C7" w:rsidRPr="006B296B" w:rsidRDefault="00E901C7" w:rsidP="006B296B">
      <w:pPr>
        <w:rPr>
          <w:lang w:eastAsia="x-none"/>
        </w:rPr>
      </w:pPr>
    </w:p>
    <w:p w14:paraId="4B7D4C4A" w14:textId="77777777" w:rsidR="00677495" w:rsidRDefault="00677495" w:rsidP="00677495">
      <w:pPr>
        <w:pStyle w:val="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宋体"/>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lastRenderedPageBreak/>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宋体"/>
                <w:lang w:eastAsia="zh-CN"/>
              </w:rPr>
            </w:pPr>
            <w:r w:rsidRPr="009632BE">
              <w:rPr>
                <w:rFonts w:eastAsia="宋体"/>
              </w:rPr>
              <w:t xml:space="preserve">If a UE receives a first DCI format that the UE detects in a first PDCCH monitoring occasion and includes a </w:t>
            </w:r>
            <w:r w:rsidRPr="009632BE">
              <w:rPr>
                <w:rFonts w:eastAsia="宋体"/>
                <w:lang w:eastAsia="zh-CN"/>
              </w:rPr>
              <w:t xml:space="preserve">PDSCH-to-HARQ_feedback timing indicator field providing an inapplicable value from </w:t>
            </w:r>
            <w:r w:rsidRPr="009632BE">
              <w:rPr>
                <w:rFonts w:eastAsia="宋体"/>
                <w:i/>
              </w:rPr>
              <w:t>dl-DataToUL-ACK</w:t>
            </w:r>
            <w:r w:rsidRPr="009632BE">
              <w:rPr>
                <w:rFonts w:eastAsia="宋体"/>
                <w:lang w:eastAsia="zh-CN"/>
              </w:rPr>
              <w:t xml:space="preserve">, </w:t>
            </w:r>
          </w:p>
          <w:p w14:paraId="4B7D4C61" w14:textId="77777777" w:rsidR="00677495" w:rsidRPr="009632BE" w:rsidRDefault="00677495" w:rsidP="00FE7ED1">
            <w:pPr>
              <w:ind w:left="568"/>
              <w:rPr>
                <w:rFonts w:eastAsia="宋体"/>
                <w:lang w:val="en-US"/>
              </w:rPr>
            </w:pPr>
            <w:r w:rsidRPr="009632BE">
              <w:rPr>
                <w:rFonts w:eastAsia="宋体"/>
                <w:lang w:val="x-none"/>
              </w:rPr>
              <w:t>-</w:t>
            </w:r>
            <w:r w:rsidRPr="009632BE">
              <w:rPr>
                <w:rFonts w:eastAsia="宋体"/>
                <w:lang w:val="x-none"/>
              </w:rPr>
              <w:tab/>
            </w:r>
            <w:r w:rsidRPr="009632BE">
              <w:rPr>
                <w:rFonts w:eastAsia="宋体"/>
                <w:lang w:val="en-US"/>
              </w:rPr>
              <w:t>if the UE detects a second DCI format</w:t>
            </w:r>
            <w:r w:rsidRPr="009632BE">
              <w:rPr>
                <w:rFonts w:eastAsia="宋体"/>
                <w:color w:val="FF0000"/>
                <w:lang w:val="en-US"/>
              </w:rPr>
              <w:t xml:space="preserve"> not </w:t>
            </w:r>
            <w:r w:rsidRPr="009632BE">
              <w:rPr>
                <w:rFonts w:eastAsia="宋体"/>
                <w:color w:val="FF0000"/>
                <w:lang w:val="x-none" w:eastAsia="zh-CN"/>
              </w:rPr>
              <w:t xml:space="preserve">including a One-shot HARQ-ACK request field </w:t>
            </w:r>
            <w:r w:rsidRPr="009632BE">
              <w:rPr>
                <w:rFonts w:eastAsia="宋体"/>
                <w:color w:val="FF0000"/>
                <w:lang w:val="en-US" w:eastAsia="zh-CN"/>
              </w:rPr>
              <w:t>with value 1</w:t>
            </w:r>
            <w:r w:rsidRPr="009632BE">
              <w:rPr>
                <w:rFonts w:eastAsia="宋体"/>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宋体"/>
                <w:lang w:val="en-US"/>
              </w:rPr>
              <w:t xml:space="preserve">, </w:t>
            </w:r>
            <w:r w:rsidRPr="009632BE">
              <w:rPr>
                <w:rFonts w:eastAsia="宋体"/>
                <w:lang w:val="x-none" w:eastAsia="zh-CN"/>
              </w:rPr>
              <w:t xml:space="preserve">the UE multiplexes the corresponding HARQ-ACK information in </w:t>
            </w:r>
            <w:r w:rsidRPr="009632BE">
              <w:rPr>
                <w:rFonts w:eastAsia="宋体"/>
                <w:strike/>
                <w:color w:val="FF0000"/>
                <w:lang w:val="x-none" w:eastAsia="zh-CN"/>
              </w:rPr>
              <w:t xml:space="preserve">a </w:t>
            </w:r>
            <w:r w:rsidRPr="009632BE">
              <w:rPr>
                <w:rFonts w:eastAsia="宋体"/>
                <w:color w:val="FF0000"/>
                <w:lang w:val="x-none" w:eastAsia="zh-CN"/>
              </w:rPr>
              <w:t>the</w:t>
            </w:r>
            <w:r w:rsidRPr="009632BE">
              <w:rPr>
                <w:rFonts w:eastAsia="宋体"/>
                <w:lang w:val="x-none" w:eastAsia="zh-CN"/>
              </w:rPr>
              <w:t xml:space="preserve"> PUCCH or PUSCH transmission</w:t>
            </w:r>
            <w:r w:rsidRPr="009632BE">
              <w:rPr>
                <w:rFonts w:eastAsia="宋体"/>
                <w:strike/>
                <w:color w:val="FF0000"/>
                <w:lang w:val="x-none" w:eastAsia="zh-CN"/>
              </w:rPr>
              <w:t xml:space="preserve"> in a slot that is indicated by a value of a PDSCH-to-HARQ_feedback timing indicator field in </w:t>
            </w:r>
            <w:r w:rsidRPr="009632BE">
              <w:rPr>
                <w:rFonts w:eastAsia="宋体"/>
                <w:strike/>
                <w:color w:val="FF0000"/>
                <w:lang w:val="en-US" w:eastAsia="zh-CN"/>
              </w:rPr>
              <w:t>the</w:t>
            </w:r>
            <w:r w:rsidRPr="009632BE">
              <w:rPr>
                <w:rFonts w:eastAsia="宋体"/>
                <w:strike/>
                <w:color w:val="FF0000"/>
                <w:lang w:val="x-none" w:eastAsia="zh-CN"/>
              </w:rPr>
              <w:t xml:space="preserve"> second DCI format</w:t>
            </w:r>
            <w:r w:rsidRPr="009632BE">
              <w:rPr>
                <w:rFonts w:eastAsia="宋体"/>
                <w:lang w:val="x-none" w:eastAsia="zh-CN"/>
              </w:rPr>
              <w:t>, where</w:t>
            </w:r>
          </w:p>
          <w:p w14:paraId="4B7D4C62" w14:textId="77777777" w:rsidR="00677495" w:rsidRPr="009632BE" w:rsidRDefault="00677495" w:rsidP="00FE7ED1">
            <w:pPr>
              <w:rPr>
                <w:rFonts w:eastAsia="宋体"/>
                <w:szCs w:val="22"/>
                <w:lang w:val="x-none" w:eastAsia="zh-CN"/>
              </w:rPr>
            </w:pPr>
            <w:r w:rsidRPr="009632BE">
              <w:rPr>
                <w:rFonts w:eastAsia="宋体"/>
                <w:lang w:val="x-none" w:eastAsia="zh-CN"/>
              </w:rPr>
              <w:t>-</w:t>
            </w:r>
            <w:r w:rsidRPr="009632BE">
              <w:rPr>
                <w:rFonts w:eastAsia="宋体"/>
                <w:lang w:val="x-none" w:eastAsia="zh-CN"/>
              </w:rPr>
              <w:tab/>
            </w:r>
            <w:r w:rsidRPr="009632BE">
              <w:rPr>
                <w:rFonts w:eastAsia="宋体"/>
                <w:szCs w:val="22"/>
                <w:lang w:val="x-none" w:eastAsia="zh-CN"/>
              </w:rPr>
              <w:t xml:space="preserve">if the UE is not provided </w:t>
            </w:r>
            <w:r w:rsidRPr="009632BE">
              <w:rPr>
                <w:rFonts w:eastAsia="宋体"/>
                <w:i/>
                <w:szCs w:val="22"/>
                <w:lang w:val="x-none" w:eastAsia="zh-CN"/>
              </w:rPr>
              <w:t xml:space="preserve">pdsch-HARQ-ACK-Codebook = </w:t>
            </w:r>
            <w:r w:rsidRPr="009632BE">
              <w:rPr>
                <w:rFonts w:eastAsia="宋体"/>
                <w:i/>
                <w:iCs/>
                <w:szCs w:val="22"/>
                <w:lang w:val="x-none"/>
              </w:rPr>
              <w:t>enhancedDynamic-r16</w:t>
            </w:r>
            <w:r w:rsidRPr="009632BE">
              <w:rPr>
                <w:rFonts w:eastAsia="宋体"/>
                <w:szCs w:val="22"/>
                <w:lang w:val="x-none"/>
              </w:rPr>
              <w:t xml:space="preserve">, </w:t>
            </w:r>
            <w:r w:rsidRPr="009632BE">
              <w:rPr>
                <w:rFonts w:eastAsia="宋体"/>
                <w:lang w:val="x-none" w:eastAsia="zh-CN"/>
              </w:rPr>
              <w:t xml:space="preserve">the UE detects </w:t>
            </w:r>
            <w:r w:rsidRPr="009632BE">
              <w:rPr>
                <w:rFonts w:eastAsia="宋体"/>
                <w:lang w:val="en-US" w:eastAsia="zh-CN"/>
              </w:rPr>
              <w:t xml:space="preserve">the second DCI format </w:t>
            </w:r>
            <w:r w:rsidRPr="009632BE">
              <w:rPr>
                <w:rFonts w:eastAsia="宋体"/>
                <w:lang w:val="x-none" w:eastAsia="zh-CN"/>
              </w:rPr>
              <w:t>in any PDCCH monitoring occasion after the first one</w:t>
            </w:r>
          </w:p>
          <w:p w14:paraId="4B7D4C63" w14:textId="77777777" w:rsidR="00677495" w:rsidRPr="009632BE" w:rsidRDefault="00677495" w:rsidP="00FE7ED1">
            <w:pPr>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w:t>
            </w:r>
            <w:r w:rsidRPr="009632BE">
              <w:rPr>
                <w:rFonts w:eastAsia="宋体"/>
                <w:i/>
                <w:lang w:val="x-none" w:eastAsia="zh-CN"/>
              </w:rPr>
              <w:t xml:space="preserve">HARQ-ACK-Codebook = </w:t>
            </w:r>
            <w:r w:rsidRPr="009632BE">
              <w:rPr>
                <w:rFonts w:eastAsia="宋体"/>
                <w:i/>
                <w:iCs/>
                <w:lang w:val="x-none"/>
              </w:rPr>
              <w:t>enhancedDynamic-r16</w:t>
            </w:r>
            <w:r w:rsidRPr="009632BE">
              <w:rPr>
                <w:rFonts w:eastAsia="宋体"/>
                <w:lang w:val="x-none" w:eastAsia="zh-CN"/>
              </w:rPr>
              <w:t xml:space="preserve">, the </w:t>
            </w:r>
            <w:r w:rsidRPr="009632BE">
              <w:rPr>
                <w:rFonts w:eastAsia="宋体"/>
                <w:lang w:val="en-US" w:eastAsia="zh-CN"/>
              </w:rPr>
              <w:t>UE detects</w:t>
            </w:r>
            <w:r w:rsidRPr="009632BE">
              <w:rPr>
                <w:rFonts w:eastAsia="宋体"/>
                <w:lang w:val="x-none" w:eastAsia="zh-CN"/>
              </w:rPr>
              <w:t xml:space="preserve"> the second DCI format in any PDCCH monitoring occasion after the first one</w:t>
            </w:r>
            <w:r w:rsidRPr="009632BE">
              <w:rPr>
                <w:rFonts w:eastAsia="宋体"/>
                <w:lang w:val="en-US" w:eastAsia="zh-CN"/>
              </w:rPr>
              <w:t xml:space="preserve">, and the </w:t>
            </w:r>
            <w:r w:rsidRPr="009632BE">
              <w:rPr>
                <w:rFonts w:eastAsia="宋体"/>
                <w:lang w:val="x-none" w:eastAsia="zh-CN"/>
              </w:rPr>
              <w:t>second DCI format indicate</w:t>
            </w:r>
            <w:r w:rsidRPr="009632BE">
              <w:rPr>
                <w:rFonts w:eastAsia="宋体"/>
                <w:lang w:val="en-US" w:eastAsia="zh-CN"/>
              </w:rPr>
              <w:t>s</w:t>
            </w:r>
            <w:r w:rsidRPr="009632BE">
              <w:rPr>
                <w:rFonts w:eastAsia="宋体"/>
                <w:lang w:val="x-none" w:eastAsia="zh-CN"/>
              </w:rPr>
              <w:t xml:space="preserve"> </w:t>
            </w:r>
            <w:r w:rsidRPr="009632BE">
              <w:rPr>
                <w:rFonts w:eastAsia="宋体"/>
                <w:lang w:val="en-US" w:eastAsia="zh-CN"/>
              </w:rPr>
              <w:t>a HARQ-ACK information report for a same PDSCH group index as indicated by the first DCI format</w:t>
            </w:r>
            <w:r w:rsidRPr="009632BE">
              <w:rPr>
                <w:rFonts w:eastAsia="宋体"/>
                <w:lang w:val="x-none"/>
              </w:rPr>
              <w:t xml:space="preserve"> </w:t>
            </w:r>
            <w:r w:rsidRPr="009632BE">
              <w:rPr>
                <w:rFonts w:eastAsia="宋体"/>
                <w:lang w:val="x-none" w:eastAsia="zh-CN"/>
              </w:rPr>
              <w:t xml:space="preserve">as described in Clause 9.1.3.3 </w:t>
            </w:r>
          </w:p>
          <w:p w14:paraId="4B7D4C64" w14:textId="77777777" w:rsidR="00677495" w:rsidRPr="009632BE" w:rsidRDefault="00677495" w:rsidP="00FE7ED1">
            <w:pPr>
              <w:ind w:left="568"/>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pdsch-HARQ-ACK-OneShotFeedback-r16</w:t>
            </w:r>
            <w:r w:rsidRPr="009632BE">
              <w:rPr>
                <w:rFonts w:eastAsia="宋体"/>
                <w:iCs/>
                <w:lang w:val="x-none"/>
              </w:rPr>
              <w:t xml:space="preserve">, </w:t>
            </w:r>
            <w:r w:rsidRPr="009632BE">
              <w:rPr>
                <w:rFonts w:eastAsia="宋体"/>
                <w:iCs/>
                <w:lang w:val="en-US" w:eastAsia="zh-CN"/>
              </w:rPr>
              <w:t>the first DCI format does not indicate SPS PDSCH release or SCell dormancy,</w:t>
            </w:r>
            <w:r w:rsidRPr="009632BE">
              <w:rPr>
                <w:rFonts w:eastAsia="宋体"/>
                <w:iCs/>
                <w:lang w:val="en-US"/>
              </w:rPr>
              <w:t xml:space="preserve"> the UE detects </w:t>
            </w:r>
            <w:r w:rsidRPr="009632BE">
              <w:rPr>
                <w:rFonts w:eastAsia="宋体"/>
                <w:lang w:val="x-none" w:eastAsia="zh-CN"/>
              </w:rPr>
              <w:t xml:space="preserve">the second DCI format </w:t>
            </w:r>
            <w:r w:rsidRPr="009632BE">
              <w:rPr>
                <w:rFonts w:eastAsia="宋体"/>
                <w:szCs w:val="22"/>
                <w:lang w:val="x-none" w:eastAsia="zh-CN"/>
              </w:rPr>
              <w:t>in any PDCCH monitoring occasion after the first one</w:t>
            </w:r>
            <w:r w:rsidRPr="009632BE">
              <w:rPr>
                <w:rFonts w:eastAsia="宋体"/>
                <w:szCs w:val="22"/>
                <w:lang w:val="en-US" w:eastAsia="zh-CN"/>
              </w:rPr>
              <w:t xml:space="preserve">, </w:t>
            </w:r>
            <w:r w:rsidRPr="009632BE">
              <w:rPr>
                <w:rFonts w:eastAsia="宋体"/>
                <w:szCs w:val="22"/>
                <w:lang w:val="x-none" w:eastAsia="zh-CN"/>
              </w:rPr>
              <w:t xml:space="preserve">and </w:t>
            </w:r>
            <w:r w:rsidRPr="009632BE">
              <w:rPr>
                <w:rFonts w:eastAsia="宋体"/>
                <w:szCs w:val="22"/>
                <w:lang w:val="en-US" w:eastAsia="zh-CN"/>
              </w:rPr>
              <w:t xml:space="preserve">the second DCI format </w:t>
            </w:r>
            <w:r w:rsidRPr="009632BE">
              <w:rPr>
                <w:rFonts w:eastAsia="宋体"/>
                <w:lang w:val="x-none" w:eastAsia="zh-CN"/>
              </w:rPr>
              <w:t xml:space="preserve">includes a One-shot HARQ-ACK request field </w:t>
            </w:r>
            <w:r w:rsidRPr="009632BE">
              <w:rPr>
                <w:rFonts w:eastAsia="宋体"/>
                <w:lang w:val="en-US" w:eastAsia="zh-CN"/>
              </w:rPr>
              <w:t>with value 1,</w:t>
            </w:r>
            <w:r w:rsidRPr="009632BE">
              <w:rPr>
                <w:rFonts w:eastAsia="宋体"/>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宋体"/>
                <w:lang w:val="x-none"/>
              </w:rPr>
              <w:t>-</w:t>
            </w:r>
            <w:r w:rsidRPr="009632BE">
              <w:rPr>
                <w:rFonts w:eastAsia="宋体"/>
                <w:lang w:val="x-none"/>
              </w:rPr>
              <w:tab/>
            </w:r>
            <w:r w:rsidRPr="009632BE">
              <w:rPr>
                <w:rFonts w:eastAsia="宋体"/>
                <w:lang w:val="en-US"/>
              </w:rPr>
              <w:t>o</w:t>
            </w:r>
            <w:r w:rsidRPr="009632BE">
              <w:rPr>
                <w:rFonts w:eastAsia="宋体"/>
                <w:lang w:val="x-none"/>
              </w:rPr>
              <w:t>therwise</w:t>
            </w:r>
            <w:r w:rsidRPr="009632BE">
              <w:rPr>
                <w:rFonts w:eastAsia="宋体"/>
                <w:lang w:val="en-US"/>
              </w:rPr>
              <w:t>,</w:t>
            </w:r>
            <w:r w:rsidRPr="009632BE">
              <w:rPr>
                <w:rFonts w:eastAsia="宋体"/>
                <w:lang w:val="x-none"/>
              </w:rPr>
              <w:t xml:space="preserve"> the UE does not </w:t>
            </w:r>
            <w:r w:rsidRPr="009632BE">
              <w:rPr>
                <w:rFonts w:eastAsia="宋体"/>
                <w:lang w:val="en-US"/>
              </w:rPr>
              <w:t>multiplex</w:t>
            </w:r>
            <w:r w:rsidRPr="009632BE">
              <w:rPr>
                <w:rFonts w:eastAsia="宋体"/>
                <w:lang w:val="x-none"/>
              </w:rPr>
              <w:t xml:space="preserve"> the corresponding HARQ-ACK information</w:t>
            </w:r>
            <w:r w:rsidRPr="009632BE">
              <w:rPr>
                <w:rFonts w:eastAsia="宋体"/>
                <w:lang w:val="en-US"/>
              </w:rPr>
              <w:t xml:space="preserve"> in a PUCCH or PUSCH transmission</w:t>
            </w:r>
            <w:r w:rsidRPr="009632BE">
              <w:rPr>
                <w:rFonts w:eastAsia="宋体"/>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宋体"/>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宋体" w:hint="eastAsia"/>
                <w:lang w:val="en-US" w:eastAsia="zh-CN"/>
              </w:rPr>
              <w:t>T</w:t>
            </w:r>
            <w:r w:rsidRPr="009632BE">
              <w:rPr>
                <w:rFonts w:eastAsia="宋体"/>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af5"/>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lastRenderedPageBreak/>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a4"/>
              <w:rPr>
                <w:rFonts w:eastAsia="宋体"/>
                <w:szCs w:val="22"/>
                <w:lang w:eastAsia="zh-CN"/>
              </w:rPr>
            </w:pPr>
            <w:r w:rsidRPr="00AF601A">
              <w:rPr>
                <w:lang w:eastAsia="zh-CN"/>
              </w:rPr>
              <w:t xml:space="preserve">Proposal 1:  </w:t>
            </w:r>
            <w:r w:rsidRPr="009632BE">
              <w:rPr>
                <w:rFonts w:eastAsia="宋体"/>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a4"/>
              <w:widowControl w:val="0"/>
              <w:numPr>
                <w:ilvl w:val="0"/>
                <w:numId w:val="17"/>
              </w:numPr>
              <w:rPr>
                <w:rFonts w:eastAsia="宋体"/>
                <w:lang w:eastAsia="zh-CN"/>
              </w:rPr>
            </w:pPr>
            <w:r w:rsidRPr="009632BE">
              <w:rPr>
                <w:rFonts w:eastAsia="宋体"/>
                <w:lang w:eastAsia="zh-CN"/>
              </w:rPr>
              <w:t xml:space="preserve">When at least one of e-type 2 codebook and type 3 codebook is configured, a DCI </w:t>
            </w:r>
            <w:r w:rsidRPr="009632BE">
              <w:rPr>
                <w:rFonts w:eastAsia="宋体"/>
                <w:szCs w:val="22"/>
                <w:lang w:eastAsia="zh-CN"/>
              </w:rPr>
              <w:t>assigning an applicable K1 value for the first PDSCH</w:t>
            </w:r>
            <w:r w:rsidRPr="007F0BA4">
              <w:t xml:space="preserve"> </w:t>
            </w:r>
            <w:r w:rsidRPr="009632BE">
              <w:rPr>
                <w:rFonts w:eastAsia="宋体"/>
                <w:szCs w:val="22"/>
                <w:lang w:eastAsia="zh-CN"/>
              </w:rPr>
              <w:t xml:space="preserve">with type 2, e-type 2 or type 3 codebook, </w:t>
            </w:r>
            <w:r w:rsidRPr="009632BE">
              <w:rPr>
                <w:rFonts w:eastAsia="宋体"/>
                <w:lang w:eastAsia="zh-CN"/>
              </w:rPr>
              <w:t>the UE will consider as the retransmission of the HARQ-ACK corresponding to the first PDSCH.</w:t>
            </w:r>
          </w:p>
          <w:p w14:paraId="4B7D4C84" w14:textId="77777777" w:rsidR="00677495" w:rsidRPr="009632BE" w:rsidRDefault="00677495" w:rsidP="00FE7ED1">
            <w:pPr>
              <w:pStyle w:val="a4"/>
              <w:widowControl w:val="0"/>
              <w:numPr>
                <w:ilvl w:val="0"/>
                <w:numId w:val="17"/>
              </w:numPr>
              <w:rPr>
                <w:rFonts w:eastAsia="宋体"/>
                <w:lang w:eastAsia="zh-CN"/>
              </w:rPr>
            </w:pPr>
            <w:r w:rsidRPr="009632BE">
              <w:rPr>
                <w:rFonts w:eastAsia="宋体"/>
                <w:lang w:eastAsia="zh-CN"/>
              </w:rPr>
              <w:t xml:space="preserve">When only type 2 codebook is configured, if the UE does not receive a DCI </w:t>
            </w:r>
            <w:r w:rsidRPr="009632BE">
              <w:rPr>
                <w:rFonts w:eastAsia="宋体"/>
                <w:szCs w:val="22"/>
                <w:lang w:eastAsia="zh-CN"/>
              </w:rPr>
              <w:t>assigning an applicable K1 value for the first PDSCH that corresponds to HARQ-ACK timing no later than HARQ-ACK timing assigned for the SPS PDSCH before t</w:t>
            </w:r>
            <w:r w:rsidRPr="009632BE">
              <w:rPr>
                <w:rFonts w:eastAsia="宋体"/>
                <w:szCs w:val="22"/>
                <w:vertAlign w:val="subscript"/>
                <w:lang w:eastAsia="zh-CN"/>
              </w:rPr>
              <w:t>0</w:t>
            </w:r>
            <w:r w:rsidRPr="009632BE">
              <w:rPr>
                <w:rFonts w:eastAsia="宋体"/>
                <w:szCs w:val="22"/>
                <w:lang w:eastAsia="zh-CN"/>
              </w:rPr>
              <w:t>, the UE can skip the processing of the first PDSCH or SPS PDSCH, where t</w:t>
            </w:r>
            <w:r w:rsidRPr="009632BE">
              <w:rPr>
                <w:rFonts w:eastAsia="宋体"/>
                <w:szCs w:val="22"/>
                <w:vertAlign w:val="subscript"/>
                <w:lang w:eastAsia="zh-CN"/>
              </w:rPr>
              <w:t>0</w:t>
            </w:r>
            <w:r w:rsidRPr="009632BE">
              <w:rPr>
                <w:rFonts w:eastAsia="宋体"/>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宋体"/>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AC960" w14:textId="77777777" w:rsidR="00727947" w:rsidRDefault="00727947">
      <w:r>
        <w:separator/>
      </w:r>
    </w:p>
  </w:endnote>
  <w:endnote w:type="continuationSeparator" w:id="0">
    <w:p w14:paraId="357A897F" w14:textId="77777777" w:rsidR="00727947" w:rsidRDefault="0072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3032B" w14:textId="77777777" w:rsidR="00727947" w:rsidRDefault="00727947">
      <w:r>
        <w:separator/>
      </w:r>
    </w:p>
  </w:footnote>
  <w:footnote w:type="continuationSeparator" w:id="0">
    <w:p w14:paraId="27047AFC" w14:textId="77777777" w:rsidR="00727947" w:rsidRDefault="00727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E1187B"/>
    <w:multiLevelType w:val="hybridMultilevel"/>
    <w:tmpl w:val="C28A9EB0"/>
    <w:lvl w:ilvl="0" w:tplc="1E064CC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76FC0"/>
    <w:multiLevelType w:val="hybridMultilevel"/>
    <w:tmpl w:val="ADEA705A"/>
    <w:lvl w:ilvl="0" w:tplc="8D64A7EE">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0C5078EC"/>
    <w:multiLevelType w:val="hybridMultilevel"/>
    <w:tmpl w:val="C28A9EB0"/>
    <w:lvl w:ilvl="0" w:tplc="1E064CC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1B5A04"/>
    <w:multiLevelType w:val="multilevel"/>
    <w:tmpl w:val="04E0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1"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0568FA"/>
    <w:multiLevelType w:val="hybridMultilevel"/>
    <w:tmpl w:val="208AAA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255DF2"/>
    <w:multiLevelType w:val="hybridMultilevel"/>
    <w:tmpl w:val="8A2E66D6"/>
    <w:lvl w:ilvl="0" w:tplc="8D64A7EE">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E805B82"/>
    <w:multiLevelType w:val="hybridMultilevel"/>
    <w:tmpl w:val="BE36D562"/>
    <w:lvl w:ilvl="0" w:tplc="F8FEB72C">
      <w:numFmt w:val="bullet"/>
      <w:lvlText w:val="-"/>
      <w:lvlJc w:val="left"/>
      <w:pPr>
        <w:ind w:left="360" w:hanging="360"/>
      </w:pPr>
      <w:rPr>
        <w:rFonts w:ascii="宋体" w:eastAsia="宋体" w:hAnsi="宋体" w:cs="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36"/>
  </w:num>
  <w:num w:numId="4">
    <w:abstractNumId w:val="34"/>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2"/>
  </w:num>
  <w:num w:numId="7">
    <w:abstractNumId w:val="22"/>
  </w:num>
  <w:num w:numId="8">
    <w:abstractNumId w:val="12"/>
  </w:num>
  <w:num w:numId="9">
    <w:abstractNumId w:val="38"/>
  </w:num>
  <w:num w:numId="10">
    <w:abstractNumId w:val="18"/>
  </w:num>
  <w:num w:numId="11">
    <w:abstractNumId w:val="33"/>
  </w:num>
  <w:num w:numId="12">
    <w:abstractNumId w:val="28"/>
  </w:num>
  <w:num w:numId="13">
    <w:abstractNumId w:val="10"/>
  </w:num>
  <w:num w:numId="14">
    <w:abstractNumId w:val="4"/>
  </w:num>
  <w:num w:numId="15">
    <w:abstractNumId w:val="30"/>
  </w:num>
  <w:num w:numId="16">
    <w:abstractNumId w:val="19"/>
  </w:num>
  <w:num w:numId="17">
    <w:abstractNumId w:val="31"/>
  </w:num>
  <w:num w:numId="18">
    <w:abstractNumId w:val="20"/>
  </w:num>
  <w:num w:numId="19">
    <w:abstractNumId w:val="13"/>
  </w:num>
  <w:num w:numId="20">
    <w:abstractNumId w:val="2"/>
  </w:num>
  <w:num w:numId="21">
    <w:abstractNumId w:val="23"/>
  </w:num>
  <w:num w:numId="22">
    <w:abstractNumId w:val="16"/>
  </w:num>
  <w:num w:numId="23">
    <w:abstractNumId w:val="21"/>
  </w:num>
  <w:num w:numId="24">
    <w:abstractNumId w:val="11"/>
  </w:num>
  <w:num w:numId="25">
    <w:abstractNumId w:val="26"/>
  </w:num>
  <w:num w:numId="26">
    <w:abstractNumId w:val="21"/>
  </w:num>
  <w:num w:numId="27">
    <w:abstractNumId w:val="35"/>
  </w:num>
  <w:num w:numId="28">
    <w:abstractNumId w:val="14"/>
  </w:num>
  <w:num w:numId="29">
    <w:abstractNumId w:val="8"/>
  </w:num>
  <w:num w:numId="30">
    <w:abstractNumId w:val="17"/>
  </w:num>
  <w:num w:numId="31">
    <w:abstractNumId w:val="4"/>
  </w:num>
  <w:num w:numId="32">
    <w:abstractNumId w:val="24"/>
  </w:num>
  <w:num w:numId="33">
    <w:abstractNumId w:val="15"/>
  </w:num>
  <w:num w:numId="34">
    <w:abstractNumId w:val="27"/>
  </w:num>
  <w:num w:numId="35">
    <w:abstractNumId w:val="6"/>
  </w:num>
  <w:num w:numId="36">
    <w:abstractNumId w:val="29"/>
  </w:num>
  <w:num w:numId="37">
    <w:abstractNumId w:val="37"/>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C1"/>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83"/>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374"/>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59"/>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6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2DC2"/>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7F2"/>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667"/>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9A"/>
    <w:rsid w:val="002659A8"/>
    <w:rsid w:val="00266027"/>
    <w:rsid w:val="0026602E"/>
    <w:rsid w:val="002662A5"/>
    <w:rsid w:val="002662D3"/>
    <w:rsid w:val="0026662D"/>
    <w:rsid w:val="00266883"/>
    <w:rsid w:val="0026695E"/>
    <w:rsid w:val="00266AC8"/>
    <w:rsid w:val="00266B0A"/>
    <w:rsid w:val="00267001"/>
    <w:rsid w:val="0026701E"/>
    <w:rsid w:val="002670D1"/>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AA"/>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1A"/>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D50"/>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1D8"/>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0CB"/>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6C5"/>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5C"/>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42"/>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8AD"/>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3F38"/>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3FAB"/>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36"/>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E1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1DE"/>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3C"/>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1F49"/>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89"/>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47"/>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75"/>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225"/>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DB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690"/>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17CC6"/>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FA1"/>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84"/>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AD8"/>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BC5"/>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BC7"/>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233"/>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6F4"/>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528"/>
    <w:rsid w:val="009B162F"/>
    <w:rsid w:val="009B16B1"/>
    <w:rsid w:val="009B1883"/>
    <w:rsid w:val="009B1F6F"/>
    <w:rsid w:val="009B1FB9"/>
    <w:rsid w:val="009B1FDE"/>
    <w:rsid w:val="009B20EF"/>
    <w:rsid w:val="009B2106"/>
    <w:rsid w:val="009B21BA"/>
    <w:rsid w:val="009B22B0"/>
    <w:rsid w:val="009B250C"/>
    <w:rsid w:val="009B26FA"/>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939"/>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D44"/>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27A"/>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1A0"/>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0BA"/>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5A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2D8E"/>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1CC"/>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A83"/>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42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03"/>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3D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9A"/>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A8"/>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12"/>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5F61"/>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1E"/>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0A2"/>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34"/>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D8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99D"/>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60E"/>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06"/>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1C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5F1"/>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1E22"/>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EE5"/>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2FB"/>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4D"/>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0ED"/>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2AE"/>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9B"/>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1E3"/>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解決のメンション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14">
    <w:name w:val="メンション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583216">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977766">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7450010">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7961237">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5354408">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605166">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9608030">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3818427">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8721839">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B1AF-5F3F-46D5-A756-557283C40878}">
  <ds:schemaRefs>
    <ds:schemaRef ds:uri="http://schemas.microsoft.com/sharepoint/events"/>
  </ds:schemaRefs>
</ds:datastoreItem>
</file>

<file path=customXml/itemProps2.xml><?xml version="1.0" encoding="utf-8"?>
<ds:datastoreItem xmlns:ds="http://schemas.openxmlformats.org/officeDocument/2006/customXml" ds:itemID="{8AFAA546-1201-4C55-8FDE-4BD2F305395D}">
  <ds:schemaRefs>
    <ds:schemaRef ds:uri="http://schemas.microsoft.com/sharepoint/v3/contenttype/forms"/>
  </ds:schemaRefs>
</ds:datastoreItem>
</file>

<file path=customXml/itemProps3.xml><?xml version="1.0" encoding="utf-8"?>
<ds:datastoreItem xmlns:ds="http://schemas.openxmlformats.org/officeDocument/2006/customXml" ds:itemID="{3046CA55-58B1-4117-BC22-D827286BAB3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0F37B8F-7194-45B7-8B17-9C801814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29A05E-6905-48C7-B866-50E2A6F844A2}">
  <ds:schemaRefs>
    <ds:schemaRef ds:uri="Microsoft.SharePoint.Taxonomy.ContentTypeSync"/>
  </ds:schemaRefs>
</ds:datastoreItem>
</file>

<file path=customXml/itemProps6.xml><?xml version="1.0" encoding="utf-8"?>
<ds:datastoreItem xmlns:ds="http://schemas.openxmlformats.org/officeDocument/2006/customXml" ds:itemID="{F43F5FFE-FD59-4E8F-A454-E0F84299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20</Pages>
  <Words>10547</Words>
  <Characters>60120</Characters>
  <Application>Microsoft Office Word</Application>
  <DocSecurity>0</DocSecurity>
  <Lines>501</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70526</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Wang Yi</cp:lastModifiedBy>
  <cp:revision>3</cp:revision>
  <cp:lastPrinted>2013-05-13T04:37:00Z</cp:lastPrinted>
  <dcterms:created xsi:type="dcterms:W3CDTF">2020-11-05T10:55:00Z</dcterms:created>
  <dcterms:modified xsi:type="dcterms:W3CDTF">2020-11-05T11:00:00Z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1604537566</vt:lpwstr>
  </property>
</Properties>
</file>