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CA" w:rsidRDefault="00711418">
      <w:pPr>
        <w:pStyle w:val="Header"/>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#103</w:t>
      </w:r>
      <w:r>
        <w:rPr>
          <w:rFonts w:hint="eastAsia"/>
          <w:sz w:val="24"/>
          <w:lang w:eastAsia="zh-CN"/>
        </w:rPr>
        <w:t>-e</w:t>
      </w:r>
      <w:r>
        <w:rPr>
          <w:bCs/>
          <w:sz w:val="24"/>
        </w:rPr>
        <w:tab/>
      </w:r>
      <w:r>
        <w:rPr>
          <w:sz w:val="24"/>
          <w:highlight w:val="yellow"/>
          <w:lang w:eastAsia="zh-CN"/>
        </w:rPr>
        <w:t>R1-20</w:t>
      </w:r>
      <w:r>
        <w:rPr>
          <w:rFonts w:hint="eastAsia"/>
          <w:sz w:val="24"/>
          <w:highlight w:val="yellow"/>
          <w:lang w:eastAsia="zh-CN"/>
        </w:rPr>
        <w:t>xxxxx</w:t>
      </w:r>
    </w:p>
    <w:p w:rsidR="008E3BCA" w:rsidRDefault="00711418">
      <w:pPr>
        <w:pStyle w:val="TdocHeader2"/>
        <w:rPr>
          <w:rFonts w:eastAsia="MS Mincho" w:cs="Arial"/>
          <w:bCs/>
          <w:sz w:val="24"/>
          <w:szCs w:val="24"/>
          <w:lang w:eastAsia="ja-JP"/>
        </w:rPr>
      </w:pPr>
      <w:r>
        <w:rPr>
          <w:rFonts w:eastAsia="MS Mincho" w:cs="Arial"/>
          <w:bCs/>
          <w:sz w:val="24"/>
          <w:szCs w:val="24"/>
          <w:lang w:eastAsia="ja-JP"/>
        </w:rPr>
        <w:t>e-Meeting, October 26</w:t>
      </w:r>
      <w:r>
        <w:rPr>
          <w:rFonts w:eastAsia="MS Mincho" w:cs="Arial"/>
          <w:bCs/>
          <w:sz w:val="24"/>
          <w:szCs w:val="24"/>
          <w:vertAlign w:val="superscript"/>
          <w:lang w:eastAsia="ja-JP"/>
        </w:rPr>
        <w:t>th</w:t>
      </w:r>
      <w:r>
        <w:rPr>
          <w:rFonts w:eastAsia="MS Mincho" w:cs="Arial"/>
          <w:bCs/>
          <w:sz w:val="24"/>
          <w:szCs w:val="24"/>
          <w:lang w:eastAsia="ja-JP"/>
        </w:rPr>
        <w:t xml:space="preserve"> – November 13</w:t>
      </w:r>
      <w:r>
        <w:rPr>
          <w:rFonts w:eastAsia="MS Mincho" w:cs="Arial"/>
          <w:bCs/>
          <w:sz w:val="24"/>
          <w:szCs w:val="24"/>
          <w:vertAlign w:val="superscript"/>
          <w:lang w:eastAsia="ja-JP"/>
        </w:rPr>
        <w:t>th</w:t>
      </w:r>
      <w:r>
        <w:rPr>
          <w:rFonts w:eastAsia="MS Mincho" w:cs="Arial"/>
          <w:bCs/>
          <w:sz w:val="24"/>
          <w:szCs w:val="24"/>
          <w:lang w:eastAsia="ja-JP"/>
        </w:rPr>
        <w:t>, 2020</w:t>
      </w:r>
    </w:p>
    <w:p w:rsidR="008E3BCA" w:rsidRDefault="008E3BCA">
      <w:pPr>
        <w:pStyle w:val="Header"/>
        <w:rPr>
          <w:rFonts w:eastAsia="MS Mincho"/>
          <w:bCs/>
          <w:sz w:val="24"/>
          <w:lang w:eastAsia="ja-JP"/>
        </w:rPr>
      </w:pPr>
    </w:p>
    <w:p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5.1</w:t>
      </w:r>
    </w:p>
    <w:p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rsidR="008E3BCA"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[103-e-NR-LS-TxSwitching-01] Email discussion/approval on </w:t>
      </w:r>
      <w:r>
        <w:rPr>
          <w:rFonts w:ascii="Arial" w:hAnsi="Arial" w:cs="Arial" w:hint="eastAsia"/>
          <w:b/>
          <w:bCs/>
          <w:sz w:val="24"/>
          <w:lang w:eastAsia="zh-CN"/>
        </w:rPr>
        <w:t>m</w:t>
      </w:r>
      <w:r>
        <w:rPr>
          <w:rFonts w:ascii="Arial" w:hAnsi="Arial" w:cs="Arial"/>
          <w:b/>
          <w:bCs/>
          <w:sz w:val="24"/>
        </w:rPr>
        <w:t>aintenance of uplink Tx switching thread #1</w:t>
      </w:r>
    </w:p>
    <w:p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8E3BCA" w:rsidRDefault="00711418">
      <w:pPr>
        <w:pStyle w:val="Heading1"/>
      </w:pPr>
      <w:r>
        <w:t>Introduction</w:t>
      </w:r>
    </w:p>
    <w:p w:rsidR="008E3BCA" w:rsidRDefault="00711418">
      <w:pPr>
        <w:pStyle w:val="BodyText"/>
        <w:jc w:val="both"/>
        <w:rPr>
          <w:sz w:val="21"/>
          <w:szCs w:val="21"/>
          <w:lang w:eastAsia="zh-CN"/>
        </w:rPr>
      </w:pPr>
      <w:bookmarkStart w:id="1" w:name="OLE_LINK8"/>
      <w:bookmarkStart w:id="2"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uplink Tx switching. As per the guidance of Chairman, f</w:t>
      </w:r>
      <w:r>
        <w:rPr>
          <w:sz w:val="21"/>
          <w:szCs w:val="21"/>
          <w:lang w:eastAsia="zh-CN"/>
        </w:rPr>
        <w:t>ollowing issues are identified for email discussion/approval during RAN1 #103 e-meeting:</w:t>
      </w:r>
    </w:p>
    <w:p w:rsidR="008E3BCA" w:rsidRDefault="00711418">
      <w:pPr>
        <w:rPr>
          <w:sz w:val="21"/>
          <w:szCs w:val="21"/>
          <w:highlight w:val="cyan"/>
        </w:rPr>
      </w:pPr>
      <w:r>
        <w:rPr>
          <w:sz w:val="21"/>
          <w:szCs w:val="21"/>
          <w:highlight w:val="cyan"/>
        </w:rPr>
        <w:t>[103-e-NR-LS-TxSwitching-01] Email discussion/approval a potential CR till 10/30 – Jianchi (CT)</w:t>
      </w:r>
    </w:p>
    <w:p w:rsidR="008E3BCA" w:rsidRDefault="00711418">
      <w:pPr>
        <w:numPr>
          <w:ilvl w:val="0"/>
          <w:numId w:val="11"/>
        </w:numPr>
        <w:overflowPunct/>
        <w:autoSpaceDE/>
        <w:autoSpaceDN/>
        <w:adjustRightInd/>
        <w:spacing w:after="0"/>
        <w:textAlignment w:val="auto"/>
        <w:rPr>
          <w:sz w:val="21"/>
          <w:szCs w:val="21"/>
          <w:highlight w:val="cyan"/>
        </w:rPr>
      </w:pPr>
      <w:r>
        <w:rPr>
          <w:sz w:val="21"/>
          <w:szCs w:val="21"/>
          <w:highlight w:val="cyan"/>
        </w:rPr>
        <w:t>Clarification on T^mux_{proc,CSI} (R1-2007603, R1-2007725, R1-2008564)</w:t>
      </w:r>
    </w:p>
    <w:p w:rsidR="008E3BCA" w:rsidRDefault="00711418">
      <w:pPr>
        <w:numPr>
          <w:ilvl w:val="0"/>
          <w:numId w:val="11"/>
        </w:numPr>
        <w:overflowPunct/>
        <w:autoSpaceDE/>
        <w:autoSpaceDN/>
        <w:adjustRightInd/>
        <w:spacing w:after="0"/>
        <w:textAlignment w:val="auto"/>
        <w:rPr>
          <w:sz w:val="21"/>
          <w:szCs w:val="21"/>
          <w:highlight w:val="cyan"/>
        </w:rPr>
      </w:pPr>
      <w:r>
        <w:rPr>
          <w:sz w:val="21"/>
          <w:szCs w:val="21"/>
          <w:highlight w:val="cyan"/>
        </w:rPr>
        <w:t>Clarification on the ambiguity issue on SCS and align the description on carrier1 and carrier2 with TS 38.331 (R1-2007725, R1-2008229)</w:t>
      </w:r>
    </w:p>
    <w:p w:rsidR="008E3BCA" w:rsidRDefault="008E3BCA">
      <w:pPr>
        <w:rPr>
          <w:sz w:val="21"/>
          <w:szCs w:val="21"/>
          <w:highlight w:val="cyan"/>
        </w:rPr>
      </w:pPr>
    </w:p>
    <w:p w:rsidR="008E3BCA" w:rsidRDefault="00711418">
      <w:pPr>
        <w:rPr>
          <w:sz w:val="21"/>
          <w:szCs w:val="21"/>
          <w:highlight w:val="cyan"/>
        </w:rPr>
      </w:pPr>
      <w:r>
        <w:rPr>
          <w:sz w:val="21"/>
          <w:szCs w:val="21"/>
          <w:highlight w:val="cyan"/>
        </w:rPr>
        <w:t>[103-e-NR-LS-TxSwitching-02] Email discussion/approval a potential CR till 10/30 – Jianchi (CT)</w:t>
      </w:r>
    </w:p>
    <w:p w:rsidR="008E3BCA" w:rsidRDefault="00711418">
      <w:pPr>
        <w:numPr>
          <w:ilvl w:val="0"/>
          <w:numId w:val="12"/>
        </w:numPr>
        <w:overflowPunct/>
        <w:autoSpaceDE/>
        <w:autoSpaceDN/>
        <w:adjustRightInd/>
        <w:spacing w:after="0"/>
        <w:textAlignment w:val="auto"/>
        <w:rPr>
          <w:sz w:val="21"/>
          <w:szCs w:val="21"/>
          <w:highlight w:val="cyan"/>
        </w:rPr>
      </w:pPr>
      <w:r>
        <w:rPr>
          <w:sz w:val="21"/>
          <w:szCs w:val="21"/>
          <w:highlight w:val="cyan"/>
        </w:rPr>
        <w:t>B</w:t>
      </w:r>
      <w:r>
        <w:rPr>
          <w:rFonts w:hint="eastAsia"/>
          <w:sz w:val="21"/>
          <w:szCs w:val="21"/>
          <w:highlight w:val="cyan"/>
        </w:rPr>
        <w:t>ack</w:t>
      </w:r>
      <w:r>
        <w:rPr>
          <w:sz w:val="21"/>
          <w:szCs w:val="21"/>
          <w:highlight w:val="cyan"/>
        </w:rPr>
        <w:t xml:space="preserve"> to back switching caused by SRS transmission (R1-2008596)</w:t>
      </w:r>
    </w:p>
    <w:p w:rsidR="008E3BCA" w:rsidRDefault="00711418">
      <w:pPr>
        <w:numPr>
          <w:ilvl w:val="1"/>
          <w:numId w:val="12"/>
        </w:numPr>
        <w:overflowPunct/>
        <w:autoSpaceDE/>
        <w:autoSpaceDN/>
        <w:adjustRightInd/>
        <w:spacing w:after="0"/>
        <w:textAlignment w:val="auto"/>
        <w:rPr>
          <w:sz w:val="21"/>
          <w:szCs w:val="21"/>
          <w:highlight w:val="cyan"/>
        </w:rPr>
      </w:pPr>
      <w:r>
        <w:rPr>
          <w:sz w:val="21"/>
          <w:szCs w:val="21"/>
          <w:highlight w:val="cyan"/>
        </w:rPr>
        <w:t>Note 1: no discussion on location of switching period.</w:t>
      </w:r>
    </w:p>
    <w:p w:rsidR="008E3BCA" w:rsidRDefault="00711418">
      <w:pPr>
        <w:numPr>
          <w:ilvl w:val="1"/>
          <w:numId w:val="12"/>
        </w:numPr>
        <w:overflowPunct/>
        <w:autoSpaceDE/>
        <w:autoSpaceDN/>
        <w:adjustRightInd/>
        <w:spacing w:after="0"/>
        <w:textAlignment w:val="auto"/>
        <w:rPr>
          <w:sz w:val="21"/>
          <w:szCs w:val="21"/>
          <w:highlight w:val="cyan"/>
        </w:rPr>
      </w:pPr>
      <w:r>
        <w:rPr>
          <w:sz w:val="21"/>
          <w:szCs w:val="21"/>
          <w:highlight w:val="cyan"/>
        </w:rPr>
        <w:t xml:space="preserve">Note 2: </w:t>
      </w:r>
      <w:r>
        <w:rPr>
          <w:rFonts w:hint="eastAsia"/>
          <w:sz w:val="21"/>
          <w:szCs w:val="21"/>
          <w:highlight w:val="cyan"/>
        </w:rPr>
        <w:t>the previous agreements should not be overturned.</w:t>
      </w:r>
    </w:p>
    <w:p w:rsidR="008E3BCA" w:rsidRDefault="00711418">
      <w:pPr>
        <w:numPr>
          <w:ilvl w:val="0"/>
          <w:numId w:val="12"/>
        </w:numPr>
        <w:overflowPunct/>
        <w:autoSpaceDE/>
        <w:autoSpaceDN/>
        <w:adjustRightInd/>
        <w:spacing w:after="0"/>
        <w:textAlignment w:val="auto"/>
        <w:rPr>
          <w:sz w:val="21"/>
          <w:szCs w:val="21"/>
        </w:rPr>
      </w:pPr>
      <w:r>
        <w:rPr>
          <w:rFonts w:hint="eastAsia"/>
          <w:sz w:val="21"/>
          <w:szCs w:val="21"/>
          <w:highlight w:val="cyan"/>
        </w:rPr>
        <w:t>M</w:t>
      </w:r>
      <w:r>
        <w:rPr>
          <w:sz w:val="21"/>
          <w:szCs w:val="21"/>
          <w:highlight w:val="cyan"/>
        </w:rPr>
        <w:t>aximum data rate (R1-2008596)</w:t>
      </w:r>
    </w:p>
    <w:p w:rsidR="008E3BCA" w:rsidRDefault="008E3BCA">
      <w:pPr>
        <w:pStyle w:val="BodyText"/>
        <w:jc w:val="both"/>
        <w:rPr>
          <w:sz w:val="21"/>
          <w:szCs w:val="21"/>
        </w:rPr>
      </w:pPr>
    </w:p>
    <w:p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uplink Tx switching thread #1.</w:t>
      </w:r>
    </w:p>
    <w:bookmarkEnd w:id="1"/>
    <w:bookmarkEnd w:id="2"/>
    <w:p w:rsidR="008E3BCA" w:rsidRDefault="00711418">
      <w:pPr>
        <w:pStyle w:val="Heading1"/>
      </w:pPr>
      <w:r>
        <w:t>Discussion</w:t>
      </w:r>
    </w:p>
    <w:p w:rsidR="008E3BCA" w:rsidRDefault="00711418">
      <w:pPr>
        <w:pStyle w:val="Heading2"/>
        <w:numPr>
          <w:ilvl w:val="0"/>
          <w:numId w:val="0"/>
        </w:numPr>
        <w:ind w:left="1407" w:hanging="1407"/>
        <w:rPr>
          <w:lang w:eastAsia="zh-CN"/>
        </w:rPr>
      </w:pPr>
      <w:r>
        <w:rPr>
          <w:lang w:eastAsia="zh-CN"/>
        </w:rPr>
        <w:t xml:space="preserve">Issue #1: 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Pr>
          <w:lang w:eastAsia="zh-CN"/>
        </w:rPr>
        <w:t xml:space="preserve"> (R1-2007603, </w:t>
      </w:r>
      <w:r>
        <w:rPr>
          <w:rFonts w:hint="eastAsia"/>
          <w:lang w:eastAsia="zh-CN"/>
        </w:rPr>
        <w:t>R1-2007725</w:t>
      </w:r>
      <w:r>
        <w:rPr>
          <w:lang w:eastAsia="zh-CN"/>
        </w:rPr>
        <w:t>, R1-2008564)</w:t>
      </w:r>
    </w:p>
    <w:p w:rsidR="008E3BCA" w:rsidRDefault="00711418">
      <w:pPr>
        <w:jc w:val="both"/>
        <w:rPr>
          <w:rFonts w:eastAsiaTheme="minorEastAsia"/>
          <w:sz w:val="21"/>
          <w:szCs w:val="21"/>
          <w:lang w:eastAsia="zh-CN"/>
        </w:rPr>
      </w:pPr>
      <w:r>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Pr>
          <w:rFonts w:eastAsiaTheme="minorEastAsia"/>
          <w:sz w:val="21"/>
          <w:szCs w:val="21"/>
          <w:lang w:eastAsia="zh-CN"/>
        </w:rPr>
        <w:t xml:space="preserve"> has been achieved:</w:t>
      </w:r>
    </w:p>
    <w:tbl>
      <w:tblPr>
        <w:tblStyle w:val="TableGrid"/>
        <w:tblW w:w="0" w:type="auto"/>
        <w:tblLook w:val="04A0" w:firstRow="1" w:lastRow="0" w:firstColumn="1" w:lastColumn="0" w:noHBand="0" w:noVBand="1"/>
      </w:tblPr>
      <w:tblGrid>
        <w:gridCol w:w="9307"/>
      </w:tblGrid>
      <w:tr w:rsidR="008E3BCA">
        <w:tc>
          <w:tcPr>
            <w:tcW w:w="9307" w:type="dxa"/>
          </w:tcPr>
          <w:p w:rsidR="008E3BCA" w:rsidRDefault="00711418">
            <w:pPr>
              <w:tabs>
                <w:tab w:val="left" w:pos="1276"/>
              </w:tabs>
              <w:rPr>
                <w:sz w:val="21"/>
                <w:szCs w:val="21"/>
              </w:rPr>
            </w:pPr>
            <w:r>
              <w:rPr>
                <w:b/>
                <w:sz w:val="21"/>
                <w:szCs w:val="21"/>
                <w:highlight w:val="green"/>
              </w:rPr>
              <w:t>Agreement:</w:t>
            </w:r>
            <w:r>
              <w:rPr>
                <w:sz w:val="21"/>
                <w:szCs w:val="21"/>
              </w:rPr>
              <w:t xml:space="preserve"> Confirm the following work assumption:</w:t>
            </w:r>
          </w:p>
          <w:p w:rsidR="008E3BCA" w:rsidRDefault="00711418">
            <w:pPr>
              <w:tabs>
                <w:tab w:val="left" w:pos="1276"/>
              </w:tabs>
              <w:rPr>
                <w:sz w:val="21"/>
                <w:szCs w:val="21"/>
              </w:rPr>
            </w:pPr>
            <w:r>
              <w:rPr>
                <w:sz w:val="21"/>
                <w:szCs w:val="21"/>
                <w:highlight w:val="darkYellow"/>
              </w:rPr>
              <w:t>Working assumption:</w:t>
            </w:r>
          </w:p>
          <w:p w:rsidR="008E3BCA" w:rsidRPr="009C266D" w:rsidRDefault="00711418">
            <w:pPr>
              <w:pStyle w:val="ListParagraph"/>
              <w:widowControl w:val="0"/>
              <w:numPr>
                <w:ilvl w:val="0"/>
                <w:numId w:val="13"/>
              </w:numPr>
              <w:overflowPunct w:val="0"/>
              <w:autoSpaceDE w:val="0"/>
              <w:autoSpaceDN w:val="0"/>
              <w:adjustRightInd w:val="0"/>
              <w:spacing w:after="180" w:line="240" w:lineRule="auto"/>
              <w:textAlignment w:val="baseline"/>
              <w:rPr>
                <w:rFonts w:ascii="Times New Roman" w:hAnsi="Times New Roman"/>
                <w:sz w:val="21"/>
                <w:szCs w:val="21"/>
                <w:lang w:val="en-US"/>
              </w:rPr>
            </w:pPr>
            <w:r w:rsidRPr="009C266D">
              <w:rPr>
                <w:rFonts w:ascii="Times New Roman" w:hAnsi="Times New Roman"/>
                <w:sz w:val="21"/>
                <w:szCs w:val="21"/>
                <w:lang w:val="en-US"/>
              </w:rPr>
              <w:t>If uplink Tx switching is triggered, the additional time is needed and it equals to the length of UL switching period for the followings cases:</w:t>
            </w:r>
          </w:p>
          <w:p w:rsidR="008E3BCA" w:rsidRDefault="00350499">
            <w:pPr>
              <w:pStyle w:val="ListParagraph"/>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rsidR="008E3BCA" w:rsidRDefault="00711418">
            <w:pPr>
              <w:pStyle w:val="ListParagraph"/>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t>Aperiodic SRS transmission</w:t>
            </w:r>
          </w:p>
          <w:p w:rsidR="008E3BCA" w:rsidRDefault="00711418">
            <w:pPr>
              <w:pStyle w:val="ListParagraph"/>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lastRenderedPageBreak/>
              <w:t>PDCCH order triggered PRACH transmission</w:t>
            </w:r>
          </w:p>
          <w:p w:rsidR="008E3BCA" w:rsidRPr="009C266D" w:rsidRDefault="00350499">
            <w:pPr>
              <w:pStyle w:val="ListParagraph"/>
              <w:widowControl w:val="0"/>
              <w:numPr>
                <w:ilvl w:val="1"/>
                <w:numId w:val="13"/>
              </w:numPr>
              <w:overflowPunct w:val="0"/>
              <w:autoSpaceDE w:val="0"/>
              <w:autoSpaceDN w:val="0"/>
              <w:adjustRightInd w:val="0"/>
              <w:spacing w:after="180" w:line="240" w:lineRule="auto"/>
              <w:textAlignment w:val="baseline"/>
              <w:rPr>
                <w:rFonts w:ascii="Times New Roman" w:hAnsi="Times New Roman"/>
                <w:lang w:val="en-US"/>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m:t>
                  </m:r>
                  <m:r>
                    <w:rPr>
                      <w:rFonts w:ascii="Cambria Math" w:hAnsi="Cambria Math"/>
                      <w:sz w:val="21"/>
                      <w:szCs w:val="21"/>
                      <w:highlight w:val="yellow"/>
                      <w:lang w:val="en-US" w:eastAsia="ja-JP"/>
                    </w:rPr>
                    <m:t>,</m:t>
                  </m:r>
                  <m:r>
                    <w:rPr>
                      <w:rFonts w:ascii="Cambria Math" w:hAnsi="Cambria Math"/>
                      <w:sz w:val="21"/>
                      <w:szCs w:val="21"/>
                      <w:highlight w:val="yellow"/>
                      <w:lang w:eastAsia="ja-JP"/>
                    </w:rPr>
                    <m:t>CSI</m:t>
                  </m:r>
                </m:sub>
              </m:sSub>
            </m:oMath>
            <w:r w:rsidR="00711418" w:rsidRPr="009C266D">
              <w:rPr>
                <w:rFonts w:ascii="Times New Roman" w:hAnsi="Times New Roman"/>
                <w:sz w:val="21"/>
                <w:szCs w:val="21"/>
                <w:highlight w:val="yellow"/>
                <w:lang w:val="en-US"/>
              </w:rPr>
              <w:t xml:space="preserve"> in case of CSI triggered with Z</w:t>
            </w:r>
            <w:r w:rsidR="00711418" w:rsidRPr="009C266D">
              <w:rPr>
                <w:rFonts w:ascii="Times New Roman" w:hAnsi="Times New Roman"/>
                <w:sz w:val="21"/>
                <w:szCs w:val="21"/>
                <w:highlight w:val="yellow"/>
                <w:vertAlign w:val="subscript"/>
                <w:lang w:val="en-US"/>
              </w:rPr>
              <w:t>1</w:t>
            </w:r>
            <w:r w:rsidR="00711418" w:rsidRPr="009C266D">
              <w:rPr>
                <w:rFonts w:ascii="Times New Roman" w:hAnsi="Times New Roman"/>
                <w:sz w:val="21"/>
                <w:szCs w:val="21"/>
                <w:highlight w:val="yellow"/>
                <w:lang w:val="en-US"/>
              </w:rPr>
              <w:t xml:space="preserve"> of Table 5.4-1 of TS 38.214</w:t>
            </w:r>
          </w:p>
        </w:tc>
      </w:tr>
    </w:tbl>
    <w:p w:rsidR="008E3BCA" w:rsidRDefault="00711418">
      <w:pPr>
        <w:jc w:val="both"/>
        <w:rPr>
          <w:sz w:val="21"/>
          <w:szCs w:val="21"/>
          <w:lang w:val="en-GB" w:eastAsia="zh-CN"/>
        </w:rPr>
      </w:pPr>
      <w:r>
        <w:rPr>
          <w:rFonts w:eastAsiaTheme="minorEastAsia"/>
          <w:sz w:val="21"/>
          <w:szCs w:val="21"/>
          <w:lang w:eastAsia="zh-CN"/>
        </w:rPr>
        <w:lastRenderedPageBreak/>
        <w:t xml:space="preserve">Based on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Pr>
          <w:rFonts w:eastAsiaTheme="minorEastAsia"/>
          <w:sz w:val="21"/>
          <w:szCs w:val="21"/>
          <w:lang w:eastAsia="zh-CN"/>
        </w:rPr>
        <w:t xml:space="preserve"> has been captured in TS 38.213. </w:t>
      </w:r>
      <w:r>
        <w:rPr>
          <w:sz w:val="21"/>
          <w:szCs w:val="21"/>
          <w:lang w:eastAsia="zh-CN"/>
        </w:rPr>
        <w:t xml:space="preserve">R1-2007603 mentioned </w:t>
      </w:r>
      <w:r>
        <w:rPr>
          <w:rFonts w:eastAsiaTheme="minorEastAsia"/>
          <w:sz w:val="21"/>
          <w:szCs w:val="21"/>
          <w:lang w:eastAsia="zh-CN"/>
        </w:rPr>
        <w:t>the current description in TS 38.213 is ambiguous and proposed t</w:t>
      </w:r>
      <w:r>
        <w:rPr>
          <w:sz w:val="21"/>
          <w:szCs w:val="21"/>
          <w:lang w:val="en-GB" w:eastAsia="zh-CN"/>
        </w:rPr>
        <w:t xml:space="preserve">wo alternatives to revise the </w:t>
      </w:r>
      <w:r>
        <w:rPr>
          <w:rFonts w:eastAsiaTheme="minorEastAsia"/>
          <w:sz w:val="21"/>
          <w:szCs w:val="21"/>
          <w:lang w:eastAsia="zh-CN"/>
        </w:rPr>
        <w:t>TS 38.213</w:t>
      </w:r>
      <w:r>
        <w:rPr>
          <w:sz w:val="21"/>
          <w:szCs w:val="21"/>
          <w:lang w:val="en-GB" w:eastAsia="zh-CN"/>
        </w:rPr>
        <w:t>:</w:t>
      </w:r>
    </w:p>
    <w:p w:rsidR="008E3BCA" w:rsidRDefault="00711418">
      <w:pPr>
        <w:pStyle w:val="BodyText"/>
        <w:jc w:val="both"/>
        <w:rPr>
          <w:sz w:val="21"/>
          <w:szCs w:val="21"/>
          <w:lang w:eastAsia="zh-CN"/>
        </w:rPr>
      </w:pPr>
      <w:r>
        <w:rPr>
          <w:b/>
          <w:sz w:val="21"/>
          <w:szCs w:val="21"/>
          <w:u w:val="single"/>
        </w:rPr>
        <w:t xml:space="preserve">Alt. 1: </w:t>
      </w:r>
      <w:r>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lang w:val="en-US"/>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lang w:val="en-US"/>
                              </w:rPr>
                              <m:t>switch</m:t>
                            </w:del>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w:t>
            </w:r>
            <w:del w:id="7" w:author="China Telecom" w:date="2020-10-19T14:47:00Z">
              <w:r>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delText xml:space="preserve"> </w:delText>
              </w:r>
            </w:del>
            <w:r>
              <w:rPr>
                <w:lang w:val="en-AU"/>
              </w:rPr>
              <w:t xml:space="preserve">are selected for the i-th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i-th PUSCH and SCS configuration </w:t>
            </w:r>
            <m:oMath>
              <m:r>
                <w:rPr>
                  <w:rFonts w:ascii="Cambria Math"/>
                  <w:lang w:eastAsia="zh-CN"/>
                </w:rPr>
                <m:t>μ</m:t>
              </m:r>
            </m:oMath>
            <w:r w:rsidRPr="009C266D">
              <w:rPr>
                <w:lang w:val="en-US" w:eastAsia="zh-CN"/>
              </w:rPr>
              <w:t xml:space="preserve">, where </w:t>
            </w:r>
            <m:oMath>
              <m:r>
                <w:rPr>
                  <w:rFonts w:ascii="Cambria Math"/>
                  <w:lang w:eastAsia="zh-CN"/>
                </w:rPr>
                <m:t>μ</m:t>
              </m:r>
            </m:oMath>
            <w:r w:rsidRPr="009C266D">
              <w:rPr>
                <w:lang w:val="en-US" w:eastAsia="zh-CN"/>
              </w:rPr>
              <w:t xml:space="preserve"> corresponds to the smallest SCS configuration among the 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which is in the group of overlapping PUCCHs/PUSCHs, and all PUSCHs in the group of overlapping PUCCHs and PUSCHs.</w:t>
            </w:r>
          </w:p>
          <w:p w:rsidR="008E3BCA" w:rsidRDefault="00711418">
            <w:pPr>
              <w:pStyle w:val="ListParagraph"/>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pStyle w:val="BodyText"/>
        <w:jc w:val="both"/>
        <w:rPr>
          <w:sz w:val="21"/>
          <w:szCs w:val="21"/>
          <w:lang w:eastAsia="zh-CN"/>
        </w:rPr>
      </w:pPr>
    </w:p>
    <w:p w:rsidR="008E3BCA" w:rsidRDefault="00711418">
      <w:pPr>
        <w:pStyle w:val="BodyText"/>
        <w:jc w:val="both"/>
        <w:rPr>
          <w:iCs/>
          <w:sz w:val="21"/>
          <w:szCs w:val="21"/>
          <w:lang w:eastAsia="zh-CN"/>
        </w:rPr>
      </w:pPr>
      <w:r>
        <w:rPr>
          <w:b/>
          <w:sz w:val="21"/>
          <w:szCs w:val="21"/>
          <w:u w:val="single"/>
        </w:rPr>
        <w:t>Alt. 2:</w:t>
      </w:r>
      <w:r>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bookmarkStart w:id="8" w:name="_Toc45699206"/>
            <w:bookmarkStart w:id="9" w:name="_Toc29899569"/>
            <w:bookmarkStart w:id="10" w:name="_Toc20311592"/>
            <w:bookmarkStart w:id="11" w:name="_Toc29894852"/>
            <w:bookmarkStart w:id="12" w:name="_Toc36498180"/>
            <w:bookmarkStart w:id="13" w:name="_Toc26719417"/>
            <w:bookmarkStart w:id="14" w:name="_Toc29899151"/>
            <w:bookmarkStart w:id="15" w:name="_Toc29917306"/>
            <w:bookmarkStart w:id="16" w:name="_Toc12021480"/>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bookmarkEnd w:id="8"/>
            <w:bookmarkEnd w:id="9"/>
            <w:bookmarkEnd w:id="10"/>
            <w:bookmarkEnd w:id="11"/>
            <w:bookmarkEnd w:id="12"/>
            <w:bookmarkEnd w:id="13"/>
            <w:bookmarkEnd w:id="14"/>
            <w:bookmarkEnd w:id="15"/>
            <w:bookmarkEnd w:id="16"/>
          </w:p>
          <w:p w:rsidR="008E3BCA" w:rsidRDefault="00711418">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autoSpaceDE/>
              <w:autoSpaceDN/>
              <w:adjustRightInd/>
              <w:ind w:leftChars="-28" w:left="228" w:hanging="284"/>
            </w:pPr>
            <w:r w:rsidRPr="009C266D">
              <w:t>-</w:t>
            </w:r>
            <w:r w:rsidRPr="009C266D">
              <w:tab/>
            </w:r>
            <m:oMath>
              <m:sSub>
                <m:sSubPr>
                  <m:ctrlPr>
                    <w:rPr>
                      <w:rFonts w:ascii="Cambria Math" w:hAnsi="Cambria Math"/>
                      <w:i/>
                    </w:rPr>
                  </m:ctrlPr>
                </m:sSubPr>
                <m:e>
                  <m:r>
                    <w:rPr>
                      <w:rFonts w:ascii="Cambria Math"/>
                      <w:lang w:val="en-GB"/>
                    </w:rPr>
                    <m:t>N</m:t>
                  </m:r>
                </m:e>
                <m:sub>
                  <m:r>
                    <w:rPr>
                      <w:rFonts w:ascii="Cambria Math"/>
                      <w:lang w:val="en-GB"/>
                    </w:rPr>
                    <m:t>1</m:t>
                  </m:r>
                </m:sub>
              </m:sSub>
            </m:oMath>
            <w:r>
              <w:rPr>
                <w:lang w:val="en-GB"/>
              </w:rPr>
              <w:t>,</w:t>
            </w:r>
            <w:r>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t xml:space="preserve">, </w:t>
            </w:r>
            <w:del w:id="17" w:author="Huawei" w:date="2020-09-03T19:25:00Z">
              <w:r>
                <w:delText xml:space="preserve">and </w:delText>
              </w:r>
            </w:del>
            <m:oMath>
              <m:r>
                <w:rPr>
                  <w:rFonts w:ascii="Cambria Math" w:hAnsi="Cambria Math"/>
                  <w:lang w:val="en-GB"/>
                </w:rPr>
                <m:t>Z</m:t>
              </m:r>
            </m:oMath>
            <w:r>
              <w:t xml:space="preserve"> </w:t>
            </w:r>
            <w:ins w:id="18" w:author="Huawei" w:date="2020-09-03T19:25:00Z">
              <w:r>
                <w:t xml:space="preserve">and </w:t>
              </w:r>
              <m:oMath>
                <m:sSub>
                  <m:sSubPr>
                    <m:ctrlPr>
                      <w:rPr>
                        <w:rFonts w:ascii="Cambria Math" w:hAnsi="Cambria Math"/>
                        <w:i/>
                      </w:rPr>
                    </m:ctrlPr>
                  </m:sSubPr>
                  <m:e>
                    <m:r>
                      <w:rPr>
                        <w:rFonts w:ascii="Cambria Math" w:hAnsi="Cambria Math"/>
                        <w:lang w:val="zh-CN"/>
                      </w:rPr>
                      <m:t>T</m:t>
                    </m:r>
                  </m:e>
                  <m:sub>
                    <m:r>
                      <m:rPr>
                        <m:sty m:val="p"/>
                      </m:rPr>
                      <w:rPr>
                        <w:rFonts w:ascii="Cambria Math" w:hAnsi="Cambria Math"/>
                      </w:rPr>
                      <m:t>switch</m:t>
                    </m:r>
                  </m:sub>
                </m:sSub>
              </m:oMath>
              <w:r>
                <w:rPr>
                  <w:rFonts w:hint="eastAsia"/>
                  <w:lang w:eastAsia="zh-CN"/>
                </w:rPr>
                <w:t xml:space="preserve"> </w:t>
              </w:r>
            </w:ins>
            <w:r>
              <w:t>are defined</w:t>
            </w:r>
            <w:r>
              <w:rPr>
                <w:lang w:val="en-GB"/>
              </w:rPr>
              <w:t xml:space="preserve"> in [6, TS 38.214]</w:t>
            </w:r>
            <w:r>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zh-CN"/>
                      </w:rPr>
                      <m:t>T</m:t>
                    </w:ins>
                  </m:r>
                </m:e>
                <m:sub>
                  <m:r>
                    <w:ins w:id="21" w:author="Huawei" w:date="2020-09-03T19:26:00Z">
                      <m:rPr>
                        <m:sty m:val="p"/>
                      </m:rPr>
                      <w:rPr>
                        <w:rFonts w:ascii="Cambria Math" w:hAnsi="Cambria Math"/>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t xml:space="preserve"> are defined in </w:t>
            </w:r>
            <w:r>
              <w:rPr>
                <w:lang w:val="en-GB"/>
              </w:rPr>
              <w:t>[4, TS 38.211]</w:t>
            </w:r>
            <w:r w:rsidRPr="009C266D">
              <w:t xml:space="preserve">. </w:t>
            </w:r>
          </w:p>
          <w:p w:rsidR="008E3BCA" w:rsidRDefault="00711418">
            <w:pPr>
              <w:pStyle w:val="ListParagraph"/>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jc w:val="both"/>
        <w:rPr>
          <w:sz w:val="21"/>
          <w:szCs w:val="21"/>
          <w:lang w:val="en-GB" w:eastAsia="zh-CN"/>
        </w:rPr>
      </w:pPr>
    </w:p>
    <w:p w:rsidR="008E3BCA" w:rsidRDefault="00711418">
      <w:pPr>
        <w:rPr>
          <w:lang w:val="en-GB"/>
        </w:rPr>
      </w:pPr>
      <w:r>
        <w:rPr>
          <w:sz w:val="21"/>
          <w:szCs w:val="21"/>
          <w:lang w:val="en-GB"/>
        </w:rPr>
        <w:t>Companies are invited to provide views on the above two 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tc>
          <w:tcPr>
            <w:tcW w:w="1384"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c>
          <w:tcPr>
            <w:tcW w:w="1384"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rsidR="008E3BCA" w:rsidRDefault="00711418">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8E3BCA">
        <w:tc>
          <w:tcPr>
            <w:tcW w:w="1384"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rsidR="008E3BCA" w:rsidRDefault="00711418">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Pr>
                <w:rFonts w:hint="eastAsia"/>
                <w:lang w:val="en-GB" w:eastAsia="zh-CN"/>
              </w:rPr>
              <w:t>Be</w:t>
            </w:r>
            <w:r>
              <w:rPr>
                <w:lang w:val="en-GB" w:eastAsia="zh-CN"/>
              </w:rPr>
              <w:t xml:space="preserve">cause it is possible to trigger SR (e.g. for SCell beam failure recovery) on PUCCH without HARQ-ACK, the and SR may be multiplexed into PUSCH carrying CSI,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of table 5.4-1 of TS </w:t>
            </w:r>
            <w:r>
              <w:rPr>
                <w:sz w:val="21"/>
                <w:szCs w:val="21"/>
                <w:lang w:eastAsia="zh-CN"/>
              </w:rPr>
              <w:lastRenderedPageBreak/>
              <w:t xml:space="preserve">38.214 is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rsidR="008E3BCA" w:rsidRDefault="00711418">
            <w:pPr>
              <w:rPr>
                <w:sz w:val="21"/>
                <w:szCs w:val="21"/>
                <w:lang w:eastAsia="zh-CN"/>
              </w:rPr>
            </w:pPr>
            <w:r>
              <w:rPr>
                <w:sz w:val="21"/>
                <w:szCs w:val="21"/>
                <w:lang w:eastAsia="zh-CN"/>
              </w:rPr>
              <w:t xml:space="preserve">But if companies prefer to preclude the SR case, then Alt.1 is needed. The current TP for Alt.1 does not match well with the Alt.1 proposal, sorry for it. Here is an update for Alt.1 TP,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rFonts w:hint="eastAsia"/>
                <w:sz w:val="21"/>
                <w:szCs w:val="21"/>
                <w:lang w:eastAsia="zh-CN"/>
              </w:rPr>
              <w:t xml:space="preserve"> </w:t>
            </w:r>
            <w:r>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val="en-AU" w:eastAsia="zh-CN"/>
              </w:rPr>
              <w:t xml:space="preserve"> </w:t>
            </w:r>
            <w:r>
              <w:rPr>
                <w:lang w:val="en-AU" w:eastAsia="zh-CN"/>
              </w:rPr>
              <w:t>that should be corrected.</w:t>
            </w:r>
          </w:p>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spacing w:after="120"/>
              <w:jc w:val="center"/>
              <w:rPr>
                <w:b/>
                <w:color w:val="FF0000"/>
              </w:rPr>
            </w:pPr>
            <w:r>
              <w:rPr>
                <w:b/>
                <w:color w:val="FF0000"/>
              </w:rPr>
              <w:t>&lt; unchanged text omitted&gt;</w:t>
            </w:r>
          </w:p>
          <w:p w:rsidR="008E3BCA" w:rsidRPr="009C266D" w:rsidRDefault="00711418">
            <w:pPr>
              <w:pStyle w:val="B1"/>
              <w:rPr>
                <w:lang w:val="en-US"/>
              </w:rPr>
            </w:pPr>
            <w:r w:rsidRPr="009C266D">
              <w:rPr>
                <w:lang w:val="en-US"/>
              </w:rPr>
              <w:t>-</w:t>
            </w:r>
            <w:r w:rsidRPr="009C266D">
              <w:rPr>
                <w:lang w:val="en-US"/>
              </w:rPr>
              <w:tab/>
              <w:t>if there is</w:t>
            </w:r>
            <w:r>
              <w:rPr>
                <w:lang w:val="en-US"/>
              </w:rPr>
              <w:t xml:space="preserve"> an</w:t>
            </w:r>
            <w:r w:rsidRPr="009C266D">
              <w:rPr>
                <w:lang w:val="en-US"/>
              </w:rPr>
              <w:t xml:space="preserve"> </w:t>
            </w:r>
            <w:r>
              <w:rPr>
                <w:lang w:val="en-US"/>
              </w:rPr>
              <w:t xml:space="preserve">aperiodic </w:t>
            </w:r>
            <w:r w:rsidRPr="009C266D">
              <w:rPr>
                <w:lang w:val="en-US"/>
              </w:rPr>
              <w:t xml:space="preserve">CSI report multiplexed in </w:t>
            </w:r>
            <w:r>
              <w:rPr>
                <w:lang w:val="en-US"/>
              </w:rPr>
              <w:t xml:space="preserve">a </w:t>
            </w:r>
            <w:r w:rsidRPr="009C266D">
              <w:rPr>
                <w:lang w:val="en-US"/>
              </w:rPr>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lang w:val="en-US"/>
                    </w:rPr>
                    <m:t>0</m:t>
                  </m:r>
                </m:sub>
              </m:sSub>
            </m:oMath>
            <w:r w:rsidRPr="009C266D">
              <w:rPr>
                <w:lang w:val="en-US"/>
              </w:rP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m:t>
                  </m:r>
                  <m:r>
                    <w:rPr>
                      <w:rFonts w:ascii="Cambria Math"/>
                    </w:rPr>
                    <m:t>CSI</m:t>
                  </m:r>
                </m:sub>
                <m:sup>
                  <m:r>
                    <w:rPr>
                      <w:rFonts w:ascii="Cambria Math"/>
                    </w:rPr>
                    <m:t>mux</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lang w:val="en-US"/>
                            </w:rPr>
                            <m:t>+</m:t>
                          </m:r>
                          <m:r>
                            <w:rPr>
                              <w:rFonts w:ascii="Cambria Math"/>
                            </w:rPr>
                            <m:t>d</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lang w:val="en-US"/>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lang w:val="en-US"/>
                              </w:rPr>
                              <m:t>switch</m:t>
                            </w:del>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Pr>
                <w:lang w:val="en-US"/>
              </w:rPr>
              <w:t xml:space="preserve"> </w:t>
            </w:r>
            <w:r w:rsidRPr="009C266D">
              <w:rPr>
                <w:lang w:val="en-US"/>
              </w:rPr>
              <w:t xml:space="preserve">after a last symbol of </w:t>
            </w:r>
          </w:p>
          <w:p w:rsidR="008E3BCA" w:rsidRDefault="00711418">
            <w:pPr>
              <w:pStyle w:val="B2"/>
              <w:rPr>
                <w:lang w:val="en-US"/>
              </w:rPr>
            </w:pPr>
            <w:r w:rsidRPr="009C266D">
              <w:rPr>
                <w:lang w:val="en-US"/>
              </w:rPr>
              <w:t>-</w:t>
            </w:r>
            <w:r w:rsidRPr="009C266D">
              <w:rPr>
                <w:lang w:val="en-US"/>
              </w:rPr>
              <w:tab/>
              <w:t>a</w:t>
            </w:r>
            <w:r>
              <w:rPr>
                <w:lang w:val="en-US"/>
              </w:rPr>
              <w:t>ny</w:t>
            </w:r>
            <w:r w:rsidRPr="009C266D">
              <w:rPr>
                <w:lang w:val="en-US"/>
              </w:rPr>
              <w:t xml:space="preserve"> PDCCH with the DCI format scheduling an overlapping PUSCH</w:t>
            </w:r>
            <w:r>
              <w:rPr>
                <w:lang w:val="en-US"/>
              </w:rPr>
              <w:t>, and</w:t>
            </w:r>
          </w:p>
          <w:p w:rsidR="008E3BCA" w:rsidRPr="009C266D" w:rsidRDefault="00711418">
            <w:pPr>
              <w:pStyle w:val="B2"/>
              <w:rPr>
                <w:lang w:val="en-US"/>
              </w:rPr>
            </w:pPr>
            <w:r w:rsidRPr="009C266D">
              <w:rPr>
                <w:lang w:val="en-US"/>
              </w:rPr>
              <w:t>-</w:t>
            </w:r>
            <w:r w:rsidRPr="009C266D">
              <w:rPr>
                <w:lang w:val="en-US"/>
              </w:rPr>
              <w:tab/>
              <w:t>any PDCCH scheduling a PDSCH</w:t>
            </w:r>
            <w:r>
              <w:rPr>
                <w:lang w:val="en-US"/>
              </w:rPr>
              <w:t>,</w:t>
            </w:r>
            <w:r w:rsidRPr="009C266D">
              <w:rPr>
                <w:lang w:val="en-US"/>
              </w:rPr>
              <w:t xml:space="preserve"> or SPS PDSCH release</w:t>
            </w:r>
            <w:r>
              <w:rPr>
                <w:lang w:val="en-US"/>
              </w:rPr>
              <w:t>, or providing</w:t>
            </w:r>
            <w:r w:rsidRPr="009C266D">
              <w:rPr>
                <w:lang w:val="en-US"/>
              </w:rPr>
              <w:t xml:space="preserve"> </w:t>
            </w:r>
            <w:r>
              <w:rPr>
                <w:lang w:val="en-US"/>
              </w:rPr>
              <w:t xml:space="preserve">a DCI format 1_1 indicating SCell dormancy, </w:t>
            </w:r>
            <w:r w:rsidRPr="009C266D">
              <w:rPr>
                <w:lang w:val="en-US"/>
              </w:rPr>
              <w:t>or a DCI format 1_1 indicating a request for a Type-3 HARQ-ACK codebook report without scheduling PDSCH</w:t>
            </w:r>
            <w:r>
              <w:rPr>
                <w:lang w:val="en-US"/>
              </w:rPr>
              <w:t>,</w:t>
            </w:r>
            <w:r w:rsidRPr="009C266D">
              <w:rPr>
                <w:lang w:val="en-US"/>
              </w:rPr>
              <w:t xml:space="preserve"> with corresponding HARQ-ACK information in an overlapping PUCCH in the slot</w:t>
            </w:r>
          </w:p>
          <w:p w:rsidR="008E3BCA" w:rsidRDefault="00711418">
            <w:pPr>
              <w:pStyle w:val="B2"/>
              <w:ind w:left="567" w:firstLine="0"/>
              <w:rPr>
                <w:lang w:val="en-AU"/>
              </w:rPr>
            </w:pPr>
            <w:r w:rsidRPr="009C266D">
              <w:rPr>
                <w:lang w:val="en-US"/>
              </w:rPr>
              <w:t xml:space="preserve">where </w:t>
            </w:r>
            <m:oMath>
              <m:r>
                <w:rPr>
                  <w:rFonts w:ascii="Cambria Math"/>
                  <w:lang w:eastAsia="zh-CN"/>
                </w:rPr>
                <m:t>μ</m:t>
              </m:r>
            </m:oMath>
            <w:r>
              <w:rPr>
                <w:i/>
                <w:lang w:val="en-AU"/>
              </w:rPr>
              <w:t xml:space="preserve"> </w:t>
            </w:r>
            <w:r>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9C266D">
              <w:rPr>
                <w:lang w:val="en-US"/>
              </w:rPr>
              <w:t xml:space="preserve">, and </w:t>
            </w:r>
            <m:oMath>
              <m:r>
                <w:rPr>
                  <w:rFonts w:ascii="Cambria Math"/>
                  <w:lang w:eastAsia="zh-CN"/>
                </w:rPr>
                <m:t>d</m:t>
              </m:r>
              <m:r>
                <w:rPr>
                  <w:rFonts w:ascii="Cambria Math"/>
                  <w:lang w:val="en-US" w:eastAsia="zh-CN"/>
                </w:rPr>
                <m:t>=2</m:t>
              </m:r>
            </m:oMath>
            <w:r>
              <w:rPr>
                <w:lang w:val="en-AU"/>
              </w:rPr>
              <w:t xml:space="preserve"> for </w:t>
            </w:r>
            <m:oMath>
              <m:r>
                <w:rPr>
                  <w:rFonts w:ascii="Cambria Math"/>
                  <w:lang w:eastAsia="zh-CN"/>
                </w:rPr>
                <m:t>μ</m:t>
              </m:r>
              <m:r>
                <w:rPr>
                  <w:rFonts w:ascii="Cambria Math"/>
                  <w:lang w:val="en-US" w:eastAsia="zh-CN"/>
                </w:rPr>
                <m:t>=0,1</m:t>
              </m:r>
            </m:oMath>
            <w:r>
              <w:rPr>
                <w:lang w:val="en-US" w:eastAsia="zh-CN"/>
              </w:rPr>
              <w:t xml:space="preserve"> </w:t>
            </w:r>
            <w:r>
              <w:rPr>
                <w:lang w:val="en-AU"/>
              </w:rPr>
              <w:t xml:space="preserve">, </w:t>
            </w:r>
            <m:oMath>
              <m:r>
                <w:rPr>
                  <w:rFonts w:ascii="Cambria Math"/>
                  <w:lang w:eastAsia="zh-CN"/>
                </w:rPr>
                <m:t>d</m:t>
              </m:r>
              <m:r>
                <w:rPr>
                  <w:rFonts w:ascii="Cambria Math"/>
                  <w:lang w:val="en-US" w:eastAsia="zh-CN"/>
                </w:rPr>
                <m:t>=3</m:t>
              </m:r>
            </m:oMath>
            <w:r>
              <w:rPr>
                <w:lang w:val="en-AU"/>
              </w:rPr>
              <w:t xml:space="preserve"> for </w:t>
            </w:r>
            <m:oMath>
              <m:r>
                <w:rPr>
                  <w:rFonts w:ascii="Cambria Math"/>
                  <w:lang w:eastAsia="zh-CN"/>
                </w:rPr>
                <m:t>μ</m:t>
              </m:r>
              <m:r>
                <w:rPr>
                  <w:rFonts w:ascii="Cambria Math"/>
                  <w:lang w:val="en-US" w:eastAsia="zh-CN"/>
                </w:rPr>
                <m:t>=2</m:t>
              </m:r>
            </m:oMath>
            <w:r>
              <w:rPr>
                <w:lang w:val="en-AU"/>
              </w:rPr>
              <w:t xml:space="preserve"> and </w:t>
            </w:r>
            <m:oMath>
              <m:r>
                <w:rPr>
                  <w:rFonts w:ascii="Cambria Math"/>
                  <w:lang w:eastAsia="zh-CN"/>
                </w:rPr>
                <m:t>d</m:t>
              </m:r>
              <m:r>
                <w:rPr>
                  <w:rFonts w:ascii="Cambria Math"/>
                  <w:lang w:val="en-US" w:eastAsia="zh-CN"/>
                </w:rPr>
                <m:t>=4</m:t>
              </m:r>
            </m:oMath>
            <w:r>
              <w:rPr>
                <w:lang w:val="en-AU"/>
              </w:rPr>
              <w:t xml:space="preserve"> for </w:t>
            </w:r>
            <m:oMath>
              <m:r>
                <w:rPr>
                  <w:rFonts w:ascii="Cambria Math"/>
                  <w:lang w:eastAsia="zh-CN"/>
                </w:rPr>
                <m:t>μ</m:t>
              </m:r>
              <m:r>
                <w:rPr>
                  <w:rFonts w:ascii="Cambria Math"/>
                  <w:lang w:val="en-US" w:eastAsia="zh-CN"/>
                </w:rPr>
                <m:t>=3</m:t>
              </m:r>
            </m:oMath>
          </w:p>
          <w:p w:rsidR="008E3BCA" w:rsidRDefault="00711418">
            <w:pPr>
              <w:jc w:val="center"/>
              <w:rPr>
                <w:lang w:val="en-GB" w:eastAsia="zh-CN"/>
              </w:rPr>
            </w:pPr>
            <w:r>
              <w:rPr>
                <w:b/>
                <w:color w:val="FF0000"/>
              </w:rPr>
              <w:t>&lt; unchanged text omitted&gt;</w:t>
            </w:r>
          </w:p>
        </w:tc>
      </w:tr>
      <w:tr w:rsidR="008E3BCA">
        <w:tc>
          <w:tcPr>
            <w:tcW w:w="1384" w:type="dxa"/>
            <w:shd w:val="clear" w:color="auto" w:fill="auto"/>
            <w:vAlign w:val="center"/>
          </w:tcPr>
          <w:p w:rsidR="008E3BCA" w:rsidRDefault="00711418">
            <w:pPr>
              <w:rPr>
                <w:bCs/>
                <w:lang w:val="en-GB" w:eastAsia="zh-CN"/>
              </w:rPr>
            </w:pPr>
            <w:r>
              <w:rPr>
                <w:bCs/>
                <w:lang w:val="en-GB" w:eastAsia="zh-CN"/>
              </w:rPr>
              <w:lastRenderedPageBreak/>
              <w:t>Qualcomm</w:t>
            </w:r>
          </w:p>
        </w:tc>
        <w:tc>
          <w:tcPr>
            <w:tcW w:w="8505" w:type="dxa"/>
            <w:shd w:val="clear" w:color="auto" w:fill="auto"/>
            <w:vAlign w:val="center"/>
          </w:tcPr>
          <w:p w:rsidR="008E3BCA" w:rsidRDefault="00711418">
            <w:pPr>
              <w:rPr>
                <w:lang w:val="en-GB" w:eastAsia="zh-CN"/>
              </w:rPr>
            </w:pPr>
            <w:r>
              <w:rPr>
                <w:lang w:val="en-GB" w:eastAsia="zh-CN"/>
              </w:rPr>
              <w:t xml:space="preserve">After the explanation by Huawei, although the handling of SR is a bit unclear, for the time being we prefer Alt.2 because it would cover all possibilities. </w:t>
            </w:r>
          </w:p>
        </w:tc>
      </w:tr>
      <w:tr w:rsidR="008E3BCA">
        <w:tc>
          <w:tcPr>
            <w:tcW w:w="1384" w:type="dxa"/>
            <w:shd w:val="clear" w:color="auto" w:fill="auto"/>
            <w:vAlign w:val="center"/>
          </w:tcPr>
          <w:p w:rsidR="008E3BCA" w:rsidRDefault="00711418">
            <w:pPr>
              <w:rPr>
                <w:bCs/>
                <w:lang w:val="en-GB" w:eastAsia="zh-CN"/>
              </w:rPr>
            </w:pPr>
            <w:r>
              <w:rPr>
                <w:rFonts w:hint="eastAsia"/>
                <w:bCs/>
                <w:lang w:val="en-GB" w:eastAsia="zh-CN"/>
              </w:rPr>
              <w:t>CATT</w:t>
            </w:r>
          </w:p>
        </w:tc>
        <w:tc>
          <w:tcPr>
            <w:tcW w:w="8505" w:type="dxa"/>
            <w:shd w:val="clear" w:color="auto" w:fill="auto"/>
            <w:vAlign w:val="center"/>
          </w:tcPr>
          <w:p w:rsidR="008E3BCA" w:rsidRDefault="00711418">
            <w:pPr>
              <w:rPr>
                <w:lang w:val="en-GB" w:eastAsia="zh-CN"/>
              </w:rPr>
            </w:pPr>
            <w:r>
              <w:rPr>
                <w:rFonts w:hint="eastAsia"/>
                <w:lang w:val="en-GB" w:eastAsia="zh-CN"/>
              </w:rPr>
              <w:t xml:space="preserve">Either Alt.1 or Alt.2 is fine to us. But as pointed out by Huawei, the proposed TP for Alt.1 seems incorrect. </w:t>
            </w:r>
          </w:p>
        </w:tc>
      </w:tr>
      <w:tr w:rsidR="008E3BCA">
        <w:tc>
          <w:tcPr>
            <w:tcW w:w="1384" w:type="dxa"/>
            <w:shd w:val="clear" w:color="auto" w:fill="auto"/>
            <w:vAlign w:val="center"/>
          </w:tcPr>
          <w:p w:rsidR="008E3BCA" w:rsidRDefault="00711418">
            <w:pPr>
              <w:rPr>
                <w:bCs/>
                <w:lang w:val="en-GB" w:eastAsia="zh-CN"/>
              </w:rPr>
            </w:pPr>
            <w:r>
              <w:rPr>
                <w:rFonts w:hint="eastAsia"/>
                <w:bCs/>
                <w:lang w:val="en-GB" w:eastAsia="zh-CN"/>
              </w:rPr>
              <w:t>FL</w:t>
            </w:r>
          </w:p>
        </w:tc>
        <w:tc>
          <w:tcPr>
            <w:tcW w:w="8505" w:type="dxa"/>
            <w:shd w:val="clear" w:color="auto" w:fill="auto"/>
            <w:vAlign w:val="center"/>
          </w:tcPr>
          <w:p w:rsidR="008E3BCA" w:rsidRDefault="00711418">
            <w:pPr>
              <w:rPr>
                <w:lang w:val="en-GB" w:eastAsia="zh-CN"/>
              </w:rPr>
            </w:pPr>
            <w:r>
              <w:rPr>
                <w:rFonts w:hint="eastAsia"/>
                <w:lang w:val="en-GB" w:eastAsia="zh-CN"/>
              </w:rPr>
              <w:t>I</w:t>
            </w:r>
            <w:r>
              <w:rPr>
                <w:lang w:val="en-GB" w:eastAsia="zh-CN"/>
              </w:rPr>
              <w:t>t seems Alt.2 can be accepted by the majority.</w:t>
            </w:r>
          </w:p>
        </w:tc>
      </w:tr>
      <w:tr w:rsidR="008E3BCA">
        <w:tc>
          <w:tcPr>
            <w:tcW w:w="1384" w:type="dxa"/>
            <w:shd w:val="clear" w:color="auto" w:fill="auto"/>
            <w:vAlign w:val="center"/>
          </w:tcPr>
          <w:p w:rsidR="008E3BCA" w:rsidRDefault="00711418">
            <w:pPr>
              <w:rPr>
                <w:bCs/>
                <w:lang w:val="en-GB" w:eastAsia="zh-CN"/>
              </w:rPr>
            </w:pPr>
            <w:r>
              <w:rPr>
                <w:bCs/>
                <w:lang w:val="en-GB" w:eastAsia="zh-CN"/>
              </w:rPr>
              <w:t>Intel</w:t>
            </w:r>
          </w:p>
        </w:tc>
        <w:tc>
          <w:tcPr>
            <w:tcW w:w="8505" w:type="dxa"/>
            <w:shd w:val="clear" w:color="auto" w:fill="auto"/>
            <w:vAlign w:val="center"/>
          </w:tcPr>
          <w:p w:rsidR="008E3BCA" w:rsidRDefault="00711418">
            <w:pPr>
              <w:rPr>
                <w:lang w:val="en-GB" w:eastAsia="zh-CN"/>
              </w:rPr>
            </w:pPr>
            <w:r>
              <w:rPr>
                <w:lang w:val="en-GB" w:eastAsia="zh-CN"/>
              </w:rPr>
              <w:t>We Support Alt.2</w:t>
            </w:r>
          </w:p>
        </w:tc>
      </w:tr>
    </w:tbl>
    <w:p w:rsidR="008E3BCA" w:rsidRDefault="008E3BCA">
      <w:pPr>
        <w:rPr>
          <w:lang w:val="en-GB" w:eastAsia="zh-CN"/>
        </w:rPr>
      </w:pPr>
    </w:p>
    <w:p w:rsidR="008E3BCA" w:rsidRDefault="00711418">
      <w:pPr>
        <w:jc w:val="both"/>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 xml:space="preserve">1-2008564 mentioned the PUSCH processing time for inter-band UL CA Option 2 with UL Tx switching based on </w:t>
      </w:r>
      <w:r>
        <w:rPr>
          <w:i/>
          <w:iCs/>
          <w:sz w:val="21"/>
          <w:szCs w:val="21"/>
          <w:lang w:val="en-AU"/>
        </w:rPr>
        <w:t>µ</w:t>
      </w:r>
      <w:r>
        <w:rPr>
          <w:i/>
          <w:iCs/>
          <w:sz w:val="21"/>
          <w:szCs w:val="21"/>
          <w:vertAlign w:val="subscript"/>
          <w:lang w:val="en-AU"/>
        </w:rPr>
        <w:t>UL</w:t>
      </w:r>
      <w:r>
        <w:rPr>
          <w:sz w:val="21"/>
          <w:szCs w:val="21"/>
          <w:lang w:val="en-AU"/>
        </w:rPr>
        <w:t xml:space="preserve"> </w:t>
      </w:r>
      <w:r>
        <w:rPr>
          <w:sz w:val="21"/>
          <w:szCs w:val="21"/>
        </w:rPr>
        <w:t>= min (</w:t>
      </w:r>
      <w:r>
        <w:rPr>
          <w:i/>
          <w:iCs/>
          <w:sz w:val="21"/>
          <w:szCs w:val="21"/>
          <w:lang w:val="en-AU"/>
        </w:rPr>
        <w:t>µ</w:t>
      </w:r>
      <w:r>
        <w:rPr>
          <w:i/>
          <w:iCs/>
          <w:sz w:val="21"/>
          <w:szCs w:val="21"/>
          <w:vertAlign w:val="subscript"/>
          <w:lang w:val="en-AU"/>
        </w:rPr>
        <w:t>UL, CC1</w:t>
      </w:r>
      <w:r>
        <w:rPr>
          <w:sz w:val="21"/>
          <w:szCs w:val="21"/>
        </w:rPr>
        <w:t xml:space="preserve">, </w:t>
      </w:r>
      <w:r>
        <w:rPr>
          <w:i/>
          <w:iCs/>
          <w:sz w:val="21"/>
          <w:szCs w:val="21"/>
          <w:lang w:val="en-AU"/>
        </w:rPr>
        <w:t>µ</w:t>
      </w:r>
      <w:r>
        <w:rPr>
          <w:i/>
          <w:iCs/>
          <w:sz w:val="21"/>
          <w:szCs w:val="21"/>
          <w:vertAlign w:val="subscript"/>
          <w:lang w:val="en-AU"/>
        </w:rPr>
        <w:t>UL, CC2</w:t>
      </w:r>
      <w:r>
        <w:rPr>
          <w:sz w:val="21"/>
          <w:szCs w:val="21"/>
        </w:rPr>
        <w:t xml:space="preserve">) </w:t>
      </w:r>
      <w:r>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Pr>
          <w:rFonts w:eastAsiaTheme="minorEastAsia"/>
          <w:sz w:val="21"/>
          <w:szCs w:val="21"/>
          <w:lang w:eastAsia="zh-CN"/>
        </w:rPr>
        <w:t xml:space="preserve"> computation when UCI is multiplexed on PUSCH.</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t xml:space="preserve"> </w:t>
            </w:r>
            <w:r>
              <w:rPr>
                <w:lang w:val="en-AU"/>
              </w:rPr>
              <w:t xml:space="preserve">are selected </w:t>
            </w:r>
            <w:r>
              <w:rPr>
                <w:lang w:val="en-AU"/>
              </w:rPr>
              <w:lastRenderedPageBreak/>
              <w:t xml:space="preserve">for the i-th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i-th PUSCH and SCS configuration </w:t>
            </w:r>
            <m:oMath>
              <m:r>
                <w:rPr>
                  <w:rFonts w:ascii="Cambria Math"/>
                  <w:lang w:eastAsia="zh-CN"/>
                </w:rPr>
                <m:t>μ</m:t>
              </m:r>
            </m:oMath>
            <w:r w:rsidRPr="009C266D">
              <w:rPr>
                <w:lang w:val="en-US" w:eastAsia="zh-CN"/>
              </w:rPr>
              <w:t xml:space="preserve">, where </w:t>
            </w:r>
            <w:bookmarkStart w:id="28" w:name="_Hlk14280248"/>
            <m:oMath>
              <m:r>
                <w:rPr>
                  <w:rFonts w:ascii="Cambria Math"/>
                  <w:lang w:eastAsia="zh-CN"/>
                </w:rPr>
                <m:t>μ</m:t>
              </m:r>
            </m:oMath>
            <w:bookmarkEnd w:id="28"/>
            <w:r w:rsidRPr="009C266D">
              <w:rPr>
                <w:lang w:val="en-US" w:eastAsia="zh-CN"/>
              </w:rPr>
              <w:t xml:space="preserve"> corresponds to the smallest SCS configuration among the 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which is in the group of overlapping PUCCHs/PUSCHs, and all PUSCHs in the group of overlapping PUCCHs and PUSCHs</w:t>
            </w:r>
            <w:ins w:id="29" w:author="China Telecom" w:date="2020-10-19T14:08:00Z">
              <w:r>
                <w:rPr>
                  <w:lang w:val="en-US" w:eastAsia="zh-CN"/>
                </w:rPr>
                <w:t>, and where if</w:t>
              </w:r>
              <w:r w:rsidRPr="009C266D">
                <w:rPr>
                  <w:lang w:val="en-US"/>
                </w:rPr>
                <w:t xml:space="preserve"> UE </w:t>
              </w:r>
              <w:r>
                <w:rPr>
                  <w:lang w:val="en-US"/>
                </w:rPr>
                <w:t xml:space="preserve">is </w:t>
              </w:r>
              <w:r w:rsidRPr="009C266D">
                <w:rPr>
                  <w:lang w:val="en-US"/>
                </w:rPr>
                <w:t xml:space="preserve">configured with </w:t>
              </w:r>
              <w:r w:rsidRPr="009C266D">
                <w:rPr>
                  <w:rFonts w:eastAsia="Times New Roman"/>
                  <w:i/>
                  <w:lang w:val="en-US" w:eastAsia="en-GB"/>
                </w:rPr>
                <w:t>dualUL</w:t>
              </w:r>
              <w:r>
                <w:rPr>
                  <w:lang w:val="en-AU"/>
                </w:rPr>
                <w:t xml:space="preserve"> by the parameter </w:t>
              </w:r>
              <w:r>
                <w:rPr>
                  <w:i/>
                  <w:iCs/>
                  <w:lang w:val="en-AU"/>
                </w:rPr>
                <w:t>uplinkTxSwitchingOption-r16</w:t>
              </w:r>
              <w:r>
                <w:rPr>
                  <w:iCs/>
                  <w:lang w:val="en-AU"/>
                </w:rPr>
                <w:t xml:space="preserve"> for uplink carrier aggregation</w:t>
              </w:r>
              <w:r>
                <w:rPr>
                  <w:lang w:val="en-US"/>
                </w:rPr>
                <w:t xml:space="preserve"> and if a PUSCH in the group of overlapping PUCCHs and PUSCHs is on one of the two uplink carriers described in subclause 6.1.6.2 of [6, TS38.214]</w:t>
              </w:r>
              <w:r>
                <w:rPr>
                  <w:iCs/>
                  <w:lang w:val="en-AU"/>
                </w:rPr>
                <w:t xml:space="preserve">, the SCS configuration </w:t>
              </w:r>
              <w:r w:rsidRPr="009C266D">
                <w:rPr>
                  <w:lang w:val="en-US"/>
                </w:rPr>
                <w:t>min(</w:t>
              </w:r>
              <w:r w:rsidRPr="009C266D">
                <w:rPr>
                  <w:i/>
                  <w:lang w:val="en-US"/>
                </w:rPr>
                <w:t>µ</w:t>
              </w:r>
              <w:r w:rsidRPr="009C266D">
                <w:rPr>
                  <w:i/>
                  <w:vertAlign w:val="subscript"/>
                  <w:lang w:val="en-US"/>
                </w:rPr>
                <w:t>UL,carrier1,</w:t>
              </w:r>
              <w:r w:rsidRPr="009C266D">
                <w:rPr>
                  <w:i/>
                  <w:lang w:val="en-US"/>
                </w:rPr>
                <w:t xml:space="preserve"> µ</w:t>
              </w:r>
              <w:r w:rsidRPr="009C266D">
                <w:rPr>
                  <w:i/>
                  <w:vertAlign w:val="subscript"/>
                  <w:lang w:val="en-US"/>
                </w:rPr>
                <w:t>UL,carrier2</w:t>
              </w:r>
              <w:r w:rsidRPr="009C266D">
                <w:rPr>
                  <w:lang w:val="en-US"/>
                </w:rPr>
                <w:t>)</w:t>
              </w:r>
              <w:r>
                <w:rPr>
                  <w:lang w:val="en-US"/>
                </w:rPr>
                <w:t xml:space="preserve"> is used instead of SCS configuration for the PUSCH, where</w:t>
              </w:r>
              <w:r w:rsidRPr="009C266D">
                <w:rPr>
                  <w:i/>
                  <w:lang w:val="en-US"/>
                </w:rPr>
                <w:t xml:space="preserve"> µ</w:t>
              </w:r>
              <w:r w:rsidRPr="009C266D">
                <w:rPr>
                  <w:i/>
                  <w:vertAlign w:val="subscript"/>
                  <w:lang w:val="en-US"/>
                </w:rPr>
                <w:t>UL,carrier1</w:t>
              </w:r>
              <w:r>
                <w:rPr>
                  <w:i/>
                  <w:vertAlign w:val="subscript"/>
                  <w:lang w:val="en-US"/>
                </w:rPr>
                <w:t xml:space="preserve"> </w:t>
              </w:r>
              <w:r>
                <w:rPr>
                  <w:iCs/>
                  <w:lang w:val="en-US"/>
                </w:rPr>
                <w:t xml:space="preserve">and </w:t>
              </w:r>
              <w:r w:rsidRPr="009C266D">
                <w:rPr>
                  <w:i/>
                  <w:lang w:val="en-US"/>
                </w:rPr>
                <w:t>µ</w:t>
              </w:r>
              <w:r w:rsidRPr="009C266D">
                <w:rPr>
                  <w:i/>
                  <w:vertAlign w:val="subscript"/>
                  <w:lang w:val="en-US"/>
                </w:rPr>
                <w:t>UL,carrier2</w:t>
              </w:r>
              <w:r>
                <w:rPr>
                  <w:iCs/>
                  <w:lang w:val="en-US"/>
                </w:rPr>
                <w:t xml:space="preserve"> are defined in [6, TS38.214]</w:t>
              </w:r>
            </w:ins>
            <w:r w:rsidRPr="009C266D">
              <w:rPr>
                <w:lang w:val="en-US" w:eastAsia="zh-CN"/>
              </w:rPr>
              <w:t>.</w:t>
            </w:r>
          </w:p>
          <w:p w:rsidR="008E3BCA" w:rsidRDefault="00711418">
            <w:pPr>
              <w:pStyle w:val="ListParagraph"/>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bCs/>
                <w:lang w:val="en-GB" w:eastAsia="zh-CN"/>
              </w:rPr>
              <w:t>If Alt.1 is adopted for the above issue, then this TP is not needed.</w:t>
            </w:r>
          </w:p>
          <w:p w:rsidR="008E3BCA" w:rsidRDefault="00711418">
            <w:pPr>
              <w:rPr>
                <w:bCs/>
                <w:lang w:val="en-GB" w:eastAsia="zh-CN"/>
              </w:rPr>
            </w:pPr>
            <w:r>
              <w:rPr>
                <w:bCs/>
                <w:lang w:val="en-GB" w:eastAsia="zh-CN"/>
              </w:rPr>
              <w:t>If Alt.2 is adopted, then we can further discuss whether the TP is correct or not. From our perspective, this TP is not correct. Min(u_1, u_2) is only applied when UL Tx switching is performed. However, the above TP seems to say that Min(u_1, u_2) is applied even when no UL Tx switching is performed.</w:t>
            </w:r>
          </w:p>
        </w:tc>
      </w:tr>
      <w:tr w:rsidR="008E3BCA">
        <w:trPr>
          <w:trHeight w:val="41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W</w:t>
            </w:r>
            <w:r>
              <w:rPr>
                <w:bCs/>
                <w:lang w:val="en-GB" w:eastAsia="zh-CN"/>
              </w:rPr>
              <w:t>e don’t feel the CR is needed for the following reasons,</w:t>
            </w:r>
          </w:p>
          <w:p w:rsidR="008E3BCA" w:rsidRDefault="00711418">
            <w:pPr>
              <w:pStyle w:val="ListParagraph"/>
              <w:numPr>
                <w:ilvl w:val="0"/>
                <w:numId w:val="15"/>
              </w:numPr>
              <w:rPr>
                <w:rFonts w:ascii="Times New Roman" w:hAnsi="Times New Roman"/>
                <w:bCs/>
                <w:sz w:val="20"/>
                <w:szCs w:val="20"/>
                <w:lang w:val="en-GB" w:eastAsia="zh-CN"/>
              </w:rPr>
            </w:pPr>
            <w:r>
              <w:rPr>
                <w:rFonts w:ascii="Times New Roman" w:hAnsi="Times New Roman"/>
                <w:bCs/>
                <w:sz w:val="20"/>
                <w:szCs w:val="20"/>
                <w:lang w:val="en-GB" w:eastAsia="zh-CN"/>
              </w:rPr>
              <w:t>the agreement for the SCS minimization of UL-CA “Option 2” was made for PUSCH transmission rather than the UCI multiplexing</w:t>
            </w:r>
          </w:p>
          <w:p w:rsidR="008E3BCA" w:rsidRDefault="00711418">
            <w:pPr>
              <w:pStyle w:val="ListParagraph"/>
              <w:numPr>
                <w:ilvl w:val="0"/>
                <w:numId w:val="15"/>
              </w:numPr>
              <w:rPr>
                <w:bCs/>
                <w:lang w:val="en-GB" w:eastAsia="zh-CN"/>
              </w:rPr>
            </w:pPr>
            <w:r>
              <w:rPr>
                <w:rFonts w:ascii="Times New Roman" w:hAnsi="Times New Roman"/>
                <w:bCs/>
                <w:sz w:val="20"/>
                <w:szCs w:val="20"/>
                <w:lang w:val="en-GB" w:eastAsia="zh-CN"/>
              </w:rPr>
              <w:t>the SCS minimization of UL-CA “Option 2” for PUSCH transmission is between the current PUSCH transmission and the previous transmission, however, the SCS in the processing time formula is between current PUSCH transmission and current overlapping PUCCH transmission. There is no UL Tx switching between current PUSCH transmission and current overlapping PUCCH transmission, thus no need of additional SCS minimization. With the key difference, the agreement cannot be applied to the SCS of UCI multiplexing. The necessity of the TP is unclear.</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rPr>
                <w:bCs/>
                <w:lang w:val="en-GB" w:eastAsia="zh-CN"/>
              </w:rPr>
            </w:pPr>
            <w:r>
              <w:rPr>
                <w:bCs/>
                <w:lang w:val="en-GB" w:eastAsia="zh-CN"/>
              </w:rPr>
              <w:t>Agree with the text proposal. We understand that the switching may change the multiplexing decision itself, based on UE implementation, therefore the additional time is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Ericsson</w:t>
            </w:r>
          </w:p>
        </w:tc>
        <w:tc>
          <w:tcPr>
            <w:tcW w:w="8305" w:type="dxa"/>
            <w:shd w:val="clear" w:color="auto" w:fill="auto"/>
            <w:vAlign w:val="center"/>
          </w:tcPr>
          <w:p w:rsidR="008E3BCA" w:rsidRDefault="00711418">
            <w:pPr>
              <w:rPr>
                <w:bCs/>
                <w:lang w:val="en-GB" w:eastAsia="zh-CN"/>
              </w:rPr>
            </w:pPr>
            <w:r>
              <w:rPr>
                <w:bCs/>
                <w:lang w:val="en-GB" w:eastAsia="zh-CN"/>
              </w:rPr>
              <w:t>Support the TP. To address ZTE comment, can add the condition “</w:t>
            </w:r>
            <w:r>
              <w:rPr>
                <w:color w:val="FF0000"/>
                <w:u w:val="single"/>
              </w:rPr>
              <w:t xml:space="preserve">if uplink switching gap is triggered as defined in clause 6.1.6 for transmission of the PUSCH, </w:t>
            </w:r>
            <w:ins w:id="30" w:author="China Telecom" w:date="2020-10-19T14:08:00Z">
              <w:r>
                <w:rPr>
                  <w:iCs/>
                  <w:lang w:val="en-AU"/>
                </w:rPr>
                <w:t xml:space="preserve">the SCS configuration </w:t>
              </w:r>
              <w:r>
                <w:t>min(</w:t>
              </w:r>
              <w:r>
                <w:rPr>
                  <w:i/>
                </w:rPr>
                <w:t>µ</w:t>
              </w:r>
              <w:r>
                <w:rPr>
                  <w:i/>
                  <w:vertAlign w:val="subscript"/>
                </w:rPr>
                <w:t>UL,carrier1,</w:t>
              </w:r>
              <w:r>
                <w:rPr>
                  <w:i/>
                </w:rPr>
                <w:t xml:space="preserve"> µ</w:t>
              </w:r>
              <w:r>
                <w:rPr>
                  <w:i/>
                  <w:vertAlign w:val="subscript"/>
                </w:rPr>
                <w:t>UL,carrier2</w:t>
              </w:r>
              <w:r>
                <w:t>) is used</w:t>
              </w:r>
            </w:ins>
            <w:r>
              <w:rPr>
                <w:bCs/>
                <w:lang w:val="en-GB" w:eastAsia="zh-CN"/>
              </w:rPr>
              <w:t xml:space="preserve">”.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rsidR="008E3BCA" w:rsidRDefault="00711418">
            <w:pPr>
              <w:rPr>
                <w:bCs/>
                <w:lang w:val="en-GB" w:eastAsia="zh-CN"/>
              </w:rPr>
            </w:pPr>
            <w:r>
              <w:rPr>
                <w:rFonts w:hint="eastAsia"/>
                <w:bCs/>
                <w:lang w:val="en-GB" w:eastAsia="zh-CN"/>
              </w:rPr>
              <w:t>@</w:t>
            </w:r>
            <w:r>
              <w:rPr>
                <w:bCs/>
                <w:lang w:val="en-GB" w:eastAsia="zh-CN"/>
              </w:rPr>
              <w:t>ZTE, @Huawei, please check the latest proposal from Ericsson.</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Intel</w:t>
            </w:r>
          </w:p>
        </w:tc>
        <w:tc>
          <w:tcPr>
            <w:tcW w:w="8305" w:type="dxa"/>
            <w:shd w:val="clear" w:color="auto" w:fill="auto"/>
            <w:vAlign w:val="center"/>
          </w:tcPr>
          <w:p w:rsidR="008E3BCA" w:rsidRDefault="00711418">
            <w:pPr>
              <w:rPr>
                <w:bCs/>
                <w:lang w:val="en-GB" w:eastAsia="zh-CN"/>
              </w:rPr>
            </w:pPr>
            <w:r>
              <w:rPr>
                <w:bCs/>
                <w:lang w:val="en-GB" w:eastAsia="zh-CN"/>
              </w:rPr>
              <w:t xml:space="preserve">We support the TP.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ZTE</w:t>
            </w:r>
          </w:p>
        </w:tc>
        <w:tc>
          <w:tcPr>
            <w:tcW w:w="8305" w:type="dxa"/>
            <w:shd w:val="clear" w:color="auto" w:fill="auto"/>
            <w:vAlign w:val="center"/>
          </w:tcPr>
          <w:p w:rsidR="008E3BCA" w:rsidRDefault="00711418">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Huawei, HiSilicon</w:t>
            </w:r>
          </w:p>
        </w:tc>
        <w:tc>
          <w:tcPr>
            <w:tcW w:w="8305" w:type="dxa"/>
            <w:shd w:val="clear" w:color="auto" w:fill="auto"/>
            <w:vAlign w:val="center"/>
          </w:tcPr>
          <w:p w:rsidR="008E3BCA" w:rsidRDefault="00711418">
            <w:pPr>
              <w:rPr>
                <w:bCs/>
                <w:lang w:val="en-GB" w:eastAsia="zh-CN"/>
              </w:rPr>
            </w:pPr>
            <w:r>
              <w:rPr>
                <w:bCs/>
                <w:lang w:val="en-GB" w:eastAsia="zh-CN"/>
              </w:rPr>
              <w:t xml:space="preserve">@FL, </w:t>
            </w:r>
            <w:r>
              <w:rPr>
                <w:rFonts w:hint="eastAsia"/>
                <w:bCs/>
                <w:lang w:val="en-GB" w:eastAsia="zh-CN"/>
              </w:rPr>
              <w:t>S</w:t>
            </w:r>
            <w:r>
              <w:rPr>
                <w:bCs/>
                <w:lang w:val="en-GB" w:eastAsia="zh-CN"/>
              </w:rPr>
              <w:t>orry but we don’t see Ericsson’s reply addresses any our concerns. Please let us know if we miss anything.</w:t>
            </w:r>
          </w:p>
          <w:p w:rsidR="008E3BCA" w:rsidRDefault="00711418">
            <w:pPr>
              <w:rPr>
                <w:bCs/>
                <w:lang w:val="en-GB" w:eastAsia="zh-CN"/>
              </w:rPr>
            </w:pPr>
            <w:r>
              <w:rPr>
                <w:bCs/>
                <w:lang w:val="en-GB" w:eastAsia="zh-CN"/>
              </w:rPr>
              <w:t xml:space="preserve">In addition, we would like to remind the motivation of SCS minimization for “UL-CA Option 2”. It was to avoid the waveform distortion on the immediately preceding transmission caused by UL tx switching according to one company’s request. However, there is no such preceding transmission involved in the UCI multiplexing operation. It is unclear why the SCS for current UCI on PUCCH </w:t>
            </w:r>
            <w:r>
              <w:rPr>
                <w:bCs/>
                <w:lang w:val="en-GB" w:eastAsia="zh-CN"/>
              </w:rPr>
              <w:lastRenderedPageBreak/>
              <w:t>and current PUSCH needs a change.</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lastRenderedPageBreak/>
              <w:t>Ericsson2</w:t>
            </w:r>
          </w:p>
        </w:tc>
        <w:tc>
          <w:tcPr>
            <w:tcW w:w="8305" w:type="dxa"/>
            <w:shd w:val="clear" w:color="auto" w:fill="auto"/>
            <w:vAlign w:val="center"/>
          </w:tcPr>
          <w:p w:rsidR="008E3BCA" w:rsidRDefault="00711418">
            <w:pPr>
              <w:rPr>
                <w:bCs/>
                <w:lang w:val="en-GB" w:eastAsia="zh-CN"/>
              </w:rPr>
            </w:pPr>
            <w:r>
              <w:rPr>
                <w:bCs/>
                <w:lang w:val="en-GB" w:eastAsia="zh-CN"/>
              </w:rPr>
              <w:t xml:space="preserve">To follow up on Huawei’s comment, with the updated TP, it is about preparation involving a PUSCH transmission for which UL switching gap is triggered (i.e. by </w:t>
            </w:r>
            <w:r>
              <w:rPr>
                <w:color w:val="FF0000"/>
                <w:u w:val="single"/>
              </w:rPr>
              <w:t>if uplink switching gap is triggered as defined in clause 6.1.6 for transmission of the PUSCH,</w:t>
            </w:r>
            <w:r>
              <w:rPr>
                <w:bCs/>
                <w:lang w:val="en-GB" w:eastAsia="zh-CN"/>
              </w:rPr>
              <w:t>) and that PUSCH is involved in multiplexing decision with other PUCCH/PUSCH. If it is common understanding that tighter UE processing timeline applies for such case, the CR is not needed, and we can capture that understanding e.g. as a conclusion. Otherwise, CR is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rsidR="008E3BCA" w:rsidRDefault="00711418">
            <w:pPr>
              <w:rPr>
                <w:bCs/>
                <w:lang w:val="en-GB" w:eastAsia="zh-CN"/>
              </w:rPr>
            </w:pPr>
            <w:r>
              <w:rPr>
                <w:rFonts w:hint="eastAsia"/>
                <w:bCs/>
                <w:lang w:val="en-GB" w:eastAsia="zh-CN"/>
              </w:rPr>
              <w:t>I</w:t>
            </w:r>
            <w:r>
              <w:rPr>
                <w:bCs/>
                <w:lang w:val="en-GB" w:eastAsia="zh-CN"/>
              </w:rPr>
              <w:t>n response to Ericsson, we are OK to reject the CR as a conclusion.</w:t>
            </w:r>
          </w:p>
        </w:tc>
      </w:tr>
    </w:tbl>
    <w:p w:rsidR="008E3BCA" w:rsidRDefault="008E3BCA">
      <w:pPr>
        <w:rPr>
          <w:lang w:val="en-GB" w:eastAsia="zh-CN"/>
        </w:rPr>
      </w:pPr>
    </w:p>
    <w:p w:rsidR="008E3BCA" w:rsidRDefault="00711418">
      <w:pPr>
        <w:pStyle w:val="Heading2"/>
        <w:numPr>
          <w:ilvl w:val="0"/>
          <w:numId w:val="0"/>
        </w:numPr>
        <w:ind w:left="1407" w:hanging="1407"/>
        <w:rPr>
          <w:lang w:eastAsia="zh-CN"/>
        </w:rPr>
      </w:pPr>
      <w:r>
        <w:rPr>
          <w:lang w:eastAsia="zh-CN"/>
        </w:rPr>
        <w:t>Issue #2: Clarification on the ambiguity issue on SCS and align the description on carrier1 and carrier2 with TS 38.331 (</w:t>
      </w:r>
      <w:r>
        <w:rPr>
          <w:rFonts w:hint="eastAsia"/>
          <w:lang w:eastAsia="zh-CN"/>
        </w:rPr>
        <w:t>R1-2007725</w:t>
      </w:r>
      <w:r>
        <w:rPr>
          <w:lang w:eastAsia="zh-CN"/>
        </w:rPr>
        <w:t xml:space="preserve">, </w:t>
      </w:r>
      <w:r>
        <w:rPr>
          <w:rFonts w:hint="eastAsia"/>
          <w:lang w:eastAsia="zh-CN"/>
        </w:rPr>
        <w:t>R1-200</w:t>
      </w:r>
      <w:r>
        <w:rPr>
          <w:lang w:eastAsia="zh-CN"/>
        </w:rPr>
        <w:t>8229)</w:t>
      </w:r>
    </w:p>
    <w:p w:rsidR="008E3BCA" w:rsidRDefault="00711418">
      <w:pPr>
        <w:jc w:val="both"/>
        <w:rPr>
          <w:rFonts w:eastAsiaTheme="minorEastAsia"/>
          <w:sz w:val="21"/>
          <w:szCs w:val="21"/>
          <w:lang w:eastAsia="zh-CN"/>
        </w:rPr>
      </w:pPr>
      <w:r>
        <w:rPr>
          <w:rFonts w:eastAsiaTheme="minorEastAsia"/>
          <w:sz w:val="21"/>
          <w:szCs w:val="21"/>
          <w:lang w:eastAsia="zh-CN"/>
        </w:rPr>
        <w:t xml:space="preserve">During RAN1#101e, the following agreements were reached. </w:t>
      </w:r>
    </w:p>
    <w:tbl>
      <w:tblPr>
        <w:tblStyle w:val="TableGrid"/>
        <w:tblW w:w="0" w:type="auto"/>
        <w:jc w:val="center"/>
        <w:tblLook w:val="04A0" w:firstRow="1" w:lastRow="0" w:firstColumn="1" w:lastColumn="0" w:noHBand="0" w:noVBand="1"/>
      </w:tblPr>
      <w:tblGrid>
        <w:gridCol w:w="9512"/>
      </w:tblGrid>
      <w:tr w:rsidR="008E3BCA">
        <w:trPr>
          <w:jc w:val="center"/>
        </w:trPr>
        <w:tc>
          <w:tcPr>
            <w:tcW w:w="9512" w:type="dxa"/>
          </w:tcPr>
          <w:p w:rsidR="008E3BCA" w:rsidRDefault="00711418">
            <w:pPr>
              <w:spacing w:after="0"/>
              <w:rPr>
                <w:rFonts w:ascii="New York" w:hAnsi="New York"/>
                <w:b/>
                <w:sz w:val="21"/>
                <w:szCs w:val="21"/>
                <w:highlight w:val="green"/>
              </w:rPr>
            </w:pPr>
            <w:r>
              <w:rPr>
                <w:rFonts w:ascii="New York" w:hAnsi="New York"/>
                <w:b/>
                <w:sz w:val="21"/>
                <w:szCs w:val="21"/>
                <w:highlight w:val="green"/>
              </w:rPr>
              <w:t>Agreements:</w:t>
            </w:r>
          </w:p>
          <w:p w:rsidR="008E3BCA" w:rsidRDefault="00711418" w:rsidP="00366CBE">
            <w:pPr>
              <w:pStyle w:val="BodyText"/>
              <w:numPr>
                <w:ilvl w:val="1"/>
                <w:numId w:val="16"/>
              </w:numPr>
              <w:adjustRightInd/>
              <w:spacing w:after="0"/>
              <w:ind w:leftChars="10" w:left="440"/>
              <w:jc w:val="both"/>
              <w:textAlignment w:val="auto"/>
              <w:rPr>
                <w:rFonts w:ascii="New York" w:hAnsi="New York"/>
              </w:rPr>
            </w:pPr>
            <w:r>
              <w:rPr>
                <w:rFonts w:ascii="New York" w:hAnsi="New York"/>
                <w:sz w:val="21"/>
                <w:szCs w:val="21"/>
              </w:rPr>
              <w:t>For inter-band UL CA, SUL and EN-DC, a UE does not expect to perform more than one UL Tx switching in a slot with larger SCS between two uplink carriers. </w:t>
            </w:r>
          </w:p>
        </w:tc>
      </w:tr>
    </w:tbl>
    <w:p w:rsidR="008E3BCA" w:rsidRDefault="008E3BCA">
      <w:pPr>
        <w:rPr>
          <w:lang w:val="en-GB" w:eastAsia="zh-CN"/>
        </w:rPr>
      </w:pPr>
    </w:p>
    <w:p w:rsidR="008E3BCA" w:rsidRDefault="00711418">
      <w:pPr>
        <w:jc w:val="both"/>
        <w:rPr>
          <w:rFonts w:eastAsiaTheme="minorEastAsia"/>
          <w:sz w:val="21"/>
          <w:szCs w:val="21"/>
          <w:lang w:eastAsia="zh-CN"/>
        </w:rPr>
      </w:pPr>
      <w:r>
        <w:rPr>
          <w:rFonts w:eastAsiaTheme="minorEastAsia"/>
          <w:sz w:val="21"/>
          <w:szCs w:val="21"/>
          <w:lang w:eastAsia="zh-CN"/>
        </w:rPr>
        <w:t>R1-2007725 mentioned the current description in TS 38.214 is not clear due to the following two reasons.</w:t>
      </w:r>
    </w:p>
    <w:p w:rsidR="008E3BCA" w:rsidRDefault="00711418">
      <w:pPr>
        <w:jc w:val="both"/>
        <w:rPr>
          <w:rFonts w:eastAsiaTheme="minorEastAsia"/>
          <w:sz w:val="21"/>
          <w:szCs w:val="21"/>
          <w:lang w:eastAsia="zh-CN"/>
        </w:rPr>
      </w:pPr>
      <w:r>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rsidR="008E3BCA" w:rsidRDefault="00711418">
      <w:pPr>
        <w:jc w:val="both"/>
        <w:rPr>
          <w:rFonts w:eastAsiaTheme="minorEastAsia"/>
          <w:sz w:val="21"/>
          <w:szCs w:val="21"/>
          <w:lang w:eastAsia="zh-CN"/>
        </w:rPr>
      </w:pPr>
      <w:r>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3BCA">
        <w:tc>
          <w:tcPr>
            <w:tcW w:w="9855" w:type="dxa"/>
            <w:shd w:val="clear" w:color="auto" w:fill="auto"/>
          </w:tcPr>
          <w:p w:rsidR="008E3BCA" w:rsidRDefault="00711418">
            <w:pPr>
              <w:pStyle w:val="B1"/>
              <w:ind w:left="0" w:firstLine="0"/>
              <w:rPr>
                <w:rFonts w:ascii="Arial" w:hAnsi="Arial" w:cs="Arial"/>
                <w:sz w:val="32"/>
                <w:szCs w:val="32"/>
              </w:rPr>
            </w:pPr>
            <w:r>
              <w:rPr>
                <w:rFonts w:ascii="Arial" w:hAnsi="Arial" w:cs="Arial"/>
                <w:sz w:val="32"/>
                <w:szCs w:val="32"/>
              </w:rPr>
              <w:t xml:space="preserve">6.1.6 </w:t>
            </w:r>
            <w:r>
              <w:rPr>
                <w:rFonts w:ascii="Arial" w:hAnsi="Arial" w:cs="Arial"/>
                <w:sz w:val="32"/>
                <w:szCs w:val="32"/>
              </w:rPr>
              <w:tab/>
              <w:t>Uplink switching</w:t>
            </w:r>
          </w:p>
          <w:p w:rsidR="008E3BCA" w:rsidRDefault="00711418">
            <w:pPr>
              <w:jc w:val="center"/>
              <w:rPr>
                <w:b/>
                <w:color w:val="FF0000"/>
              </w:rPr>
            </w:pPr>
            <w:r>
              <w:rPr>
                <w:b/>
                <w:color w:val="FF0000"/>
              </w:rPr>
              <w:t>&lt; unchanged text omitted&gt;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rsidR="008E3BCA" w:rsidRDefault="008E3BCA">
            <w:pPr>
              <w:spacing w:after="0"/>
              <w:rPr>
                <w:rFonts w:ascii="New York" w:hAnsi="New York"/>
                <w:lang w:eastAsia="zh-CN"/>
              </w:rPr>
            </w:pPr>
          </w:p>
          <w:p w:rsidR="008E3BCA" w:rsidRDefault="00711418">
            <w:pPr>
              <w:jc w:val="center"/>
              <w:rPr>
                <w:b/>
                <w:color w:val="FF0000"/>
              </w:rPr>
            </w:pPr>
            <w:r>
              <w:rPr>
                <w:b/>
                <w:color w:val="FF000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bCs/>
                <w:lang w:val="en-GB" w:eastAsia="zh-CN"/>
              </w:rPr>
              <w:t xml:space="preserve">We are supportive of this TP. Without this TP, it is not clear how to interpret this spec in case of </w:t>
            </w:r>
            <w:r>
              <w:rPr>
                <w:bCs/>
                <w:lang w:val="en-GB" w:eastAsia="zh-CN"/>
              </w:rPr>
              <w:lastRenderedPageBreak/>
              <w:t>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rsidR="008E3BCA" w:rsidRDefault="008E3BCA">
            <w:pPr>
              <w:rPr>
                <w:bCs/>
                <w:lang w:val="en-GB" w:eastAsia="zh-CN"/>
              </w:rPr>
            </w:pPr>
          </w:p>
          <w:p w:rsidR="008E3BCA" w:rsidRDefault="00711418">
            <w:pPr>
              <w:rPr>
                <w:bCs/>
                <w:lang w:val="en-GB" w:eastAsia="zh-CN"/>
              </w:rPr>
            </w:pPr>
            <w:r>
              <w:rPr>
                <w:rFonts w:hint="eastAsia"/>
                <w:bCs/>
                <w:lang w:val="en-GB" w:eastAsia="zh-CN"/>
              </w:rPr>
              <w:t>A</w:t>
            </w:r>
            <w:r>
              <w:rPr>
                <w:bCs/>
                <w:lang w:val="en-GB" w:eastAsia="zh-CN"/>
              </w:rPr>
              <w:t xml:space="preserve">nother way is to adopt the following TP, which is in line with the intention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rsidR="008E3BCA" w:rsidRDefault="008E3BCA">
            <w:pPr>
              <w:rPr>
                <w:bCs/>
                <w:lang w:eastAsia="zh-CN"/>
              </w:rPr>
            </w:pPr>
          </w:p>
        </w:tc>
      </w:tr>
      <w:tr w:rsidR="008E3BCA">
        <w:trPr>
          <w:trHeight w:val="419"/>
        </w:trPr>
        <w:tc>
          <w:tcPr>
            <w:tcW w:w="1172" w:type="dxa"/>
            <w:shd w:val="clear" w:color="auto" w:fill="auto"/>
            <w:vAlign w:val="center"/>
          </w:tcPr>
          <w:p w:rsidR="008E3BCA" w:rsidRDefault="00711418">
            <w:pPr>
              <w:jc w:val="center"/>
              <w:rPr>
                <w:bCs/>
                <w:lang w:val="en-GB" w:eastAsia="zh-CN"/>
              </w:rPr>
            </w:pPr>
            <w:r>
              <w:rPr>
                <w:bCs/>
                <w:lang w:val="en-GB" w:eastAsia="zh-CN"/>
              </w:rPr>
              <w:lastRenderedPageBreak/>
              <w:t>Huawei,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rsidR="008E3BCA" w:rsidRDefault="00711418">
            <w:pPr>
              <w:rPr>
                <w:bCs/>
                <w:lang w:val="en-GB" w:eastAsia="zh-CN"/>
              </w:rPr>
            </w:pPr>
            <w:r>
              <w:rPr>
                <w:bCs/>
                <w:lang w:val="en-GB" w:eastAsia="zh-CN"/>
              </w:rPr>
              <w:t>Therefore, we suggest to start with the latest converged version and make a quite agreement</w:t>
            </w:r>
          </w:p>
          <w:p w:rsidR="008E3BCA" w:rsidRDefault="00711418">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8E3BCA">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8E3BCA" w:rsidRDefault="00711418">
                  <w:pPr>
                    <w:pStyle w:val="NormalWeb"/>
                    <w:wordWrap w:val="0"/>
                  </w:pPr>
                  <w:r>
                    <w:rPr>
                      <w:rFonts w:ascii="Arial" w:hAnsi="Arial" w:cs="Arial"/>
                      <w:sz w:val="29"/>
                      <w:szCs w:val="29"/>
                    </w:rPr>
                    <w:t>6.1.6   Uplink switching</w:t>
                  </w:r>
                </w:p>
                <w:p w:rsidR="008E3BCA" w:rsidRDefault="00711418">
                  <w:pPr>
                    <w:pStyle w:val="NormalWeb"/>
                    <w:wordWrap w:val="0"/>
                    <w:jc w:val="center"/>
                  </w:pPr>
                  <w:r>
                    <w:rPr>
                      <w:rStyle w:val="Strong"/>
                      <w:rFonts w:hint="eastAsia"/>
                      <w:color w:val="FF0000"/>
                      <w:sz w:val="21"/>
                      <w:szCs w:val="21"/>
                    </w:rPr>
                    <w:t>&lt; unchanged text omitted&gt;</w:t>
                  </w:r>
                </w:p>
                <w:p w:rsidR="008E3BCA" w:rsidRDefault="00711418">
                  <w:pPr>
                    <w:pStyle w:val="NormalWeb"/>
                    <w:wordWrap w:val="0"/>
                  </w:pPr>
                  <w:r>
                    <w:rPr>
                      <w:rFonts w:ascii="Times New Roman" w:hAnsi="Times New Roman" w:cs="Times New Roman"/>
                      <w:sz w:val="21"/>
                      <w:szCs w:val="21"/>
                    </w:rPr>
                    <w:t>The UE does not expect to perform more than one uplink switching in a slot 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r>
                    <w:rPr>
                      <w:rFonts w:ascii="Times New Roman" w:hAnsi="Times New Roman" w:cs="Times New Roman"/>
                      <w:sz w:val="21"/>
                      <w:szCs w:val="21"/>
                    </w:rPr>
                    <w:t>= max(</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rsidR="008E3BCA" w:rsidRDefault="00711418">
                  <w:pPr>
                    <w:pStyle w:val="NormalWeb"/>
                    <w:wordWrap w:val="0"/>
                    <w:jc w:val="center"/>
                  </w:pPr>
                  <w:r>
                    <w:rPr>
                      <w:rStyle w:val="Strong"/>
                      <w:rFonts w:hint="eastAsia"/>
                      <w:color w:val="FF0000"/>
                      <w:sz w:val="21"/>
                      <w:szCs w:val="21"/>
                    </w:rPr>
                    <w:t>&lt; unchanged text omitted&gt;</w:t>
                  </w:r>
                </w:p>
              </w:tc>
            </w:tr>
          </w:tbl>
          <w:p w:rsidR="008E3BCA" w:rsidRDefault="008E3BCA">
            <w:pPr>
              <w:pStyle w:val="NormalWeb"/>
              <w:spacing w:line="315" w:lineRule="atLeast"/>
            </w:pPr>
          </w:p>
          <w:p w:rsidR="008E3BCA" w:rsidRDefault="00711418">
            <w:pPr>
              <w:rPr>
                <w:bCs/>
                <w:lang w:val="en-GB" w:eastAsia="zh-CN"/>
              </w:rPr>
            </w:pPr>
            <w:r>
              <w:rPr>
                <w:rFonts w:hint="eastAsia"/>
                <w:bCs/>
                <w:lang w:val="en-GB" w:eastAsia="zh-CN"/>
              </w:rPr>
              <w:t>W</w:t>
            </w:r>
            <w:r>
              <w:rPr>
                <w:bCs/>
                <w:lang w:val="en-GB" w:eastAsia="zh-CN"/>
              </w:rPr>
              <w:t xml:space="preserve">e don’t see a necessity to involve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here and prefer to minimize the spec change.</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rPr>
                <w:bCs/>
                <w:lang w:val="en-GB" w:eastAsia="zh-CN"/>
              </w:rPr>
            </w:pPr>
            <w:r>
              <w:rPr>
                <w:bCs/>
                <w:lang w:val="en-GB" w:eastAsia="zh-CN"/>
              </w:rPr>
              <w:t xml:space="preserve">Agree with the text proposal. Strictly speaking, the Huawei proposal also works but it is expected to raise questions what a carrier before the gap or carrier after the gap are once the word “transmitted” is deleted. Both UL carriers (or more than two UL carriers for UL CA with &gt;2 UL CCs) are by definition both before and after the gap. Therefore, the way of selecting one or another is unclear. Further comment below on the usage of the terms carrier1 and carrier2.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CATT</w:t>
            </w:r>
          </w:p>
        </w:tc>
        <w:tc>
          <w:tcPr>
            <w:tcW w:w="8305" w:type="dxa"/>
            <w:shd w:val="clear" w:color="auto" w:fill="auto"/>
            <w:vAlign w:val="center"/>
          </w:tcPr>
          <w:p w:rsidR="008E3BCA" w:rsidRDefault="00711418">
            <w:pPr>
              <w:rPr>
                <w:bCs/>
                <w:lang w:val="en-GB" w:eastAsia="zh-CN"/>
              </w:rPr>
            </w:pPr>
            <w:r>
              <w:rPr>
                <w:rFonts w:hint="eastAsia"/>
                <w:bCs/>
                <w:lang w:val="en-GB" w:eastAsia="zh-CN"/>
              </w:rPr>
              <w:t>Ok with the TP.</w:t>
            </w:r>
          </w:p>
        </w:tc>
      </w:tr>
    </w:tbl>
    <w:p w:rsidR="008E3BCA" w:rsidRDefault="008E3BCA">
      <w:pPr>
        <w:rPr>
          <w:sz w:val="21"/>
          <w:szCs w:val="21"/>
          <w:highlight w:val="yellow"/>
          <w:lang w:eastAsia="zh-CN"/>
        </w:rPr>
      </w:pPr>
    </w:p>
    <w:p w:rsidR="008E3BCA" w:rsidRDefault="00711418">
      <w:pPr>
        <w:jc w:val="both"/>
        <w:rPr>
          <w:lang w:val="en-GB" w:eastAsia="zh-CN"/>
        </w:rPr>
      </w:pPr>
      <w:r>
        <w:rPr>
          <w:rFonts w:eastAsiaTheme="minorEastAsia" w:hint="eastAsia"/>
          <w:sz w:val="21"/>
          <w:szCs w:val="21"/>
          <w:lang w:eastAsia="zh-CN"/>
        </w:rPr>
        <w:t>R</w:t>
      </w:r>
      <w:r>
        <w:rPr>
          <w:rFonts w:eastAsiaTheme="minorEastAsia"/>
          <w:sz w:val="21"/>
          <w:szCs w:val="21"/>
          <w:lang w:eastAsia="zh-CN"/>
        </w:rPr>
        <w:t xml:space="preserve">1-2008229 mentioned there is misalignment between TS 38.214 and TS 38.331 regarding </w:t>
      </w:r>
      <w:r>
        <w:rPr>
          <w:rFonts w:eastAsiaTheme="minorEastAsia"/>
          <w:i/>
          <w:sz w:val="21"/>
          <w:szCs w:val="21"/>
          <w:lang w:eastAsia="zh-CN"/>
        </w:rPr>
        <w:t>carrier1</w:t>
      </w:r>
      <w:r>
        <w:rPr>
          <w:rFonts w:eastAsiaTheme="minorEastAsia"/>
          <w:sz w:val="21"/>
          <w:szCs w:val="21"/>
          <w:lang w:eastAsia="zh-CN"/>
        </w:rPr>
        <w:t xml:space="preserve"> and </w:t>
      </w:r>
      <w:r>
        <w:rPr>
          <w:rFonts w:eastAsiaTheme="minorEastAsia"/>
          <w:i/>
          <w:sz w:val="21"/>
          <w:szCs w:val="21"/>
          <w:lang w:eastAsia="zh-CN"/>
        </w:rPr>
        <w:t>carrier2</w:t>
      </w:r>
      <w:r>
        <w:rPr>
          <w:rFonts w:hint="eastAsia"/>
          <w:lang w:val="en-GB"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3BCA">
        <w:tc>
          <w:tcPr>
            <w:tcW w:w="9855" w:type="dxa"/>
            <w:shd w:val="clear" w:color="auto" w:fill="auto"/>
          </w:tcPr>
          <w:p w:rsidR="008E3BCA" w:rsidRDefault="00711418">
            <w:pPr>
              <w:pStyle w:val="B1"/>
              <w:ind w:left="0" w:firstLine="0"/>
              <w:rPr>
                <w:rFonts w:ascii="Arial" w:hAnsi="Arial" w:cs="Arial"/>
                <w:sz w:val="32"/>
                <w:szCs w:val="32"/>
              </w:rPr>
            </w:pPr>
            <w:r>
              <w:rPr>
                <w:rFonts w:ascii="Arial" w:hAnsi="Arial" w:cs="Arial"/>
                <w:sz w:val="32"/>
                <w:szCs w:val="32"/>
              </w:rPr>
              <w:lastRenderedPageBreak/>
              <w:t xml:space="preserve">6.1.6 </w:t>
            </w:r>
            <w:r>
              <w:rPr>
                <w:rFonts w:ascii="Arial" w:hAnsi="Arial" w:cs="Arial"/>
                <w:sz w:val="32"/>
                <w:szCs w:val="32"/>
              </w:rPr>
              <w:tab/>
              <w:t>Uplink switching</w:t>
            </w:r>
          </w:p>
          <w:p w:rsidR="008E3BCA" w:rsidRDefault="00711418">
            <w:pPr>
              <w:jc w:val="center"/>
              <w:rPr>
                <w:b/>
                <w:color w:val="FF0000"/>
              </w:rPr>
            </w:pPr>
            <w:r>
              <w:rPr>
                <w:b/>
                <w:color w:val="FF0000"/>
              </w:rPr>
              <w:t>&lt; unchanged text omitted&gt;</w:t>
            </w:r>
          </w:p>
          <w:p w:rsidR="008E3BCA" w:rsidRDefault="00711418">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rsidR="008E3BCA" w:rsidRDefault="00711418">
            <w:pPr>
              <w:jc w:val="center"/>
              <w:rPr>
                <w:b/>
                <w:color w:val="FF0000"/>
              </w:rPr>
            </w:pPr>
            <w:r>
              <w:rPr>
                <w:b/>
                <w:color w:val="FF000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he intention of this TP is in line with our TP in R1-2007725. For this TP, to make it clear, we prefer to say “subcarrier spacing of the active UL BWP” instead of “subcarrier spacing of one uplink carrier”.</w:t>
            </w:r>
          </w:p>
          <w:p w:rsidR="008E3BCA" w:rsidRDefault="008E3BCA">
            <w:pPr>
              <w:rPr>
                <w:bCs/>
                <w:lang w:val="en-GB" w:eastAsia="zh-CN"/>
              </w:rPr>
            </w:pPr>
          </w:p>
          <w:p w:rsidR="008E3BCA" w:rsidRDefault="00711418">
            <w:pPr>
              <w:rPr>
                <w:bCs/>
                <w:lang w:val="en-GB" w:eastAsia="zh-CN"/>
              </w:rPr>
            </w:pPr>
            <w:r>
              <w:rPr>
                <w:rFonts w:hint="eastAsia"/>
                <w:bCs/>
                <w:lang w:val="en-GB" w:eastAsia="zh-CN"/>
              </w:rPr>
              <w:t>A</w:t>
            </w:r>
            <w:r>
              <w:rPr>
                <w:bCs/>
                <w:lang w:val="en-GB" w:eastAsia="zh-CN"/>
              </w:rPr>
              <w:t xml:space="preserve">nother way is to adopt the following TP, which is in line with the intention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Pr>
                  <w:rFonts w:ascii="New York" w:hAnsi="New York"/>
                  <w:i/>
                </w:rPr>
                <w:t>carrier2</w:t>
              </w:r>
            </w:ins>
            <w:del w:id="55" w:author="ZTE" w:date="2020-09-29T17:32:00Z">
              <w:r>
                <w:rPr>
                  <w:rFonts w:ascii="New York" w:hAnsi="New York"/>
                </w:rPr>
                <w:delText>uplink transmitted</w:delText>
              </w:r>
            </w:del>
            <w:del w:id="56" w:author="ZTE" w:date="2020-09-29T18:37:00Z">
              <w:r>
                <w:rPr>
                  <w:rFonts w:ascii="New York" w:hAnsi="New York"/>
                </w:rPr>
                <w:delText xml:space="preserve"> after the switching gap</w:delText>
              </w:r>
            </w:del>
            <w:r>
              <w:rPr>
                <w:rFonts w:ascii="New York" w:hAnsi="New York"/>
              </w:rPr>
              <w:t>.</w:t>
            </w:r>
          </w:p>
        </w:tc>
      </w:tr>
      <w:tr w:rsidR="008E3BCA">
        <w:trPr>
          <w:trHeight w:val="41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 xml:space="preserve">he subscript carrier1 and carrier2 in </w:t>
            </w:r>
            <w:r>
              <w:rPr>
                <w:i/>
                <w:lang w:val="en-AU"/>
              </w:rPr>
              <w:t>µ</w:t>
            </w:r>
            <w:r>
              <w:rPr>
                <w:i/>
                <w:vertAlign w:val="subscript"/>
                <w:lang w:val="en-AU"/>
              </w:rPr>
              <w:t xml:space="preserve">UL </w:t>
            </w:r>
            <w:r>
              <w:rPr>
                <w:lang w:val="en-AU"/>
              </w:rPr>
              <w:t>here are just to differentiate two carriers as usual but have</w:t>
            </w:r>
            <w:r>
              <w:rPr>
                <w:bCs/>
                <w:lang w:val="en-GB" w:eastAsia="zh-CN"/>
              </w:rPr>
              <w:t xml:space="preserve"> no connection with the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whose description in TS 38.331 is referred to TS 38.101-x instead of TS 38.214.</w:t>
            </w:r>
          </w:p>
          <w:p w:rsidR="008E3BCA" w:rsidRDefault="00711418">
            <w:pPr>
              <w:rPr>
                <w:bCs/>
                <w:lang w:val="en-GB" w:eastAsia="zh-CN"/>
              </w:rPr>
            </w:pPr>
            <w:r>
              <w:rPr>
                <w:bCs/>
                <w:lang w:val="en-GB" w:eastAsia="zh-CN"/>
              </w:rPr>
              <w:t>Therefore, we are afraid that a necessity for the TP is unclear and the TP is not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numPr>
                <w:ilvl w:val="0"/>
                <w:numId w:val="17"/>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The issue mentioned above is valid, but there is another misalignment in TS38.306 as carrier2 is always 2-port CC.</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i/>
                <w:iCs/>
                <w:sz w:val="18"/>
                <w:szCs w:val="18"/>
                <w:lang w:val="en-GB" w:eastAsia="zh-CN"/>
              </w:rPr>
              <w:t>bandIndexUL1-r16</w:t>
            </w:r>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Tx switching. </w:t>
            </w:r>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r>
              <w:rPr>
                <w:rFonts w:ascii="Arial" w:eastAsia="Times New Roman" w:hAnsi="Arial" w:cs="Arial"/>
                <w:sz w:val="18"/>
                <w:szCs w:val="18"/>
                <w:lang w:val="en-GB" w:eastAsia="zh-CN"/>
              </w:rPr>
              <w:t xml:space="preserve"> xx refers to the xxth band entry in the band combination. UE shall indicate support for 2-layer UL MIMO capabilities at least on one of the indicated two bands for UL Tx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rsidR="008E3BCA" w:rsidRDefault="00711418">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rsidR="008E3BCA" w:rsidRDefault="00711418">
            <w:pPr>
              <w:numPr>
                <w:ilvl w:val="0"/>
                <w:numId w:val="18"/>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8E3BCA">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E3BCA" w:rsidRDefault="00711418">
                  <w:pPr>
                    <w:rPr>
                      <w:rFonts w:asciiTheme="minorHAnsi" w:eastAsia="Times New Roman" w:hAnsiTheme="minorHAnsi" w:cstheme="minorBidi"/>
                      <w:sz w:val="22"/>
                      <w:szCs w:val="22"/>
                      <w:lang w:eastAsia="zh-CN"/>
                    </w:rPr>
                  </w:pPr>
                  <w:r>
                    <w:rPr>
                      <w:rFonts w:eastAsia="Times New Roman"/>
                      <w:highlight w:val="green"/>
                      <w:lang w:eastAsia="zh-CN"/>
                    </w:rPr>
                    <w:lastRenderedPageBreak/>
                    <w:t>TP from QC</w:t>
                  </w:r>
                </w:p>
                <w:p w:rsidR="008E3BCA" w:rsidRDefault="00711418">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rsidR="008E3BCA" w:rsidRDefault="008E3BCA">
            <w:pPr>
              <w:rPr>
                <w:bCs/>
                <w:lang w:val="en-GB" w:eastAsia="zh-CN"/>
              </w:rPr>
            </w:pPr>
          </w:p>
        </w:tc>
      </w:tr>
    </w:tbl>
    <w:p w:rsidR="008E3BCA" w:rsidRDefault="008E3BCA">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rsidR="008E3BCA" w:rsidRDefault="00711418">
            <w:pPr>
              <w:rPr>
                <w:bCs/>
                <w:lang w:val="en-GB" w:eastAsia="zh-CN"/>
              </w:rPr>
            </w:pPr>
            <w:r>
              <w:rPr>
                <w:bCs/>
                <w:lang w:val="en-GB" w:eastAsia="zh-CN"/>
              </w:rPr>
              <w:t>It seems that above TPs for issue #2 can be discussed together.</w:t>
            </w:r>
          </w:p>
          <w:p w:rsidR="008E3BCA" w:rsidRDefault="00711418">
            <w:pPr>
              <w:rPr>
                <w:bCs/>
                <w:lang w:val="en-GB" w:eastAsia="zh-CN"/>
              </w:rPr>
            </w:pPr>
            <w:r>
              <w:rPr>
                <w:rFonts w:hint="eastAsia"/>
                <w:bCs/>
                <w:lang w:val="en-GB" w:eastAsia="zh-CN"/>
              </w:rPr>
              <w:t>B</w:t>
            </w:r>
            <w:r>
              <w:rPr>
                <w:bCs/>
                <w:lang w:val="en-GB" w:eastAsia="zh-CN"/>
              </w:rPr>
              <w:t>ased on comments, TP is revised as follows:</w:t>
            </w:r>
          </w:p>
          <w:p w:rsidR="008E3BCA" w:rsidRDefault="00711418">
            <w:pPr>
              <w:jc w:val="center"/>
              <w:rPr>
                <w:b/>
                <w:color w:val="FF0000"/>
              </w:rPr>
            </w:pPr>
            <w:r>
              <w:rPr>
                <w:b/>
                <w:color w:val="FF0000"/>
              </w:rPr>
              <w:t>&lt; unchanged text omitted&gt;</w:t>
            </w:r>
          </w:p>
          <w:p w:rsidR="008E3BCA" w:rsidRDefault="00711418">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max (</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r>
              <w:rPr>
                <w:color w:val="FF0000"/>
              </w:rPr>
              <w:t>active UL BWP of one uplink carrier</w:t>
            </w:r>
            <w:r>
              <w:t> </w:t>
            </w:r>
            <w:r>
              <w:rPr>
                <w:color w:val="FF0000"/>
                <w:lang w:eastAsia="zh-CN"/>
              </w:rPr>
              <w:t>with maximum 1-port transmission</w:t>
            </w:r>
            <w:r>
              <w:t xml:space="preserve"> </w:t>
            </w:r>
            <w:r>
              <w:rPr>
                <w:strike/>
                <w:color w:val="FF0000"/>
              </w:rPr>
              <w:t>uplink transmitted before the switching gap</w:t>
            </w:r>
            <w:r>
              <w:t xml:space="preserve"> and the </w:t>
            </w:r>
            <w:r>
              <w:rPr>
                <w:i/>
                <w:lang w:val="en-AU"/>
              </w:rPr>
              <w:t>µ</w:t>
            </w:r>
            <w:r>
              <w:rPr>
                <w:i/>
                <w:vertAlign w:val="subscript"/>
                <w:lang w:val="en-AU"/>
              </w:rPr>
              <w:t>UL,carrier2</w:t>
            </w:r>
            <w:r>
              <w:t xml:space="preserve"> corresponds to the subcarrier spacing of the </w:t>
            </w:r>
            <w:r>
              <w:rPr>
                <w:color w:val="FF0000"/>
              </w:rPr>
              <w:t xml:space="preserve">active UL BWP of the other uplink carrier </w:t>
            </w:r>
            <w:r>
              <w:rPr>
                <w:color w:val="FF0000"/>
                <w:lang w:eastAsia="zh-CN"/>
              </w:rPr>
              <w:t xml:space="preserve">with maximum </w:t>
            </w:r>
            <w:r>
              <w:rPr>
                <w:rFonts w:hint="eastAsia"/>
                <w:color w:val="FF0000"/>
                <w:lang w:eastAsia="zh-CN"/>
              </w:rPr>
              <w:t>2</w:t>
            </w:r>
            <w:r>
              <w:rPr>
                <w:color w:val="FF0000"/>
                <w:lang w:eastAsia="zh-CN"/>
              </w:rPr>
              <w:t>-port transmission</w:t>
            </w:r>
            <w:r>
              <w:t xml:space="preserve"> </w:t>
            </w:r>
            <w:r>
              <w:rPr>
                <w:strike/>
                <w:color w:val="FF0000"/>
              </w:rPr>
              <w:t>uplink transmitted after the switching gap</w:t>
            </w:r>
            <w:r>
              <w:t>.</w:t>
            </w:r>
          </w:p>
          <w:p w:rsidR="008E3BCA" w:rsidRDefault="008E3BCA">
            <w:pPr>
              <w:spacing w:after="0"/>
            </w:pPr>
          </w:p>
          <w:p w:rsidR="008E3BCA" w:rsidRDefault="00711418">
            <w:pPr>
              <w:jc w:val="center"/>
            </w:pPr>
            <w:r>
              <w:rPr>
                <w:b/>
                <w:color w:val="FF0000"/>
              </w:rPr>
              <w:t>&lt; unchanged text omitted&gt;</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Intel</w:t>
            </w:r>
          </w:p>
        </w:tc>
        <w:tc>
          <w:tcPr>
            <w:tcW w:w="8305" w:type="dxa"/>
            <w:shd w:val="clear" w:color="auto" w:fill="auto"/>
            <w:vAlign w:val="center"/>
          </w:tcPr>
          <w:p w:rsidR="008E3BCA" w:rsidRDefault="00711418">
            <w:pPr>
              <w:rPr>
                <w:bCs/>
                <w:lang w:val="en-GB" w:eastAsia="zh-CN"/>
              </w:rPr>
            </w:pPr>
            <w:r>
              <w:rPr>
                <w:bCs/>
                <w:lang w:val="en-GB" w:eastAsia="zh-CN"/>
              </w:rPr>
              <w:t xml:space="preserve">We are supportive for the updated FL proposal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rFonts w:hint="eastAsia"/>
                <w:bCs/>
                <w:lang w:val="en-GB" w:eastAsia="zh-CN"/>
              </w:rPr>
              <w:t>W</w:t>
            </w:r>
            <w:r>
              <w:rPr>
                <w:bCs/>
                <w:lang w:val="en-GB" w:eastAsia="zh-CN"/>
              </w:rPr>
              <w:t>e are fine with the updated FL proposal.</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As comment</w:t>
            </w:r>
            <w:r>
              <w:rPr>
                <w:bCs/>
                <w:lang w:val="en-GB" w:eastAsia="zh-CN"/>
              </w:rPr>
              <w:t>ed before, there is no connection between the subscript and the RRC parameters because its meaning is clearly described as “corresponds to the subcarrier spacing”. If companies prefer a clarification, a better one is simply to replace the subscript “carrier1” with “1”, similarly for “carrier2”.</w:t>
            </w:r>
          </w:p>
          <w:p w:rsidR="008E3BCA" w:rsidRDefault="00711418">
            <w:pPr>
              <w:rPr>
                <w:bCs/>
                <w:lang w:val="en-GB" w:eastAsia="zh-CN"/>
              </w:rPr>
            </w:pPr>
            <w:r>
              <w:rPr>
                <w:bCs/>
                <w:lang w:val="en-GB" w:eastAsia="zh-CN"/>
              </w:rPr>
              <w:t>The FL’s text change seems to introduce more ambiguity and restriction. We prefer to keep the RAN1 spec be generic.</w:t>
            </w:r>
          </w:p>
          <w:p w:rsidR="008E3BCA" w:rsidRDefault="00711418">
            <w:pPr>
              <w:rPr>
                <w:bCs/>
                <w:lang w:val="en-GB" w:eastAsia="zh-CN"/>
              </w:rPr>
            </w:pPr>
            <w:r>
              <w:rPr>
                <w:bCs/>
                <w:lang w:val="en-GB" w:eastAsia="zh-CN"/>
              </w:rPr>
              <w:t>Fine to combine two TPs for discussions, however, for the other text change, we still require to start with what we left last meeting as commented to the other TP.</w:t>
            </w:r>
          </w:p>
          <w:p w:rsidR="008E3BCA" w:rsidRDefault="00711418">
            <w:pPr>
              <w:rPr>
                <w:bCs/>
                <w:lang w:val="en-GB" w:eastAsia="zh-CN"/>
              </w:rPr>
            </w:pPr>
            <w:r>
              <w:rPr>
                <w:bCs/>
                <w:lang w:val="en-GB" w:eastAsia="zh-CN"/>
              </w:rPr>
              <w:t>i.e.</w:t>
            </w:r>
          </w:p>
          <w:p w:rsidR="008E3BCA" w:rsidRDefault="00711418">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8E3BCA">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8E3BCA" w:rsidRDefault="00711418">
                  <w:pPr>
                    <w:pStyle w:val="NormalWeb"/>
                    <w:wordWrap w:val="0"/>
                  </w:pPr>
                  <w:r>
                    <w:rPr>
                      <w:rFonts w:ascii="Arial" w:hAnsi="Arial" w:cs="Arial"/>
                      <w:sz w:val="29"/>
                      <w:szCs w:val="29"/>
                    </w:rPr>
                    <w:t>6.1.6   Uplink switching</w:t>
                  </w:r>
                </w:p>
                <w:p w:rsidR="008E3BCA" w:rsidRDefault="00711418">
                  <w:pPr>
                    <w:pStyle w:val="NormalWeb"/>
                    <w:wordWrap w:val="0"/>
                    <w:jc w:val="center"/>
                  </w:pPr>
                  <w:r>
                    <w:rPr>
                      <w:rStyle w:val="Strong"/>
                      <w:rFonts w:hint="eastAsia"/>
                      <w:color w:val="FF0000"/>
                      <w:sz w:val="21"/>
                      <w:szCs w:val="21"/>
                    </w:rPr>
                    <w:t>&lt; unchanged text omitted&gt;</w:t>
                  </w:r>
                </w:p>
                <w:p w:rsidR="008E3BCA" w:rsidRDefault="00711418">
                  <w:pPr>
                    <w:pStyle w:val="NormalWeb"/>
                    <w:wordWrap w:val="0"/>
                  </w:pPr>
                  <w:r>
                    <w:rPr>
                      <w:rFonts w:ascii="Times New Roman" w:hAnsi="Times New Roman" w:cs="Times New Roman"/>
                      <w:sz w:val="21"/>
                      <w:szCs w:val="21"/>
                    </w:rPr>
                    <w:t>The UE does not expect to perform more than one uplink switching in a slot 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r>
                    <w:rPr>
                      <w:rFonts w:ascii="Times New Roman" w:hAnsi="Times New Roman" w:cs="Times New Roman"/>
                      <w:sz w:val="21"/>
                      <w:szCs w:val="21"/>
                    </w:rPr>
                    <w:t>= max(</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rsidR="008E3BCA" w:rsidRDefault="00711418">
                  <w:pPr>
                    <w:pStyle w:val="NormalWeb"/>
                    <w:wordWrap w:val="0"/>
                    <w:jc w:val="center"/>
                  </w:pPr>
                  <w:r>
                    <w:rPr>
                      <w:rStyle w:val="Strong"/>
                      <w:rFonts w:hint="eastAsia"/>
                      <w:color w:val="FF0000"/>
                      <w:sz w:val="21"/>
                      <w:szCs w:val="21"/>
                    </w:rPr>
                    <w:lastRenderedPageBreak/>
                    <w:t>&lt; unchanged text omitted&gt;</w:t>
                  </w:r>
                </w:p>
              </w:tc>
            </w:tr>
          </w:tbl>
          <w:p w:rsidR="008E3BCA" w:rsidRDefault="008E3BCA">
            <w:pPr>
              <w:pStyle w:val="NormalWeb"/>
              <w:spacing w:line="315" w:lineRule="atLeast"/>
            </w:pPr>
          </w:p>
          <w:p w:rsidR="008E3BCA" w:rsidRDefault="008E3BCA">
            <w:pPr>
              <w:rPr>
                <w:bCs/>
                <w:lang w:val="en-GB" w:eastAsia="zh-CN"/>
              </w:rPr>
            </w:pP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CATT</w:t>
            </w:r>
          </w:p>
        </w:tc>
        <w:tc>
          <w:tcPr>
            <w:tcW w:w="8305" w:type="dxa"/>
            <w:shd w:val="clear" w:color="auto" w:fill="auto"/>
            <w:vAlign w:val="center"/>
          </w:tcPr>
          <w:p w:rsidR="008E3BCA" w:rsidRDefault="00711418">
            <w:pPr>
              <w:rPr>
                <w:bCs/>
                <w:lang w:val="en-GB" w:eastAsia="zh-CN"/>
              </w:rPr>
            </w:pPr>
            <w:r>
              <w:rPr>
                <w:rFonts w:hint="eastAsia"/>
                <w:bCs/>
                <w:lang w:val="en-GB" w:eastAsia="zh-CN"/>
              </w:rPr>
              <w:t xml:space="preserve">TP from Huawei is ambiguous in our view. </w:t>
            </w:r>
            <w:r>
              <w:rPr>
                <w:bCs/>
                <w:lang w:val="en-GB" w:eastAsia="zh-CN"/>
              </w:rPr>
              <w:t>C</w:t>
            </w:r>
            <w:r>
              <w:rPr>
                <w:rFonts w:hint="eastAsia"/>
                <w:bCs/>
                <w:lang w:val="en-GB" w:eastAsia="zh-CN"/>
              </w:rPr>
              <w:t xml:space="preserve">onsidering an example in the following figure. After the first switching gap, SCS of Carrier 1 is changed to 30kHz. </w:t>
            </w:r>
            <w:r>
              <w:rPr>
                <w:bCs/>
                <w:lang w:val="en-GB" w:eastAsia="zh-CN"/>
              </w:rPr>
              <w:t>T</w:t>
            </w:r>
            <w:r>
              <w:rPr>
                <w:rFonts w:hint="eastAsia"/>
                <w:bCs/>
                <w:lang w:val="en-GB" w:eastAsia="zh-CN"/>
              </w:rPr>
              <w:t xml:space="preserve">here are two </w:t>
            </w:r>
            <w:r>
              <w:rPr>
                <w:bCs/>
                <w:lang w:val="en-GB" w:eastAsia="zh-CN"/>
              </w:rPr>
              <w:t>differen</w:t>
            </w:r>
            <w:r>
              <w:rPr>
                <w:rFonts w:hint="eastAsia"/>
                <w:bCs/>
                <w:lang w:val="en-GB" w:eastAsia="zh-CN"/>
              </w:rPr>
              <w:t xml:space="preserve">t SCS after the first switching gap. </w:t>
            </w:r>
            <w:r>
              <w:rPr>
                <w:bCs/>
                <w:lang w:val="en-GB" w:eastAsia="zh-CN"/>
              </w:rPr>
              <w:t>W</w:t>
            </w:r>
            <w:r>
              <w:rPr>
                <w:rFonts w:hint="eastAsia"/>
                <w:bCs/>
                <w:lang w:val="en-GB" w:eastAsia="zh-CN"/>
              </w:rPr>
              <w:t xml:space="preserve">hich SCS is used in this case? </w:t>
            </w:r>
            <w:r>
              <w:rPr>
                <w:bCs/>
                <w:lang w:val="en-GB" w:eastAsia="zh-CN"/>
              </w:rPr>
              <w:t>I</w:t>
            </w:r>
            <w:r>
              <w:rPr>
                <w:rFonts w:hint="eastAsia"/>
                <w:bCs/>
                <w:lang w:val="en-GB" w:eastAsia="zh-CN"/>
              </w:rPr>
              <w:t xml:space="preserve">f 15kHz is used, then the second switching period is not allowed. </w:t>
            </w:r>
            <w:r>
              <w:rPr>
                <w:bCs/>
                <w:lang w:val="en-GB" w:eastAsia="zh-CN"/>
              </w:rPr>
              <w:t>I</w:t>
            </w:r>
            <w:r>
              <w:rPr>
                <w:rFonts w:hint="eastAsia"/>
                <w:bCs/>
                <w:lang w:val="en-GB" w:eastAsia="zh-CN"/>
              </w:rPr>
              <w:t xml:space="preserve">f 30kHz SCS is used, then the second </w:t>
            </w:r>
            <w:r>
              <w:rPr>
                <w:bCs/>
                <w:lang w:val="en-GB" w:eastAsia="zh-CN"/>
              </w:rPr>
              <w:t>switching</w:t>
            </w:r>
            <w:r>
              <w:rPr>
                <w:rFonts w:hint="eastAsia"/>
                <w:bCs/>
                <w:lang w:val="en-GB" w:eastAsia="zh-CN"/>
              </w:rPr>
              <w:t xml:space="preserve"> period is allowed. </w:t>
            </w:r>
            <w:r>
              <w:rPr>
                <w:bCs/>
                <w:lang w:val="en-GB" w:eastAsia="zh-CN"/>
              </w:rPr>
              <w:t>I</w:t>
            </w:r>
            <w:r>
              <w:rPr>
                <w:rFonts w:hint="eastAsia"/>
                <w:bCs/>
                <w:lang w:val="en-GB" w:eastAsia="zh-CN"/>
              </w:rPr>
              <w:t xml:space="preserve">n our view, the SCS at the same time instant shall be used, but not before </w:t>
            </w:r>
            <w:r>
              <w:rPr>
                <w:bCs/>
                <w:lang w:val="en-GB" w:eastAsia="zh-CN"/>
              </w:rPr>
              <w:t>and</w:t>
            </w:r>
            <w:r>
              <w:rPr>
                <w:rFonts w:hint="eastAsia"/>
                <w:bCs/>
                <w:lang w:val="en-GB" w:eastAsia="zh-CN"/>
              </w:rPr>
              <w:t xml:space="preserve"> after a </w:t>
            </w:r>
            <w:r>
              <w:rPr>
                <w:bCs/>
                <w:lang w:val="en-GB" w:eastAsia="zh-CN"/>
              </w:rPr>
              <w:t>switching</w:t>
            </w:r>
            <w:r>
              <w:rPr>
                <w:rFonts w:hint="eastAsia"/>
                <w:bCs/>
                <w:lang w:val="en-GB" w:eastAsia="zh-CN"/>
              </w:rPr>
              <w:t xml:space="preserve"> period.</w:t>
            </w:r>
          </w:p>
          <w:p w:rsidR="008E3BCA" w:rsidRDefault="00711418">
            <w:pPr>
              <w:rPr>
                <w:bCs/>
                <w:lang w:val="en-GB" w:eastAsia="zh-CN"/>
              </w:rPr>
            </w:pPr>
            <w:r>
              <w:rPr>
                <w:bCs/>
                <w:lang w:val="en-GB" w:eastAsia="zh-CN"/>
              </w:rPr>
              <w:object w:dxaOrig="7648" w:dyaOrig="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7.9pt" o:ole="">
                  <v:imagedata r:id="rId12" o:title=""/>
                </v:shape>
                <o:OLEObject Type="Embed" ProgID="Visio.Drawing.11" ShapeID="_x0000_i1025" DrawAspect="Content" ObjectID="_1665864980" r:id="rId13"/>
              </w:object>
            </w:r>
          </w:p>
          <w:p w:rsidR="008E3BCA" w:rsidRDefault="008E3BCA">
            <w:pPr>
              <w:rPr>
                <w:bCs/>
                <w:lang w:val="en-GB" w:eastAsia="zh-CN"/>
              </w:rPr>
            </w:pP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hank CATT for the figure and question. There seems two discussions points in the figure.</w:t>
            </w:r>
          </w:p>
          <w:p w:rsidR="008E3BCA" w:rsidRDefault="00711418">
            <w:pPr>
              <w:pStyle w:val="ListParagraph"/>
              <w:numPr>
                <w:ilvl w:val="0"/>
                <w:numId w:val="19"/>
              </w:numPr>
              <w:rPr>
                <w:rFonts w:ascii="Times New Roman" w:hAnsi="Times New Roman"/>
                <w:bCs/>
                <w:sz w:val="21"/>
                <w:lang w:val="en-GB" w:eastAsia="zh-CN"/>
              </w:rPr>
            </w:pPr>
            <w:r>
              <w:rPr>
                <w:rFonts w:ascii="Times New Roman" w:hAnsi="Times New Roman"/>
                <w:bCs/>
                <w:sz w:val="21"/>
                <w:lang w:val="en-GB" w:eastAsia="zh-CN"/>
              </w:rPr>
              <w:t>Whether “the SCS at the same time instant shall be used” or “before and after a switching period” as the spec is now. Let’s take an example based on CATT’s figure, first transmission on carrier 2 with 15kHz SCS then after the first switching period it is the second transmission on carrier 1 with 30kHz SCS. In this example, there are two time instant, before the switching period with a pair of SCS (15kHz, 15kHz), and after the first switching period with a pair of SCS (30kHz, 15kHz). There is ambiguity about which time instant is applied if “the SCS at the same time instant shall be used” is taken. The current text “before and after a switching period” removes such ambiguity, therefore, we prefer to keep it. Please note that the term “the other uplink” has required the pair of SCS from two different uplinks instead of from the same uplink.</w:t>
            </w:r>
          </w:p>
          <w:p w:rsidR="008E3BCA" w:rsidRDefault="00711418">
            <w:pPr>
              <w:rPr>
                <w:bCs/>
                <w:lang w:val="en-GB" w:eastAsia="zh-CN"/>
              </w:rPr>
            </w:pPr>
            <w:r>
              <w:rPr>
                <w:rFonts w:eastAsiaTheme="minorEastAsia"/>
                <w:bCs/>
                <w:sz w:val="21"/>
                <w:lang w:val="en-GB" w:eastAsia="zh-CN"/>
              </w:rPr>
              <w:t>Whether “</w:t>
            </w:r>
            <w:r>
              <w:rPr>
                <w:bCs/>
                <w:sz w:val="21"/>
                <w:lang w:val="en-GB" w:eastAsia="zh-CN"/>
              </w:rPr>
              <w:t>the second switching period is allowed</w:t>
            </w:r>
            <w:r>
              <w:rPr>
                <w:rFonts w:eastAsiaTheme="minorEastAsia"/>
                <w:bCs/>
                <w:sz w:val="21"/>
                <w:lang w:val="en-GB" w:eastAsia="zh-CN"/>
              </w:rPr>
              <w:t xml:space="preserve">” or not. In the example above, the BWP switching coincides with the first switching period and there is no BWP switching coincides with the second switching. The SCS of the slot for switching restriction are always 30kHz slot for both switching periods. Therefore, there is no issue and the current spec clearly allows the second switching period. In the other example that first transmission on carrier 1 and the second transmission on carrier 2 for the first switching period, then switching back to carrier 2 with 30khz SCS. Please note that the figure from CATT does not illustrate this example because it is the second switching period that the BWP switching coincides with. In this example the switching condition has been changed for two switching periods. However, DCI-based BWP requires 1ms UL interruption in this case, which results in that the gap between the first switching period of UL tx switching and the second switching period must be larger than 1ms </w:t>
            </w:r>
            <w:r>
              <w:rPr>
                <w:rFonts w:eastAsiaTheme="minorEastAsia"/>
                <w:bCs/>
                <w:sz w:val="21"/>
                <w:lang w:val="en-GB" w:eastAsia="zh-CN"/>
              </w:rPr>
              <w:lastRenderedPageBreak/>
              <w:t>slot. Therefore, there is no issue in current spec. The TP we copied above is still the best one.</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F</w:t>
            </w:r>
            <w:r>
              <w:rPr>
                <w:bCs/>
                <w:lang w:val="en-GB" w:eastAsia="zh-CN"/>
              </w:rPr>
              <w:t>L</w:t>
            </w:r>
          </w:p>
        </w:tc>
        <w:tc>
          <w:tcPr>
            <w:tcW w:w="8305" w:type="dxa"/>
            <w:shd w:val="clear" w:color="auto" w:fill="auto"/>
            <w:vAlign w:val="center"/>
          </w:tcPr>
          <w:p w:rsidR="008E3BCA" w:rsidRDefault="00711418">
            <w:pPr>
              <w:rPr>
                <w:bCs/>
                <w:lang w:val="en-GB" w:eastAsia="zh-CN"/>
              </w:rPr>
            </w:pPr>
            <w:r>
              <w:rPr>
                <w:bCs/>
                <w:lang w:val="en-GB" w:eastAsia="zh-CN"/>
              </w:rPr>
              <w:t>Based on Huawei and CATT’s comments, TP is updated as follows:</w:t>
            </w:r>
          </w:p>
          <w:p w:rsidR="008E3BCA" w:rsidRDefault="00711418">
            <w:pPr>
              <w:jc w:val="center"/>
              <w:rPr>
                <w:b/>
                <w:color w:val="FF0000"/>
              </w:rPr>
            </w:pPr>
            <w:r>
              <w:rPr>
                <w:b/>
                <w:color w:val="FF0000"/>
              </w:rPr>
              <w:t>&lt; unchanged text omitted&gt;</w:t>
            </w:r>
          </w:p>
          <w:p w:rsidR="008E3BCA" w:rsidRDefault="00711418">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max </w:t>
            </w:r>
            <w:r>
              <w:rPr>
                <w:strike/>
                <w:color w:val="FF0000"/>
                <w:lang w:val="en-AU"/>
              </w:rPr>
              <w:t>(</w:t>
            </w:r>
            <w:r>
              <w:rPr>
                <w:i/>
                <w:strike/>
                <w:color w:val="FF0000"/>
                <w:lang w:val="en-AU"/>
              </w:rPr>
              <w:t>µ</w:t>
            </w:r>
            <w:r>
              <w:rPr>
                <w:i/>
                <w:strike/>
                <w:color w:val="FF0000"/>
                <w:vertAlign w:val="subscript"/>
                <w:lang w:val="en-AU"/>
              </w:rPr>
              <w:t>UL,carrier1,</w:t>
            </w:r>
            <w:r>
              <w:rPr>
                <w:i/>
                <w:strike/>
                <w:color w:val="FF0000"/>
                <w:lang w:val="en-AU"/>
              </w:rPr>
              <w:t xml:space="preserve"> µ</w:t>
            </w:r>
            <w:r>
              <w:rPr>
                <w:i/>
                <w:strike/>
                <w:color w:val="FF0000"/>
                <w:vertAlign w:val="subscript"/>
                <w:lang w:val="en-AU"/>
              </w:rPr>
              <w:t>UL,carrier2</w:t>
            </w:r>
            <w:r>
              <w:rPr>
                <w:strike/>
                <w:color w:val="FF0000"/>
                <w:lang w:val="en-AU"/>
              </w:rPr>
              <w:t>)</w:t>
            </w:r>
            <w:r>
              <w:rPr>
                <w:lang w:val="en-AU"/>
              </w:rPr>
              <w:t xml:space="preserve"> </w:t>
            </w:r>
            <w:r>
              <w:rPr>
                <w:color w:val="FF0000"/>
                <w:lang w:val="en-AU"/>
              </w:rPr>
              <w:t>(</w:t>
            </w:r>
            <w:r>
              <w:rPr>
                <w:i/>
                <w:color w:val="FF0000"/>
                <w:lang w:val="en-AU"/>
              </w:rPr>
              <w:t>µ</w:t>
            </w:r>
            <w:r>
              <w:rPr>
                <w:i/>
                <w:color w:val="FF0000"/>
                <w:vertAlign w:val="subscript"/>
                <w:lang w:val="en-AU"/>
              </w:rPr>
              <w:t>UL,1,</w:t>
            </w:r>
            <w:r>
              <w:rPr>
                <w:i/>
                <w:color w:val="FF0000"/>
                <w:lang w:val="en-AU"/>
              </w:rPr>
              <w:t xml:space="preserve"> µ</w:t>
            </w:r>
            <w:r>
              <w:rPr>
                <w:i/>
                <w:color w:val="FF0000"/>
                <w:vertAlign w:val="subscript"/>
                <w:lang w:val="en-AU"/>
              </w:rPr>
              <w:t>UL,2</w:t>
            </w:r>
            <w:r>
              <w:rPr>
                <w:color w:val="FF0000"/>
                <w:lang w:val="en-AU"/>
              </w:rPr>
              <w:t>)</w:t>
            </w:r>
            <w:r>
              <w:rPr>
                <w:lang w:val="en-AU"/>
              </w:rPr>
              <w:t xml:space="preserve">, </w:t>
            </w:r>
            <w:r>
              <w:t xml:space="preserve">where the </w:t>
            </w:r>
            <w:r>
              <w:rPr>
                <w:i/>
                <w:strike/>
                <w:color w:val="FF0000"/>
                <w:lang w:val="en-AU"/>
              </w:rPr>
              <w:t>µ</w:t>
            </w:r>
            <w:r>
              <w:rPr>
                <w:i/>
                <w:strike/>
                <w:color w:val="FF0000"/>
                <w:vertAlign w:val="subscript"/>
                <w:lang w:val="en-AU"/>
              </w:rPr>
              <w:t>UL,carrier1</w:t>
            </w:r>
            <w:r>
              <w:rPr>
                <w:i/>
                <w:color w:val="FF0000"/>
                <w:lang w:val="en-AU"/>
              </w:rPr>
              <w:t>µ</w:t>
            </w:r>
            <w:r>
              <w:rPr>
                <w:i/>
                <w:color w:val="FF0000"/>
                <w:vertAlign w:val="subscript"/>
                <w:lang w:val="en-AU"/>
              </w:rPr>
              <w:t>UL,1</w:t>
            </w:r>
            <w:r>
              <w:rPr>
                <w:i/>
                <w:vertAlign w:val="subscript"/>
                <w:lang w:val="en-AU"/>
              </w:rPr>
              <w:t xml:space="preserve"> </w:t>
            </w:r>
            <w:r>
              <w:t xml:space="preserve">corresponds to the subcarrier spacing of the </w:t>
            </w:r>
            <w:r>
              <w:rPr>
                <w:color w:val="FF0000"/>
              </w:rPr>
              <w:t>active UL BWP of one uplink carrier</w:t>
            </w:r>
            <w:r>
              <w:t xml:space="preserve"> </w:t>
            </w:r>
            <w:r>
              <w:rPr>
                <w:strike/>
                <w:color w:val="FF0000"/>
              </w:rPr>
              <w:t xml:space="preserve">uplink transmitted </w:t>
            </w:r>
            <w:r>
              <w:rPr>
                <w:color w:val="FF0000"/>
              </w:rPr>
              <w:t>before the switching gap</w:t>
            </w:r>
            <w:r>
              <w:t xml:space="preserve"> and the </w:t>
            </w:r>
            <w:r>
              <w:rPr>
                <w:i/>
                <w:strike/>
                <w:color w:val="FF0000"/>
                <w:lang w:val="en-AU"/>
              </w:rPr>
              <w:t>µ</w:t>
            </w:r>
            <w:r>
              <w:rPr>
                <w:i/>
                <w:strike/>
                <w:color w:val="FF0000"/>
                <w:vertAlign w:val="subscript"/>
                <w:lang w:val="en-AU"/>
              </w:rPr>
              <w:t>UL,carrier2</w:t>
            </w:r>
            <w:r>
              <w:rPr>
                <w:i/>
                <w:color w:val="FF0000"/>
                <w:lang w:val="en-AU"/>
              </w:rPr>
              <w:t>µ</w:t>
            </w:r>
            <w:r>
              <w:rPr>
                <w:i/>
                <w:color w:val="FF0000"/>
                <w:vertAlign w:val="subscript"/>
                <w:lang w:val="en-AU"/>
              </w:rPr>
              <w:t>UL,2</w:t>
            </w:r>
            <w:r>
              <w:rPr>
                <w:i/>
                <w:vertAlign w:val="subscript"/>
                <w:lang w:val="en-AU"/>
              </w:rPr>
              <w:t xml:space="preserve"> </w:t>
            </w:r>
            <w:r>
              <w:t xml:space="preserve">corresponds to the subcarrier spacing of the </w:t>
            </w:r>
            <w:r>
              <w:rPr>
                <w:color w:val="FF0000"/>
              </w:rPr>
              <w:t xml:space="preserve">active UL BWP of the other uplink carrier </w:t>
            </w:r>
            <w:r>
              <w:rPr>
                <w:strike/>
                <w:color w:val="FF0000"/>
              </w:rPr>
              <w:t xml:space="preserve">uplink transmitted </w:t>
            </w:r>
            <w:r>
              <w:rPr>
                <w:color w:val="FF0000"/>
              </w:rPr>
              <w:t>after the switching gap</w:t>
            </w:r>
            <w:r>
              <w:t>.</w:t>
            </w:r>
          </w:p>
          <w:p w:rsidR="008E3BCA" w:rsidRDefault="008E3BCA">
            <w:pPr>
              <w:spacing w:after="0"/>
            </w:pPr>
          </w:p>
          <w:p w:rsidR="008E3BCA" w:rsidRDefault="00711418">
            <w:pPr>
              <w:jc w:val="center"/>
              <w:rPr>
                <w:bCs/>
                <w:lang w:val="en-GB" w:eastAsia="zh-CN"/>
              </w:rPr>
            </w:pPr>
            <w:r>
              <w:rPr>
                <w:b/>
                <w:color w:val="FF0000"/>
              </w:rPr>
              <w:t>&lt; unchanged text omitted&gt;</w:t>
            </w:r>
          </w:p>
        </w:tc>
      </w:tr>
      <w:tr w:rsidR="008E3BCA">
        <w:trPr>
          <w:trHeight w:val="409"/>
        </w:trPr>
        <w:tc>
          <w:tcPr>
            <w:tcW w:w="1172" w:type="dxa"/>
            <w:shd w:val="clear" w:color="auto" w:fill="auto"/>
            <w:vAlign w:val="center"/>
          </w:tcPr>
          <w:p w:rsidR="008E3BCA" w:rsidRDefault="00711418">
            <w:pPr>
              <w:jc w:val="center"/>
              <w:rPr>
                <w:bCs/>
                <w:lang w:eastAsia="zh-CN"/>
              </w:rPr>
            </w:pPr>
            <w:r>
              <w:rPr>
                <w:rFonts w:hint="eastAsia"/>
                <w:bCs/>
                <w:lang w:eastAsia="zh-CN"/>
              </w:rPr>
              <w:t>ZTE 2</w:t>
            </w:r>
          </w:p>
        </w:tc>
        <w:tc>
          <w:tcPr>
            <w:tcW w:w="8305" w:type="dxa"/>
            <w:shd w:val="clear" w:color="auto" w:fill="auto"/>
            <w:vAlign w:val="center"/>
          </w:tcPr>
          <w:p w:rsidR="008E3BCA" w:rsidRDefault="00711418">
            <w:pPr>
              <w:rPr>
                <w:bCs/>
                <w:lang w:eastAsia="zh-CN" w:bidi="ar"/>
              </w:rPr>
            </w:pPr>
            <w:r>
              <w:rPr>
                <w:bCs/>
                <w:lang w:eastAsia="zh-CN" w:bidi="ar"/>
              </w:rPr>
              <w:t>Thank you for the nice discussion</w:t>
            </w:r>
            <w:r>
              <w:rPr>
                <w:rFonts w:hint="eastAsia"/>
                <w:bCs/>
                <w:lang w:eastAsia="zh-CN" w:bidi="ar"/>
              </w:rPr>
              <w:t xml:space="preserve"> and sorry for our late response.</w:t>
            </w:r>
          </w:p>
          <w:p w:rsidR="008E3BCA" w:rsidRDefault="00711418">
            <w:pPr>
              <w:rPr>
                <w:bCs/>
                <w:lang w:eastAsia="zh-CN"/>
              </w:rPr>
            </w:pPr>
            <w:r>
              <w:rPr>
                <w:bCs/>
                <w:lang w:eastAsia="zh-CN" w:bidi="ar"/>
              </w:rPr>
              <w:t xml:space="preserve">The issue seems to be the case when the DCI triggering UL Tx switching also triggers UL BWP switching and the BWP switching involves SCS change. </w:t>
            </w:r>
          </w:p>
          <w:p w:rsidR="008E3BCA" w:rsidRDefault="00711418">
            <w:pPr>
              <w:rPr>
                <w:bCs/>
                <w:lang w:eastAsia="zh-CN"/>
              </w:rPr>
            </w:pPr>
            <w:r>
              <w:rPr>
                <w:bCs/>
                <w:lang w:eastAsia="zh-CN" w:bidi="ar"/>
              </w:rPr>
              <w:t xml:space="preserve">Take CATT/Huawei’s example for explanation, </w:t>
            </w:r>
          </w:p>
          <w:p w:rsidR="008E3BCA" w:rsidRDefault="00711418">
            <w:pPr>
              <w:ind w:firstLineChars="100" w:firstLine="200"/>
              <w:rPr>
                <w:bCs/>
                <w:lang w:eastAsia="zh-CN"/>
              </w:rPr>
            </w:pPr>
            <w:r>
              <w:rPr>
                <w:bCs/>
                <w:lang w:eastAsia="zh-CN" w:bidi="ar"/>
              </w:rPr>
              <w:t>Before the switching gap: Case 1 (CC1=15KHz, CC2=15KHz)</w:t>
            </w:r>
          </w:p>
          <w:p w:rsidR="008E3BCA" w:rsidRDefault="00711418">
            <w:pPr>
              <w:ind w:firstLineChars="100" w:firstLine="200"/>
              <w:rPr>
                <w:bCs/>
                <w:lang w:eastAsia="zh-CN"/>
              </w:rPr>
            </w:pPr>
            <w:r>
              <w:rPr>
                <w:bCs/>
                <w:lang w:eastAsia="zh-CN" w:bidi="ar"/>
              </w:rPr>
              <w:t>After the switching gap, and due to BWP switching: Case 2 (CC1=30KHz, CC2=15KHz)</w:t>
            </w:r>
          </w:p>
          <w:p w:rsidR="008E3BCA" w:rsidRDefault="00711418">
            <w:pPr>
              <w:rPr>
                <w:bCs/>
                <w:lang w:eastAsia="zh-CN"/>
              </w:rPr>
            </w:pPr>
            <w:r>
              <w:rPr>
                <w:bCs/>
                <w:lang w:eastAsia="zh-CN" w:bidi="ar"/>
              </w:rPr>
              <w:t xml:space="preserve">Then Huawei’s TP </w:t>
            </w:r>
            <w:r>
              <w:rPr>
                <w:rFonts w:hint="eastAsia"/>
                <w:bCs/>
                <w:lang w:eastAsia="zh-CN" w:bidi="ar"/>
              </w:rPr>
              <w:t xml:space="preserve">and the latest updated FL TP </w:t>
            </w:r>
            <w:r>
              <w:rPr>
                <w:bCs/>
                <w:lang w:eastAsia="zh-CN" w:bidi="ar"/>
              </w:rPr>
              <w:t xml:space="preserve">as shown above </w:t>
            </w:r>
            <w:r>
              <w:rPr>
                <w:rFonts w:hint="eastAsia"/>
                <w:bCs/>
                <w:lang w:eastAsia="zh-CN" w:bidi="ar"/>
              </w:rPr>
              <w:t>are</w:t>
            </w:r>
            <w:r>
              <w:rPr>
                <w:bCs/>
                <w:lang w:eastAsia="zh-CN" w:bidi="ar"/>
              </w:rPr>
              <w:t xml:space="preserve"> still ambiguous because it can lead to two different values. For the case of {one uplink carrier before the switching gap = CC1, another uplink carrier after the switching gap = CC2}, then max(u_1, u_2) = 15KHz. For the case of { one uplink carrier before the switching gap = CC2, another uplink carrier after the switching gap = CC1}, then max(u_1, u_2) = 30KHz. The existing spec has the same ambiguity issue.</w:t>
            </w:r>
          </w:p>
          <w:p w:rsidR="008E3BCA" w:rsidRDefault="00711418">
            <w:pPr>
              <w:rPr>
                <w:bCs/>
                <w:lang w:eastAsia="zh-CN"/>
              </w:rPr>
            </w:pPr>
            <w:r>
              <w:rPr>
                <w:bCs/>
                <w:lang w:eastAsia="zh-CN" w:bidi="ar"/>
              </w:rPr>
              <w:t>Then it seems we have the following two ways to go.</w:t>
            </w:r>
          </w:p>
          <w:p w:rsidR="008E3BCA" w:rsidRDefault="00711418">
            <w:pPr>
              <w:rPr>
                <w:bCs/>
                <w:lang w:eastAsia="zh-CN"/>
              </w:rPr>
            </w:pPr>
            <w:r>
              <w:rPr>
                <w:bCs/>
                <w:lang w:eastAsia="zh-CN" w:bidi="ar"/>
              </w:rPr>
              <w:t>Alt.1-1. Follow the following TP and leave the SCS changing case to network implementation. Because anyway it is not clear which is the active UL BWP during the BWP switching gap. Also, when RAN1 compiling the original spec text, we didn’t take BWP switching into account.</w:t>
            </w:r>
          </w:p>
          <w:p w:rsidR="008E3BCA" w:rsidRDefault="00711418">
            <w:pPr>
              <w:rPr>
                <w:bCs/>
                <w:lang w:eastAsia="zh-CN"/>
              </w:rPr>
            </w:pPr>
            <w:r>
              <w:rPr>
                <w:bCs/>
                <w:lang w:eastAsia="zh-CN" w:bidi="ar"/>
              </w:rPr>
              <w:t xml:space="preserve">Alt.1-2. Follow the following TP and clarify that “UE is not expected to receive a DCI that triggers both uplink switching and UL BWP switching”. </w:t>
            </w:r>
          </w:p>
          <w:tbl>
            <w:tblPr>
              <w:tblStyle w:val="1"/>
              <w:tblW w:w="0" w:type="auto"/>
              <w:tblLook w:val="04A0" w:firstRow="1" w:lastRow="0" w:firstColumn="1" w:lastColumn="0" w:noHBand="0" w:noVBand="1"/>
            </w:tblPr>
            <w:tblGrid>
              <w:gridCol w:w="8074"/>
            </w:tblGrid>
            <w:tr w:rsidR="008E3BCA">
              <w:tc>
                <w:tcPr>
                  <w:tcW w:w="8074" w:type="dxa"/>
                  <w:tcBorders>
                    <w:top w:val="single" w:sz="4" w:space="0" w:color="auto"/>
                    <w:left w:val="single" w:sz="4" w:space="0" w:color="auto"/>
                    <w:bottom w:val="single" w:sz="4" w:space="0" w:color="auto"/>
                    <w:right w:val="single" w:sz="4" w:space="0" w:color="auto"/>
                  </w:tcBorders>
                  <w:shd w:val="clear" w:color="auto" w:fill="auto"/>
                </w:tcPr>
                <w:p w:rsidR="008E3BCA" w:rsidRDefault="00711418">
                  <w:pPr>
                    <w:spacing w:after="0"/>
                  </w:pPr>
                  <w:r>
                    <w:rPr>
                      <w:lang w:eastAsia="zh-CN" w:bidi="ar"/>
                    </w:rPr>
                    <w:t xml:space="preserve">The UE does not expect to perform more than one uplink switching in a slot with </w:t>
                  </w:r>
                  <w:r>
                    <w:rPr>
                      <w:i/>
                      <w:lang w:val="en-AU" w:eastAsia="zh-CN" w:bidi="ar"/>
                    </w:rPr>
                    <w:t>µ</w:t>
                  </w:r>
                  <w:r>
                    <w:rPr>
                      <w:i/>
                      <w:vertAlign w:val="subscript"/>
                      <w:lang w:val="en-AU" w:eastAsia="zh-CN" w:bidi="ar"/>
                    </w:rPr>
                    <w:t xml:space="preserve">UL </w:t>
                  </w:r>
                  <w:r>
                    <w:rPr>
                      <w:lang w:val="en-AU" w:eastAsia="zh-CN" w:bidi="ar"/>
                    </w:rPr>
                    <w:t>= max (</w:t>
                  </w:r>
                  <w:r>
                    <w:rPr>
                      <w:i/>
                      <w:lang w:val="en-AU" w:eastAsia="zh-CN" w:bidi="ar"/>
                    </w:rPr>
                    <w:t>µ</w:t>
                  </w:r>
                  <w:r>
                    <w:rPr>
                      <w:i/>
                      <w:vertAlign w:val="subscript"/>
                      <w:lang w:val="en-AU" w:eastAsia="zh-CN" w:bidi="ar"/>
                    </w:rPr>
                    <w:t>UL,carrier1,</w:t>
                  </w:r>
                  <w:r>
                    <w:rPr>
                      <w:i/>
                      <w:lang w:val="en-AU" w:eastAsia="zh-CN" w:bidi="ar"/>
                    </w:rPr>
                    <w:t xml:space="preserve"> µ</w:t>
                  </w:r>
                  <w:r>
                    <w:rPr>
                      <w:i/>
                      <w:vertAlign w:val="subscript"/>
                      <w:lang w:val="en-AU" w:eastAsia="zh-CN" w:bidi="ar"/>
                    </w:rPr>
                    <w:t>UL,carrier2</w:t>
                  </w:r>
                  <w:r>
                    <w:rPr>
                      <w:lang w:val="en-AU" w:eastAsia="zh-CN" w:bidi="ar"/>
                    </w:rPr>
                    <w:t xml:space="preserve">), </w:t>
                  </w:r>
                  <w:r>
                    <w:rPr>
                      <w:lang w:eastAsia="zh-CN" w:bidi="ar"/>
                    </w:rPr>
                    <w:t xml:space="preserve">where the </w:t>
                  </w:r>
                  <w:r>
                    <w:rPr>
                      <w:i/>
                      <w:lang w:val="en-AU" w:eastAsia="zh-CN" w:bidi="ar"/>
                    </w:rPr>
                    <w:t>µ</w:t>
                  </w:r>
                  <w:r>
                    <w:rPr>
                      <w:i/>
                      <w:vertAlign w:val="subscript"/>
                      <w:lang w:val="en-AU" w:eastAsia="zh-CN" w:bidi="ar"/>
                    </w:rPr>
                    <w:t>UL,carrier1</w:t>
                  </w:r>
                  <w:r>
                    <w:rPr>
                      <w:lang w:eastAsia="zh-CN" w:bidi="ar"/>
                    </w:rPr>
                    <w:t xml:space="preserve"> corresponds to the subcarrier spacing of the </w:t>
                  </w:r>
                  <w:r>
                    <w:rPr>
                      <w:color w:val="FF0000"/>
                      <w:lang w:eastAsia="zh-CN" w:bidi="ar"/>
                    </w:rPr>
                    <w:t>active UL BWP of one uplink carrier</w:t>
                  </w:r>
                  <w:r>
                    <w:rPr>
                      <w:lang w:eastAsia="zh-CN" w:bidi="ar"/>
                    </w:rPr>
                    <w:t> </w:t>
                  </w:r>
                  <w:r>
                    <w:rPr>
                      <w:color w:val="FF0000"/>
                      <w:lang w:eastAsia="zh-CN" w:bidi="ar"/>
                    </w:rPr>
                    <w:t>with maximum 1-port transmission</w:t>
                  </w:r>
                  <w:r>
                    <w:rPr>
                      <w:lang w:eastAsia="zh-CN" w:bidi="ar"/>
                    </w:rPr>
                    <w:t xml:space="preserve"> </w:t>
                  </w:r>
                  <w:r>
                    <w:rPr>
                      <w:strike/>
                      <w:color w:val="FF0000"/>
                      <w:lang w:eastAsia="zh-CN" w:bidi="ar"/>
                    </w:rPr>
                    <w:t>uplink transmitted before the switching gap</w:t>
                  </w:r>
                  <w:r>
                    <w:rPr>
                      <w:lang w:eastAsia="zh-CN" w:bidi="ar"/>
                    </w:rPr>
                    <w:t xml:space="preserve"> and the </w:t>
                  </w:r>
                  <w:r>
                    <w:rPr>
                      <w:i/>
                      <w:lang w:val="en-AU" w:eastAsia="zh-CN" w:bidi="ar"/>
                    </w:rPr>
                    <w:t>µ</w:t>
                  </w:r>
                  <w:r>
                    <w:rPr>
                      <w:i/>
                      <w:vertAlign w:val="subscript"/>
                      <w:lang w:val="en-AU" w:eastAsia="zh-CN" w:bidi="ar"/>
                    </w:rPr>
                    <w:t>UL,carrier2</w:t>
                  </w:r>
                  <w:r>
                    <w:rPr>
                      <w:lang w:eastAsia="zh-CN" w:bidi="ar"/>
                    </w:rPr>
                    <w:t xml:space="preserve"> corresponds to the subcarrier spacing of the </w:t>
                  </w:r>
                  <w:r>
                    <w:rPr>
                      <w:color w:val="FF0000"/>
                      <w:lang w:eastAsia="zh-CN" w:bidi="ar"/>
                    </w:rPr>
                    <w:t>active UL BWP of the other uplink carrier with maximum 2-port transmission</w:t>
                  </w:r>
                  <w:r>
                    <w:rPr>
                      <w:lang w:eastAsia="zh-CN" w:bidi="ar"/>
                    </w:rPr>
                    <w:t xml:space="preserve"> </w:t>
                  </w:r>
                  <w:r>
                    <w:rPr>
                      <w:strike/>
                      <w:color w:val="FF0000"/>
                      <w:lang w:eastAsia="zh-CN" w:bidi="ar"/>
                    </w:rPr>
                    <w:t>uplink transmitted after the switching gap</w:t>
                  </w:r>
                  <w:r>
                    <w:rPr>
                      <w:lang w:eastAsia="zh-CN" w:bidi="ar"/>
                    </w:rPr>
                    <w:t>.</w:t>
                  </w:r>
                </w:p>
              </w:tc>
            </w:tr>
          </w:tbl>
          <w:p w:rsidR="008E3BCA" w:rsidRDefault="008E3BCA">
            <w:pPr>
              <w:rPr>
                <w:bCs/>
                <w:lang w:eastAsia="zh-CN"/>
              </w:rPr>
            </w:pPr>
          </w:p>
          <w:p w:rsidR="008E3BCA" w:rsidRDefault="00711418">
            <w:pPr>
              <w:rPr>
                <w:bCs/>
                <w:lang w:eastAsia="zh-CN"/>
              </w:rPr>
            </w:pPr>
            <w:r>
              <w:rPr>
                <w:bCs/>
                <w:lang w:eastAsia="zh-CN" w:bidi="ar"/>
              </w:rPr>
              <w:t>Alt.2 Take BWP switching into account. In this case, it seems we can take the numerology before the gap (or after the gap) into account only.</w:t>
            </w:r>
          </w:p>
          <w:tbl>
            <w:tblPr>
              <w:tblStyle w:val="1"/>
              <w:tblW w:w="0" w:type="auto"/>
              <w:tblLook w:val="04A0" w:firstRow="1" w:lastRow="0" w:firstColumn="1" w:lastColumn="0" w:noHBand="0" w:noVBand="1"/>
            </w:tblPr>
            <w:tblGrid>
              <w:gridCol w:w="8074"/>
            </w:tblGrid>
            <w:tr w:rsidR="008E3BCA">
              <w:tc>
                <w:tcPr>
                  <w:tcW w:w="8074" w:type="dxa"/>
                  <w:tcBorders>
                    <w:top w:val="single" w:sz="4" w:space="0" w:color="auto"/>
                    <w:left w:val="single" w:sz="4" w:space="0" w:color="auto"/>
                    <w:bottom w:val="single" w:sz="4" w:space="0" w:color="auto"/>
                    <w:right w:val="single" w:sz="4" w:space="0" w:color="auto"/>
                  </w:tcBorders>
                  <w:shd w:val="clear" w:color="auto" w:fill="auto"/>
                </w:tcPr>
                <w:p w:rsidR="008E3BCA" w:rsidRDefault="00711418">
                  <w:pPr>
                    <w:spacing w:after="0"/>
                  </w:pPr>
                  <w:r>
                    <w:rPr>
                      <w:lang w:eastAsia="zh-CN" w:bidi="ar"/>
                    </w:rPr>
                    <w:t xml:space="preserve">The UE does not expect to perform more than one uplink switching in a slot with </w:t>
                  </w:r>
                  <w:r>
                    <w:rPr>
                      <w:i/>
                      <w:lang w:val="en-AU" w:eastAsia="zh-CN" w:bidi="ar"/>
                    </w:rPr>
                    <w:t>µ</w:t>
                  </w:r>
                  <w:r>
                    <w:rPr>
                      <w:i/>
                      <w:vertAlign w:val="subscript"/>
                      <w:lang w:val="en-AU" w:eastAsia="zh-CN" w:bidi="ar"/>
                    </w:rPr>
                    <w:t xml:space="preserve">UL </w:t>
                  </w:r>
                  <w:r>
                    <w:rPr>
                      <w:lang w:val="en-AU" w:eastAsia="zh-CN" w:bidi="ar"/>
                    </w:rPr>
                    <w:t>= max (</w:t>
                  </w:r>
                  <w:r>
                    <w:rPr>
                      <w:i/>
                      <w:lang w:val="en-AU" w:eastAsia="zh-CN" w:bidi="ar"/>
                    </w:rPr>
                    <w:t>µ</w:t>
                  </w:r>
                  <w:r>
                    <w:rPr>
                      <w:i/>
                      <w:vertAlign w:val="subscript"/>
                      <w:lang w:val="en-AU" w:eastAsia="zh-CN" w:bidi="ar"/>
                    </w:rPr>
                    <w:t>UL,carrier1,</w:t>
                  </w:r>
                  <w:r>
                    <w:rPr>
                      <w:i/>
                      <w:lang w:val="en-AU" w:eastAsia="zh-CN" w:bidi="ar"/>
                    </w:rPr>
                    <w:t xml:space="preserve"> µ</w:t>
                  </w:r>
                  <w:r>
                    <w:rPr>
                      <w:i/>
                      <w:vertAlign w:val="subscript"/>
                      <w:lang w:val="en-AU" w:eastAsia="zh-CN" w:bidi="ar"/>
                    </w:rPr>
                    <w:t>UL,carrier2</w:t>
                  </w:r>
                  <w:r>
                    <w:rPr>
                      <w:lang w:val="en-AU" w:eastAsia="zh-CN" w:bidi="ar"/>
                    </w:rPr>
                    <w:t xml:space="preserve">), </w:t>
                  </w:r>
                  <w:r>
                    <w:rPr>
                      <w:lang w:eastAsia="zh-CN" w:bidi="ar"/>
                    </w:rPr>
                    <w:t xml:space="preserve">where the </w:t>
                  </w:r>
                  <w:r>
                    <w:rPr>
                      <w:i/>
                      <w:lang w:val="en-AU" w:eastAsia="zh-CN" w:bidi="ar"/>
                    </w:rPr>
                    <w:t>µ</w:t>
                  </w:r>
                  <w:r>
                    <w:rPr>
                      <w:i/>
                      <w:vertAlign w:val="subscript"/>
                      <w:lang w:val="en-AU" w:eastAsia="zh-CN" w:bidi="ar"/>
                    </w:rPr>
                    <w:t>UL,carrier1</w:t>
                  </w:r>
                  <w:r>
                    <w:rPr>
                      <w:lang w:eastAsia="zh-CN" w:bidi="ar"/>
                    </w:rPr>
                    <w:t xml:space="preserve"> corresponds to the subcarrier spacing of the </w:t>
                  </w:r>
                  <w:r>
                    <w:rPr>
                      <w:color w:val="FF0000"/>
                      <w:lang w:eastAsia="zh-CN" w:bidi="ar"/>
                    </w:rPr>
                    <w:t>active UL BWP of one uplink carrier</w:t>
                  </w:r>
                  <w:r>
                    <w:rPr>
                      <w:lang w:eastAsia="zh-CN" w:bidi="ar"/>
                    </w:rPr>
                    <w:t> </w:t>
                  </w:r>
                  <w:r>
                    <w:rPr>
                      <w:color w:val="FF0000"/>
                      <w:lang w:eastAsia="zh-CN" w:bidi="ar"/>
                    </w:rPr>
                    <w:t>with maximum 1-port transmission</w:t>
                  </w:r>
                  <w:r>
                    <w:rPr>
                      <w:lang w:eastAsia="zh-CN" w:bidi="ar"/>
                    </w:rPr>
                    <w:t xml:space="preserve"> </w:t>
                  </w:r>
                  <w:r>
                    <w:rPr>
                      <w:strike/>
                      <w:color w:val="FF0000"/>
                      <w:lang w:eastAsia="zh-CN" w:bidi="ar"/>
                    </w:rPr>
                    <w:t>uplink transmitted before the switching gap</w:t>
                  </w:r>
                  <w:r>
                    <w:rPr>
                      <w:lang w:eastAsia="zh-CN" w:bidi="ar"/>
                    </w:rPr>
                    <w:t xml:space="preserve"> and the </w:t>
                  </w:r>
                  <w:r>
                    <w:rPr>
                      <w:i/>
                      <w:lang w:val="en-AU" w:eastAsia="zh-CN" w:bidi="ar"/>
                    </w:rPr>
                    <w:t>µ</w:t>
                  </w:r>
                  <w:r>
                    <w:rPr>
                      <w:i/>
                      <w:vertAlign w:val="subscript"/>
                      <w:lang w:val="en-AU" w:eastAsia="zh-CN" w:bidi="ar"/>
                    </w:rPr>
                    <w:t>UL,carrier2</w:t>
                  </w:r>
                  <w:r>
                    <w:rPr>
                      <w:lang w:eastAsia="zh-CN" w:bidi="ar"/>
                    </w:rPr>
                    <w:t xml:space="preserve"> corresponds to the subcarrier spacing of the </w:t>
                  </w:r>
                  <w:r>
                    <w:rPr>
                      <w:color w:val="FF0000"/>
                      <w:lang w:eastAsia="zh-CN" w:bidi="ar"/>
                    </w:rPr>
                    <w:t>active UL BWP of the other uplink carrier with maximum 2-port transmission</w:t>
                  </w:r>
                  <w:r>
                    <w:rPr>
                      <w:lang w:eastAsia="zh-CN" w:bidi="ar"/>
                    </w:rPr>
                    <w:t xml:space="preserve"> </w:t>
                  </w:r>
                  <w:r>
                    <w:rPr>
                      <w:strike/>
                      <w:color w:val="FF0000"/>
                      <w:lang w:eastAsia="zh-CN" w:bidi="ar"/>
                    </w:rPr>
                    <w:t xml:space="preserve">uplink transmitted after the switching gap </w:t>
                  </w:r>
                  <w:r>
                    <w:rPr>
                      <w:color w:val="00B0F0"/>
                      <w:u w:val="single"/>
                      <w:lang w:eastAsia="zh-CN" w:bidi="ar"/>
                    </w:rPr>
                    <w:t>and</w:t>
                  </w:r>
                  <w:r>
                    <w:rPr>
                      <w:i/>
                      <w:color w:val="00B0F0"/>
                      <w:u w:val="single"/>
                      <w:lang w:val="en-AU" w:eastAsia="zh-CN" w:bidi="ar"/>
                    </w:rPr>
                    <w:t>µ</w:t>
                  </w:r>
                  <w:r>
                    <w:rPr>
                      <w:i/>
                      <w:color w:val="00B0F0"/>
                      <w:u w:val="single"/>
                      <w:vertAlign w:val="subscript"/>
                      <w:lang w:val="en-AU" w:eastAsia="zh-CN" w:bidi="ar"/>
                    </w:rPr>
                    <w:t>UL,carrier1</w:t>
                  </w:r>
                  <w:r>
                    <w:rPr>
                      <w:color w:val="00B0F0"/>
                      <w:u w:val="single"/>
                      <w:lang w:eastAsia="zh-CN" w:bidi="ar"/>
                    </w:rPr>
                    <w:t xml:space="preserve"> and </w:t>
                  </w:r>
                  <w:r>
                    <w:rPr>
                      <w:i/>
                      <w:color w:val="00B0F0"/>
                      <w:u w:val="single"/>
                      <w:lang w:val="en-AU" w:eastAsia="zh-CN" w:bidi="ar"/>
                    </w:rPr>
                    <w:t>µ</w:t>
                  </w:r>
                  <w:r>
                    <w:rPr>
                      <w:i/>
                      <w:color w:val="00B0F0"/>
                      <w:u w:val="single"/>
                      <w:vertAlign w:val="subscript"/>
                      <w:lang w:val="en-AU" w:eastAsia="zh-CN" w:bidi="ar"/>
                    </w:rPr>
                    <w:t>UL,carrier2</w:t>
                  </w:r>
                  <w:r>
                    <w:rPr>
                      <w:color w:val="00B0F0"/>
                      <w:u w:val="single"/>
                      <w:lang w:eastAsia="zh-CN" w:bidi="ar"/>
                    </w:rPr>
                    <w:t xml:space="preserve"> are determined before the switching gap</w:t>
                  </w:r>
                  <w:r>
                    <w:rPr>
                      <w:lang w:eastAsia="zh-CN" w:bidi="ar"/>
                    </w:rPr>
                    <w:t>.</w:t>
                  </w:r>
                </w:p>
              </w:tc>
            </w:tr>
          </w:tbl>
          <w:p w:rsidR="008E3BCA" w:rsidRDefault="008E3BCA">
            <w:pPr>
              <w:jc w:val="both"/>
              <w:rPr>
                <w:b/>
                <w:color w:val="FF0000"/>
                <w:lang w:eastAsia="zh-CN"/>
              </w:rPr>
            </w:pPr>
          </w:p>
          <w:p w:rsidR="008E3BCA" w:rsidRDefault="008E3BCA">
            <w:pPr>
              <w:jc w:val="both"/>
              <w:rPr>
                <w:b/>
                <w:color w:val="FF0000"/>
                <w:lang w:eastAsia="zh-CN"/>
              </w:rPr>
            </w:pPr>
          </w:p>
        </w:tc>
      </w:tr>
      <w:tr w:rsidR="009C266D">
        <w:trPr>
          <w:trHeight w:val="409"/>
        </w:trPr>
        <w:tc>
          <w:tcPr>
            <w:tcW w:w="1172" w:type="dxa"/>
            <w:shd w:val="clear" w:color="auto" w:fill="auto"/>
            <w:vAlign w:val="center"/>
          </w:tcPr>
          <w:p w:rsidR="009C266D" w:rsidRDefault="009C266D">
            <w:pPr>
              <w:jc w:val="center"/>
              <w:rPr>
                <w:bCs/>
                <w:lang w:eastAsia="zh-CN"/>
              </w:rPr>
            </w:pPr>
            <w:r>
              <w:rPr>
                <w:rFonts w:hint="eastAsia"/>
                <w:bCs/>
                <w:lang w:eastAsia="zh-CN"/>
              </w:rPr>
              <w:lastRenderedPageBreak/>
              <w:t>CATT</w:t>
            </w:r>
          </w:p>
        </w:tc>
        <w:tc>
          <w:tcPr>
            <w:tcW w:w="8305" w:type="dxa"/>
            <w:shd w:val="clear" w:color="auto" w:fill="auto"/>
            <w:vAlign w:val="center"/>
          </w:tcPr>
          <w:p w:rsidR="009C266D" w:rsidRDefault="009C266D" w:rsidP="009C266D">
            <w:pPr>
              <w:rPr>
                <w:bCs/>
                <w:lang w:eastAsia="zh-CN"/>
              </w:rPr>
            </w:pPr>
            <w:r w:rsidRPr="00472110">
              <w:rPr>
                <w:bCs/>
                <w:lang w:eastAsia="zh-CN"/>
              </w:rPr>
              <w:t>On the latest FL proposal of issue#2, the wording ‘one uplink carrier before the switching gap’ is not clear to us. There are two carriers before the switching gap. Without further restriction, UE may choose carrier 1 as the one carrier before switching period, but gNB may choose carrier 2 as</w:t>
            </w:r>
            <w:r>
              <w:rPr>
                <w:rFonts w:hint="eastAsia"/>
                <w:bCs/>
                <w:lang w:eastAsia="zh-CN"/>
              </w:rPr>
              <w:t xml:space="preserve"> </w:t>
            </w:r>
            <w:r w:rsidRPr="00472110">
              <w:rPr>
                <w:bCs/>
                <w:lang w:eastAsia="zh-CN"/>
              </w:rPr>
              <w:t>the one carrier before the switching period. This leads to different understanding of SCS that shall be used in the exampl</w:t>
            </w:r>
            <w:r>
              <w:rPr>
                <w:bCs/>
                <w:lang w:eastAsia="zh-CN"/>
              </w:rPr>
              <w:t>e given in our previous comment</w:t>
            </w:r>
            <w:r w:rsidRPr="00472110">
              <w:rPr>
                <w:bCs/>
                <w:lang w:eastAsia="zh-CN"/>
              </w:rPr>
              <w:t>.</w:t>
            </w:r>
          </w:p>
          <w:p w:rsidR="009C266D" w:rsidRDefault="009C266D" w:rsidP="009C266D">
            <w:pPr>
              <w:rPr>
                <w:bCs/>
                <w:lang w:eastAsia="zh-CN"/>
              </w:rPr>
            </w:pPr>
            <w:r>
              <w:rPr>
                <w:rFonts w:hint="eastAsia"/>
                <w:bCs/>
                <w:lang w:eastAsia="zh-CN"/>
              </w:rPr>
              <w:t xml:space="preserve">If (SCS of one carrier, SCS of the other carrier) = (15kHz, 15kHz) is selected in the example given in our previous comment, UE is then not expected to perform more than one Tx switching within 1 slot (1ms) according to the proposed TP. </w:t>
            </w:r>
            <w:r>
              <w:rPr>
                <w:bCs/>
                <w:lang w:eastAsia="zh-CN"/>
              </w:rPr>
              <w:t>T</w:t>
            </w:r>
            <w:r>
              <w:rPr>
                <w:rFonts w:hint="eastAsia"/>
                <w:bCs/>
                <w:lang w:eastAsia="zh-CN"/>
              </w:rPr>
              <w:t xml:space="preserve">hat is, the second </w:t>
            </w:r>
            <w:r>
              <w:rPr>
                <w:bCs/>
                <w:lang w:eastAsia="zh-CN"/>
              </w:rPr>
              <w:t>switching</w:t>
            </w:r>
            <w:r>
              <w:rPr>
                <w:rFonts w:hint="eastAsia"/>
                <w:bCs/>
                <w:lang w:eastAsia="zh-CN"/>
              </w:rPr>
              <w:t xml:space="preserve"> period is not allowed. But if the second switching period is triggered (though it is not </w:t>
            </w:r>
            <w:r>
              <w:rPr>
                <w:bCs/>
                <w:lang w:eastAsia="zh-CN"/>
              </w:rPr>
              <w:t>allowed</w:t>
            </w:r>
            <w:r>
              <w:rPr>
                <w:rFonts w:hint="eastAsia"/>
                <w:bCs/>
                <w:lang w:eastAsia="zh-CN"/>
              </w:rPr>
              <w:t xml:space="preserve">), then the </w:t>
            </w:r>
            <w:r>
              <w:rPr>
                <w:bCs/>
                <w:lang w:eastAsia="zh-CN"/>
              </w:rPr>
              <w:t>switching</w:t>
            </w:r>
            <w:r>
              <w:rPr>
                <w:rFonts w:hint="eastAsia"/>
                <w:bCs/>
                <w:lang w:eastAsia="zh-CN"/>
              </w:rPr>
              <w:t xml:space="preserve"> period becomes allowed according to the proposed TP. </w:t>
            </w:r>
            <w:r>
              <w:rPr>
                <w:bCs/>
                <w:lang w:eastAsia="zh-CN"/>
              </w:rPr>
              <w:t>I</w:t>
            </w:r>
            <w:r>
              <w:rPr>
                <w:rFonts w:hint="eastAsia"/>
                <w:bCs/>
                <w:lang w:eastAsia="zh-CN"/>
              </w:rPr>
              <w:t xml:space="preserve">t is quite a strange </w:t>
            </w:r>
            <w:r>
              <w:rPr>
                <w:bCs/>
                <w:lang w:eastAsia="zh-CN"/>
              </w:rPr>
              <w:t>behavior</w:t>
            </w:r>
            <w:r>
              <w:rPr>
                <w:rFonts w:hint="eastAsia"/>
                <w:bCs/>
                <w:lang w:eastAsia="zh-CN"/>
              </w:rPr>
              <w:t xml:space="preserve"> in our view.</w:t>
            </w:r>
          </w:p>
          <w:p w:rsidR="009C266D" w:rsidRDefault="009C266D" w:rsidP="009C266D">
            <w:pPr>
              <w:rPr>
                <w:bCs/>
                <w:lang w:eastAsia="zh-CN"/>
              </w:rPr>
            </w:pPr>
          </w:p>
          <w:p w:rsidR="009C266D" w:rsidRPr="003D6470" w:rsidRDefault="009C266D" w:rsidP="009C266D">
            <w:pPr>
              <w:rPr>
                <w:b/>
                <w:bCs/>
                <w:u w:val="single"/>
                <w:lang w:eastAsia="zh-CN"/>
              </w:rPr>
            </w:pPr>
            <w:r w:rsidRPr="003D6470">
              <w:rPr>
                <w:rFonts w:hint="eastAsia"/>
                <w:b/>
                <w:bCs/>
                <w:u w:val="single"/>
                <w:lang w:eastAsia="zh-CN"/>
              </w:rPr>
              <w:t>Response to Huawei</w:t>
            </w:r>
            <w:r w:rsidRPr="003D6470">
              <w:rPr>
                <w:b/>
                <w:bCs/>
                <w:u w:val="single"/>
                <w:lang w:eastAsia="zh-CN"/>
              </w:rPr>
              <w:t>’</w:t>
            </w:r>
            <w:r w:rsidRPr="003D6470">
              <w:rPr>
                <w:rFonts w:hint="eastAsia"/>
                <w:b/>
                <w:bCs/>
                <w:u w:val="single"/>
                <w:lang w:eastAsia="zh-CN"/>
              </w:rPr>
              <w:t>s comment:</w:t>
            </w:r>
          </w:p>
          <w:p w:rsidR="009C266D" w:rsidRDefault="009C266D" w:rsidP="009C266D">
            <w:pPr>
              <w:rPr>
                <w:bCs/>
                <w:lang w:eastAsia="zh-CN"/>
              </w:rPr>
            </w:pPr>
            <w:r>
              <w:rPr>
                <w:bCs/>
                <w:lang w:eastAsia="zh-CN"/>
              </w:rPr>
              <w:t>E</w:t>
            </w:r>
            <w:r>
              <w:rPr>
                <w:rFonts w:hint="eastAsia"/>
                <w:bCs/>
                <w:lang w:eastAsia="zh-CN"/>
              </w:rPr>
              <w:t xml:space="preserve">ven the first transmission is on carrier 1, and the </w:t>
            </w:r>
            <w:r>
              <w:rPr>
                <w:bCs/>
                <w:lang w:eastAsia="zh-CN"/>
              </w:rPr>
              <w:t>second</w:t>
            </w:r>
            <w:r>
              <w:rPr>
                <w:rFonts w:hint="eastAsia"/>
                <w:bCs/>
                <w:lang w:eastAsia="zh-CN"/>
              </w:rPr>
              <w:t xml:space="preserve"> </w:t>
            </w:r>
            <w:r>
              <w:rPr>
                <w:bCs/>
                <w:lang w:eastAsia="zh-CN"/>
              </w:rPr>
              <w:t>tra</w:t>
            </w:r>
            <w:r>
              <w:rPr>
                <w:rFonts w:hint="eastAsia"/>
                <w:bCs/>
                <w:lang w:eastAsia="zh-CN"/>
              </w:rPr>
              <w:t>nsmission is on carrier 2, the current TP does not preclude the choice of (SCS of one carrier, SCS of the other carrier) = (15kHz, 15kHz) for gNB and UE.</w:t>
            </w:r>
          </w:p>
          <w:p w:rsidR="009C266D" w:rsidRDefault="009C266D" w:rsidP="009C266D">
            <w:pPr>
              <w:rPr>
                <w:bCs/>
                <w:sz w:val="21"/>
                <w:lang w:val="en-GB" w:eastAsia="zh-CN"/>
              </w:rPr>
            </w:pPr>
            <w:r>
              <w:rPr>
                <w:bCs/>
                <w:sz w:val="21"/>
                <w:lang w:val="en-GB" w:eastAsia="zh-CN"/>
              </w:rPr>
              <w:t>B</w:t>
            </w:r>
            <w:r>
              <w:rPr>
                <w:rFonts w:hint="eastAsia"/>
                <w:bCs/>
                <w:sz w:val="21"/>
                <w:lang w:val="en-GB" w:eastAsia="zh-CN"/>
              </w:rPr>
              <w:t xml:space="preserve">y </w:t>
            </w:r>
            <w:r w:rsidRPr="00985C56">
              <w:rPr>
                <w:bCs/>
                <w:sz w:val="21"/>
                <w:lang w:val="en-GB" w:eastAsia="zh-CN"/>
              </w:rPr>
              <w:t>“the SCS at the same time instant shall be used”</w:t>
            </w:r>
            <w:r>
              <w:rPr>
                <w:rFonts w:hint="eastAsia"/>
                <w:bCs/>
                <w:sz w:val="21"/>
                <w:lang w:val="en-GB" w:eastAsia="zh-CN"/>
              </w:rPr>
              <w:t xml:space="preserve">, the </w:t>
            </w:r>
            <w:r>
              <w:rPr>
                <w:bCs/>
                <w:sz w:val="21"/>
                <w:lang w:val="en-GB" w:eastAsia="zh-CN"/>
              </w:rPr>
              <w:t>‘</w:t>
            </w:r>
            <w:r>
              <w:rPr>
                <w:rFonts w:hint="eastAsia"/>
                <w:bCs/>
                <w:sz w:val="21"/>
                <w:lang w:val="en-GB" w:eastAsia="zh-CN"/>
              </w:rPr>
              <w:t>same time instant</w:t>
            </w:r>
            <w:r>
              <w:rPr>
                <w:bCs/>
                <w:sz w:val="21"/>
                <w:lang w:val="en-GB" w:eastAsia="zh-CN"/>
              </w:rPr>
              <w:t>’</w:t>
            </w:r>
            <w:r>
              <w:rPr>
                <w:rFonts w:hint="eastAsia"/>
                <w:bCs/>
                <w:sz w:val="21"/>
                <w:lang w:val="en-GB" w:eastAsia="zh-CN"/>
              </w:rPr>
              <w:t xml:space="preserve"> is the time instant that UE and gNB needs to determine whether </w:t>
            </w:r>
            <w:r>
              <w:rPr>
                <w:bCs/>
                <w:sz w:val="21"/>
                <w:lang w:val="en-GB" w:eastAsia="zh-CN"/>
              </w:rPr>
              <w:t>switching</w:t>
            </w:r>
            <w:r>
              <w:rPr>
                <w:rFonts w:hint="eastAsia"/>
                <w:bCs/>
                <w:sz w:val="21"/>
                <w:lang w:val="en-GB" w:eastAsia="zh-CN"/>
              </w:rPr>
              <w:t xml:space="preserve"> is allowed.</w:t>
            </w:r>
          </w:p>
          <w:p w:rsidR="009C266D" w:rsidRPr="009C266D" w:rsidRDefault="009C266D" w:rsidP="009C266D">
            <w:pPr>
              <w:rPr>
                <w:b/>
                <w:bCs/>
                <w:sz w:val="21"/>
                <w:u w:val="single"/>
                <w:lang w:val="en-GB" w:eastAsia="zh-CN"/>
              </w:rPr>
            </w:pPr>
            <w:r w:rsidRPr="009C266D">
              <w:rPr>
                <w:b/>
                <w:bCs/>
                <w:sz w:val="21"/>
                <w:u w:val="single"/>
                <w:lang w:val="en-GB" w:eastAsia="zh-CN"/>
              </w:rPr>
              <w:t>R</w:t>
            </w:r>
            <w:r w:rsidRPr="009C266D">
              <w:rPr>
                <w:rFonts w:hint="eastAsia"/>
                <w:b/>
                <w:bCs/>
                <w:sz w:val="21"/>
                <w:u w:val="single"/>
                <w:lang w:val="en-GB" w:eastAsia="zh-CN"/>
              </w:rPr>
              <w:t>esponse to ZTE</w:t>
            </w:r>
            <w:r w:rsidRPr="009C266D">
              <w:rPr>
                <w:b/>
                <w:bCs/>
                <w:sz w:val="21"/>
                <w:u w:val="single"/>
                <w:lang w:val="en-GB" w:eastAsia="zh-CN"/>
              </w:rPr>
              <w:t>’</w:t>
            </w:r>
            <w:r w:rsidRPr="009C266D">
              <w:rPr>
                <w:rFonts w:hint="eastAsia"/>
                <w:b/>
                <w:bCs/>
                <w:sz w:val="21"/>
                <w:u w:val="single"/>
                <w:lang w:val="en-GB" w:eastAsia="zh-CN"/>
              </w:rPr>
              <w:t>s comment:</w:t>
            </w:r>
          </w:p>
          <w:p w:rsidR="009C266D" w:rsidRDefault="009C266D" w:rsidP="009C266D">
            <w:pPr>
              <w:rPr>
                <w:bCs/>
                <w:sz w:val="21"/>
                <w:lang w:val="en-GB" w:eastAsia="zh-CN"/>
              </w:rPr>
            </w:pPr>
            <w:r>
              <w:rPr>
                <w:bCs/>
                <w:sz w:val="21"/>
                <w:lang w:val="en-GB" w:eastAsia="zh-CN"/>
              </w:rPr>
              <w:t>I</w:t>
            </w:r>
            <w:r>
              <w:rPr>
                <w:rFonts w:hint="eastAsia"/>
                <w:bCs/>
                <w:sz w:val="21"/>
                <w:lang w:val="en-GB" w:eastAsia="zh-CN"/>
              </w:rPr>
              <w:t xml:space="preserve">n our view, we </w:t>
            </w:r>
            <w:r>
              <w:rPr>
                <w:bCs/>
                <w:sz w:val="21"/>
                <w:lang w:val="en-GB" w:eastAsia="zh-CN"/>
              </w:rPr>
              <w:t>don't</w:t>
            </w:r>
            <w:r>
              <w:rPr>
                <w:rFonts w:hint="eastAsia"/>
                <w:bCs/>
                <w:sz w:val="21"/>
                <w:lang w:val="en-GB" w:eastAsia="zh-CN"/>
              </w:rPr>
              <w:t xml:space="preserve"> have to consider BWP switching time. </w:t>
            </w:r>
            <w:r>
              <w:rPr>
                <w:bCs/>
                <w:sz w:val="21"/>
                <w:lang w:val="en-GB" w:eastAsia="zh-CN"/>
              </w:rPr>
              <w:t>W</w:t>
            </w:r>
            <w:r>
              <w:rPr>
                <w:rFonts w:hint="eastAsia"/>
                <w:bCs/>
                <w:sz w:val="21"/>
                <w:lang w:val="en-GB" w:eastAsia="zh-CN"/>
              </w:rPr>
              <w:t xml:space="preserve">hen UE/gNB decides whether a switching period is allowed in </w:t>
            </w:r>
            <w:r w:rsidRPr="009C266D">
              <w:rPr>
                <w:rFonts w:hint="eastAsia"/>
                <w:bCs/>
                <w:i/>
                <w:sz w:val="21"/>
                <w:lang w:val="en-GB" w:eastAsia="zh-CN"/>
              </w:rPr>
              <w:t>a slot</w:t>
            </w:r>
            <w:r>
              <w:rPr>
                <w:rFonts w:hint="eastAsia"/>
                <w:bCs/>
                <w:sz w:val="21"/>
                <w:lang w:val="en-GB" w:eastAsia="zh-CN"/>
              </w:rPr>
              <w:t xml:space="preserve">, UE/gNB only relies on the SCS of the active BWP of the two carriers in </w:t>
            </w:r>
            <w:r w:rsidRPr="009C266D">
              <w:rPr>
                <w:rFonts w:hint="eastAsia"/>
                <w:bCs/>
                <w:i/>
                <w:sz w:val="21"/>
                <w:lang w:val="en-GB" w:eastAsia="zh-CN"/>
              </w:rPr>
              <w:t>the slot</w:t>
            </w:r>
            <w:r>
              <w:rPr>
                <w:rFonts w:hint="eastAsia"/>
                <w:lang w:eastAsia="zh-CN" w:bidi="ar"/>
              </w:rPr>
              <w:t>.</w:t>
            </w:r>
            <w:r w:rsidR="0007152E">
              <w:rPr>
                <w:rFonts w:hint="eastAsia"/>
                <w:lang w:eastAsia="zh-CN" w:bidi="ar"/>
              </w:rPr>
              <w:t xml:space="preserve"> </w:t>
            </w:r>
            <w:r w:rsidR="0007152E">
              <w:rPr>
                <w:lang w:eastAsia="zh-CN" w:bidi="ar"/>
              </w:rPr>
              <w:t>I</w:t>
            </w:r>
            <w:r w:rsidR="0007152E">
              <w:rPr>
                <w:rFonts w:hint="eastAsia"/>
                <w:lang w:eastAsia="zh-CN" w:bidi="ar"/>
              </w:rPr>
              <w:t>f there is ambiguity on which BWP is active, it is then up to gNB/UE implementation to decide whether a switching is allowed.</w:t>
            </w:r>
          </w:p>
          <w:p w:rsidR="009C266D" w:rsidRDefault="009C266D" w:rsidP="009C266D">
            <w:pPr>
              <w:rPr>
                <w:bCs/>
                <w:lang w:eastAsia="zh-CN" w:bidi="ar"/>
              </w:rPr>
            </w:pPr>
          </w:p>
        </w:tc>
      </w:tr>
      <w:tr w:rsidR="00D253A4">
        <w:trPr>
          <w:trHeight w:val="409"/>
        </w:trPr>
        <w:tc>
          <w:tcPr>
            <w:tcW w:w="1172" w:type="dxa"/>
            <w:shd w:val="clear" w:color="auto" w:fill="auto"/>
            <w:vAlign w:val="center"/>
          </w:tcPr>
          <w:p w:rsidR="00D253A4" w:rsidRDefault="00D253A4" w:rsidP="00D253A4">
            <w:pPr>
              <w:jc w:val="center"/>
              <w:rPr>
                <w:bCs/>
                <w:lang w:eastAsia="zh-CN"/>
              </w:rPr>
            </w:pPr>
            <w:r>
              <w:rPr>
                <w:rFonts w:hint="eastAsia"/>
                <w:bCs/>
                <w:lang w:eastAsia="zh-CN"/>
              </w:rPr>
              <w:t>Hua</w:t>
            </w:r>
            <w:r>
              <w:rPr>
                <w:bCs/>
                <w:lang w:eastAsia="zh-CN"/>
              </w:rPr>
              <w:t>wei, HiSilicon4</w:t>
            </w:r>
          </w:p>
        </w:tc>
        <w:tc>
          <w:tcPr>
            <w:tcW w:w="8305" w:type="dxa"/>
            <w:shd w:val="clear" w:color="auto" w:fill="auto"/>
            <w:vAlign w:val="center"/>
          </w:tcPr>
          <w:p w:rsidR="00D253A4" w:rsidRDefault="00D253A4" w:rsidP="00D253A4">
            <w:pPr>
              <w:rPr>
                <w:bCs/>
                <w:lang w:eastAsia="zh-CN" w:bidi="ar"/>
              </w:rPr>
            </w:pPr>
            <w:r>
              <w:rPr>
                <w:rFonts w:hint="eastAsia"/>
                <w:bCs/>
                <w:lang w:eastAsia="zh-CN" w:bidi="ar"/>
              </w:rPr>
              <w:t>I</w:t>
            </w:r>
            <w:r>
              <w:rPr>
                <w:bCs/>
                <w:lang w:eastAsia="zh-CN" w:bidi="ar"/>
              </w:rPr>
              <w:t xml:space="preserve">n response to ZTE’s concerned ambiguity, there is no such ambiguity in current spec texts because of the words “transmitted before” and “transmitted after”. With the example we took, if the first transmission occasion before the switching gap is on carrier 1, then the interpretation is incorrect that “For the case of { one uplink carrier before the </w:t>
            </w:r>
            <w:r w:rsidRPr="000E261D">
              <w:rPr>
                <w:bCs/>
                <w:highlight w:val="yellow"/>
                <w:lang w:eastAsia="zh-CN" w:bidi="ar"/>
              </w:rPr>
              <w:t>switching gap = CC2</w:t>
            </w:r>
            <w:r>
              <w:rPr>
                <w:bCs/>
                <w:lang w:eastAsia="zh-CN" w:bidi="ar"/>
              </w:rPr>
              <w:t>, another uplink carrier after the switching gap = CC1}, then max(u_1, u_2) = 30KHz.”</w:t>
            </w:r>
          </w:p>
          <w:p w:rsidR="00D253A4" w:rsidRDefault="00D253A4" w:rsidP="00D253A4">
            <w:pPr>
              <w:rPr>
                <w:bCs/>
                <w:lang w:eastAsia="zh-CN" w:bidi="ar"/>
              </w:rPr>
            </w:pPr>
            <w:r>
              <w:rPr>
                <w:bCs/>
                <w:lang w:eastAsia="zh-CN" w:bidi="ar"/>
              </w:rPr>
              <w:t>To address this potential ambiguity, simply not to introduce the removal of the words “transmitted before” and “transmitted after” thus the spec changes are minimized.</w:t>
            </w:r>
          </w:p>
          <w:p w:rsidR="00D253A4" w:rsidRDefault="00D253A4" w:rsidP="00D253A4">
            <w:pPr>
              <w:jc w:val="center"/>
              <w:rPr>
                <w:b/>
                <w:color w:val="FF0000"/>
              </w:rPr>
            </w:pPr>
            <w:r>
              <w:rPr>
                <w:b/>
                <w:color w:val="FF0000"/>
              </w:rPr>
              <w:t>&lt; unchanged text omitted&gt;</w:t>
            </w:r>
          </w:p>
          <w:p w:rsidR="00D253A4" w:rsidRDefault="00D253A4" w:rsidP="00D253A4">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max </w:t>
            </w:r>
            <w:r>
              <w:rPr>
                <w:strike/>
                <w:color w:val="FF0000"/>
                <w:lang w:val="en-AU"/>
              </w:rPr>
              <w:t>(</w:t>
            </w:r>
            <w:r>
              <w:rPr>
                <w:i/>
                <w:strike/>
                <w:color w:val="FF0000"/>
                <w:lang w:val="en-AU"/>
              </w:rPr>
              <w:t>µ</w:t>
            </w:r>
            <w:r>
              <w:rPr>
                <w:i/>
                <w:strike/>
                <w:color w:val="FF0000"/>
                <w:vertAlign w:val="subscript"/>
                <w:lang w:val="en-AU"/>
              </w:rPr>
              <w:t>UL,carrier1,</w:t>
            </w:r>
            <w:r>
              <w:rPr>
                <w:i/>
                <w:strike/>
                <w:color w:val="FF0000"/>
                <w:lang w:val="en-AU"/>
              </w:rPr>
              <w:t xml:space="preserve"> µ</w:t>
            </w:r>
            <w:r>
              <w:rPr>
                <w:i/>
                <w:strike/>
                <w:color w:val="FF0000"/>
                <w:vertAlign w:val="subscript"/>
                <w:lang w:val="en-AU"/>
              </w:rPr>
              <w:t>UL,carrier2</w:t>
            </w:r>
            <w:r>
              <w:rPr>
                <w:strike/>
                <w:color w:val="FF0000"/>
                <w:lang w:val="en-AU"/>
              </w:rPr>
              <w:t>)</w:t>
            </w:r>
            <w:r>
              <w:rPr>
                <w:lang w:val="en-AU"/>
              </w:rPr>
              <w:t xml:space="preserve"> </w:t>
            </w:r>
            <w:r>
              <w:rPr>
                <w:color w:val="FF0000"/>
                <w:lang w:val="en-AU"/>
              </w:rPr>
              <w:t>(</w:t>
            </w:r>
            <w:r>
              <w:rPr>
                <w:i/>
                <w:color w:val="FF0000"/>
                <w:lang w:val="en-AU"/>
              </w:rPr>
              <w:t>µ</w:t>
            </w:r>
            <w:r>
              <w:rPr>
                <w:i/>
                <w:color w:val="FF0000"/>
                <w:vertAlign w:val="subscript"/>
                <w:lang w:val="en-AU"/>
              </w:rPr>
              <w:t>UL,1,</w:t>
            </w:r>
            <w:r>
              <w:rPr>
                <w:i/>
                <w:color w:val="FF0000"/>
                <w:lang w:val="en-AU"/>
              </w:rPr>
              <w:t xml:space="preserve"> µ</w:t>
            </w:r>
            <w:r>
              <w:rPr>
                <w:i/>
                <w:color w:val="FF0000"/>
                <w:vertAlign w:val="subscript"/>
                <w:lang w:val="en-AU"/>
              </w:rPr>
              <w:t>UL,2</w:t>
            </w:r>
            <w:r>
              <w:rPr>
                <w:color w:val="FF0000"/>
                <w:lang w:val="en-AU"/>
              </w:rPr>
              <w:t>)</w:t>
            </w:r>
            <w:r>
              <w:rPr>
                <w:lang w:val="en-AU"/>
              </w:rPr>
              <w:t xml:space="preserve">, </w:t>
            </w:r>
            <w:r>
              <w:t xml:space="preserve">where the </w:t>
            </w:r>
            <w:r>
              <w:rPr>
                <w:i/>
                <w:strike/>
                <w:color w:val="FF0000"/>
                <w:lang w:val="en-AU"/>
              </w:rPr>
              <w:t>µ</w:t>
            </w:r>
            <w:r>
              <w:rPr>
                <w:i/>
                <w:strike/>
                <w:color w:val="FF0000"/>
                <w:vertAlign w:val="subscript"/>
                <w:lang w:val="en-AU"/>
              </w:rPr>
              <w:t>UL,carrier1</w:t>
            </w:r>
            <w:r>
              <w:rPr>
                <w:i/>
                <w:color w:val="FF0000"/>
                <w:lang w:val="en-AU"/>
              </w:rPr>
              <w:t>µ</w:t>
            </w:r>
            <w:r>
              <w:rPr>
                <w:i/>
                <w:color w:val="FF0000"/>
                <w:vertAlign w:val="subscript"/>
                <w:lang w:val="en-AU"/>
              </w:rPr>
              <w:t>UL,1</w:t>
            </w:r>
            <w:r>
              <w:rPr>
                <w:i/>
                <w:vertAlign w:val="subscript"/>
                <w:lang w:val="en-AU"/>
              </w:rPr>
              <w:t xml:space="preserve"> </w:t>
            </w:r>
            <w:r>
              <w:t xml:space="preserve">corresponds to the subcarrier spacing of the </w:t>
            </w:r>
            <w:r>
              <w:rPr>
                <w:color w:val="FF0000"/>
              </w:rPr>
              <w:t xml:space="preserve">active UL BWP of one </w:t>
            </w:r>
            <w:r w:rsidRPr="00DD3A6B">
              <w:rPr>
                <w:strike/>
                <w:color w:val="FF0000"/>
              </w:rPr>
              <w:t>the</w:t>
            </w:r>
            <w:r>
              <w:rPr>
                <w:color w:val="FF0000"/>
              </w:rPr>
              <w:t xml:space="preserve"> </w:t>
            </w:r>
            <w:r w:rsidRPr="00DD3A6B">
              <w:t>uplink transmitted before the switching gap</w:t>
            </w:r>
            <w:r>
              <w:t xml:space="preserve"> and the </w:t>
            </w:r>
            <w:r>
              <w:rPr>
                <w:i/>
                <w:strike/>
                <w:color w:val="FF0000"/>
                <w:lang w:val="en-AU"/>
              </w:rPr>
              <w:t>µ</w:t>
            </w:r>
            <w:r>
              <w:rPr>
                <w:i/>
                <w:strike/>
                <w:color w:val="FF0000"/>
                <w:vertAlign w:val="subscript"/>
                <w:lang w:val="en-AU"/>
              </w:rPr>
              <w:t>UL,carrier2</w:t>
            </w:r>
            <w:r>
              <w:rPr>
                <w:i/>
                <w:color w:val="FF0000"/>
                <w:lang w:val="en-AU"/>
              </w:rPr>
              <w:t>µ</w:t>
            </w:r>
            <w:r>
              <w:rPr>
                <w:i/>
                <w:color w:val="FF0000"/>
                <w:vertAlign w:val="subscript"/>
                <w:lang w:val="en-AU"/>
              </w:rPr>
              <w:t>UL,2</w:t>
            </w:r>
            <w:r>
              <w:rPr>
                <w:i/>
                <w:vertAlign w:val="subscript"/>
                <w:lang w:val="en-AU"/>
              </w:rPr>
              <w:t xml:space="preserve"> </w:t>
            </w:r>
            <w:r>
              <w:t xml:space="preserve">corresponds to the subcarrier spacing of the </w:t>
            </w:r>
            <w:r>
              <w:rPr>
                <w:color w:val="FF0000"/>
              </w:rPr>
              <w:t xml:space="preserve">active UL BWP of </w:t>
            </w:r>
            <w:r w:rsidRPr="00D27729">
              <w:t xml:space="preserve">the </w:t>
            </w:r>
            <w:r>
              <w:rPr>
                <w:color w:val="FF0000"/>
              </w:rPr>
              <w:t xml:space="preserve">other </w:t>
            </w:r>
            <w:r w:rsidRPr="00D27729">
              <w:t xml:space="preserve">uplink </w:t>
            </w:r>
            <w:r>
              <w:t xml:space="preserve">transmitted </w:t>
            </w:r>
            <w:r w:rsidRPr="00D27729">
              <w:t>after the switching gap</w:t>
            </w:r>
            <w:r>
              <w:t>.</w:t>
            </w:r>
          </w:p>
          <w:p w:rsidR="00D253A4" w:rsidRDefault="00D253A4" w:rsidP="00D253A4">
            <w:pPr>
              <w:spacing w:after="0"/>
            </w:pPr>
          </w:p>
          <w:p w:rsidR="00D253A4" w:rsidRDefault="00D253A4" w:rsidP="00D253A4">
            <w:pPr>
              <w:jc w:val="center"/>
              <w:rPr>
                <w:b/>
                <w:color w:val="FF0000"/>
              </w:rPr>
            </w:pPr>
            <w:r>
              <w:rPr>
                <w:b/>
                <w:color w:val="FF0000"/>
              </w:rPr>
              <w:t>&lt; unchanged text omitted&gt;</w:t>
            </w:r>
          </w:p>
          <w:p w:rsidR="00D253A4" w:rsidRDefault="00D253A4" w:rsidP="00D253A4">
            <w:pPr>
              <w:rPr>
                <w:bCs/>
                <w:lang w:eastAsia="zh-CN" w:bidi="ar"/>
              </w:rPr>
            </w:pPr>
            <w:r w:rsidRPr="00E71240">
              <w:rPr>
                <w:bCs/>
                <w:lang w:eastAsia="zh-CN" w:bidi="ar"/>
              </w:rPr>
              <w:t>Regarding</w:t>
            </w:r>
            <w:r>
              <w:rPr>
                <w:bCs/>
                <w:lang w:eastAsia="zh-CN" w:bidi="ar"/>
              </w:rPr>
              <w:t xml:space="preserve"> ZTE’s comment about no DCI based simultaneous UL Tx switching and BWP switching, we are open to it for UL-CA “Option 2”.</w:t>
            </w:r>
          </w:p>
          <w:p w:rsidR="00D253A4" w:rsidRPr="00D27729" w:rsidRDefault="00D253A4" w:rsidP="00D253A4">
            <w:pPr>
              <w:rPr>
                <w:b/>
                <w:color w:val="FF0000"/>
              </w:rPr>
            </w:pPr>
            <w:r>
              <w:rPr>
                <w:bCs/>
                <w:lang w:eastAsia="zh-CN" w:bidi="ar"/>
              </w:rPr>
              <w:lastRenderedPageBreak/>
              <w:t>In response to CATT, the ambiguity identified by you is the same as ZTE, and resolved by no removal of “transmitted”.</w:t>
            </w:r>
            <w:bookmarkStart w:id="57" w:name="_GoBack"/>
            <w:bookmarkEnd w:id="57"/>
          </w:p>
        </w:tc>
      </w:tr>
    </w:tbl>
    <w:p w:rsidR="008E3BCA" w:rsidRDefault="008E3BCA">
      <w:pPr>
        <w:rPr>
          <w:sz w:val="21"/>
          <w:szCs w:val="21"/>
          <w:highlight w:val="yellow"/>
          <w:lang w:eastAsia="zh-CN"/>
        </w:rPr>
      </w:pPr>
    </w:p>
    <w:p w:rsidR="008E3BCA" w:rsidRDefault="00711418">
      <w:pPr>
        <w:pStyle w:val="Heading1"/>
      </w:pPr>
      <w:r>
        <w:rPr>
          <w:rFonts w:hint="eastAsia"/>
        </w:rPr>
        <w:t>S</w:t>
      </w:r>
      <w:r>
        <w:t>ummary</w:t>
      </w:r>
    </w:p>
    <w:p w:rsidR="008E3BCA" w:rsidRDefault="00711418">
      <w:pPr>
        <w:rPr>
          <w:sz w:val="21"/>
          <w:szCs w:val="21"/>
          <w:highlight w:val="cyan"/>
          <w:lang w:eastAsia="zh-CN"/>
        </w:rPr>
      </w:pPr>
      <w:r>
        <w:rPr>
          <w:rFonts w:hint="eastAsia"/>
          <w:sz w:val="21"/>
          <w:szCs w:val="21"/>
          <w:highlight w:val="cyan"/>
          <w:lang w:eastAsia="zh-CN"/>
        </w:rPr>
        <w:t>P</w:t>
      </w:r>
      <w:r>
        <w:rPr>
          <w:sz w:val="21"/>
          <w:szCs w:val="21"/>
          <w:highlight w:val="cyan"/>
          <w:lang w:eastAsia="zh-CN"/>
        </w:rPr>
        <w:t>roposal 1 is stable.</w:t>
      </w:r>
    </w:p>
    <w:p w:rsidR="008E3BCA" w:rsidRDefault="00711418">
      <w:pPr>
        <w:numPr>
          <w:ilvl w:val="0"/>
          <w:numId w:val="14"/>
        </w:numPr>
        <w:rPr>
          <w:b/>
          <w:sz w:val="21"/>
          <w:szCs w:val="21"/>
          <w:highlight w:val="yellow"/>
          <w:lang w:val="en-GB" w:eastAsia="zh-CN"/>
        </w:rPr>
      </w:pPr>
      <w:r>
        <w:rPr>
          <w:b/>
          <w:sz w:val="21"/>
          <w:szCs w:val="21"/>
          <w:highlight w:val="yellow"/>
          <w:lang w:val="en-GB" w:eastAsia="zh-CN"/>
        </w:rPr>
        <w:t>Proposal 1: Adopt the following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autoSpaceDE/>
              <w:autoSpaceDN/>
              <w:adjustRightInd/>
              <w:ind w:leftChars="-28" w:left="228" w:hanging="284"/>
            </w:pPr>
            <w:r w:rsidRPr="009C266D">
              <w:t>-</w:t>
            </w:r>
            <w:r w:rsidRPr="009C266D">
              <w:tab/>
            </w:r>
            <m:oMath>
              <m:sSub>
                <m:sSubPr>
                  <m:ctrlPr>
                    <w:rPr>
                      <w:rFonts w:ascii="Cambria Math" w:hAnsi="Cambria Math"/>
                      <w:i/>
                    </w:rPr>
                  </m:ctrlPr>
                </m:sSubPr>
                <m:e>
                  <m:r>
                    <w:rPr>
                      <w:rFonts w:ascii="Cambria Math"/>
                      <w:lang w:val="en-GB"/>
                    </w:rPr>
                    <m:t>N</m:t>
                  </m:r>
                </m:e>
                <m:sub>
                  <m:r>
                    <w:rPr>
                      <w:rFonts w:ascii="Cambria Math"/>
                      <w:lang w:val="en-GB"/>
                    </w:rPr>
                    <m:t>1</m:t>
                  </m:r>
                </m:sub>
              </m:sSub>
            </m:oMath>
            <w:r>
              <w:rPr>
                <w:lang w:val="en-GB"/>
              </w:rPr>
              <w:t>,</w:t>
            </w:r>
            <w:r>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t xml:space="preserve">, </w:t>
            </w:r>
            <w:del w:id="58" w:author="Huawei" w:date="2020-09-03T19:25:00Z">
              <w:r>
                <w:delText xml:space="preserve">and </w:delText>
              </w:r>
            </w:del>
            <m:oMath>
              <m:r>
                <w:rPr>
                  <w:rFonts w:ascii="Cambria Math" w:hAnsi="Cambria Math"/>
                  <w:lang w:val="en-GB"/>
                </w:rPr>
                <m:t>Z</m:t>
              </m:r>
            </m:oMath>
            <w:r>
              <w:t xml:space="preserve"> </w:t>
            </w:r>
            <w:ins w:id="59" w:author="Huawei" w:date="2020-09-03T19:25:00Z">
              <w:r>
                <w:t xml:space="preserve">and </w:t>
              </w:r>
              <m:oMath>
                <m:sSub>
                  <m:sSubPr>
                    <m:ctrlPr>
                      <w:rPr>
                        <w:rFonts w:ascii="Cambria Math" w:hAnsi="Cambria Math"/>
                        <w:i/>
                      </w:rPr>
                    </m:ctrlPr>
                  </m:sSubPr>
                  <m:e>
                    <m:r>
                      <w:rPr>
                        <w:rFonts w:ascii="Cambria Math" w:hAnsi="Cambria Math"/>
                        <w:lang w:val="zh-CN"/>
                      </w:rPr>
                      <m:t>T</m:t>
                    </m:r>
                  </m:e>
                  <m:sub>
                    <m:r>
                      <m:rPr>
                        <m:sty m:val="p"/>
                      </m:rPr>
                      <w:rPr>
                        <w:rFonts w:ascii="Cambria Math" w:hAnsi="Cambria Math"/>
                      </w:rPr>
                      <m:t>switch</m:t>
                    </m:r>
                  </m:sub>
                </m:sSub>
              </m:oMath>
              <w:r>
                <w:rPr>
                  <w:rFonts w:hint="eastAsia"/>
                  <w:lang w:eastAsia="zh-CN"/>
                </w:rPr>
                <w:t xml:space="preserve"> </w:t>
              </w:r>
            </w:ins>
            <w:r>
              <w:t>are defined</w:t>
            </w:r>
            <w:r>
              <w:rPr>
                <w:lang w:val="en-GB"/>
              </w:rPr>
              <w:t xml:space="preserve"> in [6, TS 38.214]</w:t>
            </w:r>
            <w:r>
              <w:t xml:space="preserve">, </w:t>
            </w:r>
            <m:oMath>
              <m:sSub>
                <m:sSubPr>
                  <m:ctrlPr>
                    <w:ins w:id="60" w:author="Huawei" w:date="2020-09-03T19:26:00Z">
                      <w:rPr>
                        <w:rFonts w:ascii="Cambria Math" w:hAnsi="Cambria Math"/>
                        <w:i/>
                      </w:rPr>
                    </w:ins>
                  </m:ctrlPr>
                </m:sSubPr>
                <m:e>
                  <m:r>
                    <w:ins w:id="61" w:author="Huawei" w:date="2020-09-03T19:26:00Z">
                      <w:rPr>
                        <w:rFonts w:ascii="Cambria Math" w:hAnsi="Cambria Math"/>
                        <w:lang w:val="zh-CN"/>
                      </w:rPr>
                      <m:t>T</m:t>
                    </w:ins>
                  </m:r>
                </m:e>
                <m:sub>
                  <m:r>
                    <w:ins w:id="62" w:author="Huawei" w:date="2020-09-03T19:26:00Z">
                      <m:rPr>
                        <m:sty m:val="p"/>
                      </m:rPr>
                      <w:rPr>
                        <w:rFonts w:ascii="Cambria Math" w:hAnsi="Cambria Math"/>
                      </w:rPr>
                      <m:t>switch</m:t>
                    </w:ins>
                  </m:r>
                </m:sub>
              </m:sSub>
            </m:oMath>
            <w:ins w:id="63"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64"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t xml:space="preserve"> are defined in </w:t>
            </w:r>
            <w:r>
              <w:rPr>
                <w:lang w:val="en-GB"/>
              </w:rPr>
              <w:t>[4, TS 38.211]</w:t>
            </w:r>
            <w:r w:rsidRPr="009C266D">
              <w:t xml:space="preserve">. </w:t>
            </w:r>
          </w:p>
          <w:p w:rsidR="008E3BCA" w:rsidRDefault="00711418">
            <w:pPr>
              <w:pStyle w:val="ListParagraph"/>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rPr>
          <w:sz w:val="21"/>
          <w:szCs w:val="21"/>
          <w:highlight w:val="yellow"/>
          <w:lang w:eastAsia="zh-CN"/>
        </w:rPr>
      </w:pPr>
    </w:p>
    <w:p w:rsidR="008E3BCA" w:rsidRDefault="00711418">
      <w:pPr>
        <w:pStyle w:val="Heading1"/>
      </w:pPr>
      <w:r>
        <w:t>References</w:t>
      </w:r>
    </w:p>
    <w:p w:rsidR="008E3BCA" w:rsidRDefault="00711418">
      <w:pPr>
        <w:pStyle w:val="List2"/>
        <w:numPr>
          <w:ilvl w:val="0"/>
          <w:numId w:val="20"/>
        </w:numPr>
        <w:overflowPunct/>
        <w:autoSpaceDE/>
        <w:autoSpaceDN/>
        <w:adjustRightInd/>
        <w:spacing w:before="180" w:after="0"/>
        <w:jc w:val="both"/>
        <w:textAlignment w:val="auto"/>
        <w:rPr>
          <w:sz w:val="21"/>
          <w:szCs w:val="21"/>
          <w:lang w:eastAsia="zh-CN"/>
        </w:rPr>
      </w:pPr>
      <w:bookmarkStart w:id="65" w:name="_Ref33369491"/>
      <w:r>
        <w:rPr>
          <w:sz w:val="21"/>
          <w:szCs w:val="21"/>
          <w:lang w:eastAsia="zh-CN"/>
        </w:rPr>
        <w:t xml:space="preserve">R1-2008814, </w:t>
      </w:r>
      <w:r>
        <w:rPr>
          <w:rFonts w:hint="eastAsia"/>
          <w:sz w:val="21"/>
          <w:szCs w:val="21"/>
          <w:lang w:eastAsia="zh-CN"/>
        </w:rPr>
        <w:t>S</w:t>
      </w:r>
      <w:r>
        <w:rPr>
          <w:sz w:val="21"/>
          <w:szCs w:val="21"/>
          <w:lang w:eastAsia="zh-CN"/>
        </w:rPr>
        <w:t>ummary</w:t>
      </w:r>
      <w:r>
        <w:rPr>
          <w:rFonts w:hint="eastAsia"/>
          <w:sz w:val="21"/>
          <w:szCs w:val="21"/>
          <w:lang w:eastAsia="zh-CN"/>
        </w:rPr>
        <w:t xml:space="preserve"> </w:t>
      </w:r>
      <w:r>
        <w:rPr>
          <w:sz w:val="21"/>
          <w:szCs w:val="21"/>
          <w:lang w:eastAsia="zh-CN"/>
        </w:rPr>
        <w:t xml:space="preserve">of uplink Tx switching, Moderator (China Telecom), </w:t>
      </w:r>
      <w:bookmarkEnd w:id="65"/>
      <w:r>
        <w:rPr>
          <w:sz w:val="21"/>
          <w:szCs w:val="21"/>
          <w:lang w:eastAsia="zh-CN"/>
        </w:rPr>
        <w:t>RAN1#103e,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r>
        <w:rPr>
          <w:rFonts w:hint="eastAsia"/>
          <w:sz w:val="21"/>
          <w:szCs w:val="21"/>
          <w:lang w:eastAsia="zh-CN"/>
        </w:rPr>
        <w:t>.</w:t>
      </w:r>
    </w:p>
    <w:p w:rsidR="008E3BCA" w:rsidRDefault="00711418">
      <w:pPr>
        <w:pStyle w:val="List2"/>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R1-2007603, Discussion on the remaining problems of supporting Tx switching between two uplink carriers, Huawei, HiSilicon,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List2"/>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R1-2007725,</w:t>
      </w:r>
      <w:r>
        <w:rPr>
          <w:sz w:val="21"/>
          <w:szCs w:val="21"/>
          <w:lang w:eastAsia="zh-CN"/>
        </w:rPr>
        <w:tab/>
        <w:t>Remaining Maintenance Issues of UL Tx Switching, ZTE,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List2"/>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R1-2008229,</w:t>
      </w:r>
      <w:r>
        <w:rPr>
          <w:sz w:val="21"/>
          <w:szCs w:val="21"/>
          <w:lang w:eastAsia="zh-CN"/>
        </w:rPr>
        <w:tab/>
        <w:t>Text Proposals for Tx Switching between Two Uplink Carriers, OPPO,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List2"/>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R1-2008564,</w:t>
      </w:r>
      <w:r>
        <w:rPr>
          <w:sz w:val="21"/>
          <w:szCs w:val="21"/>
          <w:lang w:eastAsia="zh-CN"/>
        </w:rPr>
        <w:tab/>
        <w:t>Draft CR to 38.213 on corrections for UL Tx switching, Ericsson,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List2"/>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R1-2008596,</w:t>
      </w:r>
      <w:r>
        <w:rPr>
          <w:sz w:val="21"/>
          <w:szCs w:val="21"/>
          <w:lang w:eastAsia="zh-CN"/>
        </w:rPr>
        <w:tab/>
        <w:t>Remaining issues for 1Tx-2Tx switching, Qualcomm Incorporated,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8E3BCA">
        <w:trPr>
          <w:trHeight w:val="409"/>
        </w:trPr>
        <w:tc>
          <w:tcPr>
            <w:tcW w:w="1413"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rsidR="008E3BCA" w:rsidRDefault="00711418">
            <w:pPr>
              <w:jc w:val="center"/>
              <w:rPr>
                <w:b/>
                <w:lang w:val="en-GB" w:eastAsia="zh-CN"/>
              </w:rPr>
            </w:pPr>
            <w:r>
              <w:rPr>
                <w:b/>
                <w:lang w:val="en-GB" w:eastAsia="zh-CN"/>
              </w:rPr>
              <w:t>Views</w:t>
            </w: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H</w:t>
            </w:r>
            <w:r>
              <w:rPr>
                <w:b/>
                <w:bCs/>
                <w:lang w:val="en-GB" w:eastAsia="zh-CN"/>
              </w:rPr>
              <w:t>uawei</w:t>
            </w:r>
          </w:p>
          <w:p w:rsidR="008E3BCA" w:rsidRDefault="00711418">
            <w:pPr>
              <w:jc w:val="center"/>
              <w:rPr>
                <w:b/>
                <w:bCs/>
                <w:lang w:val="en-GB" w:eastAsia="zh-CN"/>
              </w:rPr>
            </w:pPr>
            <w:r>
              <w:rPr>
                <w:b/>
                <w:bCs/>
                <w:lang w:val="en-GB" w:eastAsia="zh-CN"/>
              </w:rPr>
              <w:t>(</w:t>
            </w:r>
            <w:r>
              <w:rPr>
                <w:b/>
                <w:lang w:eastAsia="zh-CN"/>
              </w:rPr>
              <w:t>R1-2007603</w:t>
            </w:r>
            <w:r>
              <w:rPr>
                <w:b/>
                <w:bCs/>
                <w:lang w:val="en-GB" w:eastAsia="zh-CN"/>
              </w:rPr>
              <w:t>)</w:t>
            </w:r>
          </w:p>
        </w:tc>
        <w:tc>
          <w:tcPr>
            <w:tcW w:w="8064" w:type="dxa"/>
            <w:shd w:val="clear" w:color="auto" w:fill="auto"/>
            <w:vAlign w:val="center"/>
          </w:tcPr>
          <w:p w:rsidR="008E3BCA" w:rsidRDefault="00711418">
            <w:pPr>
              <w:rPr>
                <w:rFonts w:eastAsiaTheme="minorEastAsia"/>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Pr>
                <w:rFonts w:eastAsiaTheme="minorEastAsia"/>
                <w:i/>
                <w:lang w:eastAsia="zh-CN"/>
              </w:rPr>
              <w:t xml:space="preserve"> in Appendix for the following two alternatives, respectively:</w:t>
            </w:r>
          </w:p>
          <w:p w:rsidR="008E3BCA" w:rsidRPr="009C266D" w:rsidRDefault="00711418">
            <w:pPr>
              <w:pStyle w:val="ListParagraph"/>
              <w:numPr>
                <w:ilvl w:val="0"/>
                <w:numId w:val="21"/>
              </w:numPr>
              <w:spacing w:after="0" w:line="240" w:lineRule="auto"/>
              <w:contextualSpacing w:val="0"/>
              <w:rPr>
                <w:rFonts w:ascii="Times New Roman" w:eastAsiaTheme="minorEastAsia" w:hAnsi="Times New Roman"/>
                <w:i/>
                <w:sz w:val="20"/>
                <w:szCs w:val="20"/>
                <w:lang w:val="en-US" w:eastAsia="zh-CN"/>
              </w:rPr>
            </w:pPr>
            <w:r w:rsidRPr="009C266D">
              <w:rPr>
                <w:rFonts w:ascii="Times New Roman" w:eastAsiaTheme="minorEastAsia" w:hAnsi="Times New Roman"/>
                <w:i/>
                <w:sz w:val="20"/>
                <w:szCs w:val="20"/>
                <w:lang w:val="en-US"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m:t>
                  </m:r>
                  <m:r>
                    <w:rPr>
                      <w:rFonts w:ascii="Cambria Math" w:hAnsi="Cambria Math"/>
                      <w:sz w:val="20"/>
                      <w:szCs w:val="20"/>
                      <w:lang w:val="en-US" w:eastAsia="ja-JP"/>
                    </w:rPr>
                    <m:t>,</m:t>
                  </m:r>
                  <m:r>
                    <w:rPr>
                      <w:rFonts w:ascii="Cambria Math" w:hAnsi="Cambria Math"/>
                      <w:sz w:val="20"/>
                      <w:szCs w:val="20"/>
                      <w:lang w:eastAsia="ja-JP"/>
                    </w:rPr>
                    <m:t>CSI</m:t>
                  </m:r>
                </m:sub>
                <m:sup>
                  <m:r>
                    <w:rPr>
                      <w:rFonts w:ascii="Cambria Math" w:hAnsi="Cambria Math"/>
                      <w:sz w:val="20"/>
                      <w:szCs w:val="20"/>
                      <w:lang w:eastAsia="ja-JP"/>
                    </w:rPr>
                    <m:t>mux</m:t>
                  </m:r>
                </m:sup>
              </m:sSubSup>
            </m:oMath>
            <w:r w:rsidRPr="009C266D">
              <w:rPr>
                <w:rFonts w:ascii="Times New Roman" w:eastAsiaTheme="minorEastAsia" w:hAnsi="Times New Roman"/>
                <w:i/>
                <w:sz w:val="20"/>
                <w:szCs w:val="20"/>
                <w:lang w:val="en-US"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m:t>
                  </m:r>
                  <m:r>
                    <w:rPr>
                      <w:rFonts w:ascii="Cambria Math" w:eastAsiaTheme="minorEastAsia" w:hAnsi="Cambria Math"/>
                      <w:sz w:val="20"/>
                      <w:szCs w:val="20"/>
                      <w:lang w:val="en-US" w:eastAsia="zh-CN"/>
                    </w:rPr>
                    <m:t>,</m:t>
                  </m:r>
                  <m:r>
                    <w:rPr>
                      <w:rFonts w:ascii="Cambria Math" w:eastAsiaTheme="minorEastAsia" w:hAnsi="Cambria Math"/>
                      <w:sz w:val="20"/>
                      <w:szCs w:val="20"/>
                      <w:lang w:eastAsia="zh-CN"/>
                    </w:rPr>
                    <m:t>CSI</m:t>
                  </m:r>
                </m:sub>
                <m:sup>
                  <m:r>
                    <w:rPr>
                      <w:rFonts w:ascii="Cambria Math" w:eastAsiaTheme="minorEastAsia" w:hAnsi="Cambria Math"/>
                      <w:sz w:val="20"/>
                      <w:szCs w:val="20"/>
                      <w:lang w:eastAsia="zh-CN"/>
                    </w:rPr>
                    <m:t>mux</m:t>
                  </m:r>
                </m:sup>
              </m:sSubSup>
            </m:oMath>
            <w:r w:rsidRPr="009C266D">
              <w:rPr>
                <w:rFonts w:ascii="Times New Roman" w:eastAsiaTheme="minorEastAsia" w:hAnsi="Times New Roman"/>
                <w:i/>
                <w:sz w:val="20"/>
                <w:szCs w:val="20"/>
                <w:lang w:val="en-US" w:eastAsia="zh-CN"/>
              </w:rPr>
              <w:t>, and</w:t>
            </w:r>
          </w:p>
          <w:p w:rsidR="008E3BCA" w:rsidRDefault="00711418">
            <w:pPr>
              <w:pStyle w:val="ListParagraph"/>
              <w:numPr>
                <w:ilvl w:val="1"/>
                <w:numId w:val="21"/>
              </w:numPr>
              <w:spacing w:after="0" w:line="240" w:lineRule="auto"/>
              <w:contextualSpacing w:val="0"/>
              <w:rPr>
                <w:rFonts w:ascii="Times New Roman" w:eastAsiaTheme="minorEastAsia" w:hAnsi="Times New Roman"/>
                <w:i/>
                <w:sz w:val="20"/>
                <w:szCs w:val="20"/>
                <w:lang w:eastAsia="zh-CN"/>
              </w:rPr>
            </w:pPr>
            <w:r>
              <w:rPr>
                <w:rFonts w:ascii="Times New Roman" w:eastAsiaTheme="minorEastAsia" w:hAnsi="Times New Roman"/>
                <w:i/>
                <w:sz w:val="20"/>
                <w:szCs w:val="20"/>
                <w:lang w:eastAsia="zh-CN"/>
              </w:rPr>
              <w:t>Adopt TP1 in Appendix.</w:t>
            </w:r>
          </w:p>
          <w:p w:rsidR="008E3BCA" w:rsidRPr="009C266D" w:rsidRDefault="00711418">
            <w:pPr>
              <w:pStyle w:val="ListParagraph"/>
              <w:numPr>
                <w:ilvl w:val="0"/>
                <w:numId w:val="22"/>
              </w:numPr>
              <w:spacing w:after="0" w:line="240" w:lineRule="auto"/>
              <w:contextualSpacing w:val="0"/>
              <w:rPr>
                <w:rFonts w:ascii="Times New Roman" w:eastAsiaTheme="minorEastAsia" w:hAnsi="Times New Roman"/>
                <w:sz w:val="20"/>
                <w:szCs w:val="20"/>
                <w:lang w:val="en-US" w:eastAsia="zh-CN"/>
              </w:rPr>
            </w:pPr>
            <w:r w:rsidRPr="009C266D">
              <w:rPr>
                <w:rFonts w:ascii="Times New Roman" w:eastAsiaTheme="minorEastAsia" w:hAnsi="Times New Roman"/>
                <w:i/>
                <w:sz w:val="20"/>
                <w:szCs w:val="20"/>
                <w:lang w:val="en-US"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m:t>
                  </m:r>
                  <m:r>
                    <w:rPr>
                      <w:rFonts w:ascii="Cambria Math" w:hAnsi="Cambria Math"/>
                      <w:sz w:val="20"/>
                      <w:szCs w:val="20"/>
                      <w:lang w:val="en-US" w:eastAsia="ja-JP"/>
                    </w:rPr>
                    <m:t>,</m:t>
                  </m:r>
                  <m:r>
                    <w:rPr>
                      <w:rFonts w:ascii="Cambria Math" w:hAnsi="Cambria Math"/>
                      <w:sz w:val="20"/>
                      <w:szCs w:val="20"/>
                      <w:lang w:eastAsia="ja-JP"/>
                    </w:rPr>
                    <m:t>CSI</m:t>
                  </m:r>
                </m:sub>
                <m:sup>
                  <m:r>
                    <w:rPr>
                      <w:rFonts w:ascii="Cambria Math" w:hAnsi="Cambria Math"/>
                      <w:sz w:val="20"/>
                      <w:szCs w:val="20"/>
                      <w:lang w:eastAsia="ja-JP"/>
                    </w:rPr>
                    <m:t>mux</m:t>
                  </m:r>
                </m:sup>
              </m:sSubSup>
            </m:oMath>
            <w:r w:rsidRPr="009C266D">
              <w:rPr>
                <w:rFonts w:ascii="Times New Roman" w:eastAsiaTheme="minorEastAsia" w:hAnsi="Times New Roman"/>
                <w:i/>
                <w:sz w:val="20"/>
                <w:szCs w:val="20"/>
                <w:lang w:val="en-US"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val="en-US" w:eastAsia="zh-CN"/>
                    </w:rPr>
                    <m:t>1</m:t>
                  </m:r>
                </m:sub>
              </m:sSub>
            </m:oMath>
            <w:r w:rsidRPr="009C266D">
              <w:rPr>
                <w:rFonts w:ascii="Times New Roman" w:eastAsiaTheme="minorEastAsia" w:hAnsi="Times New Roman"/>
                <w:i/>
                <w:sz w:val="20"/>
                <w:szCs w:val="20"/>
                <w:lang w:val="en-US" w:eastAsia="zh-CN"/>
              </w:rPr>
              <w:t xml:space="preserve"> of table 5.4-1 in TS 38.214 is applied for the determination of </w:t>
            </w:r>
            <m:oMath>
              <m:r>
                <w:rPr>
                  <w:rFonts w:ascii="Cambria Math" w:eastAsiaTheme="minorEastAsia" w:hAnsi="Cambria Math"/>
                  <w:sz w:val="20"/>
                  <w:szCs w:val="20"/>
                  <w:lang w:eastAsia="zh-CN"/>
                </w:rPr>
                <m:t>Z</m:t>
              </m:r>
            </m:oMath>
            <w:r w:rsidRPr="009C266D">
              <w:rPr>
                <w:rFonts w:ascii="Times New Roman" w:eastAsiaTheme="minorEastAsia" w:hAnsi="Times New Roman"/>
                <w:i/>
                <w:sz w:val="20"/>
                <w:szCs w:val="20"/>
                <w:lang w:val="en-US" w:eastAsia="zh-CN"/>
              </w:rPr>
              <w:t>, and</w:t>
            </w:r>
          </w:p>
          <w:p w:rsidR="008E3BCA" w:rsidRDefault="00711418">
            <w:pPr>
              <w:pStyle w:val="ListParagraph"/>
              <w:numPr>
                <w:ilvl w:val="1"/>
                <w:numId w:val="21"/>
              </w:numPr>
              <w:spacing w:after="0" w:line="240" w:lineRule="auto"/>
              <w:contextualSpacing w:val="0"/>
              <w:rPr>
                <w:bCs/>
                <w:lang w:val="en-GB" w:eastAsia="zh-CN"/>
              </w:rPr>
            </w:pPr>
            <w:r>
              <w:rPr>
                <w:rFonts w:ascii="Times New Roman" w:eastAsiaTheme="minorEastAsia" w:hAnsi="Times New Roman"/>
                <w:i/>
                <w:sz w:val="20"/>
                <w:szCs w:val="20"/>
                <w:lang w:eastAsia="zh-CN"/>
              </w:rPr>
              <w:lastRenderedPageBreak/>
              <w:t>Adopt TP2 in Appendix.</w:t>
            </w:r>
          </w:p>
        </w:tc>
      </w:tr>
      <w:tr w:rsidR="008E3BCA">
        <w:trPr>
          <w:trHeight w:val="41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lastRenderedPageBreak/>
              <w:t>Z</w:t>
            </w:r>
            <w:r>
              <w:rPr>
                <w:b/>
                <w:bCs/>
                <w:lang w:val="en-GB" w:eastAsia="zh-CN"/>
              </w:rPr>
              <w:t>TE</w:t>
            </w:r>
          </w:p>
          <w:p w:rsidR="008E3BCA" w:rsidRDefault="00711418">
            <w:pPr>
              <w:jc w:val="center"/>
              <w:rPr>
                <w:b/>
                <w:bCs/>
                <w:lang w:val="en-GB" w:eastAsia="zh-CN"/>
              </w:rPr>
            </w:pPr>
            <w:r>
              <w:rPr>
                <w:b/>
                <w:bCs/>
                <w:lang w:val="en-GB" w:eastAsia="zh-CN"/>
              </w:rPr>
              <w:t>(</w:t>
            </w:r>
            <w:r>
              <w:rPr>
                <w:rFonts w:hint="eastAsia"/>
                <w:b/>
                <w:lang w:eastAsia="zh-CN"/>
              </w:rPr>
              <w:t>R1-2007725</w:t>
            </w:r>
            <w:r>
              <w:rPr>
                <w:b/>
                <w:bCs/>
                <w:lang w:val="en-GB" w:eastAsia="zh-CN"/>
              </w:rPr>
              <w:t>)</w:t>
            </w:r>
          </w:p>
        </w:tc>
        <w:tc>
          <w:tcPr>
            <w:tcW w:w="8064" w:type="dxa"/>
            <w:shd w:val="clear" w:color="auto" w:fill="auto"/>
            <w:vAlign w:val="center"/>
          </w:tcPr>
          <w:p w:rsidR="008E3BCA" w:rsidRDefault="00711418">
            <w:pPr>
              <w:rPr>
                <w:i/>
                <w:lang w:val="en-GB" w:eastAsia="zh-CN"/>
              </w:rPr>
            </w:pPr>
            <w:r>
              <w:rPr>
                <w:b/>
                <w:i/>
                <w:lang w:val="en-GB" w:eastAsia="zh-CN"/>
              </w:rPr>
              <w:t xml:space="preserve">Proposal </w:t>
            </w:r>
            <w:r>
              <w:rPr>
                <w:b/>
                <w:i/>
                <w:lang w:eastAsia="zh-CN"/>
              </w:rPr>
              <w:t>1</w:t>
            </w:r>
            <w:r>
              <w:rPr>
                <w:i/>
                <w:lang w:val="en-GB" w:eastAsia="zh-CN"/>
              </w:rPr>
              <w:t>: Adopt the following TP1 for 38.214 UL Tx switching.</w:t>
            </w:r>
          </w:p>
          <w:p w:rsidR="008E3BCA" w:rsidRDefault="00711418">
            <w:pPr>
              <w:rPr>
                <w:i/>
                <w:lang w:eastAsia="zh-CN"/>
              </w:rPr>
            </w:pPr>
            <w:r>
              <w:rPr>
                <w:b/>
                <w:i/>
                <w:lang w:val="en-GB" w:eastAsia="zh-CN"/>
              </w:rPr>
              <w:t>TP1</w:t>
            </w:r>
            <w:r>
              <w:rPr>
                <w:i/>
                <w:lang w:val="en-GB" w:eastAsia="zh-CN"/>
              </w:rPr>
              <w:t>: {38.214, 6.1.6 Uplink switching}</w:t>
            </w:r>
          </w:p>
          <w:tbl>
            <w:tblPr>
              <w:tblStyle w:val="TableGrid"/>
              <w:tblW w:w="0" w:type="auto"/>
              <w:tblLook w:val="04A0" w:firstRow="1" w:lastRow="0" w:firstColumn="1" w:lastColumn="0" w:noHBand="0" w:noVBand="1"/>
            </w:tblPr>
            <w:tblGrid>
              <w:gridCol w:w="7838"/>
            </w:tblGrid>
            <w:tr w:rsidR="008E3BCA">
              <w:trPr>
                <w:trHeight w:val="3440"/>
              </w:trPr>
              <w:tc>
                <w:tcPr>
                  <w:tcW w:w="9854" w:type="dxa"/>
                </w:tcPr>
                <w:p w:rsidR="008E3BCA" w:rsidRDefault="00711418">
                  <w:pPr>
                    <w:spacing w:after="0"/>
                    <w:jc w:val="center"/>
                    <w:rPr>
                      <w:lang w:eastAsia="zh-CN"/>
                    </w:rPr>
                  </w:pPr>
                  <w:r>
                    <w:rPr>
                      <w:lang w:eastAsia="zh-CN"/>
                    </w:rPr>
                    <w:t>&lt;---------------------------- Other parts omitted ----------------------------&gt;</w:t>
                  </w:r>
                </w:p>
                <w:p w:rsidR="008E3BCA" w:rsidRDefault="00711418">
                  <w:pPr>
                    <w:spacing w:after="0"/>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subclause 5.3, subclause 5.4, subclause 6.2.1, subclause 6.4 and in subclause 9 of [6, TS 38.213].</w:t>
                  </w:r>
                </w:p>
                <w:p w:rsidR="008E3BCA" w:rsidRDefault="008E3BCA">
                  <w:pPr>
                    <w:spacing w:after="0"/>
                  </w:pPr>
                </w:p>
                <w:p w:rsidR="008E3BCA" w:rsidRDefault="00711418">
                  <w:pPr>
                    <w:spacing w:after="0"/>
                    <w:rPr>
                      <w:lang w:eastAsia="zh-CN"/>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ins w:id="66" w:author="ZTE" w:date="2020-09-29T17:31:00Z">
                    <w:r>
                      <w:t>active UL BWP of one uplink carrier</w:t>
                    </w:r>
                  </w:ins>
                  <w:del w:id="67" w:author="ZTE" w:date="2020-09-29T17:31:00Z">
                    <w:r>
                      <w:delText xml:space="preserve">uplink transmitted </w:delText>
                    </w:r>
                  </w:del>
                  <w:del w:id="68" w:author="ZTE" w:date="2020-09-29T18:37:00Z">
                    <w:r>
                      <w:delText>before the switching gap</w:delText>
                    </w:r>
                  </w:del>
                  <w:r>
                    <w:t xml:space="preserve"> and the </w:t>
                  </w:r>
                  <w:r>
                    <w:rPr>
                      <w:i/>
                      <w:lang w:val="en-AU"/>
                    </w:rPr>
                    <w:t>µ</w:t>
                  </w:r>
                  <w:r>
                    <w:rPr>
                      <w:i/>
                      <w:vertAlign w:val="subscript"/>
                      <w:lang w:val="en-AU"/>
                    </w:rPr>
                    <w:t>UL,carrier2</w:t>
                  </w:r>
                  <w:r>
                    <w:t xml:space="preserve"> corresponds to the subcarrier spacing of the </w:t>
                  </w:r>
                  <w:ins w:id="69" w:author="ZTE" w:date="2020-09-29T17:32:00Z">
                    <w:r>
                      <w:t>active UL BWP of the other uplink carrier</w:t>
                    </w:r>
                  </w:ins>
                  <w:del w:id="70" w:author="ZTE" w:date="2020-09-29T17:32:00Z">
                    <w:r>
                      <w:delText>uplink transmitted</w:delText>
                    </w:r>
                  </w:del>
                  <w:del w:id="71" w:author="ZTE" w:date="2020-09-29T18:37:00Z">
                    <w:r>
                      <w:delText xml:space="preserve"> after the switching gap</w:delText>
                    </w:r>
                  </w:del>
                  <w:r>
                    <w:t>.</w:t>
                  </w:r>
                </w:p>
                <w:p w:rsidR="008E3BCA" w:rsidRDefault="00711418">
                  <w:pPr>
                    <w:spacing w:after="0"/>
                    <w:jc w:val="center"/>
                    <w:rPr>
                      <w:lang w:eastAsia="zh-CN"/>
                    </w:rPr>
                  </w:pPr>
                  <w:r>
                    <w:rPr>
                      <w:lang w:eastAsia="zh-CN"/>
                    </w:rPr>
                    <w:t>&lt;---------------------------- Other parts omitted ----------------------------&gt;</w:t>
                  </w:r>
                </w:p>
              </w:tc>
            </w:tr>
          </w:tbl>
          <w:p w:rsidR="008E3BCA" w:rsidRDefault="008E3BCA">
            <w:pPr>
              <w:rPr>
                <w:lang w:val="en-GB" w:eastAsia="zh-CN"/>
              </w:rPr>
            </w:pPr>
          </w:p>
          <w:p w:rsidR="008E3BCA" w:rsidRDefault="00711418">
            <w:pPr>
              <w:rPr>
                <w:i/>
                <w:lang w:eastAsia="zh-CN"/>
              </w:rPr>
            </w:pPr>
            <w:r>
              <w:rPr>
                <w:b/>
                <w:bCs/>
                <w:i/>
                <w:lang w:eastAsia="zh-CN"/>
              </w:rPr>
              <w:t>Proposal 2</w:t>
            </w:r>
            <w:r>
              <w:rPr>
                <w:i/>
                <w:lang w:eastAsia="zh-CN"/>
              </w:rPr>
              <w:t>: Consider the following two alternatives to address the back-to-back switching issue.</w:t>
            </w:r>
          </w:p>
          <w:p w:rsidR="008E3BCA" w:rsidRDefault="00711418">
            <w:pPr>
              <w:numPr>
                <w:ilvl w:val="255"/>
                <w:numId w:val="0"/>
              </w:numPr>
              <w:ind w:left="200"/>
              <w:rPr>
                <w:i/>
                <w:lang w:eastAsia="zh-CN"/>
              </w:rPr>
            </w:pPr>
            <w:r>
              <w:rPr>
                <w:i/>
                <w:lang w:eastAsia="zh-CN"/>
              </w:rPr>
              <w:t xml:space="preserve">Alternative#1: The UE does not expect to perform an uplink switching if the gap between the start of this uplink switching and the end of the previous uplink switching is smaller than 1 symbol based on numerology </w:t>
            </w:r>
            <w:r>
              <w:rPr>
                <w:i/>
                <w:lang w:val="en-AU"/>
              </w:rPr>
              <w:t>µ</w:t>
            </w:r>
            <w:r>
              <w:rPr>
                <w:i/>
                <w:vertAlign w:val="subscript"/>
                <w:lang w:val="en-AU"/>
              </w:rPr>
              <w:t>UL</w:t>
            </w:r>
          </w:p>
          <w:p w:rsidR="008E3BCA" w:rsidRDefault="00711418">
            <w:pPr>
              <w:numPr>
                <w:ilvl w:val="255"/>
                <w:numId w:val="0"/>
              </w:numPr>
              <w:ind w:left="200"/>
              <w:rPr>
                <w:i/>
                <w:lang w:eastAsia="zh-CN"/>
              </w:rPr>
            </w:pPr>
            <w:r>
              <w:rPr>
                <w:i/>
                <w:lang w:eastAsia="zh-CN"/>
              </w:rPr>
              <w:t>Alternative#2: The switching gap can only be placed at the slot boundary or the switching point for S slot.</w:t>
            </w:r>
          </w:p>
          <w:p w:rsidR="008E3BCA" w:rsidRDefault="00711418">
            <w:pPr>
              <w:rPr>
                <w:bCs/>
                <w:lang w:val="en-GB" w:eastAsia="zh-CN"/>
              </w:rPr>
            </w:pPr>
            <w:r>
              <w:rPr>
                <w:b/>
                <w:i/>
                <w:lang w:val="en-GB" w:eastAsia="zh-CN"/>
              </w:rPr>
              <w:t xml:space="preserve">Proposal </w:t>
            </w:r>
            <w:r>
              <w:rPr>
                <w:b/>
                <w:i/>
                <w:lang w:eastAsia="zh-CN"/>
              </w:rPr>
              <w:t>3</w:t>
            </w:r>
            <w:r>
              <w:rPr>
                <w:i/>
                <w:lang w:val="en-GB" w:eastAsia="zh-CN"/>
              </w:rPr>
              <w:t xml:space="preserve">: </w:t>
            </w:r>
            <w:r>
              <w:rPr>
                <w:i/>
                <w:lang w:eastAsia="zh-CN"/>
              </w:rPr>
              <w:t>Tswitch is not needed for the case of SR+Aperioidc CSI multiplexing on PUSCH.</w:t>
            </w: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O</w:t>
            </w:r>
            <w:r>
              <w:rPr>
                <w:b/>
                <w:bCs/>
                <w:lang w:val="en-GB" w:eastAsia="zh-CN"/>
              </w:rPr>
              <w:t>PPO</w:t>
            </w:r>
          </w:p>
          <w:p w:rsidR="008E3BCA" w:rsidRDefault="00711418">
            <w:pPr>
              <w:jc w:val="center"/>
              <w:rPr>
                <w:b/>
                <w:bCs/>
                <w:lang w:val="en-GB" w:eastAsia="zh-CN"/>
              </w:rPr>
            </w:pPr>
            <w:r>
              <w:rPr>
                <w:b/>
                <w:bCs/>
                <w:lang w:val="en-GB" w:eastAsia="zh-CN"/>
              </w:rPr>
              <w:t>(</w:t>
            </w:r>
            <w:r>
              <w:rPr>
                <w:rFonts w:hint="eastAsia"/>
                <w:b/>
                <w:bCs/>
                <w:lang w:val="en-GB" w:eastAsia="zh-CN"/>
              </w:rPr>
              <w:t>R1-200</w:t>
            </w:r>
            <w:r>
              <w:rPr>
                <w:b/>
                <w:bCs/>
                <w:lang w:val="en-GB" w:eastAsia="zh-CN"/>
              </w:rPr>
              <w:t>8229)</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8E3BCA">
              <w:tc>
                <w:tcPr>
                  <w:tcW w:w="7838"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 xml:space="preserve">6.1.6 </w:t>
                  </w:r>
                  <w:r w:rsidRPr="009C266D">
                    <w:rPr>
                      <w:rFonts w:ascii="Arial" w:hAnsi="Arial" w:cs="Arial"/>
                      <w:sz w:val="32"/>
                      <w:szCs w:val="32"/>
                      <w:lang w:val="en-US"/>
                    </w:rPr>
                    <w:tab/>
                    <w:t>Uplink switching</w:t>
                  </w:r>
                </w:p>
                <w:p w:rsidR="008E3BCA" w:rsidRDefault="00711418">
                  <w:pPr>
                    <w:jc w:val="center"/>
                    <w:rPr>
                      <w:b/>
                      <w:color w:val="FF0000"/>
                    </w:rPr>
                  </w:pPr>
                  <w:r>
                    <w:rPr>
                      <w:b/>
                      <w:color w:val="FF0000"/>
                    </w:rPr>
                    <w:t>&lt; unchanged text omitted&gt;</w:t>
                  </w:r>
                </w:p>
                <w:p w:rsidR="008E3BCA" w:rsidRDefault="00711418">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rsidR="008E3BCA" w:rsidRDefault="00711418">
                  <w:pPr>
                    <w:jc w:val="center"/>
                    <w:rPr>
                      <w:b/>
                      <w:color w:val="FF0000"/>
                    </w:rPr>
                  </w:pPr>
                  <w:r>
                    <w:rPr>
                      <w:b/>
                      <w:color w:val="FF0000"/>
                    </w:rPr>
                    <w:t>&lt; unchanged text omitted&gt;</w:t>
                  </w:r>
                </w:p>
              </w:tc>
            </w:tr>
          </w:tbl>
          <w:p w:rsidR="008E3BCA" w:rsidRDefault="008E3BCA">
            <w:pPr>
              <w:rPr>
                <w:bCs/>
                <w:lang w:val="en-GB" w:eastAsia="zh-CN"/>
              </w:rPr>
            </w:pP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E</w:t>
            </w:r>
            <w:r>
              <w:rPr>
                <w:b/>
                <w:bCs/>
                <w:lang w:val="en-GB" w:eastAsia="zh-CN"/>
              </w:rPr>
              <w:t>ricsson</w:t>
            </w:r>
          </w:p>
          <w:p w:rsidR="008E3BCA" w:rsidRDefault="00711418">
            <w:pPr>
              <w:jc w:val="center"/>
              <w:rPr>
                <w:b/>
                <w:bCs/>
                <w:lang w:val="en-GB" w:eastAsia="zh-CN"/>
              </w:rPr>
            </w:pPr>
            <w:r>
              <w:rPr>
                <w:b/>
                <w:bCs/>
                <w:lang w:val="en-GB" w:eastAsia="zh-CN"/>
              </w:rPr>
              <w:t>(R1-2008564)</w:t>
            </w:r>
          </w:p>
        </w:tc>
        <w:tc>
          <w:tcPr>
            <w:tcW w:w="8064" w:type="dxa"/>
            <w:shd w:val="clear" w:color="auto" w:fill="auto"/>
            <w:vAlign w:val="center"/>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spacing w:after="120"/>
              <w:jc w:val="center"/>
              <w:rPr>
                <w:iCs/>
                <w:lang w:val="en-AU"/>
              </w:rPr>
            </w:pPr>
            <w:r>
              <w:rPr>
                <w:b/>
                <w:color w:val="FF0000"/>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t xml:space="preserve"> </w:t>
            </w:r>
            <w:r>
              <w:rPr>
                <w:lang w:val="en-AU"/>
              </w:rPr>
              <w:t xml:space="preserve">are selected for the i-th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i-th PUSCH and SCS configuration </w:t>
            </w:r>
            <m:oMath>
              <m:r>
                <w:rPr>
                  <w:rFonts w:ascii="Cambria Math"/>
                  <w:lang w:eastAsia="zh-CN"/>
                </w:rPr>
                <m:t>μ</m:t>
              </m:r>
            </m:oMath>
            <w:r w:rsidRPr="009C266D">
              <w:rPr>
                <w:lang w:val="en-US" w:eastAsia="zh-CN"/>
              </w:rPr>
              <w:t xml:space="preserve">, where </w:t>
            </w:r>
            <m:oMath>
              <m:r>
                <w:rPr>
                  <w:rFonts w:ascii="Cambria Math"/>
                  <w:lang w:eastAsia="zh-CN"/>
                </w:rPr>
                <m:t>μ</m:t>
              </m:r>
            </m:oMath>
            <w:r w:rsidRPr="009C266D">
              <w:rPr>
                <w:lang w:val="en-US" w:eastAsia="zh-CN"/>
              </w:rPr>
              <w:t xml:space="preserve"> corresponds to the smallest SCS configuration among the </w:t>
            </w:r>
            <w:r w:rsidRPr="009C266D">
              <w:rPr>
                <w:lang w:val="en-US" w:eastAsia="zh-CN"/>
              </w:rPr>
              <w:lastRenderedPageBreak/>
              <w:t xml:space="preserve">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which is in the group of overlapping PUCCHs/PUSCHs, and all PUSCHs in the group of overlapping PUCCHs and PUSCHs</w:t>
            </w:r>
            <w:ins w:id="72" w:author="China Telecom" w:date="2020-10-19T14:08:00Z">
              <w:r>
                <w:rPr>
                  <w:lang w:val="en-US" w:eastAsia="zh-CN"/>
                </w:rPr>
                <w:t>, and where if</w:t>
              </w:r>
              <w:r w:rsidRPr="009C266D">
                <w:rPr>
                  <w:lang w:val="en-US"/>
                </w:rPr>
                <w:t xml:space="preserve"> UE </w:t>
              </w:r>
              <w:r>
                <w:rPr>
                  <w:lang w:val="en-US"/>
                </w:rPr>
                <w:t xml:space="preserve">is </w:t>
              </w:r>
              <w:r w:rsidRPr="009C266D">
                <w:rPr>
                  <w:lang w:val="en-US"/>
                </w:rPr>
                <w:t xml:space="preserve">configured with </w:t>
              </w:r>
              <w:r w:rsidRPr="009C266D">
                <w:rPr>
                  <w:rFonts w:eastAsia="Times New Roman"/>
                  <w:i/>
                  <w:lang w:val="en-US" w:eastAsia="en-GB"/>
                </w:rPr>
                <w:t>dualUL</w:t>
              </w:r>
              <w:r>
                <w:rPr>
                  <w:lang w:val="en-AU"/>
                </w:rPr>
                <w:t xml:space="preserve"> by the parameter </w:t>
              </w:r>
              <w:r>
                <w:rPr>
                  <w:i/>
                  <w:iCs/>
                  <w:lang w:val="en-AU"/>
                </w:rPr>
                <w:t>uplinkTxSwitchingOption-r16</w:t>
              </w:r>
              <w:r>
                <w:rPr>
                  <w:iCs/>
                  <w:lang w:val="en-AU"/>
                </w:rPr>
                <w:t xml:space="preserve"> for uplink carrier aggregation</w:t>
              </w:r>
              <w:r>
                <w:rPr>
                  <w:lang w:val="en-US"/>
                </w:rPr>
                <w:t xml:space="preserve"> and if a PUSCH in the group of overlapping PUCCHs and PUSCHs is on one of the two uplink carriers described in subclause 6.1.6.2 of [6, TS38.214]</w:t>
              </w:r>
              <w:r>
                <w:rPr>
                  <w:iCs/>
                  <w:lang w:val="en-AU"/>
                </w:rPr>
                <w:t xml:space="preserve">, the SCS configuration </w:t>
              </w:r>
              <w:r w:rsidRPr="009C266D">
                <w:rPr>
                  <w:lang w:val="en-US"/>
                </w:rPr>
                <w:t>min(</w:t>
              </w:r>
              <w:r w:rsidRPr="009C266D">
                <w:rPr>
                  <w:i/>
                  <w:lang w:val="en-US"/>
                </w:rPr>
                <w:t>µ</w:t>
              </w:r>
              <w:r w:rsidRPr="009C266D">
                <w:rPr>
                  <w:i/>
                  <w:vertAlign w:val="subscript"/>
                  <w:lang w:val="en-US"/>
                </w:rPr>
                <w:t>UL,carrier1,</w:t>
              </w:r>
              <w:r w:rsidRPr="009C266D">
                <w:rPr>
                  <w:i/>
                  <w:lang w:val="en-US"/>
                </w:rPr>
                <w:t xml:space="preserve"> µ</w:t>
              </w:r>
              <w:r w:rsidRPr="009C266D">
                <w:rPr>
                  <w:i/>
                  <w:vertAlign w:val="subscript"/>
                  <w:lang w:val="en-US"/>
                </w:rPr>
                <w:t>UL,carrier2</w:t>
              </w:r>
              <w:r w:rsidRPr="009C266D">
                <w:rPr>
                  <w:lang w:val="en-US"/>
                </w:rPr>
                <w:t>)</w:t>
              </w:r>
              <w:r>
                <w:rPr>
                  <w:lang w:val="en-US"/>
                </w:rPr>
                <w:t xml:space="preserve"> is used instead of SCS configuration for the PUSCH, where</w:t>
              </w:r>
              <w:r w:rsidRPr="009C266D">
                <w:rPr>
                  <w:i/>
                  <w:lang w:val="en-US"/>
                </w:rPr>
                <w:t xml:space="preserve"> µ</w:t>
              </w:r>
              <w:r w:rsidRPr="009C266D">
                <w:rPr>
                  <w:i/>
                  <w:vertAlign w:val="subscript"/>
                  <w:lang w:val="en-US"/>
                </w:rPr>
                <w:t>UL,carrier1</w:t>
              </w:r>
              <w:r>
                <w:rPr>
                  <w:i/>
                  <w:vertAlign w:val="subscript"/>
                  <w:lang w:val="en-US"/>
                </w:rPr>
                <w:t xml:space="preserve"> </w:t>
              </w:r>
              <w:r>
                <w:rPr>
                  <w:iCs/>
                  <w:lang w:val="en-US"/>
                </w:rPr>
                <w:t xml:space="preserve">and </w:t>
              </w:r>
              <w:r w:rsidRPr="009C266D">
                <w:rPr>
                  <w:i/>
                  <w:lang w:val="en-US"/>
                </w:rPr>
                <w:t>µ</w:t>
              </w:r>
              <w:r w:rsidRPr="009C266D">
                <w:rPr>
                  <w:i/>
                  <w:vertAlign w:val="subscript"/>
                  <w:lang w:val="en-US"/>
                </w:rPr>
                <w:t>UL,carrier2</w:t>
              </w:r>
              <w:r>
                <w:rPr>
                  <w:iCs/>
                  <w:lang w:val="en-US"/>
                </w:rPr>
                <w:t xml:space="preserve"> are defined in [6, TS38.214]</w:t>
              </w:r>
            </w:ins>
            <w:r w:rsidRPr="009C266D">
              <w:rPr>
                <w:lang w:val="en-US" w:eastAsia="zh-CN"/>
              </w:rPr>
              <w:t>.</w:t>
            </w:r>
          </w:p>
          <w:p w:rsidR="008E3BCA" w:rsidRDefault="00711418">
            <w:pPr>
              <w:pStyle w:val="B1"/>
              <w:ind w:left="0" w:firstLine="0"/>
              <w:jc w:val="center"/>
              <w:rPr>
                <w:rFonts w:ascii="Arial" w:hAnsi="Arial" w:cs="Arial"/>
                <w:sz w:val="32"/>
                <w:szCs w:val="32"/>
              </w:rPr>
            </w:pPr>
            <w:r>
              <w:rPr>
                <w:b/>
                <w:color w:val="FF0000"/>
              </w:rPr>
              <w:t>&lt; unchanged text omitted&gt;</w:t>
            </w:r>
          </w:p>
        </w:tc>
      </w:tr>
    </w:tbl>
    <w:p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499" w:rsidRDefault="00350499">
      <w:pPr>
        <w:spacing w:after="0" w:line="240" w:lineRule="auto"/>
      </w:pPr>
      <w:r>
        <w:separator/>
      </w:r>
    </w:p>
  </w:endnote>
  <w:endnote w:type="continuationSeparator" w:id="0">
    <w:p w:rsidR="00350499" w:rsidRDefault="0035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CA" w:rsidRDefault="0071141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53A4">
      <w:rPr>
        <w:rFonts w:ascii="Arial" w:hAnsi="Arial" w:cs="Arial"/>
        <w:b/>
        <w:noProof/>
        <w:sz w:val="18"/>
        <w:szCs w:val="18"/>
      </w:rPr>
      <w:t>13</w:t>
    </w:r>
    <w:r>
      <w:rPr>
        <w:rFonts w:ascii="Arial" w:hAnsi="Arial" w:cs="Arial"/>
        <w:b/>
        <w:sz w:val="18"/>
        <w:szCs w:val="18"/>
      </w:rPr>
      <w:fldChar w:fldCharType="end"/>
    </w:r>
  </w:p>
  <w:p w:rsidR="008E3BCA" w:rsidRDefault="00711418">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499" w:rsidRDefault="00350499">
      <w:pPr>
        <w:spacing w:after="0" w:line="240" w:lineRule="auto"/>
      </w:pPr>
      <w:r>
        <w:separator/>
      </w:r>
    </w:p>
  </w:footnote>
  <w:footnote w:type="continuationSeparator" w:id="0">
    <w:p w:rsidR="00350499" w:rsidRDefault="00350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
  </w:num>
  <w:num w:numId="4">
    <w:abstractNumId w:val="17"/>
  </w:num>
  <w:num w:numId="5">
    <w:abstractNumId w:val="15"/>
  </w:num>
  <w:num w:numId="6">
    <w:abstractNumId w:val="9"/>
  </w:num>
  <w:num w:numId="7">
    <w:abstractNumId w:val="8"/>
  </w:num>
  <w:num w:numId="8">
    <w:abstractNumId w:val="13"/>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10"/>
  </w:num>
  <w:num w:numId="12">
    <w:abstractNumId w:val="21"/>
  </w:num>
  <w:num w:numId="13">
    <w:abstractNumId w:val="2"/>
  </w:num>
  <w:num w:numId="14">
    <w:abstractNumId w:val="14"/>
  </w:num>
  <w:num w:numId="15">
    <w:abstractNumId w:val="16"/>
  </w:num>
  <w:num w:numId="16">
    <w:abstractNumId w:val="12"/>
  </w:num>
  <w:num w:numId="17">
    <w:abstractNumId w:val="3"/>
  </w:num>
  <w:num w:numId="18">
    <w:abstractNumId w:val="11"/>
  </w:num>
  <w:num w:numId="19">
    <w:abstractNumId w:val="6"/>
  </w:num>
  <w:num w:numId="20">
    <w:abstractNumId w:val="19"/>
  </w:num>
  <w:num w:numId="21">
    <w:abstractNumId w:val="5"/>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8BF83C-5C49-44D1-B737-12F24A54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3B504B4B-86BA-4AEA-BE70-237B05CA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14</Pages>
  <Words>5265</Words>
  <Characters>30014</Characters>
  <Application>Microsoft Office Word</Application>
  <DocSecurity>0</DocSecurity>
  <Lines>250</Lines>
  <Paragraphs>70</Paragraphs>
  <ScaleCrop>false</ScaleCrop>
  <Company>CTC</Company>
  <LinksUpToDate>false</LinksUpToDate>
  <CharactersWithSpaces>35209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5</cp:revision>
  <cp:lastPrinted>2004-04-14T09:17:00Z</cp:lastPrinted>
  <dcterms:created xsi:type="dcterms:W3CDTF">2020-11-02T07:41:00Z</dcterms:created>
  <dcterms:modified xsi:type="dcterms:W3CDTF">2020-11-02T14:29:00Z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1604275386</vt:lpwstr>
  </property>
</Properties>
</file>