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493D8E90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bookmarkStart w:id="1" w:name="_GoBack"/>
      <w:r w:rsidR="001B0BC9" w:rsidRPr="001B0BC9">
        <w:rPr>
          <w:rFonts w:ascii="Arial" w:eastAsia="MS Mincho" w:hAnsi="Arial"/>
          <w:b/>
          <w:noProof/>
          <w:lang w:val="en-US" w:eastAsia="x-none"/>
        </w:rPr>
        <w:t>R1-2005118</w:t>
      </w:r>
      <w:bookmarkEnd w:id="1"/>
    </w:p>
    <w:p w14:paraId="5E4D9A78" w14:textId="16B1181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1000F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B0BC9" w:rsidRPr="001B0BC9">
        <w:rPr>
          <w:rFonts w:ascii="Arial" w:eastAsia="MS Mincho" w:hAnsi="Arial" w:cs="Arial"/>
          <w:bCs/>
          <w:lang w:eastAsia="ja-JP"/>
        </w:rPr>
        <w:t>LS on further updated Rel-16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>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6016A2D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BD32CA" w:rsidRPr="00BD32CA">
        <w:rPr>
          <w:rFonts w:ascii="Arial" w:hAnsi="Arial" w:cs="Arial"/>
          <w:lang w:val="pt-BR"/>
        </w:rPr>
        <w:t>R1-2005119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BD32CA" w:rsidRPr="00BD32CA">
        <w:rPr>
          <w:rFonts w:ascii="Arial" w:hAnsi="Arial" w:cs="Arial"/>
          <w:lang w:val="pt-BR"/>
        </w:rPr>
        <w:t>Updated RAN1 UE features list for Rel-16 LTE after RAN1#101-e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5A5060B8" w:rsidR="0057223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21994C4" w14:textId="1A6CFBD9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20662BC" w14:textId="45FCDF16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column “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Need for the UE to know if the feature is supported (only for V2X WI, where the PC5-RRC capability signaling is delivered between the UEs)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RAN1 would like to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clarify that NR PC5-RRC signaling is still applicable for the equivalent FG in the NR feature list and that N/A </w:t>
      </w:r>
      <w:r w:rsidR="005E7026">
        <w:rPr>
          <w:rFonts w:ascii="Arial" w:eastAsia="Yu Mincho" w:hAnsi="Arial" w:cs="Arial"/>
          <w:bCs/>
          <w:iCs/>
          <w:lang w:val="en-US" w:eastAsia="ja-JP"/>
        </w:rPr>
        <w:t xml:space="preserve">in the LTE list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means </w:t>
      </w:r>
      <w:r w:rsidR="00AF41BF">
        <w:rPr>
          <w:rFonts w:ascii="Arial" w:eastAsia="Yu Mincho" w:hAnsi="Arial" w:cs="Arial"/>
          <w:bCs/>
          <w:iCs/>
          <w:lang w:val="en-US" w:eastAsia="ja-JP"/>
        </w:rPr>
        <w:t>that there is no signaling of this in the LTE RAT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E28B6" w14:textId="77777777" w:rsidR="00237755" w:rsidRDefault="00237755">
      <w:r>
        <w:separator/>
      </w:r>
    </w:p>
  </w:endnote>
  <w:endnote w:type="continuationSeparator" w:id="0">
    <w:p w14:paraId="1EA05F4D" w14:textId="77777777" w:rsidR="00237755" w:rsidRDefault="0023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35F40" w14:textId="77777777" w:rsidR="00237755" w:rsidRDefault="00237755">
      <w:r>
        <w:separator/>
      </w:r>
    </w:p>
  </w:footnote>
  <w:footnote w:type="continuationSeparator" w:id="0">
    <w:p w14:paraId="7E4B71DA" w14:textId="77777777" w:rsidR="00237755" w:rsidRDefault="00237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7E68F9-568E-4385-AF85-3D19EDE0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Ralf Bendlin (AT&amp;T)</cp:lastModifiedBy>
  <cp:revision>2</cp:revision>
  <cp:lastPrinted>2002-04-23T00:10:00Z</cp:lastPrinted>
  <dcterms:created xsi:type="dcterms:W3CDTF">2020-06-12T12:08:00Z</dcterms:created>
  <dcterms:modified xsi:type="dcterms:W3CDTF">2020-06-12T12:08:00Z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