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E5381EB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AD0BE5">
        <w:rPr>
          <w:rFonts w:ascii="Arial" w:hAnsi="Arial" w:cs="Arial"/>
          <w:b/>
          <w:sz w:val="24"/>
          <w:lang w:val="en-US"/>
        </w:rPr>
        <w:t>5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AD0BE5">
        <w:rPr>
          <w:rFonts w:ascii="Arial" w:hAnsi="Arial" w:cs="Arial"/>
          <w:b/>
          <w:sz w:val="24"/>
        </w:rPr>
        <w:t>5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12E58ACA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fifth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7DDCAC3B" w14:textId="0959B544" w:rsidR="00AD0BE5" w:rsidRDefault="00AD0BE5" w:rsidP="00AD0BE5">
      <w:bookmarkStart w:id="2" w:name="_Ref37778659"/>
      <w:r>
        <w:rPr>
          <w:highlight w:val="cyan"/>
          <w:lang w:eastAsia="x-none"/>
        </w:rPr>
        <w:t xml:space="preserve">[100b-e-NR-5G_V2X_NRSL-Mode-2-05] Email approval of TP capturing previous meeting’s agreement </w:t>
      </w:r>
      <w:r w:rsidR="009A5338">
        <w:rPr>
          <w:highlight w:val="cyan"/>
          <w:lang w:eastAsia="x-none"/>
        </w:rPr>
        <w:t xml:space="preserve">regarding </w:t>
      </w:r>
      <w:r>
        <w:rPr>
          <w:highlight w:val="cyan"/>
        </w:rPr>
        <w:t>Time and frequency resource indication</w:t>
      </w:r>
      <w:bookmarkEnd w:id="2"/>
      <w:r>
        <w:rPr>
          <w:highlight w:val="cyan"/>
        </w:rPr>
        <w:t xml:space="preserve"> based on the submitted contributions till 4/22 (Intel, Sergey)</w:t>
      </w:r>
    </w:p>
    <w:p w14:paraId="4506DA44" w14:textId="518BAC39" w:rsidR="009F2A25" w:rsidRDefault="009F2A25" w:rsidP="009F2A25"/>
    <w:p w14:paraId="765ADB39" w14:textId="57E49E89" w:rsidR="009A5338" w:rsidRDefault="009A5338" w:rsidP="009F2A25">
      <w:r>
        <w:t>The intention of the TP is to implement the following agreements made in RAN1#100e:</w:t>
      </w:r>
    </w:p>
    <w:p w14:paraId="09E2D8A3" w14:textId="77777777" w:rsidR="009A5338" w:rsidRDefault="009A5338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76CB3" w14:paraId="64D3174E" w14:textId="77777777" w:rsidTr="00E76CB3">
        <w:tc>
          <w:tcPr>
            <w:tcW w:w="9631" w:type="dxa"/>
          </w:tcPr>
          <w:p w14:paraId="035152B8" w14:textId="713F9220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61DF1C4E" w14:textId="77777777" w:rsidR="00AD0BE5" w:rsidRPr="003C67C0" w:rsidRDefault="00AD0BE5" w:rsidP="00AD0BE5">
            <w:pPr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Time resource assignment in SCI uses an extended time domain RIV mechanism as follows:</w:t>
            </w:r>
          </w:p>
          <w:p w14:paraId="474DD6C5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r>
                <w:rPr>
                  <w:rFonts w:ascii="Cambria Math" w:hAnsi="Cambria Math"/>
                  <w:lang w:val="en-US"/>
                </w:rPr>
                <m:t>N=1</m:t>
              </m:r>
            </m:oMath>
          </w:p>
          <w:p w14:paraId="10352CC5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TRIV=0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630335F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elseif </w:t>
            </w:r>
            <m:oMath>
              <m:r>
                <w:rPr>
                  <w:rFonts w:ascii="Cambria Math" w:hAnsi="Cambria Math"/>
                  <w:lang w:val="en-US"/>
                </w:rPr>
                <m:t>N=2</m:t>
              </m:r>
            </m:oMath>
          </w:p>
          <w:p w14:paraId="0D39371F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3C67C0">
              <w:rPr>
                <w:lang w:val="en-US"/>
              </w:rPr>
              <w:t> </w:t>
            </w:r>
          </w:p>
          <w:p w14:paraId="67044832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2A529F40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≤15</m:t>
              </m:r>
            </m:oMath>
          </w:p>
          <w:p w14:paraId="3EB4221B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1F8D4711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09EC282D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31-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+62-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  <w:p w14:paraId="43CE0763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51FE2DEA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1F3458C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</w:p>
          <w:p w14:paraId="363DA96C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</w:p>
          <w:p w14:paraId="76996EBF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N denotes the actual number of resources indicated</w:t>
            </w:r>
          </w:p>
          <w:p w14:paraId="773A7F68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 denotes i-th resource time offset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1A36B9E3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N=2,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</m:t>
              </m:r>
              <m:r>
                <w:rPr>
                  <w:rFonts w:ascii="Cambria Math" w:hAnsi="Cambria Math"/>
                  <w:lang w:val="en-US"/>
                </w:rPr>
                <m:t>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4085EBBE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N=3,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≤30</m:t>
              </m:r>
            </m:oMath>
            <w:r w:rsidRPr="003C67C0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≤31</m:t>
              </m:r>
            </m:oMath>
          </w:p>
          <w:p w14:paraId="6CB1AD4A" w14:textId="48BD18C2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7751E4D8" w14:textId="77777777" w:rsidR="00AD0BE5" w:rsidRPr="003C67C0" w:rsidRDefault="00AD0BE5" w:rsidP="00AD0BE5">
            <w:pPr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frequency resource indication, the following resource index calculation is used</w:t>
            </w:r>
          </w:p>
          <w:p w14:paraId="1BC52124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Nmax = 2,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7495207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subchannel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SL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+1-i</m:t>
                      </m:r>
                    </m:e>
                  </m:d>
                </m:e>
              </m:nary>
            </m:oMath>
          </w:p>
          <w:p w14:paraId="180C6761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Nmax = 3,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2EE6B367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subchannel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+1-m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subchannel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SL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+1-i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</w:p>
          <w:p w14:paraId="637D54FA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5A31DD80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2</w:t>
            </w:r>
            <w:r w:rsidRPr="003C67C0">
              <w:rPr>
                <w:lang w:val="en-US"/>
              </w:rPr>
              <w:t xml:space="preserve"> denotes lowest sub-channel index for the second resource, if any</w:t>
            </w:r>
          </w:p>
          <w:p w14:paraId="460B59C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3</w:t>
            </w:r>
            <w:r w:rsidRPr="003C67C0">
              <w:rPr>
                <w:lang w:val="en-US"/>
              </w:rPr>
              <w:t xml:space="preserve"> denotes lowest sub-channel index for the third resource, if any</w:t>
            </w:r>
          </w:p>
          <w:p w14:paraId="3C8119AA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m denotes number of sub-channels in a frequency resource allocation</w:t>
            </w:r>
          </w:p>
          <w:p w14:paraId="1CE3A8E5" w14:textId="1FCF8637" w:rsidR="00E76CB3" w:rsidRPr="00AD0BE5" w:rsidRDefault="00AD0BE5" w:rsidP="00E76CB3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If time domain allocation indicates N &lt; Nmax, the decoded lowest sub-channel indexes corresponding to Nmax minus N last resources are not used</w:t>
            </w:r>
          </w:p>
        </w:tc>
      </w:tr>
    </w:tbl>
    <w:p w14:paraId="20EF4D24" w14:textId="770B656F" w:rsidR="00E76CB3" w:rsidRDefault="00E76CB3" w:rsidP="009F2A25"/>
    <w:p w14:paraId="0B3F5434" w14:textId="236BD132" w:rsidR="00AD0BE5" w:rsidRPr="007957F2" w:rsidRDefault="00AD0BE5" w:rsidP="009F2A25">
      <w:r>
        <w:t xml:space="preserve">The draft TPs were identified in contributions </w:t>
      </w:r>
      <w:r>
        <w:fldChar w:fldCharType="begin"/>
      </w:r>
      <w:r>
        <w:instrText xml:space="preserve"> REF _Ref38267893 \r \h </w:instrText>
      </w:r>
      <w:r>
        <w:fldChar w:fldCharType="separate"/>
      </w:r>
      <w:r>
        <w:t>[1]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>. In the next section, the TP based on these contributions is provided.</w:t>
      </w:r>
    </w:p>
    <w:p w14:paraId="47734C42" w14:textId="3761CDD9" w:rsidR="00E41505" w:rsidRDefault="00AD0BE5" w:rsidP="0000254F">
      <w:pPr>
        <w:pStyle w:val="3GPPH1"/>
      </w:pPr>
      <w:r>
        <w:t>Proposed draft TP to TS 38.214</w:t>
      </w:r>
    </w:p>
    <w:p w14:paraId="01415DA8" w14:textId="24235BB9" w:rsidR="00AD0BE5" w:rsidRPr="00AD0BE5" w:rsidRDefault="00AD0BE5" w:rsidP="00AD0BE5">
      <w:pPr>
        <w:pStyle w:val="3GPPText"/>
        <w:rPr>
          <w:color w:val="FF0000"/>
          <w:sz w:val="20"/>
        </w:rPr>
      </w:pPr>
      <w:bookmarkStart w:id="3" w:name="_Ref37777332"/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starts ---------------------------------------------------</w:t>
      </w:r>
    </w:p>
    <w:p w14:paraId="1AA1FCE3" w14:textId="77777777" w:rsidR="009A5338" w:rsidRDefault="009A5338" w:rsidP="00AD0BE5">
      <w:pPr>
        <w:spacing w:after="180"/>
        <w:rPr>
          <w:rFonts w:eastAsia="Malgun Gothic"/>
          <w:lang w:eastAsia="ko-KR"/>
        </w:rPr>
      </w:pPr>
    </w:p>
    <w:p w14:paraId="67423B72" w14:textId="77777777" w:rsidR="009A5338" w:rsidRPr="009A5338" w:rsidRDefault="009A5338" w:rsidP="009A5338">
      <w:pPr>
        <w:keepNext/>
        <w:keepLines/>
        <w:spacing w:before="120" w:after="180"/>
        <w:outlineLvl w:val="2"/>
        <w:rPr>
          <w:rFonts w:ascii="Arial" w:eastAsia="Times New Roman" w:hAnsi="Arial"/>
          <w:color w:val="000000"/>
          <w:sz w:val="28"/>
          <w:szCs w:val="20"/>
          <w:lang w:val="x-none"/>
        </w:rPr>
      </w:pPr>
      <w:bookmarkStart w:id="4" w:name="_Toc29673243"/>
      <w:bookmarkStart w:id="5" w:name="_Toc29673384"/>
      <w:bookmarkStart w:id="6" w:name="_Toc29674377"/>
      <w:bookmarkStart w:id="7" w:name="_Toc36645607"/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lastRenderedPageBreak/>
        <w:t>8.1.5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ab/>
        <w:t>UE procedure for determining slots and resource blocks for PSSCH</w:t>
      </w:r>
      <w:r w:rsidRPr="009A5338">
        <w:rPr>
          <w:rFonts w:ascii="Arial" w:eastAsia="Times New Roman" w:hAnsi="Arial"/>
          <w:color w:val="000000"/>
          <w:sz w:val="28"/>
          <w:szCs w:val="20"/>
          <w:lang w:val="en-US"/>
        </w:rPr>
        <w:t xml:space="preserve"> 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>transmission associated with an SCI format 0-1</w:t>
      </w:r>
      <w:bookmarkEnd w:id="4"/>
      <w:bookmarkEnd w:id="5"/>
      <w:bookmarkEnd w:id="6"/>
      <w:bookmarkEnd w:id="7"/>
    </w:p>
    <w:p w14:paraId="43B2B216" w14:textId="536F44FD" w:rsidR="00AD0BE5" w:rsidRPr="00A63D04" w:rsidRDefault="00AD0BE5" w:rsidP="00AD0BE5">
      <w:pPr>
        <w:spacing w:after="180"/>
        <w:rPr>
          <w:rFonts w:eastAsia="Malgun Gothic"/>
          <w:lang w:eastAsia="ko-KR"/>
        </w:rPr>
      </w:pPr>
      <w:bookmarkStart w:id="8" w:name="_GoBack"/>
      <w:bookmarkEnd w:id="8"/>
      <w:r w:rsidRPr="00A63D04">
        <w:rPr>
          <w:rFonts w:eastAsia="Malgun Gothic" w:hint="eastAsia"/>
          <w:lang w:eastAsia="ko-KR"/>
        </w:rPr>
        <w:t xml:space="preserve">The set of </w:t>
      </w:r>
      <w:r w:rsidRPr="00A63D04">
        <w:rPr>
          <w:rFonts w:eastAsia="Malgun Gothic"/>
          <w:lang w:eastAsia="ko-KR"/>
        </w:rPr>
        <w:t>slots</w:t>
      </w:r>
      <w:r w:rsidRPr="00A63D04">
        <w:rPr>
          <w:rFonts w:eastAsia="Malgun Gothic" w:hint="eastAsia"/>
          <w:lang w:eastAsia="ko-KR"/>
        </w:rPr>
        <w:t xml:space="preserve"> and resource blocks for PSSCH transmission is determined by the resource used for the PSCCH transmission containing the associated SCI format </w:t>
      </w:r>
      <w:r w:rsidRPr="00A63D04">
        <w:rPr>
          <w:rFonts w:eastAsia="Malgun Gothic"/>
          <w:lang w:eastAsia="ko-KR"/>
        </w:rPr>
        <w:t>0-1</w:t>
      </w:r>
      <w:r w:rsidRPr="00A63D04">
        <w:rPr>
          <w:rFonts w:eastAsia="Malgun Gothic" w:hint="eastAsia"/>
          <w:lang w:eastAsia="ko-KR"/>
        </w:rPr>
        <w:t xml:space="preserve">, and </w:t>
      </w:r>
      <w:r w:rsidRPr="00A63D04">
        <w:rPr>
          <w:rFonts w:eastAsia="Malgun Gothic"/>
          <w:lang w:eastAsia="ko-KR"/>
        </w:rPr>
        <w:t>fields "</w:t>
      </w:r>
      <w:r w:rsidRPr="00A63D04">
        <w:rPr>
          <w:rFonts w:eastAsia="Times New Roman"/>
          <w:lang w:eastAsia="ko-KR"/>
        </w:rPr>
        <w:t>Frequency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>,</w:t>
      </w:r>
      <w:r w:rsidRPr="00A63D04">
        <w:rPr>
          <w:rFonts w:eastAsia="Malgun Gothic"/>
          <w:lang w:eastAsia="ko-KR"/>
        </w:rPr>
        <w:t xml:space="preserve"> "</w:t>
      </w:r>
      <w:r w:rsidRPr="00A63D04">
        <w:rPr>
          <w:rFonts w:eastAsia="Times New Roman"/>
          <w:lang w:eastAsia="ko-KR"/>
        </w:rPr>
        <w:t>Time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 xml:space="preserve"> of the associated SCI format 1 as described below.</w:t>
      </w:r>
    </w:p>
    <w:p w14:paraId="3966D318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Times New Roman"/>
          <w:color w:val="FF0000"/>
          <w:u w:val="single"/>
          <w:lang w:val="x-none" w:eastAsia="ko-KR"/>
        </w:rPr>
        <w:t>Time resource assignment</w:t>
      </w: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Malgun Gothic"/>
          <w:color w:val="FF0000"/>
          <w:u w:val="single"/>
          <w:lang w:val="en-US" w:eastAsia="ko-KR"/>
        </w:rPr>
        <w:t xml:space="preserve"> carries logical slot index indication of N = 1 or 2 or 3 actual resources in a form of time RIV (TRIV) field which is determined as follows</w:t>
      </w:r>
      <w:r w:rsidRPr="00135796">
        <w:rPr>
          <w:rFonts w:eastAsia="Times New Roman"/>
          <w:color w:val="FF0000"/>
          <w:u w:val="single"/>
          <w:lang w:val="en-US"/>
        </w:rPr>
        <w:t>:</w:t>
      </w:r>
    </w:p>
    <w:p w14:paraId="38BD05ED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N=1</m:t>
        </m:r>
      </m:oMath>
    </w:p>
    <w:p w14:paraId="46993681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TRIV=0</m:t>
          </m:r>
        </m:oMath>
      </m:oMathPara>
    </w:p>
    <w:p w14:paraId="7ECCD1C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elseif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N=2</m:t>
        </m:r>
      </m:oMath>
    </w:p>
    <w:p w14:paraId="12995E45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0C24AE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58C0E8A5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-1</m:t>
            </m:r>
          </m:e>
        </m:d>
        <m:r>
          <w:rPr>
            <w:rFonts w:ascii="Cambria Math" w:eastAsia="Times New Roman" w:hAnsi="Cambria Math"/>
            <w:color w:val="FF0000"/>
            <w:u w:val="single"/>
            <w:lang w:val="en-US"/>
          </w:rPr>
          <m:t>≤15</m:t>
        </m:r>
      </m:oMath>
    </w:p>
    <w:p w14:paraId="7BA9E285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-1</m:t>
              </m:r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+31</m:t>
          </m:r>
        </m:oMath>
      </m:oMathPara>
    </w:p>
    <w:p w14:paraId="3F640DB0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7C6DFF10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31-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+62-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2DEF8C2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5EF9EC56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34EC927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i</m:t>
            </m:r>
          </m:sub>
        </m:sSub>
      </m:oMath>
      <w:r w:rsidRPr="00135796">
        <w:rPr>
          <w:rFonts w:eastAsia="Times New Roman"/>
          <w:color w:val="FF0000"/>
          <w:u w:val="single"/>
          <w:lang w:val="en-US"/>
        </w:rPr>
        <w:t xml:space="preserve"> denotes i-th resource time offset in logical slots of a resource pool with respect to the first resource where N = 2,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</m:t>
        </m:r>
        <m:r>
          <w:rPr>
            <w:rFonts w:ascii="Cambria Math" w:eastAsia="Times New Roman" w:hAnsi="Cambria Math"/>
            <w:color w:val="FF0000"/>
            <w:u w:val="single"/>
            <w:lang w:val="en-US"/>
          </w:rPr>
          <m:t>31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for N = 3,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≤30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&lt;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≤31</m:t>
        </m:r>
      </m:oMath>
      <w:r w:rsidRPr="00135796">
        <w:rPr>
          <w:rFonts w:eastAsia="Times New Roman"/>
          <w:color w:val="FF0000"/>
          <w:u w:val="single"/>
          <w:lang w:val="en-US"/>
        </w:rPr>
        <w:t>.</w:t>
      </w:r>
    </w:p>
    <w:p w14:paraId="72BC6075" w14:textId="77777777" w:rsidR="00AD0BE5" w:rsidRPr="00135796" w:rsidRDefault="00AD0BE5" w:rsidP="00AD0BE5">
      <w:pPr>
        <w:spacing w:after="180"/>
        <w:rPr>
          <w:rFonts w:eastAsia="Malgun Gothic"/>
          <w:color w:val="FF0000"/>
          <w:u w:val="single"/>
          <w:lang w:val="en-US" w:eastAsia="ko-KR"/>
        </w:rPr>
      </w:pPr>
      <w:r w:rsidRPr="00135796">
        <w:rPr>
          <w:rFonts w:eastAsia="Malgun Gothic"/>
          <w:color w:val="FF0000"/>
          <w:u w:val="single"/>
          <w:lang w:eastAsia="ko-KR"/>
        </w:rPr>
        <w:t xml:space="preserve">The lowest sub-channel index of the first PSSCH associated with the received SCI format 0-1 is determined from the sub-channel index where PSCCH carrying the SCI format 0-1 is received. The number of allocated sub-channels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  <m:t>subCH</m:t>
            </m:r>
          </m:sub>
        </m:sSub>
      </m:oMath>
      <w:r w:rsidRPr="00135796">
        <w:rPr>
          <w:rFonts w:eastAsia="Malgun Gothic"/>
          <w:iCs/>
          <w:color w:val="FF0000"/>
          <w:u w:val="single"/>
          <w:lang w:eastAsia="en-GB"/>
        </w:rPr>
        <w:t xml:space="preserve"> </w:t>
      </w:r>
      <w:r w:rsidRPr="00135796">
        <w:rPr>
          <w:rFonts w:eastAsia="Malgun Gothic"/>
          <w:color w:val="FF0000"/>
          <w:u w:val="single"/>
          <w:lang w:eastAsia="ko-KR"/>
        </w:rPr>
        <w:t>and the lowest sub-channel indexes of other PSSCH reserved by the received SCI format 0-1 are determined from "</w:t>
      </w:r>
      <w:r w:rsidRPr="00135796">
        <w:rPr>
          <w:rFonts w:eastAsia="Times New Roman"/>
          <w:color w:val="FF0000"/>
          <w:u w:val="single"/>
          <w:lang w:eastAsia="ko-KR"/>
        </w:rPr>
        <w:t>Frequency resource assignment</w:t>
      </w:r>
      <w:r w:rsidRPr="00135796">
        <w:rPr>
          <w:rFonts w:eastAsia="Malgun Gothic"/>
          <w:color w:val="FF0000"/>
          <w:u w:val="single"/>
          <w:lang w:eastAsia="ko-KR"/>
        </w:rPr>
        <w:t xml:space="preserve">" which is equal to a frequency resource index </w:t>
      </w:r>
      <m:oMath>
        <m:r>
          <w:rPr>
            <w:rFonts w:ascii="Cambria Math" w:eastAsia="Malgun Gothic" w:hAnsi="Cambria Math"/>
            <w:color w:val="FF0000"/>
            <w:u w:val="single"/>
            <w:lang w:eastAsia="ko-KR"/>
          </w:rPr>
          <m:t>r</m:t>
        </m:r>
      </m:oMath>
      <w:r w:rsidRPr="00135796">
        <w:rPr>
          <w:rFonts w:eastAsia="Malgun Gothic"/>
          <w:color w:val="FF0000"/>
          <w:u w:val="single"/>
          <w:lang w:eastAsia="ko-KR"/>
        </w:rPr>
        <w:t xml:space="preserve"> where. </w:t>
      </w:r>
    </w:p>
    <w:p w14:paraId="3FCD584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Malgun Gothic"/>
          <w:color w:val="FF0000"/>
          <w:u w:val="single"/>
          <w:lang w:eastAsia="ko-KR"/>
        </w:rPr>
        <w:t>I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f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is 2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SL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+1-i</m:t>
                </m:r>
              </m:e>
            </m:d>
          </m:e>
        </m:nary>
      </m:oMath>
      <w:r w:rsidRPr="00135796">
        <w:rPr>
          <w:rFonts w:eastAsia="Times New Roman"/>
          <w:color w:val="FF0000"/>
          <w:u w:val="single"/>
          <w:lang w:val="en-US" w:eastAsia="ja-JP"/>
        </w:rPr>
        <w:t>,</w:t>
      </w:r>
    </w:p>
    <w:p w14:paraId="43C135C0" w14:textId="77777777" w:rsidR="00AD0BE5" w:rsidRPr="00135796" w:rsidRDefault="00AD0BE5" w:rsidP="00AD0BE5">
      <w:pPr>
        <w:spacing w:after="180"/>
        <w:rPr>
          <w:rFonts w:eastAsia="Times New Roman"/>
          <w:i/>
          <w:iCs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sl-MaxNumPerReserve </w:t>
      </w:r>
      <w:r w:rsidRPr="00135796">
        <w:rPr>
          <w:rFonts w:eastAsia="Times New Roman"/>
          <w:iCs/>
          <w:color w:val="FF0000"/>
          <w:u w:val="single"/>
          <w:lang w:eastAsia="ko-KR"/>
        </w:rPr>
        <w:t>is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3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3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⋅</m:t>
        </m:r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subchannel</m:t>
                </m:r>
              </m:sub>
              <m:sup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SL</m:t>
                </m:r>
              </m:sup>
            </m:sSubSup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+1-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</m:e>
        </m:d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+1-i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2</m:t>
                </m:r>
              </m:sup>
            </m:sSup>
          </m:e>
        </m:nary>
      </m:oMath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,</w:t>
      </w:r>
    </w:p>
    <w:p w14:paraId="6637CDEE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where</w:t>
      </w:r>
    </w:p>
    <w:p w14:paraId="05E412BC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2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second resource, if any</w:t>
      </w:r>
    </w:p>
    <w:p w14:paraId="19AF5FA9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3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third resource, if any</w:t>
      </w:r>
    </w:p>
    <w:p w14:paraId="77F5940F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TRIV indicates </w:t>
      </w:r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N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&lt;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, the decoded lowest sub-channel indexes corresponding to </w:t>
      </w:r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minus N last resources are not used.</w:t>
      </w:r>
    </w:p>
    <w:p w14:paraId="233DF019" w14:textId="36B565E8" w:rsidR="00AD0BE5" w:rsidRPr="00AD0BE5" w:rsidRDefault="00AD0BE5" w:rsidP="00AD0BE5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ends ---------------------------------------------------</w:t>
      </w:r>
    </w:p>
    <w:p w14:paraId="1788D1A3" w14:textId="0DC86817" w:rsidR="00BA2792" w:rsidRDefault="00BA2792" w:rsidP="00842A04">
      <w:pPr>
        <w:rPr>
          <w:lang w:val="en-US"/>
        </w:rPr>
      </w:pPr>
    </w:p>
    <w:p w14:paraId="5C4DE3DD" w14:textId="77777777" w:rsidR="00AD0BE5" w:rsidRDefault="00AD0BE5" w:rsidP="00842A0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EA4D1C7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795711B4" w14:textId="77777777" w:rsidTr="00AD0BE5">
        <w:tc>
          <w:tcPr>
            <w:tcW w:w="1413" w:type="dxa"/>
          </w:tcPr>
          <w:p w14:paraId="3EF17AF1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1064A23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4EC8BEE6" w14:textId="77777777" w:rsidTr="00AD0BE5">
        <w:tc>
          <w:tcPr>
            <w:tcW w:w="1413" w:type="dxa"/>
          </w:tcPr>
          <w:p w14:paraId="1C4F234C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AD0BE5" w:rsidRDefault="00AD0BE5" w:rsidP="00842A04">
            <w:pPr>
              <w:rPr>
                <w:lang w:val="en-US"/>
              </w:rPr>
            </w:pPr>
          </w:p>
        </w:tc>
      </w:tr>
    </w:tbl>
    <w:p w14:paraId="5984A696" w14:textId="77777777" w:rsidR="00AD0BE5" w:rsidRPr="00BA2792" w:rsidRDefault="00AD0BE5" w:rsidP="00842A04">
      <w:pPr>
        <w:rPr>
          <w:lang w:val="en-US"/>
        </w:rPr>
      </w:pPr>
    </w:p>
    <w:bookmarkEnd w:id="3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lastRenderedPageBreak/>
        <w:t>References</w:t>
      </w:r>
    </w:p>
    <w:bookmarkStart w:id="9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9"/>
    </w:p>
    <w:bookmarkStart w:id="10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Hyperlink"/>
        </w:rPr>
        <w:t>R1-2001661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10"/>
    </w:p>
    <w:bookmarkStart w:id="11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11"/>
    </w:p>
    <w:bookmarkStart w:id="12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12"/>
    </w:p>
    <w:bookmarkStart w:id="13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13"/>
    </w:p>
    <w:bookmarkStart w:id="14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4"/>
    </w:p>
    <w:bookmarkStart w:id="15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5"/>
    </w:p>
    <w:bookmarkStart w:id="16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16"/>
    </w:p>
    <w:bookmarkStart w:id="17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17"/>
    </w:p>
    <w:bookmarkStart w:id="18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Hyperlink"/>
        </w:rPr>
        <w:t>R1-2001964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18"/>
    </w:p>
    <w:bookmarkStart w:id="19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19"/>
    </w:p>
    <w:bookmarkStart w:id="20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Hyperlink"/>
        </w:rPr>
        <w:t>R1-2001978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20"/>
    </w:p>
    <w:bookmarkStart w:id="21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21"/>
    </w:p>
    <w:p w14:paraId="188BB8DF" w14:textId="3A17FE95" w:rsidR="00610BCA" w:rsidRDefault="00D313CD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9" w:history="1">
        <w:r w:rsidR="00610BCA">
          <w:rPr>
            <w:rStyle w:val="Hyperlink"/>
          </w:rPr>
          <w:t>R1-2002041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  <w:t>Futurewei</w:t>
      </w:r>
    </w:p>
    <w:bookmarkStart w:id="22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22"/>
    </w:p>
    <w:bookmarkStart w:id="23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23"/>
    </w:p>
    <w:bookmarkStart w:id="24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4"/>
    </w:p>
    <w:bookmarkStart w:id="25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25"/>
    </w:p>
    <w:bookmarkStart w:id="26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26"/>
    </w:p>
    <w:bookmarkStart w:id="27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Hyperlink"/>
        </w:rPr>
        <w:t>R1-2002325</w:t>
      </w:r>
      <w:r>
        <w:rPr>
          <w:rStyle w:val="Hyperlink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27"/>
    </w:p>
    <w:bookmarkStart w:id="28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8"/>
    </w:p>
    <w:bookmarkStart w:id="29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Hyperlink"/>
        </w:rPr>
        <w:t>R1-2002388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29"/>
    </w:p>
    <w:bookmarkStart w:id="30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Hyperlink"/>
        </w:rPr>
        <w:t>R1-2002402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30"/>
    </w:p>
    <w:bookmarkStart w:id="31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31"/>
    </w:p>
    <w:p w14:paraId="6B09C883" w14:textId="6B41B8AA" w:rsidR="00610BCA" w:rsidRDefault="00D313CD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0" w:history="1">
        <w:r w:rsidR="00610BCA">
          <w:rPr>
            <w:rStyle w:val="Hyperlink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32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Hyperlink"/>
        </w:rPr>
        <w:t>R1-2002489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  <w:t>ASUSTeK</w:t>
      </w:r>
      <w:bookmarkEnd w:id="32"/>
    </w:p>
    <w:bookmarkStart w:id="33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33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E694" w14:textId="77777777" w:rsidR="00D313CD" w:rsidRDefault="00D313CD">
      <w:r>
        <w:separator/>
      </w:r>
    </w:p>
  </w:endnote>
  <w:endnote w:type="continuationSeparator" w:id="0">
    <w:p w14:paraId="156CC569" w14:textId="77777777" w:rsidR="00D313CD" w:rsidRDefault="00D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DF16D" w14:textId="77777777" w:rsidR="00D313CD" w:rsidRDefault="00D313CD">
      <w:r>
        <w:separator/>
      </w:r>
    </w:p>
  </w:footnote>
  <w:footnote w:type="continuationSeparator" w:id="0">
    <w:p w14:paraId="175913FF" w14:textId="77777777" w:rsidR="00D313CD" w:rsidRDefault="00D3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6"/>
  </w:num>
  <w:num w:numId="8">
    <w:abstractNumId w:val="23"/>
  </w:num>
  <w:num w:numId="9">
    <w:abstractNumId w:val="9"/>
  </w:num>
  <w:num w:numId="10">
    <w:abstractNumId w:val="20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20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26A8-264C-4E48-9425-063F88E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1025</TotalTime>
  <Pages>3</Pages>
  <Words>882</Words>
  <Characters>5175</Characters>
  <Application>Microsoft Office Word</Application>
  <DocSecurity>0</DocSecurity>
  <Lines>124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5987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47</cp:revision>
  <cp:lastPrinted>2013-05-13T15:37:00Z</cp:lastPrinted>
  <dcterms:created xsi:type="dcterms:W3CDTF">2020-04-17T08:49:00Z</dcterms:created>
  <dcterms:modified xsi:type="dcterms:W3CDTF">2020-04-20T12:37:00Z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7567c1bb-d48c-404b-9d63-0d85c07123db</vt:lpwstr>
  </property>
  <property fmtid="{D5CDD505-2E9C-101B-9397-08002B2CF9AE}" pid="3" name="CTP_TimeStamp">
    <vt:lpwstr>2020-04-20 12:37:02Z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