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EC50B" w14:textId="393113E2" w:rsidR="005B0097" w:rsidRDefault="005B0097" w:rsidP="005B0097">
      <w:pPr>
        <w:tabs>
          <w:tab w:val="right" w:pos="9630"/>
        </w:tabs>
        <w:spacing w:after="0"/>
        <w:rPr>
          <w:sz w:val="22"/>
          <w:szCs w:val="22"/>
          <w:lang w:eastAsia="zh-CN"/>
        </w:rPr>
      </w:pPr>
      <w:bookmarkStart w:id="0" w:name="_Ref494746248"/>
      <w:bookmarkStart w:id="1" w:name="_Ref4817"/>
      <w:r>
        <w:rPr>
          <w:rFonts w:ascii="Arial" w:hAnsi="Arial" w:cs="Arial"/>
          <w:b/>
          <w:sz w:val="22"/>
          <w:szCs w:val="22"/>
        </w:rPr>
        <w:t xml:space="preserve">3GPP TSG RAN WG1 Meeting </w:t>
      </w:r>
      <w:r>
        <w:rPr>
          <w:rFonts w:ascii="Arial" w:hAnsi="Arial" w:cs="Arial"/>
          <w:b/>
          <w:sz w:val="22"/>
          <w:szCs w:val="22"/>
          <w:lang w:eastAsia="zh-CN"/>
        </w:rPr>
        <w:t>#100bis-e</w:t>
      </w:r>
      <w:r>
        <w:rPr>
          <w:rFonts w:ascii="Arial" w:hAnsi="Arial" w:cs="Arial"/>
          <w:b/>
          <w:sz w:val="22"/>
          <w:szCs w:val="22"/>
        </w:rPr>
        <w:tab/>
      </w:r>
      <w:r w:rsidRPr="003B43E7">
        <w:rPr>
          <w:rFonts w:ascii="Arial" w:hAnsi="Arial" w:cs="Arial"/>
          <w:b/>
          <w:sz w:val="22"/>
          <w:szCs w:val="22"/>
        </w:rPr>
        <w:t>R1-200</w:t>
      </w:r>
      <w:r w:rsidR="00D17B9D">
        <w:rPr>
          <w:rFonts w:ascii="Arial" w:hAnsi="Arial" w:cs="Arial"/>
          <w:b/>
          <w:sz w:val="22"/>
          <w:szCs w:val="22"/>
        </w:rPr>
        <w:t>xxxx</w:t>
      </w:r>
    </w:p>
    <w:p w14:paraId="4C1A0F1D" w14:textId="77777777" w:rsidR="005B0097" w:rsidRDefault="005B0097" w:rsidP="005B0097">
      <w:pPr>
        <w:tabs>
          <w:tab w:val="right" w:pos="9630"/>
        </w:tabs>
        <w:spacing w:after="0"/>
        <w:rPr>
          <w:rFonts w:ascii="Arial" w:hAnsi="Arial" w:cs="Arial"/>
          <w:b/>
          <w:sz w:val="22"/>
          <w:szCs w:val="22"/>
        </w:rPr>
      </w:pPr>
      <w:r>
        <w:rPr>
          <w:rFonts w:ascii="Arial" w:hAnsi="Arial" w:cs="Arial"/>
          <w:b/>
          <w:sz w:val="22"/>
          <w:szCs w:val="22"/>
          <w:lang w:eastAsia="zh-CN"/>
        </w:rPr>
        <w:t>e-Meeting, April 20</w:t>
      </w:r>
      <w:r>
        <w:rPr>
          <w:rFonts w:ascii="Arial" w:hAnsi="Arial" w:cs="Arial"/>
          <w:b/>
          <w:sz w:val="22"/>
          <w:szCs w:val="22"/>
          <w:vertAlign w:val="superscript"/>
          <w:lang w:eastAsia="zh-CN"/>
        </w:rPr>
        <w:t>th</w:t>
      </w:r>
      <w:r>
        <w:rPr>
          <w:rFonts w:ascii="Arial" w:hAnsi="Arial" w:cs="Arial"/>
          <w:b/>
          <w:sz w:val="22"/>
          <w:szCs w:val="22"/>
        </w:rPr>
        <w:t xml:space="preserve"> –30</w:t>
      </w:r>
      <w:r>
        <w:rPr>
          <w:rFonts w:ascii="Arial" w:hAnsi="Arial" w:cs="Arial"/>
          <w:b/>
          <w:sz w:val="22"/>
          <w:szCs w:val="22"/>
          <w:vertAlign w:val="superscript"/>
        </w:rPr>
        <w:t>th</w:t>
      </w:r>
      <w:r>
        <w:rPr>
          <w:rFonts w:ascii="Arial" w:hAnsi="Arial" w:cs="Arial"/>
          <w:b/>
          <w:sz w:val="22"/>
          <w:szCs w:val="22"/>
          <w:lang w:eastAsia="zh-CN"/>
        </w:rPr>
        <w:t>,</w:t>
      </w:r>
      <w:r>
        <w:rPr>
          <w:rFonts w:ascii="Arial" w:hAnsi="Arial" w:cs="Arial"/>
          <w:b/>
          <w:sz w:val="22"/>
          <w:szCs w:val="22"/>
        </w:rPr>
        <w:t xml:space="preserve"> 2020</w:t>
      </w:r>
      <w:r>
        <w:rPr>
          <w:rFonts w:ascii="Arial" w:hAnsi="Arial" w:cs="Arial"/>
          <w:b/>
          <w:sz w:val="22"/>
          <w:szCs w:val="22"/>
        </w:rPr>
        <w:tab/>
      </w:r>
    </w:p>
    <w:p w14:paraId="1EC29664" w14:textId="77777777" w:rsidR="005B0097" w:rsidRDefault="005B0097" w:rsidP="005B0097">
      <w:pPr>
        <w:pStyle w:val="af1"/>
        <w:jc w:val="both"/>
      </w:pPr>
    </w:p>
    <w:p w14:paraId="2A103F6A" w14:textId="79C56245" w:rsidR="005B0097" w:rsidRDefault="005B0097" w:rsidP="005B0097">
      <w:pPr>
        <w:tabs>
          <w:tab w:val="left" w:pos="1985"/>
        </w:tabs>
        <w:spacing w:after="0"/>
        <w:rPr>
          <w:rFonts w:ascii="Arial" w:hAnsi="Arial"/>
          <w:b/>
        </w:rPr>
      </w:pPr>
      <w:r>
        <w:rPr>
          <w:rFonts w:ascii="Arial" w:hAnsi="Arial"/>
          <w:b/>
        </w:rPr>
        <w:t xml:space="preserve">Source: </w:t>
      </w:r>
      <w:r>
        <w:rPr>
          <w:rFonts w:ascii="Arial" w:hAnsi="Arial"/>
          <w:b/>
        </w:rPr>
        <w:tab/>
      </w:r>
      <w:r w:rsidR="00F430A6">
        <w:rPr>
          <w:rFonts w:ascii="Arial" w:hAnsi="Arial"/>
          <w:b/>
        </w:rPr>
        <w:t>Moderator (</w:t>
      </w:r>
      <w:r w:rsidR="00A3545D">
        <w:rPr>
          <w:rFonts w:ascii="Arial" w:hAnsi="Arial"/>
          <w:b/>
        </w:rPr>
        <w:t>NTT DOCOMO</w:t>
      </w:r>
      <w:r w:rsidR="00F430A6" w:rsidRPr="00F430A6">
        <w:rPr>
          <w:rFonts w:ascii="Arial" w:hAnsi="Arial"/>
          <w:b/>
        </w:rPr>
        <w:t>)</w:t>
      </w:r>
    </w:p>
    <w:p w14:paraId="4C5D8B1E" w14:textId="141D26A0" w:rsidR="005B0097" w:rsidRDefault="005B0097" w:rsidP="005B0097">
      <w:pPr>
        <w:spacing w:after="0"/>
        <w:ind w:left="1988" w:hanging="1988"/>
        <w:rPr>
          <w:rFonts w:ascii="Arial" w:hAnsi="Arial"/>
          <w:b/>
          <w:lang w:eastAsia="zh-CN"/>
        </w:rPr>
      </w:pPr>
      <w:r>
        <w:rPr>
          <w:rFonts w:ascii="Arial" w:hAnsi="Arial"/>
          <w:b/>
        </w:rPr>
        <w:t xml:space="preserve">Title: </w:t>
      </w:r>
      <w:r>
        <w:rPr>
          <w:rFonts w:ascii="Arial" w:hAnsi="Arial"/>
          <w:b/>
        </w:rPr>
        <w:tab/>
      </w:r>
      <w:r w:rsidR="00D17B9D">
        <w:rPr>
          <w:rFonts w:ascii="Arial" w:hAnsi="Arial"/>
          <w:b/>
        </w:rPr>
        <w:t xml:space="preserve">Summary of LS on </w:t>
      </w:r>
      <w:r w:rsidR="00A3545D" w:rsidRPr="00A3545D">
        <w:rPr>
          <w:rFonts w:ascii="Arial" w:hAnsi="Arial"/>
          <w:b/>
        </w:rPr>
        <w:t>CSI-RS capabilities (FG 2-33/36/40/41/43)</w:t>
      </w:r>
    </w:p>
    <w:p w14:paraId="3BAECDEC" w14:textId="0D6C9372" w:rsidR="005B0097" w:rsidRDefault="00D17B9D" w:rsidP="005B0097">
      <w:pPr>
        <w:tabs>
          <w:tab w:val="left" w:pos="1985"/>
        </w:tabs>
        <w:spacing w:after="0"/>
        <w:rPr>
          <w:rFonts w:ascii="Arial" w:hAnsi="Arial"/>
          <w:b/>
          <w:lang w:eastAsia="zh-CN"/>
        </w:rPr>
      </w:pPr>
      <w:r>
        <w:rPr>
          <w:rFonts w:ascii="Arial" w:hAnsi="Arial"/>
          <w:b/>
        </w:rPr>
        <w:t>Agenda item:</w:t>
      </w:r>
      <w:r>
        <w:rPr>
          <w:rFonts w:ascii="Arial" w:hAnsi="Arial"/>
          <w:b/>
        </w:rPr>
        <w:tab/>
        <w:t>5</w:t>
      </w:r>
    </w:p>
    <w:p w14:paraId="3C1EB046" w14:textId="77777777" w:rsidR="005B0097" w:rsidRDefault="005B0097" w:rsidP="005B0097">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22582BC7" w14:textId="77777777" w:rsidR="002F3AEE" w:rsidRDefault="00F16A21">
      <w:pPr>
        <w:pStyle w:val="1"/>
        <w:textAlignment w:val="auto"/>
      </w:pPr>
      <w:r>
        <w:t>Introduction</w:t>
      </w:r>
      <w:bookmarkEnd w:id="0"/>
      <w:bookmarkEnd w:id="1"/>
    </w:p>
    <w:p w14:paraId="1D86B781" w14:textId="1C979FF6" w:rsidR="005F6D5B" w:rsidRDefault="00B35C94">
      <w:pPr>
        <w:rPr>
          <w:lang w:val="en-GB" w:eastAsia="zh-CN"/>
        </w:rPr>
      </w:pPr>
      <w:r>
        <w:rPr>
          <w:rFonts w:hint="eastAsia"/>
          <w:lang w:val="en-GB" w:eastAsia="zh-CN"/>
        </w:rPr>
        <w:t>D</w:t>
      </w:r>
      <w:r>
        <w:rPr>
          <w:lang w:val="en-GB" w:eastAsia="zh-CN"/>
        </w:rPr>
        <w:t xml:space="preserve">uring RAN2#109e, an LS on </w:t>
      </w:r>
      <w:r w:rsidR="00A3545D" w:rsidRPr="00A3545D">
        <w:rPr>
          <w:lang w:val="en-GB" w:eastAsia="zh-CN"/>
        </w:rPr>
        <w:t>CSI-RS capabilities (FG 2-33/36/40/41/43)</w:t>
      </w:r>
      <w:r>
        <w:rPr>
          <w:lang w:val="en-GB" w:eastAsia="zh-CN"/>
        </w:rPr>
        <w:t xml:space="preserve"> was sent to RAN1</w:t>
      </w:r>
      <w:r w:rsidR="00E32B8D">
        <w:rPr>
          <w:lang w:val="en-GB" w:eastAsia="zh-CN"/>
        </w:rPr>
        <w:t xml:space="preserve"> </w:t>
      </w:r>
      <w:r w:rsidR="00E32B8D">
        <w:rPr>
          <w:lang w:val="en-GB" w:eastAsia="zh-CN"/>
        </w:rPr>
        <w:fldChar w:fldCharType="begin"/>
      </w:r>
      <w:r w:rsidR="00E32B8D">
        <w:rPr>
          <w:lang w:val="en-GB" w:eastAsia="zh-CN"/>
        </w:rPr>
        <w:instrText xml:space="preserve"> REF _Ref37776294 \r \h </w:instrText>
      </w:r>
      <w:r w:rsidR="00E32B8D">
        <w:rPr>
          <w:lang w:val="en-GB" w:eastAsia="zh-CN"/>
        </w:rPr>
      </w:r>
      <w:r w:rsidR="00E32B8D">
        <w:rPr>
          <w:lang w:val="en-GB" w:eastAsia="zh-CN"/>
        </w:rPr>
        <w:fldChar w:fldCharType="separate"/>
      </w:r>
      <w:r w:rsidR="00E32B8D">
        <w:rPr>
          <w:lang w:val="en-GB" w:eastAsia="zh-CN"/>
        </w:rPr>
        <w:t>[1]</w:t>
      </w:r>
      <w:r w:rsidR="00E32B8D">
        <w:rPr>
          <w:lang w:val="en-GB" w:eastAsia="zh-CN"/>
        </w:rPr>
        <w:fldChar w:fldCharType="end"/>
      </w:r>
      <w:r>
        <w:rPr>
          <w:lang w:val="en-GB" w:eastAsia="zh-CN"/>
        </w:rPr>
        <w:t>.</w:t>
      </w:r>
      <w:r w:rsidR="00E32B8D">
        <w:rPr>
          <w:lang w:val="en-GB" w:eastAsia="zh-CN"/>
        </w:rPr>
        <w:t xml:space="preserve"> In this LS, RAN2 asked RAN1 to </w:t>
      </w:r>
      <w:r w:rsidR="00A3545D">
        <w:rPr>
          <w:lang w:val="en-GB" w:eastAsia="zh-CN"/>
        </w:rPr>
        <w:t xml:space="preserve">3 questions for enhancement of </w:t>
      </w:r>
      <w:r w:rsidR="00A3545D" w:rsidRPr="00A3545D">
        <w:rPr>
          <w:lang w:val="en-GB" w:eastAsia="zh-CN"/>
        </w:rPr>
        <w:t>CSI-RS capabilities (FG 2-33/36/40/41/43)</w:t>
      </w:r>
      <w:r w:rsidR="00A3545D">
        <w:rPr>
          <w:lang w:val="en-GB" w:eastAsia="zh-CN"/>
        </w:rPr>
        <w:t>.</w:t>
      </w:r>
    </w:p>
    <w:p w14:paraId="1C734C87" w14:textId="6E721CB3" w:rsidR="00DA7C09" w:rsidRDefault="0082175D">
      <w:pPr>
        <w:rPr>
          <w:lang w:val="en-GB" w:eastAsia="zh-CN"/>
        </w:rPr>
      </w:pPr>
      <w:r>
        <w:rPr>
          <w:lang w:val="en-GB" w:eastAsia="zh-CN"/>
        </w:rPr>
        <w:t>Per chairman’s guidance, t</w:t>
      </w:r>
      <w:r w:rsidR="00DA7C09">
        <w:rPr>
          <w:lang w:val="en-GB" w:eastAsia="zh-CN"/>
        </w:rPr>
        <w:t>his summary is to collect companies’ views on this LS and try to draft the reply based on companies’ input.</w:t>
      </w:r>
    </w:p>
    <w:p w14:paraId="0DFB9627" w14:textId="77777777" w:rsidR="00A3545D" w:rsidRDefault="00A3545D" w:rsidP="00A3545D">
      <w:pPr>
        <w:rPr>
          <w:highlight w:val="cyan"/>
        </w:rPr>
      </w:pPr>
      <w:r w:rsidRPr="00F60682">
        <w:rPr>
          <w:highlight w:val="cyan"/>
        </w:rPr>
        <w:t>[100b-e-LS-0</w:t>
      </w:r>
      <w:r>
        <w:rPr>
          <w:highlight w:val="cyan"/>
        </w:rPr>
        <w:t>7</w:t>
      </w:r>
      <w:r w:rsidRPr="00F60682">
        <w:rPr>
          <w:highlight w:val="cyan"/>
        </w:rPr>
        <w:t xml:space="preserve">] Email approval of the reply LS for </w:t>
      </w:r>
      <w:hyperlink r:id="rId14" w:history="1">
        <w:r>
          <w:rPr>
            <w:rStyle w:val="afd"/>
            <w:highlight w:val="cyan"/>
          </w:rPr>
          <w:t>R1-2001519</w:t>
        </w:r>
      </w:hyperlink>
      <w:r w:rsidRPr="00F60682">
        <w:rPr>
          <w:highlight w:val="cyan"/>
        </w:rPr>
        <w:t xml:space="preserve"> by 4/24 (DCM, Yuki)</w:t>
      </w:r>
    </w:p>
    <w:p w14:paraId="6D1B4F3C" w14:textId="51DC6207" w:rsidR="00F03B75" w:rsidRPr="00F03B75" w:rsidRDefault="007B5760" w:rsidP="00F03B75">
      <w:pPr>
        <w:pStyle w:val="1"/>
        <w:rPr>
          <w:lang w:eastAsia="zh-CN"/>
        </w:rPr>
      </w:pPr>
      <w:r>
        <w:rPr>
          <w:lang w:eastAsia="zh-CN"/>
        </w:rPr>
        <w:t>Discussion</w:t>
      </w:r>
    </w:p>
    <w:p w14:paraId="2FC68433" w14:textId="2DE62F88" w:rsidR="00F03B75" w:rsidRPr="00F03B75" w:rsidRDefault="00F03B75" w:rsidP="00F03B75">
      <w:pPr>
        <w:pStyle w:val="2"/>
        <w:jc w:val="both"/>
        <w:rPr>
          <w:rFonts w:eastAsia="ＭＳ 明朝"/>
          <w:bCs/>
          <w:lang w:val="en-US"/>
        </w:rPr>
      </w:pPr>
      <w:r>
        <w:rPr>
          <w:rFonts w:eastAsia="ＭＳ 明朝"/>
          <w:bCs/>
          <w:szCs w:val="24"/>
          <w:lang w:val="en-US"/>
        </w:rPr>
        <w:t>Answer to Q1</w:t>
      </w:r>
    </w:p>
    <w:p w14:paraId="7507E4B8" w14:textId="5F2D1F2D" w:rsidR="00F03B75" w:rsidRPr="00B30037" w:rsidRDefault="00772343" w:rsidP="007B7C94">
      <w:pPr>
        <w:rPr>
          <w:rFonts w:eastAsia="ＭＳ 明朝"/>
          <w:lang w:eastAsia="ja-JP"/>
        </w:rPr>
      </w:pPr>
      <w:r>
        <w:rPr>
          <w:rFonts w:eastAsia="ＭＳ 明朝"/>
          <w:lang w:eastAsia="ja-JP"/>
        </w:rPr>
        <w:t xml:space="preserve">In Q1, </w:t>
      </w:r>
      <w:r w:rsidR="00B30037">
        <w:rPr>
          <w:rFonts w:eastAsia="ＭＳ 明朝" w:hint="eastAsia"/>
          <w:lang w:eastAsia="ja-JP"/>
        </w:rPr>
        <w:t>RAN</w:t>
      </w:r>
      <w:r>
        <w:rPr>
          <w:rFonts w:eastAsia="ＭＳ 明朝"/>
          <w:lang w:eastAsia="ja-JP"/>
        </w:rPr>
        <w:t xml:space="preserve">2 </w:t>
      </w:r>
      <w:r w:rsidR="00B30037">
        <w:rPr>
          <w:rFonts w:eastAsia="ＭＳ 明朝"/>
          <w:lang w:eastAsia="ja-JP"/>
        </w:rPr>
        <w:t>ask</w:t>
      </w:r>
      <w:r w:rsidR="00C505D2">
        <w:rPr>
          <w:rFonts w:eastAsia="ＭＳ 明朝"/>
          <w:lang w:eastAsia="ja-JP"/>
        </w:rPr>
        <w:t>ed whether to</w:t>
      </w:r>
      <w:r w:rsidR="00B30037">
        <w:rPr>
          <w:rFonts w:eastAsia="ＭＳ 明朝"/>
          <w:lang w:eastAsia="ja-JP"/>
        </w:rPr>
        <w:t xml:space="preserve"> </w:t>
      </w:r>
      <w:r w:rsidR="00057D29">
        <w:rPr>
          <w:rFonts w:eastAsia="ＭＳ 明朝"/>
          <w:lang w:eastAsia="ja-JP"/>
        </w:rPr>
        <w:t>defin</w:t>
      </w:r>
      <w:r w:rsidR="00C505D2">
        <w:rPr>
          <w:rFonts w:eastAsia="ＭＳ 明朝"/>
          <w:lang w:eastAsia="ja-JP"/>
        </w:rPr>
        <w:t>e</w:t>
      </w:r>
      <w:r w:rsidR="00057D29">
        <w:rPr>
          <w:rFonts w:eastAsia="ＭＳ 明朝"/>
          <w:lang w:eastAsia="ja-JP"/>
        </w:rPr>
        <w:t xml:space="preserve"> UE capability of “</w:t>
      </w:r>
      <w:r w:rsidR="00057D29" w:rsidRPr="00057D29">
        <w:rPr>
          <w:rFonts w:eastAsia="ＭＳ 明朝"/>
          <w:lang w:eastAsia="ja-JP"/>
        </w:rPr>
        <w:t xml:space="preserve">active Tx ports/resources across </w:t>
      </w:r>
      <w:r w:rsidR="00057D29" w:rsidRPr="00057D29">
        <w:rPr>
          <w:rFonts w:eastAsia="ＭＳ 明朝"/>
          <w:u w:val="single"/>
          <w:lang w:eastAsia="ja-JP"/>
        </w:rPr>
        <w:t>multiple slots</w:t>
      </w:r>
      <w:r w:rsidR="00057D29" w:rsidRPr="00057D29">
        <w:rPr>
          <w:rFonts w:eastAsia="ＭＳ 明朝"/>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03B75" w:rsidRPr="00F03B75" w14:paraId="5B254A87" w14:textId="77777777" w:rsidTr="00E329DF">
        <w:tc>
          <w:tcPr>
            <w:tcW w:w="10081" w:type="dxa"/>
            <w:shd w:val="clear" w:color="auto" w:fill="auto"/>
          </w:tcPr>
          <w:p w14:paraId="7E254F50" w14:textId="77777777" w:rsidR="00F03B75" w:rsidRPr="00F03B75" w:rsidRDefault="00F03B75" w:rsidP="00E329DF">
            <w:pPr>
              <w:pStyle w:val="af2"/>
              <w:jc w:val="both"/>
              <w:rPr>
                <w:rFonts w:ascii="Times New Roman" w:hAnsi="Times New Roman"/>
                <w:b w:val="0"/>
                <w:lang w:eastAsia="ja-JP"/>
              </w:rPr>
            </w:pPr>
            <w:r w:rsidRPr="00F03B75">
              <w:rPr>
                <w:rFonts w:ascii="Times New Roman" w:hAnsi="Times New Roman"/>
                <w:b w:val="0"/>
                <w:lang w:eastAsia="ja-JP"/>
              </w:rPr>
              <w:t>Q1:</w:t>
            </w:r>
            <w:r w:rsidRPr="00F03B75">
              <w:rPr>
                <w:rFonts w:ascii="Times New Roman" w:hAnsi="Times New Roman"/>
                <w:b w:val="0"/>
                <w:lang w:eastAsia="ja-JP"/>
              </w:rPr>
              <w:tab/>
              <w:t>Definition of CSI-RS ports/resources configured for the TDM case.</w:t>
            </w:r>
          </w:p>
          <w:p w14:paraId="7860A0C0" w14:textId="77777777" w:rsidR="00F03B75" w:rsidRPr="00F03B75" w:rsidRDefault="00F03B75" w:rsidP="00E329DF">
            <w:pPr>
              <w:pStyle w:val="af2"/>
              <w:jc w:val="both"/>
              <w:rPr>
                <w:rFonts w:ascii="Times New Roman" w:hAnsi="Times New Roman"/>
                <w:b w:val="0"/>
                <w:lang w:eastAsia="ja-JP"/>
              </w:rPr>
            </w:pPr>
            <w:r w:rsidRPr="00F03B75">
              <w:rPr>
                <w:rFonts w:ascii="Times New Roman" w:hAnsi="Times New Roman"/>
                <w:b w:val="0"/>
                <w:lang w:eastAsia="ja-JP"/>
              </w:rPr>
              <w:t>RAN2 understand that the legacy triplet included in SupportedCSI-RS-Resource is relevant to the following definition in sub-clause 5.2.1.6 of TS 38.214.</w:t>
            </w:r>
          </w:p>
          <w:p w14:paraId="2E03ED26" w14:textId="77777777" w:rsidR="00F03B75" w:rsidRPr="00F03B75" w:rsidRDefault="00F03B75" w:rsidP="00E329DF">
            <w:pPr>
              <w:pStyle w:val="af2"/>
              <w:jc w:val="both"/>
              <w:rPr>
                <w:rFonts w:ascii="Times New Roman" w:hAnsi="Times New Roman"/>
                <w:b w:val="0"/>
                <w:lang w:eastAsia="ja-JP"/>
              </w:rPr>
            </w:pPr>
          </w:p>
          <w:p w14:paraId="67AD86F8" w14:textId="77777777" w:rsidR="00F03B75" w:rsidRPr="00F03B75" w:rsidRDefault="00F03B75" w:rsidP="00E329DF">
            <w:pPr>
              <w:pStyle w:val="af2"/>
              <w:ind w:left="720"/>
              <w:jc w:val="both"/>
              <w:rPr>
                <w:rFonts w:ascii="Times New Roman" w:hAnsi="Times New Roman"/>
                <w:b w:val="0"/>
                <w:i/>
                <w:lang w:eastAsia="ja-JP"/>
              </w:rPr>
            </w:pPr>
            <w:r w:rsidRPr="00F03B75">
              <w:rPr>
                <w:rFonts w:ascii="Times New Roman" w:hAnsi="Times New Roman"/>
                <w:b w:val="0"/>
                <w:i/>
                <w:lang w:eastAsia="ja-JP"/>
              </w:rPr>
              <w:t>In any slot, the UE is not expected to have more active CSI-RS ports or active CSI-RS resources than reported as capability.</w:t>
            </w:r>
          </w:p>
          <w:p w14:paraId="071FD2D5" w14:textId="77777777" w:rsidR="00F03B75" w:rsidRPr="00F03B75" w:rsidRDefault="00F03B75" w:rsidP="00E329DF">
            <w:pPr>
              <w:pStyle w:val="af2"/>
              <w:jc w:val="both"/>
              <w:rPr>
                <w:rFonts w:ascii="Times New Roman" w:hAnsi="Times New Roman"/>
                <w:b w:val="0"/>
              </w:rPr>
            </w:pPr>
          </w:p>
          <w:p w14:paraId="6AE7D6B8" w14:textId="77777777" w:rsidR="00F03B75" w:rsidRPr="00F03B75" w:rsidRDefault="00F03B75" w:rsidP="00E329DF">
            <w:pPr>
              <w:pStyle w:val="af2"/>
              <w:jc w:val="both"/>
              <w:rPr>
                <w:rFonts w:ascii="Times New Roman" w:hAnsi="Times New Roman"/>
                <w:b w:val="0"/>
                <w:lang w:eastAsia="ja-JP"/>
              </w:rPr>
            </w:pPr>
            <w:r w:rsidRPr="00F03B75">
              <w:rPr>
                <w:rFonts w:ascii="Times New Roman" w:hAnsi="Times New Roman"/>
                <w:b w:val="0"/>
                <w:lang w:eastAsia="ja-JP"/>
              </w:rPr>
              <w:t>RAN2 is wondering if the current running CR to 38.306 describing “active Tx ports/resources across multiple slots” by referring to sub-clause 5.2.1.6 of TS 38.214 is in line with RAN1’s understanding.</w:t>
            </w:r>
          </w:p>
        </w:tc>
      </w:tr>
    </w:tbl>
    <w:p w14:paraId="1C76B4B6" w14:textId="30F383FC" w:rsidR="00F03B75" w:rsidRPr="00A6063D" w:rsidRDefault="00F03B75" w:rsidP="007B7C94">
      <w:pPr>
        <w:rPr>
          <w:lang w:val="en-GB" w:eastAsia="zh-CN"/>
        </w:rPr>
      </w:pPr>
    </w:p>
    <w:p w14:paraId="11188CE8" w14:textId="007E0C40" w:rsidR="00A6063D" w:rsidRPr="00A6063D" w:rsidRDefault="00A6063D" w:rsidP="00A6063D">
      <w:pPr>
        <w:pStyle w:val="af2"/>
        <w:spacing w:beforeLines="50" w:before="120" w:after="120"/>
        <w:jc w:val="both"/>
        <w:rPr>
          <w:rFonts w:ascii="Times New Roman" w:eastAsia="DengXian" w:hAnsi="Times New Roman"/>
          <w:b w:val="0"/>
          <w:sz w:val="20"/>
          <w:lang w:eastAsia="zh-CN"/>
        </w:rPr>
      </w:pPr>
      <w:r>
        <w:rPr>
          <w:rFonts w:ascii="Times New Roman" w:eastAsia="DengXian" w:hAnsi="Times New Roman"/>
          <w:b w:val="0"/>
          <w:sz w:val="20"/>
          <w:lang w:eastAsia="zh-CN"/>
        </w:rPr>
        <w:t>I</w:t>
      </w:r>
      <w:r w:rsidRPr="00A6063D">
        <w:rPr>
          <w:rFonts w:ascii="Times New Roman" w:eastAsia="DengXian" w:hAnsi="Times New Roman"/>
          <w:b w:val="0"/>
          <w:sz w:val="20"/>
          <w:lang w:eastAsia="zh-CN"/>
        </w:rPr>
        <w:t>n sub-clause 5.2.1.6 of TS 38.214</w:t>
      </w:r>
      <w:r>
        <w:rPr>
          <w:rFonts w:ascii="Times New Roman" w:eastAsia="DengXian" w:hAnsi="Times New Roman"/>
          <w:b w:val="0"/>
          <w:sz w:val="20"/>
          <w:lang w:eastAsia="zh-CN"/>
        </w:rPr>
        <w:t xml:space="preserve">, </w:t>
      </w:r>
      <w:r w:rsidR="005C070A">
        <w:rPr>
          <w:rFonts w:ascii="Times New Roman" w:eastAsia="DengXian" w:hAnsi="Times New Roman"/>
          <w:b w:val="0"/>
          <w:sz w:val="20"/>
          <w:lang w:eastAsia="zh-CN"/>
        </w:rPr>
        <w:t xml:space="preserve">counting rule of the number of active CSI-RS is specified, and it is clear that </w:t>
      </w:r>
      <w:r w:rsidR="005C070A" w:rsidRPr="005C070A">
        <w:rPr>
          <w:rFonts w:ascii="Times New Roman" w:eastAsia="DengXian" w:hAnsi="Times New Roman"/>
          <w:b w:val="0"/>
          <w:sz w:val="20"/>
          <w:lang w:eastAsia="zh-CN"/>
        </w:rPr>
        <w:t>the UE is not expected to have more active CSI-RS ports/resources than reported as UE capability</w:t>
      </w:r>
      <w:r w:rsidR="005C070A">
        <w:rPr>
          <w:rFonts w:ascii="Times New Roman" w:eastAsia="DengXian" w:hAnsi="Times New Roman"/>
          <w:b w:val="0"/>
          <w:sz w:val="20"/>
          <w:lang w:eastAsia="zh-CN"/>
        </w:rPr>
        <w:t xml:space="preserve"> </w:t>
      </w:r>
      <w:r w:rsidR="005C070A" w:rsidRPr="005C070A">
        <w:rPr>
          <w:rFonts w:ascii="Times New Roman" w:eastAsia="DengXian" w:hAnsi="Times New Roman"/>
          <w:b w:val="0"/>
          <w:sz w:val="20"/>
          <w:u w:val="single"/>
          <w:lang w:eastAsia="zh-CN"/>
        </w:rPr>
        <w:t>in any slot</w:t>
      </w:r>
      <w:r w:rsidRPr="00A6063D">
        <w:rPr>
          <w:rFonts w:ascii="Times New Roman" w:eastAsia="DengXian" w:hAnsi="Times New Roman"/>
          <w:b w:val="0"/>
          <w:sz w:val="20"/>
          <w:lang w:eastAsia="zh-CN"/>
        </w:rPr>
        <w:t>:</w:t>
      </w:r>
    </w:p>
    <w:p w14:paraId="75E25D58" w14:textId="77777777" w:rsidR="00A6063D" w:rsidRPr="00A6063D" w:rsidRDefault="00A6063D" w:rsidP="00A6063D">
      <w:pPr>
        <w:pStyle w:val="af2"/>
        <w:spacing w:after="120"/>
        <w:ind w:leftChars="177" w:left="355" w:hanging="1"/>
        <w:jc w:val="both"/>
        <w:rPr>
          <w:rFonts w:ascii="Times New Roman" w:eastAsia="DengXian" w:hAnsi="Times New Roman"/>
          <w:b w:val="0"/>
          <w:i/>
          <w:sz w:val="20"/>
          <w:lang w:eastAsia="zh-CN"/>
        </w:rPr>
      </w:pPr>
      <w:r w:rsidRPr="00A6063D">
        <w:rPr>
          <w:rFonts w:ascii="Times New Roman" w:eastAsia="DengXian" w:hAnsi="Times New Roman"/>
          <w:b w:val="0"/>
          <w:i/>
          <w:sz w:val="20"/>
          <w:lang w:eastAsia="zh-CN"/>
        </w:rPr>
        <w:t>In any slot, the UE is not expected to have more active CSI-RS ports or active CSI-RS resources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by N CSI reporting settings, the CSI-RS resource and the CSI-RS ports within the CSI-RS resource are counted N times.</w:t>
      </w:r>
    </w:p>
    <w:p w14:paraId="091B239B" w14:textId="3178F4AB" w:rsidR="00057D29" w:rsidRPr="002430BD" w:rsidRDefault="002430BD" w:rsidP="00A6063D">
      <w:pPr>
        <w:rPr>
          <w:rFonts w:eastAsia="ＭＳ 明朝"/>
          <w:lang w:val="en-GB" w:eastAsia="ja-JP"/>
        </w:rPr>
      </w:pPr>
      <w:r>
        <w:rPr>
          <w:rFonts w:eastAsia="ＭＳ 明朝" w:hint="eastAsia"/>
          <w:lang w:val="en-GB" w:eastAsia="ja-JP"/>
        </w:rPr>
        <w:t xml:space="preserve">However, it is not clear </w:t>
      </w:r>
      <w:r>
        <w:rPr>
          <w:rFonts w:eastAsia="ＭＳ 明朝"/>
          <w:lang w:val="en-GB" w:eastAsia="ja-JP"/>
        </w:rPr>
        <w:t xml:space="preserve">why we should </w:t>
      </w:r>
      <w:r>
        <w:rPr>
          <w:rFonts w:eastAsia="ＭＳ 明朝"/>
          <w:lang w:eastAsia="ja-JP"/>
        </w:rPr>
        <w:t>define UE capability of “</w:t>
      </w:r>
      <w:r w:rsidRPr="00057D29">
        <w:rPr>
          <w:rFonts w:eastAsia="ＭＳ 明朝"/>
          <w:lang w:eastAsia="ja-JP"/>
        </w:rPr>
        <w:t xml:space="preserve">active Tx ports/resources across </w:t>
      </w:r>
      <w:r w:rsidRPr="00057D29">
        <w:rPr>
          <w:rFonts w:eastAsia="ＭＳ 明朝"/>
          <w:u w:val="single"/>
          <w:lang w:eastAsia="ja-JP"/>
        </w:rPr>
        <w:t>multiple slots</w:t>
      </w:r>
      <w:r>
        <w:rPr>
          <w:rFonts w:eastAsia="ＭＳ 明朝"/>
          <w:u w:val="single"/>
          <w:lang w:eastAsia="ja-JP"/>
        </w:rPr>
        <w:t>.</w:t>
      </w:r>
    </w:p>
    <w:p w14:paraId="3C283D57" w14:textId="7DB67F51" w:rsidR="00F03B75" w:rsidRPr="002A1B0F" w:rsidRDefault="004B61F2" w:rsidP="007B7C94">
      <w:pPr>
        <w:rPr>
          <w:rFonts w:eastAsia="ＭＳ 明朝"/>
          <w:lang w:val="en-GB" w:eastAsia="ja-JP"/>
        </w:rPr>
      </w:pPr>
      <w:r w:rsidRPr="002A1B0F">
        <w:rPr>
          <w:rFonts w:eastAsia="ＭＳ 明朝"/>
          <w:lang w:val="en-GB" w:eastAsia="ja-JP"/>
        </w:rPr>
        <w:t xml:space="preserve">Companies’ views are summarized </w:t>
      </w:r>
      <w:r w:rsidR="003B367C" w:rsidRPr="002A1B0F">
        <w:rPr>
          <w:rFonts w:eastAsia="ＭＳ 明朝"/>
          <w:lang w:val="en-GB" w:eastAsia="ja-JP"/>
        </w:rPr>
        <w:t>as bel</w:t>
      </w:r>
      <w:r w:rsidRPr="002A1B0F">
        <w:rPr>
          <w:rFonts w:eastAsia="ＭＳ 明朝"/>
          <w:lang w:val="en-GB" w:eastAsia="ja-JP"/>
        </w:rPr>
        <w:t>o</w:t>
      </w:r>
      <w:r w:rsidR="003B367C" w:rsidRPr="002A1B0F">
        <w:rPr>
          <w:rFonts w:eastAsia="ＭＳ 明朝"/>
          <w:lang w:val="en-GB" w:eastAsia="ja-JP"/>
        </w:rPr>
        <w:t>w</w:t>
      </w:r>
      <w:r w:rsidR="00C505D2" w:rsidRPr="002A1B0F">
        <w:rPr>
          <w:rFonts w:eastAsia="ＭＳ 明朝"/>
          <w:lang w:val="en-GB" w:eastAsia="ja-JP"/>
        </w:rPr>
        <w:t xml:space="preserve"> (</w:t>
      </w:r>
      <w:r w:rsidR="003B367C" w:rsidRPr="002A1B0F">
        <w:rPr>
          <w:rFonts w:eastAsia="ＭＳ 明朝"/>
          <w:lang w:val="en-GB" w:eastAsia="ja-JP"/>
        </w:rPr>
        <w:t>based on tdocs and input in R1-2002736</w:t>
      </w:r>
      <w:r w:rsidR="00C505D2" w:rsidRPr="002A1B0F">
        <w:rPr>
          <w:rFonts w:eastAsia="ＭＳ 明朝"/>
          <w:lang w:val="en-GB" w:eastAsia="ja-JP"/>
        </w:rPr>
        <w:t>)</w:t>
      </w:r>
      <w:r w:rsidRPr="002A1B0F">
        <w:rPr>
          <w:rFonts w:eastAsia="ＭＳ 明朝"/>
          <w:lang w:val="en-GB" w:eastAsia="ja-JP"/>
        </w:rPr>
        <w:t>:</w:t>
      </w:r>
    </w:p>
    <w:p w14:paraId="195A7746" w14:textId="77777777" w:rsidR="004B61F2" w:rsidRPr="002A1B0F" w:rsidRDefault="004B61F2" w:rsidP="004B61F2">
      <w:pPr>
        <w:pStyle w:val="a"/>
        <w:widowControl w:val="0"/>
        <w:numPr>
          <w:ilvl w:val="1"/>
          <w:numId w:val="15"/>
        </w:numPr>
        <w:spacing w:after="0"/>
        <w:jc w:val="left"/>
        <w:rPr>
          <w:szCs w:val="20"/>
        </w:rPr>
      </w:pPr>
      <w:r w:rsidRPr="002A1B0F">
        <w:rPr>
          <w:szCs w:val="20"/>
        </w:rPr>
        <w:t>Q1: whether “active Tx ports/resources across multiple slots” should be reported?</w:t>
      </w:r>
    </w:p>
    <w:p w14:paraId="3E9E8202"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No (“per slot” reporting is enough): </w:t>
      </w:r>
      <w:r w:rsidRPr="002A1B0F">
        <w:rPr>
          <w:color w:val="0000FF"/>
          <w:szCs w:val="20"/>
        </w:rPr>
        <w:t>ZTE, vivo, DOCOMO, OPPO</w:t>
      </w:r>
    </w:p>
    <w:p w14:paraId="61EE6ECD"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Yes: </w:t>
      </w:r>
      <w:r w:rsidRPr="002A1B0F">
        <w:rPr>
          <w:color w:val="0000FF"/>
          <w:szCs w:val="20"/>
        </w:rPr>
        <w:t>Intel(?), Samsung</w:t>
      </w:r>
    </w:p>
    <w:p w14:paraId="131D93C7"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Question from </w:t>
      </w:r>
      <w:r w:rsidRPr="002A1B0F">
        <w:rPr>
          <w:color w:val="0000FF"/>
          <w:szCs w:val="20"/>
        </w:rPr>
        <w:t>Huawei/HiSilicon</w:t>
      </w:r>
      <w:r w:rsidRPr="002A1B0F">
        <w:rPr>
          <w:szCs w:val="20"/>
        </w:rPr>
        <w:t xml:space="preserve"> (what are definitions of the starting slot and the ending slot of “multiple slots”)</w:t>
      </w:r>
    </w:p>
    <w:p w14:paraId="70BB02F2"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Comment from </w:t>
      </w:r>
      <w:r w:rsidRPr="002A1B0F">
        <w:rPr>
          <w:color w:val="0000FF"/>
          <w:szCs w:val="20"/>
        </w:rPr>
        <w:t>Nokia</w:t>
      </w:r>
      <w:r w:rsidRPr="002A1B0F">
        <w:rPr>
          <w:szCs w:val="20"/>
        </w:rPr>
        <w:t>: Suggest clarifying the specific RAN2 CR referred to in Q1 so that RAN1 can give a consistent answer</w:t>
      </w:r>
    </w:p>
    <w:p w14:paraId="67A1C080" w14:textId="22DE2BBD" w:rsidR="004B61F2" w:rsidRPr="002A1B0F" w:rsidRDefault="003329DF" w:rsidP="007B7C94">
      <w:pPr>
        <w:rPr>
          <w:rFonts w:eastAsia="ＭＳ 明朝"/>
          <w:lang w:val="en-GB" w:eastAsia="ja-JP"/>
        </w:rPr>
      </w:pPr>
      <w:r w:rsidRPr="002A1B0F">
        <w:rPr>
          <w:rFonts w:eastAsia="ＭＳ 明朝"/>
          <w:lang w:val="en-GB" w:eastAsia="ja-JP"/>
        </w:rPr>
        <w:t xml:space="preserve">From moderator perspective, </w:t>
      </w:r>
      <w:r w:rsidR="002430BD" w:rsidRPr="002A1B0F">
        <w:rPr>
          <w:rFonts w:eastAsia="ＭＳ 明朝"/>
          <w:lang w:val="en-GB" w:eastAsia="ja-JP"/>
        </w:rPr>
        <w:t xml:space="preserve">it is assumed that </w:t>
      </w:r>
      <w:r w:rsidRPr="002A1B0F">
        <w:rPr>
          <w:rFonts w:eastAsia="ＭＳ 明朝"/>
          <w:lang w:val="en-GB" w:eastAsia="ja-JP"/>
        </w:rPr>
        <w:t xml:space="preserve">the Q1 comes from different understanding the under reporting issue between RAN1 and RAN2, and </w:t>
      </w:r>
      <w:r w:rsidR="007B5760" w:rsidRPr="002A1B0F">
        <w:rPr>
          <w:rFonts w:eastAsia="ＭＳ 明朝"/>
          <w:lang w:val="en-GB" w:eastAsia="ja-JP"/>
        </w:rPr>
        <w:t>defining “active Tx ports/resources across multiple slots” does not help to solve the under reporting issue.</w:t>
      </w:r>
    </w:p>
    <w:p w14:paraId="16E57704" w14:textId="2B04D2BA" w:rsidR="003B367C" w:rsidRPr="00EA1B7B" w:rsidRDefault="003329DF" w:rsidP="007B7C94">
      <w:pPr>
        <w:rPr>
          <w:rFonts w:eastAsia="ＭＳ 明朝"/>
          <w:b/>
          <w:lang w:val="en-GB" w:eastAsia="ja-JP"/>
        </w:rPr>
      </w:pPr>
      <w:r>
        <w:rPr>
          <w:rFonts w:eastAsia="ＭＳ 明朝"/>
          <w:b/>
          <w:lang w:val="en-GB" w:eastAsia="ja-JP"/>
        </w:rPr>
        <w:lastRenderedPageBreak/>
        <w:t>Discussion point</w:t>
      </w:r>
      <w:r w:rsidR="003B367C" w:rsidRPr="00EA1B7B">
        <w:rPr>
          <w:rFonts w:eastAsia="ＭＳ 明朝" w:hint="eastAsia"/>
          <w:b/>
          <w:lang w:val="en-GB" w:eastAsia="ja-JP"/>
        </w:rPr>
        <w:t xml:space="preserve"> 1: </w:t>
      </w:r>
      <w:r w:rsidR="003B367C" w:rsidRPr="00EA1B7B">
        <w:rPr>
          <w:rFonts w:eastAsia="ＭＳ 明朝"/>
          <w:b/>
          <w:lang w:val="en-GB" w:eastAsia="ja-JP"/>
        </w:rPr>
        <w:t xml:space="preserve">do you see any necessity of </w:t>
      </w:r>
      <w:r w:rsidR="003B367C" w:rsidRPr="00EA1B7B">
        <w:rPr>
          <w:rFonts w:eastAsia="ＭＳ 明朝"/>
          <w:b/>
          <w:lang w:eastAsia="ja-JP"/>
        </w:rPr>
        <w:t xml:space="preserve">defining UE capability of “active Tx ports/resources across </w:t>
      </w:r>
      <w:r w:rsidR="003B367C" w:rsidRPr="00EA1B7B">
        <w:rPr>
          <w:rFonts w:eastAsia="ＭＳ 明朝"/>
          <w:b/>
          <w:u w:val="single"/>
          <w:lang w:eastAsia="ja-JP"/>
        </w:rPr>
        <w:t>multiple slots</w:t>
      </w:r>
      <w:r w:rsidR="003B367C" w:rsidRPr="00EA1B7B">
        <w:rPr>
          <w:rFonts w:eastAsia="ＭＳ 明朝"/>
          <w:b/>
          <w:lang w:eastAsia="ja-JP"/>
        </w:rPr>
        <w:t>”?</w:t>
      </w:r>
    </w:p>
    <w:tbl>
      <w:tblPr>
        <w:tblStyle w:val="aff0"/>
        <w:tblW w:w="0" w:type="auto"/>
        <w:tblLook w:val="04A0" w:firstRow="1" w:lastRow="0" w:firstColumn="1" w:lastColumn="0" w:noHBand="0" w:noVBand="1"/>
      </w:tblPr>
      <w:tblGrid>
        <w:gridCol w:w="1271"/>
        <w:gridCol w:w="8357"/>
      </w:tblGrid>
      <w:tr w:rsidR="00620736" w14:paraId="13AE5834" w14:textId="77777777" w:rsidTr="00620736">
        <w:tc>
          <w:tcPr>
            <w:tcW w:w="1271" w:type="dxa"/>
            <w:shd w:val="clear" w:color="auto" w:fill="E7E6E6" w:themeFill="background2"/>
          </w:tcPr>
          <w:p w14:paraId="194056A8" w14:textId="0B2EBA1F" w:rsidR="00620736" w:rsidRDefault="00620736" w:rsidP="00620736">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4491B6F" w14:textId="4682FED7" w:rsidR="00620736" w:rsidRDefault="00620736" w:rsidP="00620736">
            <w:pPr>
              <w:jc w:val="center"/>
              <w:rPr>
                <w:lang w:val="en-GB" w:eastAsia="zh-CN"/>
              </w:rPr>
            </w:pPr>
            <w:r>
              <w:rPr>
                <w:rFonts w:hint="eastAsia"/>
                <w:lang w:val="en-GB" w:eastAsia="zh-CN"/>
              </w:rPr>
              <w:t>C</w:t>
            </w:r>
            <w:r>
              <w:rPr>
                <w:lang w:val="en-GB" w:eastAsia="zh-CN"/>
              </w:rPr>
              <w:t>omments</w:t>
            </w:r>
          </w:p>
        </w:tc>
      </w:tr>
      <w:tr w:rsidR="00620736" w14:paraId="0CCA06B5" w14:textId="77777777" w:rsidTr="00620736">
        <w:tc>
          <w:tcPr>
            <w:tcW w:w="1271" w:type="dxa"/>
          </w:tcPr>
          <w:p w14:paraId="227A856E" w14:textId="4F5C204E" w:rsidR="00620736" w:rsidRDefault="00EA1B7B" w:rsidP="007B7C94">
            <w:pPr>
              <w:rPr>
                <w:lang w:val="en-GB" w:eastAsia="zh-CN"/>
              </w:rPr>
            </w:pPr>
            <w:r>
              <w:rPr>
                <w:rFonts w:hint="eastAsia"/>
                <w:lang w:val="en-GB" w:eastAsia="zh-CN"/>
              </w:rPr>
              <w:t>DOCOMO</w:t>
            </w:r>
          </w:p>
        </w:tc>
        <w:tc>
          <w:tcPr>
            <w:tcW w:w="8357" w:type="dxa"/>
          </w:tcPr>
          <w:p w14:paraId="515D8BD3" w14:textId="6057DEF9" w:rsidR="00620736" w:rsidRPr="00853242" w:rsidRDefault="00853242" w:rsidP="00C505D2">
            <w:pPr>
              <w:rPr>
                <w:rFonts w:eastAsia="ＭＳ 明朝"/>
                <w:lang w:val="en-GB" w:eastAsia="ja-JP"/>
              </w:rPr>
            </w:pPr>
            <w:r>
              <w:rPr>
                <w:rFonts w:eastAsia="ＭＳ 明朝"/>
                <w:lang w:val="en-GB" w:eastAsia="ja-JP"/>
              </w:rPr>
              <w:t>N</w:t>
            </w:r>
            <w:r>
              <w:rPr>
                <w:rFonts w:eastAsia="ＭＳ 明朝" w:hint="eastAsia"/>
                <w:lang w:val="en-GB" w:eastAsia="ja-JP"/>
              </w:rPr>
              <w:t>o,</w:t>
            </w:r>
            <w:r>
              <w:rPr>
                <w:rFonts w:eastAsia="ＭＳ 明朝"/>
                <w:lang w:val="en-GB" w:eastAsia="ja-JP"/>
              </w:rPr>
              <w:t xml:space="preserve"> current reporting </w:t>
            </w:r>
            <w:r w:rsidR="00C505D2">
              <w:rPr>
                <w:rFonts w:eastAsia="ＭＳ 明朝"/>
                <w:lang w:val="en-GB" w:eastAsia="ja-JP"/>
              </w:rPr>
              <w:t xml:space="preserve">of </w:t>
            </w:r>
            <w:r>
              <w:rPr>
                <w:rFonts w:eastAsia="ＭＳ 明朝"/>
                <w:lang w:val="en-GB" w:eastAsia="ja-JP"/>
              </w:rPr>
              <w:t>“</w:t>
            </w:r>
            <w:r w:rsidRPr="00853242">
              <w:rPr>
                <w:rFonts w:eastAsia="ＭＳ 明朝"/>
                <w:lang w:val="en-GB" w:eastAsia="ja-JP"/>
              </w:rPr>
              <w:t xml:space="preserve">active Tx ports/resources </w:t>
            </w:r>
            <w:r w:rsidR="00C505D2">
              <w:rPr>
                <w:rFonts w:eastAsia="ＭＳ 明朝"/>
                <w:lang w:val="en-GB" w:eastAsia="ja-JP"/>
              </w:rPr>
              <w:t xml:space="preserve">per </w:t>
            </w:r>
            <w:r w:rsidRPr="00853242">
              <w:rPr>
                <w:rFonts w:eastAsia="ＭＳ 明朝"/>
                <w:lang w:val="en-GB" w:eastAsia="ja-JP"/>
              </w:rPr>
              <w:t>a</w:t>
            </w:r>
            <w:r w:rsidR="00C505D2">
              <w:rPr>
                <w:rFonts w:eastAsia="ＭＳ 明朝"/>
                <w:lang w:val="en-GB" w:eastAsia="ja-JP"/>
              </w:rPr>
              <w:t xml:space="preserve"> slot” </w:t>
            </w:r>
            <w:r>
              <w:rPr>
                <w:rFonts w:eastAsia="ＭＳ 明朝"/>
                <w:lang w:val="en-GB" w:eastAsia="ja-JP"/>
              </w:rPr>
              <w:t>is enough.</w:t>
            </w:r>
          </w:p>
        </w:tc>
      </w:tr>
      <w:tr w:rsidR="00620736" w14:paraId="61D71A39" w14:textId="77777777" w:rsidTr="00620736">
        <w:tc>
          <w:tcPr>
            <w:tcW w:w="1271" w:type="dxa"/>
          </w:tcPr>
          <w:p w14:paraId="3D6FF431" w14:textId="2699EE7E" w:rsidR="00620736" w:rsidRDefault="00AB4FA3" w:rsidP="007B7C94">
            <w:pPr>
              <w:rPr>
                <w:lang w:val="en-GB" w:eastAsia="zh-CN"/>
              </w:rPr>
            </w:pPr>
            <w:r>
              <w:rPr>
                <w:lang w:val="en-GB" w:eastAsia="zh-CN"/>
              </w:rPr>
              <w:t>Qualcomm</w:t>
            </w:r>
          </w:p>
        </w:tc>
        <w:tc>
          <w:tcPr>
            <w:tcW w:w="8357" w:type="dxa"/>
          </w:tcPr>
          <w:p w14:paraId="0A2D966F" w14:textId="605ABAB4" w:rsidR="00620736" w:rsidRDefault="00B806F5" w:rsidP="007B7C94">
            <w:pPr>
              <w:rPr>
                <w:rFonts w:eastAsia="ＭＳ 明朝"/>
                <w:lang w:val="en-GB" w:eastAsia="ja-JP"/>
              </w:rPr>
            </w:pPr>
            <w:r w:rsidRPr="002A1B0F">
              <w:rPr>
                <w:rFonts w:eastAsia="ＭＳ 明朝"/>
                <w:lang w:val="en-GB" w:eastAsia="ja-JP"/>
              </w:rPr>
              <w:t>“</w:t>
            </w:r>
            <w:r w:rsidR="005E1C78">
              <w:rPr>
                <w:rFonts w:eastAsia="ＭＳ 明朝"/>
                <w:lang w:val="en-GB" w:eastAsia="ja-JP"/>
              </w:rPr>
              <w:t>A</w:t>
            </w:r>
            <w:r w:rsidRPr="002A1B0F">
              <w:rPr>
                <w:rFonts w:eastAsia="ＭＳ 明朝"/>
                <w:lang w:val="en-GB" w:eastAsia="ja-JP"/>
              </w:rPr>
              <w:t>ctive Tx ports/resources across multiple slots”</w:t>
            </w:r>
            <w:r>
              <w:rPr>
                <w:rFonts w:eastAsia="ＭＳ 明朝"/>
                <w:lang w:val="en-GB" w:eastAsia="ja-JP"/>
              </w:rPr>
              <w:t xml:space="preserve"> is biased from RAN1 intention. </w:t>
            </w:r>
            <w:r w:rsidR="00B915CA">
              <w:rPr>
                <w:rFonts w:eastAsia="ＭＳ 明朝"/>
                <w:lang w:val="en-GB" w:eastAsia="ja-JP"/>
              </w:rPr>
              <w:t xml:space="preserve">The new per-band and per-BC signalling provides CSI-RS capabilities on a band and a band-combo at any times. </w:t>
            </w:r>
            <w:r w:rsidR="005E33D9">
              <w:rPr>
                <w:rFonts w:eastAsia="ＭＳ 明朝"/>
                <w:lang w:val="en-GB" w:eastAsia="ja-JP"/>
              </w:rPr>
              <w:t>So, it is essential to clarify the two capabilities signals as follows:</w:t>
            </w:r>
          </w:p>
          <w:p w14:paraId="6FA9AB84" w14:textId="77777777" w:rsidR="005E33D9" w:rsidRPr="005E33D9" w:rsidRDefault="005E33D9" w:rsidP="005E33D9">
            <w:pPr>
              <w:pStyle w:val="a"/>
              <w:numPr>
                <w:ilvl w:val="0"/>
                <w:numId w:val="16"/>
              </w:numPr>
              <w:spacing w:before="180" w:after="0"/>
              <w:rPr>
                <w:rFonts w:ascii="游ゴシック" w:eastAsia="游ゴシック" w:hAnsi="游ゴシック" w:cs="ＭＳ Ｐゴシック"/>
                <w:b/>
                <w:bCs/>
                <w:i/>
                <w:iCs/>
                <w:szCs w:val="20"/>
                <w:lang w:eastAsia="ja-JP"/>
              </w:rPr>
            </w:pPr>
            <w:r w:rsidRPr="00C55D31">
              <w:rPr>
                <w:rFonts w:hint="eastAsia"/>
                <w:b/>
                <w:bCs/>
                <w:i/>
                <w:iCs/>
                <w:szCs w:val="20"/>
              </w:rPr>
              <w:t>For each codebook, the new UE capability is conveyed jointly by new per-band signalling and new per-BC signalling.</w:t>
            </w:r>
            <w:r>
              <w:rPr>
                <w:b/>
                <w:bCs/>
                <w:i/>
                <w:iCs/>
                <w:color w:val="ED7D31"/>
                <w:szCs w:val="20"/>
              </w:rPr>
              <w:t xml:space="preserve"> </w:t>
            </w:r>
            <w:r>
              <w:rPr>
                <w:rFonts w:hint="eastAsia"/>
                <w:b/>
                <w:bCs/>
                <w:i/>
                <w:iCs/>
                <w:szCs w:val="20"/>
              </w:rPr>
              <w:t>New per-band signalling limits the active CSI-RS resources at any time on the corresponding individual band. New per-BC signalling further limits the active CSI-RS resource for a specific codebook at any time across the bands included in the corresponding band combination.</w:t>
            </w:r>
          </w:p>
          <w:p w14:paraId="0AF7DC9D" w14:textId="679C3BA9" w:rsidR="005E33D9" w:rsidRPr="005E33D9" w:rsidRDefault="005E33D9" w:rsidP="005E33D9">
            <w:pPr>
              <w:pStyle w:val="a"/>
              <w:numPr>
                <w:ilvl w:val="1"/>
                <w:numId w:val="16"/>
              </w:numPr>
              <w:spacing w:before="180" w:after="0"/>
              <w:rPr>
                <w:rFonts w:ascii="游ゴシック" w:eastAsia="游ゴシック" w:hAnsi="游ゴシック" w:cs="ＭＳ Ｐゴシック"/>
                <w:b/>
                <w:bCs/>
                <w:i/>
                <w:iCs/>
                <w:szCs w:val="20"/>
                <w:lang w:eastAsia="ja-JP"/>
              </w:rPr>
            </w:pPr>
            <w:r w:rsidRPr="005E33D9">
              <w:rPr>
                <w:b/>
                <w:bCs/>
                <w:i/>
                <w:iCs/>
              </w:rPr>
              <w:t>In contrast, c</w:t>
            </w:r>
            <w:r w:rsidRPr="005E33D9">
              <w:rPr>
                <w:rFonts w:hint="eastAsia"/>
                <w:b/>
                <w:bCs/>
                <w:i/>
                <w:iCs/>
              </w:rPr>
              <w:t>urrent per band signalling does not expect gNB to honour the new per BC signalling when there is active CSI-RS on multiple bands included in the band combination</w:t>
            </w:r>
          </w:p>
        </w:tc>
      </w:tr>
      <w:tr w:rsidR="00620736" w14:paraId="1A8CF2E8" w14:textId="77777777" w:rsidTr="00620736">
        <w:tc>
          <w:tcPr>
            <w:tcW w:w="1271" w:type="dxa"/>
          </w:tcPr>
          <w:p w14:paraId="1415D679" w14:textId="516AB86E" w:rsidR="00620736" w:rsidRDefault="00673680" w:rsidP="007B7C94">
            <w:pPr>
              <w:rPr>
                <w:lang w:val="en-GB" w:eastAsia="zh-CN"/>
              </w:rPr>
            </w:pPr>
            <w:r>
              <w:rPr>
                <w:rFonts w:hint="eastAsia"/>
                <w:lang w:val="en-GB" w:eastAsia="zh-CN"/>
              </w:rPr>
              <w:t>ZTE</w:t>
            </w:r>
          </w:p>
        </w:tc>
        <w:tc>
          <w:tcPr>
            <w:tcW w:w="8357" w:type="dxa"/>
          </w:tcPr>
          <w:p w14:paraId="24D1AAAA" w14:textId="64B550E2" w:rsidR="00620736" w:rsidRDefault="00673680" w:rsidP="007B7C94">
            <w:pPr>
              <w:rPr>
                <w:lang w:val="en-GB" w:eastAsia="zh-CN"/>
              </w:rPr>
            </w:pPr>
            <w:r>
              <w:rPr>
                <w:rFonts w:hint="eastAsia"/>
                <w:lang w:val="en-GB" w:eastAsia="zh-CN"/>
              </w:rPr>
              <w:t>W</w:t>
            </w:r>
            <w:r>
              <w:rPr>
                <w:lang w:val="en-GB" w:eastAsia="zh-CN"/>
              </w:rPr>
              <w:t xml:space="preserve">e don’t think we should change the definition of “active ports/resources” to multiple slots. It’s already cleat in the current RAN1 spec that the number of active ports/resources are counted per slot. Further, the change to count the numbers within multiple slot is not relevant with RAN1’s initial intention to introduce the per BC signalling. </w:t>
            </w:r>
          </w:p>
        </w:tc>
      </w:tr>
      <w:tr w:rsidR="00B1598A" w14:paraId="4D47CC21" w14:textId="77777777" w:rsidTr="00620736">
        <w:tc>
          <w:tcPr>
            <w:tcW w:w="1271" w:type="dxa"/>
          </w:tcPr>
          <w:p w14:paraId="71E39004" w14:textId="697E6C5E" w:rsidR="00B1598A" w:rsidRDefault="00B1598A" w:rsidP="007B7C94">
            <w:pPr>
              <w:rPr>
                <w:lang w:val="en-GB" w:eastAsia="zh-CN"/>
              </w:rPr>
            </w:pPr>
            <w:r>
              <w:rPr>
                <w:lang w:val="en-GB" w:eastAsia="zh-CN"/>
              </w:rPr>
              <w:t>Intel</w:t>
            </w:r>
          </w:p>
        </w:tc>
        <w:tc>
          <w:tcPr>
            <w:tcW w:w="8357" w:type="dxa"/>
          </w:tcPr>
          <w:p w14:paraId="4218D247" w14:textId="6693F631" w:rsidR="00B1598A" w:rsidRDefault="00B1598A" w:rsidP="007B7C94">
            <w:pPr>
              <w:rPr>
                <w:lang w:val="en-GB" w:eastAsia="zh-CN"/>
              </w:rPr>
            </w:pPr>
            <w:r>
              <w:rPr>
                <w:lang w:val="en-GB" w:eastAsia="zh-CN"/>
              </w:rPr>
              <w:t>The current definition in RAN1 spec (</w:t>
            </w:r>
            <w:r w:rsidRPr="00F03B75">
              <w:rPr>
                <w:rFonts w:ascii="Times New Roman" w:hAnsi="Times New Roman"/>
                <w:lang w:eastAsia="ja-JP"/>
              </w:rPr>
              <w:t>sub-clause 5.2.1.6 of TS 38.214</w:t>
            </w:r>
            <w:r>
              <w:rPr>
                <w:lang w:val="en-GB" w:eastAsia="zh-CN"/>
              </w:rPr>
              <w:t>) is clear and there is no need to change it</w:t>
            </w:r>
            <w:r w:rsidR="00B56125">
              <w:rPr>
                <w:lang w:val="en-GB" w:eastAsia="zh-CN"/>
              </w:rPr>
              <w:t xml:space="preserve"> (</w:t>
            </w:r>
            <w:r w:rsidR="00B56125" w:rsidRPr="002A1B0F">
              <w:t>“per slot” reporting is enough</w:t>
            </w:r>
            <w:r w:rsidR="00B56125">
              <w:t>).</w:t>
            </w:r>
          </w:p>
        </w:tc>
      </w:tr>
      <w:tr w:rsidR="0097516D" w14:paraId="4F0C122C" w14:textId="77777777" w:rsidTr="00620736">
        <w:tc>
          <w:tcPr>
            <w:tcW w:w="1271" w:type="dxa"/>
          </w:tcPr>
          <w:p w14:paraId="7FF4538E" w14:textId="2C7FB0ED" w:rsidR="0097516D" w:rsidRDefault="0097516D" w:rsidP="007B7C94">
            <w:pPr>
              <w:rPr>
                <w:lang w:val="en-GB" w:eastAsia="zh-CN"/>
              </w:rPr>
            </w:pPr>
            <w:r>
              <w:rPr>
                <w:lang w:val="en-GB" w:eastAsia="zh-CN"/>
              </w:rPr>
              <w:t>Nokia/NSB</w:t>
            </w:r>
          </w:p>
        </w:tc>
        <w:tc>
          <w:tcPr>
            <w:tcW w:w="8357" w:type="dxa"/>
          </w:tcPr>
          <w:p w14:paraId="5566CEAB" w14:textId="77777777" w:rsidR="0097516D" w:rsidRDefault="000971E6" w:rsidP="007B7C94">
            <w:pPr>
              <w:rPr>
                <w:lang w:val="en-GB" w:eastAsia="zh-CN"/>
              </w:rPr>
            </w:pPr>
            <w:r>
              <w:rPr>
                <w:lang w:val="en-GB" w:eastAsia="zh-CN"/>
              </w:rPr>
              <w:t>No</w:t>
            </w:r>
            <w:r w:rsidR="00FB322E">
              <w:rPr>
                <w:lang w:val="en-GB" w:eastAsia="zh-CN"/>
              </w:rPr>
              <w:t>, there is no such definition as “active Tx ports/resources across multiple slots” in subclause 5.2.1.6 of 38.214. The current definition of active ports/resources is given per slot and is enough.</w:t>
            </w:r>
          </w:p>
          <w:p w14:paraId="7BF5A2FC" w14:textId="3CBDF8DF" w:rsidR="00FB322E" w:rsidRDefault="00FB322E" w:rsidP="007B7C94">
            <w:pPr>
              <w:rPr>
                <w:lang w:val="en-GB" w:eastAsia="zh-CN"/>
              </w:rPr>
            </w:pPr>
            <w:r>
              <w:rPr>
                <w:lang w:val="en-GB" w:eastAsia="zh-CN"/>
              </w:rPr>
              <w:t>After checking RAN2 “running CR to 38.306” in R2-2000689 and</w:t>
            </w:r>
            <w:r w:rsidR="00F72DE6">
              <w:rPr>
                <w:lang w:val="en-GB" w:eastAsia="zh-CN"/>
              </w:rPr>
              <w:t xml:space="preserve"> the solution to the underreporting problem proposed by RAN2 in R2-2000683, we agree with Qualcomm on the need to clarify the scope of the new capabilities needed to solve the problem:</w:t>
            </w:r>
          </w:p>
          <w:p w14:paraId="6E053024" w14:textId="186EA11E" w:rsidR="00F72DE6" w:rsidRDefault="006C454A" w:rsidP="00F72DE6">
            <w:pPr>
              <w:pStyle w:val="a"/>
              <w:numPr>
                <w:ilvl w:val="0"/>
                <w:numId w:val="20"/>
              </w:numPr>
              <w:rPr>
                <w:lang w:eastAsia="zh-CN"/>
              </w:rPr>
            </w:pPr>
            <w:r w:rsidRPr="006C454A">
              <w:t>a new list of triplets,</w:t>
            </w:r>
            <w:r w:rsidR="009572C8">
              <w:t xml:space="preserve"> say</w:t>
            </w:r>
            <w:r w:rsidRPr="006C454A">
              <w:t xml:space="preserve"> </w:t>
            </w:r>
            <w:r w:rsidRPr="006C454A">
              <w:rPr>
                <w:i/>
                <w:iCs/>
              </w:rPr>
              <w:t>supportedCSI-RS-Resource-r16,</w:t>
            </w:r>
            <w:r w:rsidRPr="006C454A">
              <w:t xml:space="preserve"> in </w:t>
            </w:r>
            <w:r w:rsidRPr="006C454A">
              <w:rPr>
                <w:i/>
                <w:iCs/>
              </w:rPr>
              <w:t>codebookParameters</w:t>
            </w:r>
            <w:r w:rsidRPr="006C454A">
              <w:t xml:space="preserve">, (signalled per-band and for each codebook) with the same description as the current </w:t>
            </w:r>
            <w:r w:rsidRPr="006C454A">
              <w:rPr>
                <w:i/>
                <w:iCs/>
              </w:rPr>
              <w:t>supportedCSI-RS-Resource</w:t>
            </w:r>
            <w:r>
              <w:rPr>
                <w:i/>
                <w:iCs/>
              </w:rPr>
              <w:t xml:space="preserve">, </w:t>
            </w:r>
            <w:r>
              <w:t>but intended for a new gNB only, where a UE can indicate more aggressive per-band capabilities and avoid underreporting. This is combined with</w:t>
            </w:r>
          </w:p>
          <w:p w14:paraId="5B365948" w14:textId="06923875" w:rsidR="006C454A" w:rsidRPr="00F72DE6" w:rsidRDefault="006C454A" w:rsidP="00F72DE6">
            <w:pPr>
              <w:pStyle w:val="a"/>
              <w:numPr>
                <w:ilvl w:val="0"/>
                <w:numId w:val="20"/>
              </w:numPr>
              <w:rPr>
                <w:lang w:eastAsia="zh-CN"/>
              </w:rPr>
            </w:pPr>
            <w:r w:rsidRPr="006C454A">
              <w:t>a new list of triplets</w:t>
            </w:r>
            <w:r>
              <w:t xml:space="preserve"> (these are duplets at the moment)</w:t>
            </w:r>
            <w:r w:rsidRPr="006C454A">
              <w:t xml:space="preserve"> in </w:t>
            </w:r>
            <w:r w:rsidRPr="006C454A">
              <w:rPr>
                <w:i/>
                <w:iCs/>
              </w:rPr>
              <w:t>CA-ParametersNR</w:t>
            </w:r>
            <w:r w:rsidRPr="006C454A">
              <w:t xml:space="preserve"> (signalled per-BC and for each codebook).</w:t>
            </w:r>
            <w:r>
              <w:t xml:space="preserve"> A legacy gNB would simply ignore both these new capabilities and operate as per legacy capabilities in </w:t>
            </w:r>
            <w:r>
              <w:rPr>
                <w:i/>
                <w:iCs/>
              </w:rPr>
              <w:t>supportedCSI-RS-Resource</w:t>
            </w:r>
          </w:p>
        </w:tc>
      </w:tr>
      <w:tr w:rsidR="003C63F1" w14:paraId="6AA5ACD8" w14:textId="77777777" w:rsidTr="00620736">
        <w:tc>
          <w:tcPr>
            <w:tcW w:w="1271" w:type="dxa"/>
          </w:tcPr>
          <w:p w14:paraId="04FFF5C4" w14:textId="70E4BC3F" w:rsidR="003C63F1" w:rsidRDefault="003C63F1" w:rsidP="007B7C94">
            <w:pPr>
              <w:rPr>
                <w:lang w:val="en-GB" w:eastAsia="zh-CN"/>
              </w:rPr>
            </w:pPr>
            <w:r>
              <w:rPr>
                <w:lang w:val="en-GB" w:eastAsia="zh-CN"/>
              </w:rPr>
              <w:t>Apple</w:t>
            </w:r>
          </w:p>
        </w:tc>
        <w:tc>
          <w:tcPr>
            <w:tcW w:w="8357" w:type="dxa"/>
          </w:tcPr>
          <w:p w14:paraId="6A8425A9" w14:textId="6781BB15" w:rsidR="003C63F1" w:rsidRDefault="003C63F1" w:rsidP="007B7C94">
            <w:pPr>
              <w:rPr>
                <w:lang w:val="en-GB" w:eastAsia="zh-CN"/>
              </w:rPr>
            </w:pPr>
            <w:r>
              <w:rPr>
                <w:lang w:val="en-GB" w:eastAsia="zh-CN"/>
              </w:rPr>
              <w:t xml:space="preserve">We prefer to stick with “per slot”. We don’t think we will converge on the design even if we start the “per multiple slots” discussion since the definition is not even clear at this moment. </w:t>
            </w:r>
          </w:p>
        </w:tc>
      </w:tr>
      <w:tr w:rsidR="00B448C2" w14:paraId="2CFA861A" w14:textId="77777777" w:rsidTr="00620736">
        <w:tc>
          <w:tcPr>
            <w:tcW w:w="1271" w:type="dxa"/>
          </w:tcPr>
          <w:p w14:paraId="75C388E0" w14:textId="20EDD5AD" w:rsidR="00B448C2" w:rsidRDefault="00B448C2" w:rsidP="00B448C2">
            <w:pPr>
              <w:rPr>
                <w:lang w:val="en-GB" w:eastAsia="zh-CN"/>
              </w:rPr>
            </w:pPr>
            <w:r>
              <w:rPr>
                <w:lang w:val="en-GB" w:eastAsia="zh-CN"/>
              </w:rPr>
              <w:t>Huawei</w:t>
            </w:r>
          </w:p>
        </w:tc>
        <w:tc>
          <w:tcPr>
            <w:tcW w:w="8357" w:type="dxa"/>
          </w:tcPr>
          <w:p w14:paraId="6966EF63" w14:textId="5F2B1507" w:rsidR="00B448C2" w:rsidRDefault="00B448C2" w:rsidP="00B448C2">
            <w:pPr>
              <w:rPr>
                <w:lang w:val="en-GB" w:eastAsia="zh-CN"/>
              </w:rPr>
            </w:pPr>
            <w:r>
              <w:rPr>
                <w:lang w:val="en-GB" w:eastAsia="zh-CN"/>
              </w:rPr>
              <w:t>There is no need to introduce new description or capability of cross slots since all counting related to the supported codebook is per slot</w:t>
            </w:r>
          </w:p>
        </w:tc>
      </w:tr>
      <w:tr w:rsidR="00C243F5" w14:paraId="5F53B7F0" w14:textId="77777777" w:rsidTr="00620736">
        <w:tc>
          <w:tcPr>
            <w:tcW w:w="1271" w:type="dxa"/>
          </w:tcPr>
          <w:p w14:paraId="53ED38BC" w14:textId="5481AC9B" w:rsidR="00C243F5" w:rsidRDefault="00C243F5" w:rsidP="00B448C2">
            <w:pPr>
              <w:rPr>
                <w:lang w:val="en-GB" w:eastAsia="zh-CN"/>
              </w:rPr>
            </w:pPr>
            <w:r>
              <w:rPr>
                <w:rFonts w:hint="eastAsia"/>
                <w:lang w:val="en-GB" w:eastAsia="zh-CN"/>
              </w:rPr>
              <w:lastRenderedPageBreak/>
              <w:t>CATT</w:t>
            </w:r>
          </w:p>
        </w:tc>
        <w:tc>
          <w:tcPr>
            <w:tcW w:w="8357" w:type="dxa"/>
          </w:tcPr>
          <w:p w14:paraId="4EA65D3C" w14:textId="4CD1E7B3" w:rsidR="00C243F5" w:rsidRPr="00C243F5" w:rsidRDefault="00C243F5" w:rsidP="00B448C2">
            <w:pPr>
              <w:rPr>
                <w:rFonts w:eastAsiaTheme="minorEastAsia"/>
                <w:lang w:val="en-GB" w:eastAsia="zh-CN"/>
              </w:rPr>
            </w:pPr>
            <w:r>
              <w:rPr>
                <w:rFonts w:hint="eastAsia"/>
                <w:lang w:val="en-GB" w:eastAsia="zh-CN"/>
              </w:rPr>
              <w:t xml:space="preserve">No, we should keep RAN1 definition </w:t>
            </w:r>
            <w:r>
              <w:rPr>
                <w:rFonts w:eastAsia="ＭＳ 明朝"/>
                <w:lang w:val="en-GB" w:eastAsia="ja-JP"/>
              </w:rPr>
              <w:t>of “</w:t>
            </w:r>
            <w:r w:rsidRPr="00853242">
              <w:rPr>
                <w:rFonts w:eastAsia="ＭＳ 明朝"/>
                <w:lang w:val="en-GB" w:eastAsia="ja-JP"/>
              </w:rPr>
              <w:t xml:space="preserve">active Tx ports/resources </w:t>
            </w:r>
            <w:r>
              <w:rPr>
                <w:rFonts w:eastAsia="ＭＳ 明朝"/>
                <w:lang w:val="en-GB" w:eastAsia="ja-JP"/>
              </w:rPr>
              <w:t xml:space="preserve">per </w:t>
            </w:r>
            <w:r w:rsidRPr="00853242">
              <w:rPr>
                <w:rFonts w:eastAsia="ＭＳ 明朝"/>
                <w:lang w:val="en-GB" w:eastAsia="ja-JP"/>
              </w:rPr>
              <w:t>a</w:t>
            </w:r>
            <w:r>
              <w:rPr>
                <w:rFonts w:eastAsia="ＭＳ 明朝"/>
                <w:lang w:val="en-GB" w:eastAsia="ja-JP"/>
              </w:rPr>
              <w:t xml:space="preserve"> slot”</w:t>
            </w:r>
            <w:r>
              <w:rPr>
                <w:rFonts w:eastAsiaTheme="minorEastAsia" w:hint="eastAsia"/>
                <w:lang w:val="en-GB" w:eastAsia="zh-CN"/>
              </w:rPr>
              <w:t xml:space="preserve">. We also agree with Qualcomm </w:t>
            </w:r>
            <w:r w:rsidR="00105AC4">
              <w:rPr>
                <w:rFonts w:eastAsiaTheme="minorEastAsia" w:hint="eastAsia"/>
                <w:lang w:val="en-GB" w:eastAsia="zh-CN"/>
              </w:rPr>
              <w:t xml:space="preserve">and Nokia </w:t>
            </w:r>
            <w:r>
              <w:rPr>
                <w:rFonts w:eastAsiaTheme="minorEastAsia" w:hint="eastAsia"/>
                <w:lang w:val="en-GB" w:eastAsia="zh-CN"/>
              </w:rPr>
              <w:t xml:space="preserve">to clarify the intention of introducing per BC </w:t>
            </w:r>
            <w:r>
              <w:rPr>
                <w:rFonts w:eastAsiaTheme="minorEastAsia"/>
                <w:lang w:val="en-GB" w:eastAsia="zh-CN"/>
              </w:rPr>
              <w:t>capability</w:t>
            </w:r>
            <w:r>
              <w:rPr>
                <w:rFonts w:eastAsiaTheme="minorEastAsia" w:hint="eastAsia"/>
                <w:lang w:val="en-GB" w:eastAsia="zh-CN"/>
              </w:rPr>
              <w:t xml:space="preserve"> signalling.</w:t>
            </w:r>
          </w:p>
        </w:tc>
      </w:tr>
      <w:tr w:rsidR="009C2948" w14:paraId="376EBF02" w14:textId="77777777" w:rsidTr="00620736">
        <w:tc>
          <w:tcPr>
            <w:tcW w:w="1271" w:type="dxa"/>
          </w:tcPr>
          <w:p w14:paraId="1C9B5473" w14:textId="2EA27C3B" w:rsidR="009C2948" w:rsidRPr="009C2948" w:rsidRDefault="009C2948" w:rsidP="00B448C2">
            <w:pPr>
              <w:rPr>
                <w:lang w:eastAsia="zh-CN"/>
              </w:rPr>
            </w:pPr>
            <w:r>
              <w:rPr>
                <w:rFonts w:hint="eastAsia"/>
                <w:lang w:eastAsia="zh-CN"/>
              </w:rPr>
              <w:t>OPPO</w:t>
            </w:r>
          </w:p>
        </w:tc>
        <w:tc>
          <w:tcPr>
            <w:tcW w:w="8357" w:type="dxa"/>
          </w:tcPr>
          <w:p w14:paraId="0E0380BE" w14:textId="59467737" w:rsidR="009C2948" w:rsidRDefault="009C2948" w:rsidP="009C2948">
            <w:pPr>
              <w:rPr>
                <w:lang w:val="en-GB" w:eastAsia="zh-CN"/>
              </w:rPr>
            </w:pPr>
            <w:r>
              <w:rPr>
                <w:rFonts w:hint="eastAsia"/>
                <w:lang w:val="en-GB" w:eastAsia="zh-CN"/>
              </w:rPr>
              <w:t xml:space="preserve">No, the </w:t>
            </w:r>
            <w:r>
              <w:rPr>
                <w:lang w:val="en-GB" w:eastAsia="zh-CN"/>
              </w:rPr>
              <w:t>current</w:t>
            </w:r>
            <w:r>
              <w:rPr>
                <w:rFonts w:hint="eastAsia"/>
                <w:lang w:val="en-GB" w:eastAsia="zh-CN"/>
              </w:rPr>
              <w:t xml:space="preserve"> description </w:t>
            </w:r>
            <w:r>
              <w:rPr>
                <w:lang w:val="en-GB" w:eastAsia="zh-CN"/>
              </w:rPr>
              <w:t>in subclause 5.2.1.6 of 38.214</w:t>
            </w:r>
            <w:r>
              <w:rPr>
                <w:rFonts w:hint="eastAsia"/>
                <w:lang w:val="en-GB" w:eastAsia="zh-CN"/>
              </w:rPr>
              <w:t xml:space="preserve"> is clear and sufficient</w:t>
            </w:r>
            <w:r>
              <w:rPr>
                <w:lang w:val="en-GB" w:eastAsia="zh-CN"/>
              </w:rPr>
              <w:t xml:space="preserve">. </w:t>
            </w:r>
          </w:p>
        </w:tc>
      </w:tr>
      <w:tr w:rsidR="009F6193" w14:paraId="4CF1D2AC" w14:textId="77777777" w:rsidTr="00620736">
        <w:tc>
          <w:tcPr>
            <w:tcW w:w="1271" w:type="dxa"/>
          </w:tcPr>
          <w:p w14:paraId="1F73F127" w14:textId="62B40E5F" w:rsidR="009F6193" w:rsidRDefault="009F6193" w:rsidP="00B448C2">
            <w:pPr>
              <w:rPr>
                <w:lang w:eastAsia="zh-CN"/>
              </w:rPr>
            </w:pPr>
            <w:r>
              <w:rPr>
                <w:rFonts w:hint="eastAsia"/>
                <w:lang w:eastAsia="zh-CN"/>
              </w:rPr>
              <w:t>v</w:t>
            </w:r>
            <w:r>
              <w:rPr>
                <w:lang w:eastAsia="zh-CN"/>
              </w:rPr>
              <w:t>ivo</w:t>
            </w:r>
          </w:p>
        </w:tc>
        <w:tc>
          <w:tcPr>
            <w:tcW w:w="8357" w:type="dxa"/>
          </w:tcPr>
          <w:p w14:paraId="3DF72276" w14:textId="30DE71A1" w:rsidR="009F6193" w:rsidRDefault="009F6193" w:rsidP="009C2948">
            <w:pPr>
              <w:rPr>
                <w:lang w:val="en-GB" w:eastAsia="zh-CN"/>
              </w:rPr>
            </w:pPr>
            <w:r>
              <w:rPr>
                <w:rFonts w:hint="eastAsia"/>
                <w:lang w:val="en-GB" w:eastAsia="zh-CN"/>
              </w:rPr>
              <w:t xml:space="preserve">No, </w:t>
            </w:r>
            <w:r w:rsidRPr="009F6193">
              <w:rPr>
                <w:lang w:val="en-GB" w:eastAsia="zh-CN"/>
              </w:rPr>
              <w:t xml:space="preserve">RAN 1’s understanding is that UE is not expected to have more active CSI-RS ports or active CSI-RS </w:t>
            </w:r>
            <w:r w:rsidRPr="009F6193">
              <w:rPr>
                <w:rFonts w:hint="eastAsia"/>
                <w:lang w:val="en-GB" w:eastAsia="zh-CN"/>
              </w:rPr>
              <w:t>re</w:t>
            </w:r>
            <w:r w:rsidRPr="009F6193">
              <w:rPr>
                <w:lang w:val="en-GB" w:eastAsia="zh-CN"/>
              </w:rPr>
              <w:t>source</w:t>
            </w:r>
            <w:r w:rsidRPr="009F6193">
              <w:rPr>
                <w:rFonts w:hint="eastAsia"/>
                <w:lang w:val="en-GB" w:eastAsia="zh-CN"/>
              </w:rPr>
              <w:t>s</w:t>
            </w:r>
            <w:r w:rsidRPr="009F6193">
              <w:rPr>
                <w:lang w:val="en-GB" w:eastAsia="zh-CN"/>
              </w:rPr>
              <w:t xml:space="preserve"> than reported as capability in any slot</w:t>
            </w:r>
          </w:p>
        </w:tc>
      </w:tr>
      <w:tr w:rsidR="00A30CFF" w14:paraId="6A5C8073" w14:textId="77777777" w:rsidTr="00620736">
        <w:tc>
          <w:tcPr>
            <w:tcW w:w="1271" w:type="dxa"/>
          </w:tcPr>
          <w:p w14:paraId="2164AB6E" w14:textId="55A2E84A" w:rsidR="00A30CFF" w:rsidRDefault="00A30CFF" w:rsidP="00B448C2">
            <w:pPr>
              <w:rPr>
                <w:lang w:eastAsia="zh-CN"/>
              </w:rPr>
            </w:pPr>
            <w:r>
              <w:rPr>
                <w:lang w:eastAsia="zh-CN"/>
              </w:rPr>
              <w:t>Orange</w:t>
            </w:r>
          </w:p>
        </w:tc>
        <w:tc>
          <w:tcPr>
            <w:tcW w:w="8357" w:type="dxa"/>
          </w:tcPr>
          <w:p w14:paraId="2E1157A7" w14:textId="0585A91F" w:rsidR="00A30CFF" w:rsidRDefault="00A30CFF" w:rsidP="009C2948">
            <w:pPr>
              <w:rPr>
                <w:lang w:val="en-GB" w:eastAsia="zh-CN"/>
              </w:rPr>
            </w:pPr>
            <w:r w:rsidRPr="00A30CFF">
              <w:rPr>
                <w:lang w:val="en-GB" w:eastAsia="zh-CN"/>
              </w:rPr>
              <w:t>In TS38.306 the word simultaneously refers to active in any slot as defined in TS38.214 sub-clause 5.2.1.6. From an editorial perspective it would be better to align the terminology between TS38.306 and TS38.214, however we agree that there is no need to define” active across multiple slots”.</w:t>
            </w:r>
          </w:p>
        </w:tc>
      </w:tr>
      <w:tr w:rsidR="00B73431" w14:paraId="7495B69F" w14:textId="77777777" w:rsidTr="00B73431">
        <w:tc>
          <w:tcPr>
            <w:tcW w:w="1271" w:type="dxa"/>
          </w:tcPr>
          <w:p w14:paraId="2C741204" w14:textId="77777777" w:rsidR="00B73431" w:rsidRDefault="00B73431" w:rsidP="00D02E48">
            <w:pPr>
              <w:rPr>
                <w:lang w:eastAsia="zh-CN"/>
              </w:rPr>
            </w:pPr>
            <w:r>
              <w:rPr>
                <w:lang w:eastAsia="zh-CN"/>
              </w:rPr>
              <w:t>LG</w:t>
            </w:r>
          </w:p>
        </w:tc>
        <w:tc>
          <w:tcPr>
            <w:tcW w:w="8357" w:type="dxa"/>
          </w:tcPr>
          <w:p w14:paraId="7BE3FE0A" w14:textId="77777777" w:rsidR="00B73431" w:rsidRDefault="00B73431" w:rsidP="00D02E48">
            <w:pPr>
              <w:rPr>
                <w:lang w:val="en-GB" w:eastAsia="zh-CN"/>
              </w:rPr>
            </w:pPr>
            <w:r>
              <w:rPr>
                <w:rFonts w:hint="eastAsia"/>
                <w:lang w:val="en-GB" w:eastAsia="zh-CN"/>
              </w:rPr>
              <w:t xml:space="preserve">No, </w:t>
            </w:r>
            <w:r>
              <w:rPr>
                <w:lang w:val="en-GB" w:eastAsia="zh-CN"/>
              </w:rPr>
              <w:t>current spec is clear.</w:t>
            </w:r>
          </w:p>
        </w:tc>
      </w:tr>
      <w:tr w:rsidR="007C46D2" w14:paraId="39ADCD96" w14:textId="77777777" w:rsidTr="00B73431">
        <w:tc>
          <w:tcPr>
            <w:tcW w:w="1271" w:type="dxa"/>
          </w:tcPr>
          <w:p w14:paraId="22F05296" w14:textId="5B4B7141" w:rsidR="007C46D2" w:rsidRDefault="007C46D2" w:rsidP="007C46D2">
            <w:pPr>
              <w:rPr>
                <w:lang w:eastAsia="zh-CN"/>
              </w:rPr>
            </w:pPr>
            <w:r>
              <w:rPr>
                <w:lang w:eastAsia="zh-CN"/>
              </w:rPr>
              <w:t>MediaTek</w:t>
            </w:r>
          </w:p>
        </w:tc>
        <w:tc>
          <w:tcPr>
            <w:tcW w:w="8357" w:type="dxa"/>
          </w:tcPr>
          <w:p w14:paraId="789CFD49" w14:textId="7844B72E" w:rsidR="007C46D2" w:rsidRDefault="007C46D2" w:rsidP="007C46D2">
            <w:pPr>
              <w:rPr>
                <w:lang w:val="en-GB" w:eastAsia="zh-CN"/>
              </w:rPr>
            </w:pPr>
            <w:r>
              <w:rPr>
                <w:lang w:val="en-GB" w:eastAsia="zh-CN"/>
              </w:rPr>
              <w:t>No, “per slot” report is sufficient.</w:t>
            </w:r>
          </w:p>
        </w:tc>
      </w:tr>
      <w:tr w:rsidR="003A21EB" w14:paraId="450EFDA7" w14:textId="77777777" w:rsidTr="00B73431">
        <w:tc>
          <w:tcPr>
            <w:tcW w:w="1271" w:type="dxa"/>
          </w:tcPr>
          <w:p w14:paraId="23E93B71" w14:textId="693C5CE4" w:rsidR="003A21EB" w:rsidRDefault="003A21EB" w:rsidP="003A21EB">
            <w:pPr>
              <w:rPr>
                <w:lang w:eastAsia="zh-CN"/>
              </w:rPr>
            </w:pPr>
            <w:r>
              <w:rPr>
                <w:rFonts w:eastAsia="Malgun Gothic" w:hint="eastAsia"/>
                <w:lang w:val="en-GB" w:eastAsia="ko-KR"/>
              </w:rPr>
              <w:t>Samsung</w:t>
            </w:r>
          </w:p>
        </w:tc>
        <w:tc>
          <w:tcPr>
            <w:tcW w:w="8357" w:type="dxa"/>
          </w:tcPr>
          <w:p w14:paraId="4BC4911C" w14:textId="77777777" w:rsidR="003A21EB" w:rsidRDefault="003A21EB" w:rsidP="003A21EB">
            <w:pPr>
              <w:rPr>
                <w:rFonts w:eastAsia="Malgun Gothic"/>
                <w:lang w:val="en-GB" w:eastAsia="ko-KR"/>
              </w:rPr>
            </w:pPr>
            <w:r>
              <w:rPr>
                <w:rFonts w:eastAsia="Malgun Gothic"/>
                <w:lang w:val="en-GB" w:eastAsia="ko-KR"/>
              </w:rPr>
              <w:t xml:space="preserve">Yes, and we suggest to change “active Tx ports/resources across multiple slots” to “total configured Tx ports/resources” for better clarity. We think the new capability is per-band and per-BC extension of the existing capability </w:t>
            </w:r>
            <w:r w:rsidRPr="00A612A2">
              <w:rPr>
                <w:rFonts w:eastAsia="Malgun Gothic"/>
                <w:i/>
                <w:lang w:val="en-GB" w:eastAsia="ko-KR"/>
              </w:rPr>
              <w:t>supportedCSI-RS-ResourceList</w:t>
            </w:r>
            <w:r>
              <w:rPr>
                <w:rFonts w:eastAsia="Malgun Gothic" w:hint="eastAsia"/>
                <w:lang w:val="en-GB" w:eastAsia="ko-KR"/>
              </w:rPr>
              <w:t xml:space="preserve"> </w:t>
            </w:r>
            <w:r>
              <w:rPr>
                <w:rFonts w:eastAsia="Malgun Gothic"/>
                <w:lang w:val="en-GB" w:eastAsia="ko-KR"/>
              </w:rPr>
              <w:t xml:space="preserve">per each CB, which is defined as </w:t>
            </w:r>
            <w:r w:rsidRPr="00A612A2">
              <w:rPr>
                <w:rFonts w:eastAsia="Malgun Gothic"/>
                <w:b/>
                <w:lang w:val="en-GB" w:eastAsia="ko-KR"/>
              </w:rPr>
              <w:t>the total configurable #</w:t>
            </w:r>
            <w:r>
              <w:rPr>
                <w:rFonts w:eastAsia="Malgun Gothic"/>
                <w:lang w:val="en-GB" w:eastAsia="ko-KR"/>
              </w:rPr>
              <w:t xml:space="preserve">. </w:t>
            </w:r>
          </w:p>
          <w:p w14:paraId="459A21C9" w14:textId="4EFFC9CB" w:rsidR="003A21EB" w:rsidRDefault="003A21EB" w:rsidP="003A21EB">
            <w:pPr>
              <w:rPr>
                <w:lang w:val="en-GB" w:eastAsia="zh-CN"/>
              </w:rPr>
            </w:pPr>
            <w:r>
              <w:rPr>
                <w:rFonts w:eastAsia="Malgun Gothic"/>
                <w:lang w:val="en-GB" w:eastAsia="ko-KR"/>
              </w:rPr>
              <w:t xml:space="preserve">Defining the capability as </w:t>
            </w:r>
            <w:r w:rsidRPr="007D7AE9">
              <w:rPr>
                <w:rFonts w:eastAsia="Malgun Gothic"/>
                <w:b/>
                <w:lang w:val="en-GB" w:eastAsia="ko-KR"/>
              </w:rPr>
              <w:t>active # of ports/resources per slot</w:t>
            </w:r>
            <w:r>
              <w:rPr>
                <w:rFonts w:eastAsia="Malgun Gothic"/>
                <w:lang w:val="en-GB" w:eastAsia="ko-KR"/>
              </w:rPr>
              <w:t xml:space="preserve"> is totally different from above, which seems the extension of</w:t>
            </w:r>
            <w:r>
              <w:t xml:space="preserve"> </w:t>
            </w:r>
            <w:r w:rsidRPr="007D7AE9">
              <w:rPr>
                <w:rFonts w:eastAsia="Malgun Gothic"/>
                <w:i/>
                <w:lang w:val="en-GB" w:eastAsia="ko-KR"/>
              </w:rPr>
              <w:t>simultaneousCSI-ReportsAllCC</w:t>
            </w:r>
            <w:r>
              <w:rPr>
                <w:rFonts w:eastAsia="Malgun Gothic"/>
                <w:lang w:val="en-GB" w:eastAsia="ko-KR"/>
              </w:rPr>
              <w:t xml:space="preserve"> per CB. We haven’t discussed this capability in the original LS to RAN2, nor think this one is necessary.</w:t>
            </w:r>
          </w:p>
        </w:tc>
      </w:tr>
    </w:tbl>
    <w:p w14:paraId="7D79503D" w14:textId="1470B56C" w:rsidR="00620736" w:rsidRDefault="00620736" w:rsidP="007B7C94">
      <w:pPr>
        <w:rPr>
          <w:lang w:val="en-GB" w:eastAsia="zh-CN"/>
        </w:rPr>
      </w:pPr>
    </w:p>
    <w:p w14:paraId="24FEC55E" w14:textId="3477102A" w:rsidR="00352474" w:rsidRPr="00EA1B7B" w:rsidRDefault="00352474" w:rsidP="00352474">
      <w:pPr>
        <w:rPr>
          <w:rFonts w:eastAsia="ＭＳ 明朝"/>
          <w:b/>
          <w:lang w:val="en-GB" w:eastAsia="ja-JP"/>
        </w:rPr>
      </w:pPr>
      <w:r w:rsidRPr="00352474">
        <w:rPr>
          <w:rFonts w:eastAsia="ＭＳ 明朝" w:hint="eastAsia"/>
          <w:b/>
          <w:highlight w:val="cyan"/>
          <w:lang w:val="en-GB" w:eastAsia="ja-JP"/>
        </w:rPr>
        <w:t>Moderator proposal</w:t>
      </w:r>
      <w:r w:rsidR="00EC6387">
        <w:rPr>
          <w:rFonts w:eastAsia="ＭＳ 明朝"/>
          <w:b/>
          <w:highlight w:val="cyan"/>
          <w:lang w:val="en-GB" w:eastAsia="ja-JP"/>
        </w:rPr>
        <w:t xml:space="preserve"> for</w:t>
      </w:r>
      <w:r w:rsidRPr="00352474">
        <w:rPr>
          <w:rFonts w:eastAsia="ＭＳ 明朝"/>
          <w:b/>
          <w:highlight w:val="cyan"/>
          <w:lang w:val="en-GB" w:eastAsia="ja-JP"/>
        </w:rPr>
        <w:t xml:space="preserve"> reply</w:t>
      </w:r>
      <w:r w:rsidRPr="00352474">
        <w:rPr>
          <w:rFonts w:eastAsia="ＭＳ 明朝" w:hint="eastAsia"/>
          <w:b/>
          <w:highlight w:val="cyan"/>
          <w:lang w:val="en-GB" w:eastAsia="ja-JP"/>
        </w:rPr>
        <w:t xml:space="preserve"> </w:t>
      </w:r>
      <w:r w:rsidR="004653D6">
        <w:rPr>
          <w:rFonts w:eastAsia="ＭＳ 明朝"/>
          <w:b/>
          <w:highlight w:val="cyan"/>
          <w:lang w:val="en-GB" w:eastAsia="ja-JP"/>
        </w:rPr>
        <w:t>to Q1</w:t>
      </w:r>
      <w:r w:rsidRPr="00352474">
        <w:rPr>
          <w:rFonts w:eastAsia="ＭＳ 明朝" w:hint="eastAsia"/>
          <w:b/>
          <w:highlight w:val="cyan"/>
          <w:lang w:val="en-GB" w:eastAsia="ja-JP"/>
        </w:rPr>
        <w:t>:</w:t>
      </w:r>
      <w:r w:rsidRPr="00EA1B7B">
        <w:rPr>
          <w:rFonts w:eastAsia="ＭＳ 明朝" w:hint="eastAsia"/>
          <w:b/>
          <w:lang w:val="en-GB" w:eastAsia="ja-JP"/>
        </w:rPr>
        <w:t xml:space="preserve"> </w:t>
      </w:r>
      <w:r w:rsidRPr="00352474">
        <w:rPr>
          <w:rFonts w:eastAsia="ＭＳ 明朝"/>
          <w:b/>
          <w:lang w:val="en-GB" w:eastAsia="ja-JP"/>
        </w:rPr>
        <w:t xml:space="preserve">The current definition in RAN1 spec (sub-clause 5.2.1.6 of TS 38.214) is clear and there is no need </w:t>
      </w:r>
      <w:bookmarkStart w:id="3" w:name="_GoBack"/>
      <w:bookmarkEnd w:id="3"/>
      <w:r w:rsidRPr="00352474">
        <w:rPr>
          <w:rFonts w:eastAsia="ＭＳ 明朝"/>
          <w:b/>
          <w:lang w:val="en-GB" w:eastAsia="ja-JP"/>
        </w:rPr>
        <w:t>to change it (</w:t>
      </w:r>
      <w:r w:rsidR="00F21621">
        <w:rPr>
          <w:rFonts w:eastAsia="ＭＳ 明朝"/>
          <w:b/>
          <w:lang w:val="en-GB" w:eastAsia="ja-JP"/>
        </w:rPr>
        <w:t xml:space="preserve">i.e. current </w:t>
      </w:r>
      <w:r w:rsidRPr="00352474">
        <w:rPr>
          <w:rFonts w:eastAsia="ＭＳ 明朝"/>
          <w:b/>
          <w:lang w:val="en-GB" w:eastAsia="ja-JP"/>
        </w:rPr>
        <w:t>“per slot” reporting is enough).</w:t>
      </w:r>
    </w:p>
    <w:p w14:paraId="42ECB7CB" w14:textId="14404108" w:rsidR="00352474" w:rsidRPr="004653D6" w:rsidRDefault="004653D6" w:rsidP="007B7C94">
      <w:pPr>
        <w:rPr>
          <w:rFonts w:eastAsia="ＭＳ 明朝" w:hint="eastAsia"/>
          <w:lang w:val="en-GB" w:eastAsia="ja-JP"/>
        </w:rPr>
      </w:pPr>
      <w:r>
        <w:rPr>
          <w:rFonts w:eastAsia="ＭＳ 明朝" w:hint="eastAsia"/>
          <w:lang w:val="en-GB" w:eastAsia="ja-JP"/>
        </w:rPr>
        <w:t>Comments</w:t>
      </w:r>
      <w:r>
        <w:rPr>
          <w:rFonts w:eastAsia="ＭＳ 明朝"/>
          <w:lang w:val="en-GB" w:eastAsia="ja-JP"/>
        </w:rPr>
        <w:t xml:space="preserve"> (if any):</w:t>
      </w:r>
    </w:p>
    <w:tbl>
      <w:tblPr>
        <w:tblStyle w:val="aff0"/>
        <w:tblW w:w="0" w:type="auto"/>
        <w:tblLook w:val="04A0" w:firstRow="1" w:lastRow="0" w:firstColumn="1" w:lastColumn="0" w:noHBand="0" w:noVBand="1"/>
      </w:tblPr>
      <w:tblGrid>
        <w:gridCol w:w="1271"/>
        <w:gridCol w:w="8357"/>
      </w:tblGrid>
      <w:tr w:rsidR="00352474" w14:paraId="6E00B094" w14:textId="77777777" w:rsidTr="00EC6387">
        <w:tc>
          <w:tcPr>
            <w:tcW w:w="1271" w:type="dxa"/>
            <w:shd w:val="clear" w:color="auto" w:fill="FBE4D5" w:themeFill="accent2" w:themeFillTint="33"/>
          </w:tcPr>
          <w:p w14:paraId="788E0F26" w14:textId="77777777" w:rsidR="00352474" w:rsidRDefault="00352474" w:rsidP="00142BC5">
            <w:pPr>
              <w:jc w:val="center"/>
              <w:rPr>
                <w:lang w:val="en-GB" w:eastAsia="zh-CN"/>
              </w:rPr>
            </w:pPr>
            <w:r>
              <w:rPr>
                <w:rFonts w:hint="eastAsia"/>
                <w:lang w:val="en-GB" w:eastAsia="zh-CN"/>
              </w:rPr>
              <w:t>C</w:t>
            </w:r>
            <w:r>
              <w:rPr>
                <w:lang w:val="en-GB" w:eastAsia="zh-CN"/>
              </w:rPr>
              <w:t>ompany</w:t>
            </w:r>
          </w:p>
        </w:tc>
        <w:tc>
          <w:tcPr>
            <w:tcW w:w="8357" w:type="dxa"/>
            <w:shd w:val="clear" w:color="auto" w:fill="FBE4D5" w:themeFill="accent2" w:themeFillTint="33"/>
          </w:tcPr>
          <w:p w14:paraId="7CE811D2" w14:textId="77777777" w:rsidR="00352474" w:rsidRDefault="00352474" w:rsidP="00142BC5">
            <w:pPr>
              <w:jc w:val="center"/>
              <w:rPr>
                <w:lang w:val="en-GB" w:eastAsia="zh-CN"/>
              </w:rPr>
            </w:pPr>
            <w:r>
              <w:rPr>
                <w:rFonts w:hint="eastAsia"/>
                <w:lang w:val="en-GB" w:eastAsia="zh-CN"/>
              </w:rPr>
              <w:t>C</w:t>
            </w:r>
            <w:r>
              <w:rPr>
                <w:lang w:val="en-GB" w:eastAsia="zh-CN"/>
              </w:rPr>
              <w:t>omments</w:t>
            </w:r>
          </w:p>
        </w:tc>
      </w:tr>
      <w:tr w:rsidR="00352474" w:rsidRPr="00352474" w14:paraId="22BC8ED5" w14:textId="77777777" w:rsidTr="00142BC5">
        <w:tc>
          <w:tcPr>
            <w:tcW w:w="1271" w:type="dxa"/>
          </w:tcPr>
          <w:p w14:paraId="2B831162" w14:textId="3F34E410" w:rsidR="00352474" w:rsidRPr="00352474" w:rsidRDefault="00352474" w:rsidP="00F21621">
            <w:pPr>
              <w:spacing w:before="0" w:afterLines="50" w:after="120"/>
              <w:ind w:left="100" w:hangingChars="50" w:hanging="100"/>
              <w:jc w:val="left"/>
              <w:rPr>
                <w:lang w:val="en-GB" w:eastAsia="zh-CN"/>
              </w:rPr>
            </w:pPr>
            <w:r w:rsidRPr="00352474">
              <w:rPr>
                <w:lang w:val="en-GB" w:eastAsia="zh-CN"/>
              </w:rPr>
              <w:t>Moderator-</w:t>
            </w:r>
            <w:r w:rsidRPr="00352474">
              <w:rPr>
                <w:rFonts w:hint="eastAsia"/>
                <w:lang w:val="en-GB" w:eastAsia="zh-CN"/>
              </w:rPr>
              <w:t>DOCOMO</w:t>
            </w:r>
          </w:p>
        </w:tc>
        <w:tc>
          <w:tcPr>
            <w:tcW w:w="8357" w:type="dxa"/>
          </w:tcPr>
          <w:p w14:paraId="5E3E9A91" w14:textId="6F69673D" w:rsidR="00352474" w:rsidRPr="00352474" w:rsidRDefault="00352474" w:rsidP="00F21621">
            <w:pPr>
              <w:spacing w:before="0" w:afterLines="50" w:after="120"/>
              <w:jc w:val="left"/>
              <w:rPr>
                <w:rFonts w:eastAsia="ＭＳ 明朝"/>
                <w:lang w:val="en-GB" w:eastAsia="ja-JP"/>
              </w:rPr>
            </w:pPr>
            <w:r w:rsidRPr="00352474">
              <w:rPr>
                <w:rFonts w:eastAsia="ＭＳ 明朝"/>
                <w:lang w:val="en-GB" w:eastAsia="ja-JP"/>
              </w:rPr>
              <w:t>Most of companies seems fine</w:t>
            </w:r>
          </w:p>
        </w:tc>
      </w:tr>
      <w:tr w:rsidR="00352474" w:rsidRPr="005E33D9" w14:paraId="4EBC6FD2" w14:textId="77777777" w:rsidTr="00142BC5">
        <w:tc>
          <w:tcPr>
            <w:tcW w:w="1271" w:type="dxa"/>
          </w:tcPr>
          <w:p w14:paraId="36C05945" w14:textId="6B1D9530" w:rsidR="00352474" w:rsidRPr="00352474" w:rsidRDefault="00352474" w:rsidP="00F21621">
            <w:pPr>
              <w:spacing w:before="0" w:afterLines="50" w:after="120"/>
              <w:jc w:val="left"/>
              <w:rPr>
                <w:lang w:val="en-GB" w:eastAsia="zh-CN"/>
              </w:rPr>
            </w:pPr>
          </w:p>
        </w:tc>
        <w:tc>
          <w:tcPr>
            <w:tcW w:w="8357" w:type="dxa"/>
          </w:tcPr>
          <w:p w14:paraId="289A9E6C" w14:textId="1F751E71" w:rsidR="00352474" w:rsidRPr="00352474" w:rsidRDefault="00352474" w:rsidP="00F21621">
            <w:pPr>
              <w:spacing w:before="0" w:afterLines="50" w:after="120"/>
              <w:jc w:val="left"/>
              <w:rPr>
                <w:rFonts w:ascii="游ゴシック" w:eastAsia="游ゴシック" w:hAnsi="游ゴシック" w:cs="ＭＳ Ｐゴシック" w:hint="eastAsia"/>
                <w:bCs/>
                <w:iCs/>
                <w:lang w:eastAsia="ja-JP"/>
              </w:rPr>
            </w:pPr>
          </w:p>
        </w:tc>
      </w:tr>
      <w:tr w:rsidR="00352474" w14:paraId="28466100" w14:textId="77777777" w:rsidTr="00142BC5">
        <w:tc>
          <w:tcPr>
            <w:tcW w:w="1271" w:type="dxa"/>
          </w:tcPr>
          <w:p w14:paraId="2E1ABC48" w14:textId="0A055178" w:rsidR="00352474" w:rsidRPr="00352474" w:rsidRDefault="00352474" w:rsidP="00F21621">
            <w:pPr>
              <w:spacing w:before="0" w:afterLines="50" w:after="120"/>
              <w:jc w:val="left"/>
              <w:rPr>
                <w:lang w:val="en-GB" w:eastAsia="zh-CN"/>
              </w:rPr>
            </w:pPr>
          </w:p>
        </w:tc>
        <w:tc>
          <w:tcPr>
            <w:tcW w:w="8357" w:type="dxa"/>
          </w:tcPr>
          <w:p w14:paraId="52B5ECB3" w14:textId="68F13EDB" w:rsidR="00352474" w:rsidRPr="00352474" w:rsidRDefault="00352474" w:rsidP="00F21621">
            <w:pPr>
              <w:spacing w:before="0" w:afterLines="50" w:after="120"/>
              <w:jc w:val="left"/>
              <w:rPr>
                <w:lang w:val="en-GB" w:eastAsia="zh-CN"/>
              </w:rPr>
            </w:pPr>
          </w:p>
        </w:tc>
      </w:tr>
      <w:tr w:rsidR="00352474" w14:paraId="1E27D2A6" w14:textId="77777777" w:rsidTr="00142BC5">
        <w:tc>
          <w:tcPr>
            <w:tcW w:w="1271" w:type="dxa"/>
          </w:tcPr>
          <w:p w14:paraId="2F040BE7" w14:textId="4033AD2A" w:rsidR="00352474" w:rsidRPr="00352474" w:rsidRDefault="00352474" w:rsidP="00F21621">
            <w:pPr>
              <w:spacing w:before="0" w:afterLines="50" w:after="120"/>
              <w:jc w:val="left"/>
              <w:rPr>
                <w:lang w:val="en-GB" w:eastAsia="zh-CN"/>
              </w:rPr>
            </w:pPr>
          </w:p>
        </w:tc>
        <w:tc>
          <w:tcPr>
            <w:tcW w:w="8357" w:type="dxa"/>
          </w:tcPr>
          <w:p w14:paraId="49495AA9" w14:textId="09133061" w:rsidR="00352474" w:rsidRPr="00352474" w:rsidRDefault="00352474" w:rsidP="00F21621">
            <w:pPr>
              <w:spacing w:before="0" w:afterLines="50" w:after="120"/>
              <w:jc w:val="left"/>
              <w:rPr>
                <w:lang w:val="en-GB" w:eastAsia="zh-CN"/>
              </w:rPr>
            </w:pPr>
          </w:p>
        </w:tc>
      </w:tr>
      <w:tr w:rsidR="00352474" w:rsidRPr="00F72DE6" w14:paraId="0AF2CB5D" w14:textId="77777777" w:rsidTr="00142BC5">
        <w:tc>
          <w:tcPr>
            <w:tcW w:w="1271" w:type="dxa"/>
          </w:tcPr>
          <w:p w14:paraId="78C8E831" w14:textId="6A19BEE6" w:rsidR="00352474" w:rsidRPr="00352474" w:rsidRDefault="00352474" w:rsidP="00F21621">
            <w:pPr>
              <w:spacing w:before="0" w:afterLines="50" w:after="120"/>
              <w:jc w:val="left"/>
              <w:rPr>
                <w:lang w:val="en-GB" w:eastAsia="zh-CN"/>
              </w:rPr>
            </w:pPr>
          </w:p>
        </w:tc>
        <w:tc>
          <w:tcPr>
            <w:tcW w:w="8357" w:type="dxa"/>
          </w:tcPr>
          <w:p w14:paraId="72283128" w14:textId="1986F961" w:rsidR="00352474" w:rsidRPr="00352474" w:rsidRDefault="00352474" w:rsidP="00F21621">
            <w:pPr>
              <w:spacing w:before="0" w:afterLines="50" w:after="120"/>
              <w:jc w:val="left"/>
              <w:rPr>
                <w:rFonts w:hint="eastAsia"/>
                <w:lang w:eastAsia="zh-CN"/>
              </w:rPr>
            </w:pPr>
          </w:p>
        </w:tc>
      </w:tr>
    </w:tbl>
    <w:p w14:paraId="586A0AED" w14:textId="0E88D198" w:rsidR="00352474" w:rsidRPr="00352474" w:rsidRDefault="00352474" w:rsidP="007B7C94">
      <w:pPr>
        <w:rPr>
          <w:lang w:val="en-GB" w:eastAsia="zh-CN"/>
        </w:rPr>
      </w:pPr>
    </w:p>
    <w:p w14:paraId="31DD624D" w14:textId="77777777" w:rsidR="00352474" w:rsidRPr="00352474" w:rsidRDefault="00352474" w:rsidP="007B7C94">
      <w:pPr>
        <w:rPr>
          <w:rFonts w:hint="eastAsia"/>
          <w:lang w:val="en-GB" w:eastAsia="zh-CN"/>
        </w:rPr>
      </w:pPr>
    </w:p>
    <w:p w14:paraId="1E10A457" w14:textId="3C2D2E8E" w:rsidR="00EA1B7B" w:rsidRPr="00F03B75" w:rsidRDefault="00EA1B7B" w:rsidP="00EA1B7B">
      <w:pPr>
        <w:pStyle w:val="2"/>
        <w:jc w:val="both"/>
        <w:rPr>
          <w:rFonts w:eastAsia="ＭＳ 明朝"/>
          <w:bCs/>
          <w:lang w:val="en-US"/>
        </w:rPr>
      </w:pPr>
      <w:r>
        <w:rPr>
          <w:rFonts w:eastAsia="ＭＳ 明朝"/>
          <w:bCs/>
          <w:szCs w:val="24"/>
          <w:lang w:val="en-US"/>
        </w:rPr>
        <w:t>Answer to Q2</w:t>
      </w:r>
    </w:p>
    <w:p w14:paraId="7C1871FC" w14:textId="0C4CABB6" w:rsidR="00EA1B7B" w:rsidRDefault="00C505D2" w:rsidP="00EA1B7B">
      <w:pPr>
        <w:rPr>
          <w:rFonts w:eastAsia="ＭＳ 明朝"/>
          <w:lang w:val="en-GB" w:eastAsia="ja-JP"/>
        </w:rPr>
      </w:pPr>
      <w:r>
        <w:rPr>
          <w:rFonts w:eastAsia="ＭＳ 明朝"/>
          <w:lang w:val="en-GB" w:eastAsia="ja-JP"/>
        </w:rPr>
        <w:t xml:space="preserve">In Q2, </w:t>
      </w:r>
      <w:r w:rsidR="00EA1B7B">
        <w:rPr>
          <w:rFonts w:eastAsia="ＭＳ 明朝" w:hint="eastAsia"/>
          <w:lang w:val="en-GB" w:eastAsia="ja-JP"/>
        </w:rPr>
        <w:t>RA</w:t>
      </w:r>
      <w:r w:rsidR="00EA1B7B">
        <w:rPr>
          <w:rFonts w:eastAsia="ＭＳ 明朝"/>
          <w:lang w:val="en-GB" w:eastAsia="ja-JP"/>
        </w:rPr>
        <w:t>N2 ask</w:t>
      </w:r>
      <w:r>
        <w:rPr>
          <w:rFonts w:eastAsia="ＭＳ 明朝"/>
          <w:lang w:val="en-GB" w:eastAsia="ja-JP"/>
        </w:rPr>
        <w:t>ed</w:t>
      </w:r>
      <w:r w:rsidR="00EA1B7B" w:rsidRPr="00EA1B7B">
        <w:rPr>
          <w:rFonts w:eastAsia="ＭＳ 明朝"/>
          <w:lang w:val="en-GB" w:eastAsia="ja-JP"/>
        </w:rPr>
        <w:t xml:space="preserve"> whether the current maximum value of simultaneous CSI-RS resources and CSI-RS ports are enough.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A1B7B" w:rsidRPr="0012699A" w14:paraId="5F184AF2" w14:textId="77777777" w:rsidTr="00E329DF">
        <w:tc>
          <w:tcPr>
            <w:tcW w:w="10081" w:type="dxa"/>
            <w:shd w:val="clear" w:color="auto" w:fill="auto"/>
          </w:tcPr>
          <w:p w14:paraId="1574656C" w14:textId="77777777" w:rsidR="00EA1B7B" w:rsidRPr="00CA2AB5" w:rsidRDefault="00EA1B7B" w:rsidP="00E329DF">
            <w:pPr>
              <w:pStyle w:val="af2"/>
              <w:jc w:val="both"/>
              <w:rPr>
                <w:rFonts w:ascii="Times New Roman" w:hAnsi="Times New Roman"/>
                <w:b w:val="0"/>
                <w:lang w:eastAsia="ja-JP"/>
              </w:rPr>
            </w:pPr>
            <w:r w:rsidRPr="00CA2AB5">
              <w:rPr>
                <w:rFonts w:ascii="Times New Roman" w:hAnsi="Times New Roman"/>
                <w:b w:val="0"/>
                <w:lang w:eastAsia="ja-JP"/>
              </w:rPr>
              <w:t>Q2:</w:t>
            </w:r>
            <w:r w:rsidRPr="00CA2AB5">
              <w:rPr>
                <w:rFonts w:ascii="Times New Roman" w:hAnsi="Times New Roman"/>
                <w:b w:val="0"/>
                <w:lang w:eastAsia="ja-JP"/>
              </w:rPr>
              <w:tab/>
              <w:t>The maximum value of simultaneous CSI-RS resources and CSI-RS ports.</w:t>
            </w:r>
          </w:p>
          <w:p w14:paraId="2D638CAB" w14:textId="77777777" w:rsidR="00EA1B7B" w:rsidRPr="00FE4037" w:rsidRDefault="00EA1B7B" w:rsidP="00E329DF">
            <w:pPr>
              <w:pStyle w:val="af2"/>
              <w:jc w:val="both"/>
              <w:rPr>
                <w:rFonts w:cs="Arial"/>
                <w:lang w:eastAsia="ja-JP"/>
              </w:rPr>
            </w:pPr>
            <w:r w:rsidRPr="00CA2AB5">
              <w:rPr>
                <w:rFonts w:ascii="Times New Roman" w:hAnsi="Times New Roman"/>
                <w:b w:val="0"/>
                <w:lang w:eastAsia="ja-JP"/>
              </w:rPr>
              <w:t>In the existing SupportedCSI-RS-Resource, the maximum value of simultaneous resources is 64 and the one of total Tx ports is 256. RAN2 is wondering if the existing value is enough to address the total capability across all CCs or the larger value is desirable.</w:t>
            </w:r>
          </w:p>
        </w:tc>
      </w:tr>
    </w:tbl>
    <w:p w14:paraId="4CB47907" w14:textId="77777777" w:rsidR="00EA1B7B" w:rsidRPr="00EA1B7B" w:rsidRDefault="00EA1B7B" w:rsidP="007B7C94">
      <w:pPr>
        <w:rPr>
          <w:lang w:val="en-GB" w:eastAsia="zh-CN"/>
        </w:rPr>
      </w:pPr>
    </w:p>
    <w:p w14:paraId="6AC8C9C1" w14:textId="4D5ACEB1" w:rsidR="00EA1B7B" w:rsidRPr="002A1B0F" w:rsidRDefault="00EA1B7B" w:rsidP="007B7C94">
      <w:pPr>
        <w:rPr>
          <w:rFonts w:eastAsia="ＭＳ 明朝"/>
          <w:lang w:val="en-GB" w:eastAsia="ja-JP"/>
        </w:rPr>
      </w:pPr>
      <w:r w:rsidRPr="002A1B0F">
        <w:rPr>
          <w:rFonts w:eastAsia="ＭＳ 明朝"/>
          <w:lang w:val="en-GB" w:eastAsia="ja-JP"/>
        </w:rPr>
        <w:lastRenderedPageBreak/>
        <w:t>Based on tdocs and input in R1-2002736, no companies</w:t>
      </w:r>
      <w:r w:rsidR="00CA2AB5" w:rsidRPr="002A1B0F">
        <w:rPr>
          <w:rFonts w:eastAsia="ＭＳ 明朝"/>
          <w:lang w:val="en-GB" w:eastAsia="ja-JP"/>
        </w:rPr>
        <w:t xml:space="preserve"> raised necessity of</w:t>
      </w:r>
      <w:r w:rsidRPr="002A1B0F">
        <w:rPr>
          <w:rFonts w:eastAsia="ＭＳ 明朝"/>
          <w:lang w:val="en-GB" w:eastAsia="ja-JP"/>
        </w:rPr>
        <w:t xml:space="preserve"> chang</w:t>
      </w:r>
      <w:r w:rsidR="00CA2AB5" w:rsidRPr="002A1B0F">
        <w:rPr>
          <w:rFonts w:eastAsia="ＭＳ 明朝"/>
          <w:lang w:val="en-GB" w:eastAsia="ja-JP"/>
        </w:rPr>
        <w:t>ing</w:t>
      </w:r>
      <w:r w:rsidRPr="002A1B0F">
        <w:rPr>
          <w:rFonts w:eastAsia="ＭＳ 明朝"/>
          <w:lang w:val="en-GB" w:eastAsia="ja-JP"/>
        </w:rPr>
        <w:t xml:space="preserve"> the maximum values.</w:t>
      </w:r>
    </w:p>
    <w:p w14:paraId="59A059B4" w14:textId="74F5C233" w:rsidR="00EA1B7B" w:rsidRPr="002A1B0F" w:rsidRDefault="00EA1B7B" w:rsidP="00EA1B7B">
      <w:pPr>
        <w:pStyle w:val="a"/>
        <w:widowControl w:val="0"/>
        <w:numPr>
          <w:ilvl w:val="1"/>
          <w:numId w:val="15"/>
        </w:numPr>
        <w:spacing w:after="0"/>
        <w:jc w:val="left"/>
        <w:rPr>
          <w:szCs w:val="20"/>
        </w:rPr>
      </w:pPr>
      <w:r w:rsidRPr="002A1B0F">
        <w:rPr>
          <w:szCs w:val="20"/>
        </w:rPr>
        <w:t>Whether the current maximum value of simultaneous CSI-RS resources and CSI-RS ports are enough?</w:t>
      </w:r>
    </w:p>
    <w:p w14:paraId="779E253B" w14:textId="77777777" w:rsidR="00EA1B7B" w:rsidRPr="002A1B0F" w:rsidRDefault="00EA1B7B" w:rsidP="00EA1B7B">
      <w:pPr>
        <w:pStyle w:val="a"/>
        <w:widowControl w:val="0"/>
        <w:numPr>
          <w:ilvl w:val="2"/>
          <w:numId w:val="15"/>
        </w:numPr>
        <w:spacing w:after="0"/>
        <w:jc w:val="left"/>
        <w:rPr>
          <w:color w:val="0000FF"/>
          <w:szCs w:val="20"/>
        </w:rPr>
      </w:pPr>
      <w:r w:rsidRPr="002A1B0F">
        <w:rPr>
          <w:szCs w:val="20"/>
        </w:rPr>
        <w:t xml:space="preserve">Yes: </w:t>
      </w:r>
      <w:r w:rsidRPr="002A1B0F">
        <w:rPr>
          <w:color w:val="0000FF"/>
          <w:szCs w:val="20"/>
        </w:rPr>
        <w:t>ZTE, vivo, Intel, Samsung, DOCOMO, Qualcomm, Huawei/HiSilicon, OPPO, LGE</w:t>
      </w:r>
    </w:p>
    <w:p w14:paraId="6C520DEC" w14:textId="3E9B4DE8" w:rsidR="00EA1B7B" w:rsidRDefault="00EA1B7B" w:rsidP="007B7C94">
      <w:pPr>
        <w:rPr>
          <w:rFonts w:eastAsia="ＭＳ 明朝"/>
          <w:lang w:val="en-GB" w:eastAsia="ja-JP"/>
        </w:rPr>
      </w:pPr>
    </w:p>
    <w:p w14:paraId="7D9CFBE1" w14:textId="132F058D" w:rsidR="002A1B0F" w:rsidRPr="002A1B0F" w:rsidRDefault="002A1B0F" w:rsidP="002A1B0F">
      <w:pPr>
        <w:rPr>
          <w:rFonts w:eastAsia="ＭＳ 明朝"/>
          <w:lang w:val="en-GB" w:eastAsia="ja-JP"/>
        </w:rPr>
      </w:pPr>
      <w:r w:rsidRPr="002A1B0F">
        <w:rPr>
          <w:rFonts w:eastAsia="ＭＳ 明朝"/>
          <w:lang w:val="en-GB" w:eastAsia="ja-JP"/>
        </w:rPr>
        <w:t xml:space="preserve">From moderator perspective, it is assumed that the </w:t>
      </w:r>
      <w:r>
        <w:rPr>
          <w:rFonts w:eastAsia="ＭＳ 明朝"/>
          <w:lang w:val="en-GB" w:eastAsia="ja-JP"/>
        </w:rPr>
        <w:t xml:space="preserve">answer to </w:t>
      </w:r>
      <w:r w:rsidRPr="002A1B0F">
        <w:rPr>
          <w:rFonts w:eastAsia="ＭＳ 明朝"/>
          <w:lang w:val="en-GB" w:eastAsia="ja-JP"/>
        </w:rPr>
        <w:t>Q</w:t>
      </w:r>
      <w:r>
        <w:rPr>
          <w:rFonts w:eastAsia="ＭＳ 明朝"/>
          <w:lang w:val="en-GB" w:eastAsia="ja-JP"/>
        </w:rPr>
        <w:t>2 is stable. If you have different understanding, please comment it.</w:t>
      </w:r>
    </w:p>
    <w:p w14:paraId="5C8E9191" w14:textId="2B9B7F5A" w:rsidR="00620736" w:rsidRPr="00620736" w:rsidRDefault="003329DF" w:rsidP="007B7C94">
      <w:pPr>
        <w:rPr>
          <w:b/>
          <w:lang w:val="en-GB" w:eastAsia="zh-CN"/>
        </w:rPr>
      </w:pPr>
      <w:r>
        <w:rPr>
          <w:rFonts w:eastAsia="ＭＳ 明朝"/>
          <w:b/>
          <w:lang w:val="en-GB" w:eastAsia="ja-JP"/>
        </w:rPr>
        <w:t>Discussion point</w:t>
      </w:r>
      <w:r>
        <w:rPr>
          <w:b/>
          <w:lang w:val="en-GB" w:eastAsia="zh-CN"/>
        </w:rPr>
        <w:t xml:space="preserve"> </w:t>
      </w:r>
      <w:r w:rsidR="00CA2AB5">
        <w:rPr>
          <w:b/>
          <w:lang w:val="en-GB" w:eastAsia="zh-CN"/>
        </w:rPr>
        <w:t>2: Do</w:t>
      </w:r>
      <w:r w:rsidR="00620736" w:rsidRPr="00620736">
        <w:rPr>
          <w:b/>
          <w:lang w:val="en-GB" w:eastAsia="zh-CN"/>
        </w:rPr>
        <w:t xml:space="preserve"> </w:t>
      </w:r>
      <w:r w:rsidR="00EA1B7B">
        <w:rPr>
          <w:b/>
          <w:lang w:val="en-GB" w:eastAsia="zh-CN"/>
        </w:rPr>
        <w:t xml:space="preserve">you </w:t>
      </w:r>
      <w:r w:rsidR="00CA2AB5">
        <w:rPr>
          <w:b/>
          <w:lang w:val="en-GB" w:eastAsia="zh-CN"/>
        </w:rPr>
        <w:t xml:space="preserve">think </w:t>
      </w:r>
      <w:r w:rsidR="00CA2AB5" w:rsidRPr="00CA2AB5">
        <w:rPr>
          <w:b/>
          <w:lang w:val="en-GB" w:eastAsia="zh-CN"/>
        </w:rPr>
        <w:t>the current maximum value of simultaneous CSI-RS resources and CSI-RS ports are enough?</w:t>
      </w:r>
    </w:p>
    <w:tbl>
      <w:tblPr>
        <w:tblStyle w:val="aff0"/>
        <w:tblW w:w="0" w:type="auto"/>
        <w:tblLook w:val="04A0" w:firstRow="1" w:lastRow="0" w:firstColumn="1" w:lastColumn="0" w:noHBand="0" w:noVBand="1"/>
      </w:tblPr>
      <w:tblGrid>
        <w:gridCol w:w="1271"/>
        <w:gridCol w:w="8357"/>
      </w:tblGrid>
      <w:tr w:rsidR="00620736" w14:paraId="5D2AD909" w14:textId="77777777" w:rsidTr="007341FB">
        <w:tc>
          <w:tcPr>
            <w:tcW w:w="1271" w:type="dxa"/>
            <w:shd w:val="clear" w:color="auto" w:fill="E7E6E6" w:themeFill="background2"/>
          </w:tcPr>
          <w:p w14:paraId="1E4509F9" w14:textId="77777777" w:rsidR="00620736" w:rsidRDefault="00620736"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99C530C" w14:textId="77777777" w:rsidR="00620736" w:rsidRDefault="00620736" w:rsidP="007341FB">
            <w:pPr>
              <w:jc w:val="center"/>
              <w:rPr>
                <w:lang w:val="en-GB" w:eastAsia="zh-CN"/>
              </w:rPr>
            </w:pPr>
            <w:r>
              <w:rPr>
                <w:rFonts w:hint="eastAsia"/>
                <w:lang w:val="en-GB" w:eastAsia="zh-CN"/>
              </w:rPr>
              <w:t>C</w:t>
            </w:r>
            <w:r>
              <w:rPr>
                <w:lang w:val="en-GB" w:eastAsia="zh-CN"/>
              </w:rPr>
              <w:t>omments</w:t>
            </w:r>
          </w:p>
        </w:tc>
      </w:tr>
      <w:tr w:rsidR="00620736" w14:paraId="267595A3" w14:textId="77777777" w:rsidTr="007341FB">
        <w:tc>
          <w:tcPr>
            <w:tcW w:w="1271" w:type="dxa"/>
          </w:tcPr>
          <w:p w14:paraId="4FD51AC4" w14:textId="1CB4FD4D" w:rsidR="00620736" w:rsidRDefault="00EA1B7B" w:rsidP="007341FB">
            <w:pPr>
              <w:rPr>
                <w:lang w:val="en-GB" w:eastAsia="zh-CN"/>
              </w:rPr>
            </w:pPr>
            <w:r>
              <w:rPr>
                <w:rFonts w:hint="eastAsia"/>
                <w:lang w:val="en-GB" w:eastAsia="zh-CN"/>
              </w:rPr>
              <w:t>DOCOMO</w:t>
            </w:r>
          </w:p>
        </w:tc>
        <w:tc>
          <w:tcPr>
            <w:tcW w:w="8357" w:type="dxa"/>
          </w:tcPr>
          <w:p w14:paraId="3D70ABA4" w14:textId="7F1A60BD" w:rsidR="00620736" w:rsidRPr="00853242" w:rsidRDefault="00853242" w:rsidP="007100DD">
            <w:pPr>
              <w:rPr>
                <w:rFonts w:eastAsia="ＭＳ 明朝"/>
                <w:lang w:val="en-GB" w:eastAsia="ja-JP"/>
              </w:rPr>
            </w:pPr>
            <w:r>
              <w:rPr>
                <w:rFonts w:eastAsia="ＭＳ 明朝" w:hint="eastAsia"/>
                <w:lang w:val="en-GB" w:eastAsia="ja-JP"/>
              </w:rPr>
              <w:t xml:space="preserve">Yes, </w:t>
            </w:r>
            <w:r>
              <w:rPr>
                <w:rFonts w:eastAsia="ＭＳ 明朝"/>
                <w:lang w:val="en-GB" w:eastAsia="ja-JP"/>
              </w:rPr>
              <w:t xml:space="preserve">RAN1 has no intention to increase the </w:t>
            </w:r>
            <w:r w:rsidRPr="00853242">
              <w:rPr>
                <w:rFonts w:eastAsia="ＭＳ 明朝"/>
                <w:lang w:val="en-GB" w:eastAsia="ja-JP"/>
              </w:rPr>
              <w:t>maximum value of simultaneous CSI-RS resources and CSI-RS ports</w:t>
            </w:r>
            <w:r>
              <w:rPr>
                <w:rFonts w:eastAsia="ＭＳ 明朝"/>
                <w:lang w:val="en-GB" w:eastAsia="ja-JP"/>
              </w:rPr>
              <w:t>.</w:t>
            </w:r>
          </w:p>
        </w:tc>
      </w:tr>
      <w:tr w:rsidR="00620736" w14:paraId="42081AA1" w14:textId="77777777" w:rsidTr="007341FB">
        <w:tc>
          <w:tcPr>
            <w:tcW w:w="1271" w:type="dxa"/>
          </w:tcPr>
          <w:p w14:paraId="07FA46A4" w14:textId="08F22CCD" w:rsidR="00620736" w:rsidRDefault="00FF2237" w:rsidP="007341FB">
            <w:pPr>
              <w:rPr>
                <w:lang w:val="en-GB" w:eastAsia="zh-CN"/>
              </w:rPr>
            </w:pPr>
            <w:r>
              <w:rPr>
                <w:lang w:val="en-GB" w:eastAsia="zh-CN"/>
              </w:rPr>
              <w:t>Qualcomm</w:t>
            </w:r>
          </w:p>
        </w:tc>
        <w:tc>
          <w:tcPr>
            <w:tcW w:w="8357" w:type="dxa"/>
          </w:tcPr>
          <w:p w14:paraId="2774AC70" w14:textId="50C645D0" w:rsidR="00620736" w:rsidRDefault="008F0B12" w:rsidP="007341FB">
            <w:pPr>
              <w:rPr>
                <w:lang w:val="en-GB" w:eastAsia="zh-CN"/>
              </w:rPr>
            </w:pPr>
            <w:r>
              <w:rPr>
                <w:lang w:val="en-GB"/>
              </w:rPr>
              <w:t>No need to introduce new numbers. 64 resources and 256 total ports are the envelop of CSI engine</w:t>
            </w:r>
          </w:p>
        </w:tc>
      </w:tr>
      <w:tr w:rsidR="00620736" w14:paraId="49F401B1" w14:textId="77777777" w:rsidTr="007341FB">
        <w:tc>
          <w:tcPr>
            <w:tcW w:w="1271" w:type="dxa"/>
          </w:tcPr>
          <w:p w14:paraId="4BF27970" w14:textId="71ED58BD" w:rsidR="00620736" w:rsidRDefault="005E0F2E" w:rsidP="007341FB">
            <w:pPr>
              <w:rPr>
                <w:lang w:val="en-GB" w:eastAsia="zh-CN"/>
              </w:rPr>
            </w:pPr>
            <w:r>
              <w:rPr>
                <w:rFonts w:hint="eastAsia"/>
                <w:lang w:val="en-GB" w:eastAsia="zh-CN"/>
              </w:rPr>
              <w:t>Z</w:t>
            </w:r>
            <w:r>
              <w:rPr>
                <w:lang w:val="en-GB" w:eastAsia="zh-CN"/>
              </w:rPr>
              <w:t>TE</w:t>
            </w:r>
          </w:p>
        </w:tc>
        <w:tc>
          <w:tcPr>
            <w:tcW w:w="8357" w:type="dxa"/>
          </w:tcPr>
          <w:p w14:paraId="3029AD8F" w14:textId="67DE338D" w:rsidR="00620736" w:rsidRDefault="005E0F2E" w:rsidP="007341FB">
            <w:pPr>
              <w:rPr>
                <w:lang w:val="en-GB" w:eastAsia="zh-CN"/>
              </w:rPr>
            </w:pPr>
            <w:r>
              <w:rPr>
                <w:rFonts w:hint="eastAsia"/>
                <w:lang w:val="en-GB" w:eastAsia="zh-CN"/>
              </w:rPr>
              <w:t>W</w:t>
            </w:r>
            <w:r>
              <w:rPr>
                <w:lang w:val="en-GB" w:eastAsia="zh-CN"/>
              </w:rPr>
              <w:t>e think the current value range is sufficient.</w:t>
            </w:r>
          </w:p>
        </w:tc>
      </w:tr>
      <w:tr w:rsidR="00B1598A" w14:paraId="3F709D70" w14:textId="77777777" w:rsidTr="007341FB">
        <w:tc>
          <w:tcPr>
            <w:tcW w:w="1271" w:type="dxa"/>
          </w:tcPr>
          <w:p w14:paraId="5B8C7A7C" w14:textId="0C996BA9" w:rsidR="00B1598A" w:rsidRDefault="00B1598A" w:rsidP="007341FB">
            <w:pPr>
              <w:rPr>
                <w:lang w:val="en-GB" w:eastAsia="zh-CN"/>
              </w:rPr>
            </w:pPr>
            <w:r>
              <w:rPr>
                <w:lang w:val="en-GB" w:eastAsia="zh-CN"/>
              </w:rPr>
              <w:t>Intel</w:t>
            </w:r>
          </w:p>
        </w:tc>
        <w:tc>
          <w:tcPr>
            <w:tcW w:w="8357" w:type="dxa"/>
          </w:tcPr>
          <w:p w14:paraId="3743CF33" w14:textId="67693571" w:rsidR="00B1598A" w:rsidRDefault="00B1598A" w:rsidP="007341FB">
            <w:pPr>
              <w:rPr>
                <w:lang w:val="en-GB" w:eastAsia="zh-CN"/>
              </w:rPr>
            </w:pPr>
            <w:r>
              <w:rPr>
                <w:lang w:val="en-GB" w:eastAsia="zh-CN"/>
              </w:rPr>
              <w:t xml:space="preserve">Current value range is </w:t>
            </w:r>
            <w:r w:rsidR="00204761">
              <w:rPr>
                <w:lang w:val="en-GB" w:eastAsia="zh-CN"/>
              </w:rPr>
              <w:t>enough</w:t>
            </w:r>
            <w:r>
              <w:rPr>
                <w:lang w:val="en-GB" w:eastAsia="zh-CN"/>
              </w:rPr>
              <w:t>.</w:t>
            </w:r>
          </w:p>
        </w:tc>
      </w:tr>
      <w:tr w:rsidR="001F0F55" w14:paraId="15592A39" w14:textId="77777777" w:rsidTr="007341FB">
        <w:tc>
          <w:tcPr>
            <w:tcW w:w="1271" w:type="dxa"/>
          </w:tcPr>
          <w:p w14:paraId="740061DF" w14:textId="63DE8CFE" w:rsidR="001F0F55" w:rsidRDefault="001F0F55" w:rsidP="007341FB">
            <w:pPr>
              <w:rPr>
                <w:lang w:val="en-GB" w:eastAsia="zh-CN"/>
              </w:rPr>
            </w:pPr>
            <w:r>
              <w:rPr>
                <w:lang w:val="en-GB" w:eastAsia="zh-CN"/>
              </w:rPr>
              <w:t>Nokia/NSB</w:t>
            </w:r>
          </w:p>
        </w:tc>
        <w:tc>
          <w:tcPr>
            <w:tcW w:w="8357" w:type="dxa"/>
          </w:tcPr>
          <w:p w14:paraId="4DB78AEB" w14:textId="51F81584" w:rsidR="001F0F55" w:rsidRDefault="001F0F55" w:rsidP="007341FB">
            <w:pPr>
              <w:rPr>
                <w:lang w:val="en-GB" w:eastAsia="zh-CN"/>
              </w:rPr>
            </w:pPr>
            <w:r>
              <w:rPr>
                <w:lang w:val="en-GB" w:eastAsia="zh-CN"/>
              </w:rPr>
              <w:t>Yes, no need to increase these numbers</w:t>
            </w:r>
          </w:p>
        </w:tc>
      </w:tr>
      <w:tr w:rsidR="00E51326" w14:paraId="6B0D74CB" w14:textId="77777777" w:rsidTr="007341FB">
        <w:tc>
          <w:tcPr>
            <w:tcW w:w="1271" w:type="dxa"/>
          </w:tcPr>
          <w:p w14:paraId="1D728DE8" w14:textId="2B11A199" w:rsidR="00E51326" w:rsidRDefault="00E51326" w:rsidP="007341FB">
            <w:pPr>
              <w:rPr>
                <w:lang w:val="en-GB" w:eastAsia="zh-CN"/>
              </w:rPr>
            </w:pPr>
            <w:r>
              <w:rPr>
                <w:lang w:val="en-GB" w:eastAsia="zh-CN"/>
              </w:rPr>
              <w:t>Apple</w:t>
            </w:r>
          </w:p>
        </w:tc>
        <w:tc>
          <w:tcPr>
            <w:tcW w:w="8357" w:type="dxa"/>
          </w:tcPr>
          <w:p w14:paraId="4EBAB062" w14:textId="5E71429F" w:rsidR="00E51326" w:rsidRDefault="00E51326" w:rsidP="007341FB">
            <w:pPr>
              <w:rPr>
                <w:lang w:val="en-GB" w:eastAsia="zh-CN"/>
              </w:rPr>
            </w:pPr>
            <w:r>
              <w:rPr>
                <w:lang w:val="en-GB" w:eastAsia="zh-CN"/>
              </w:rPr>
              <w:t>We are okay with not increasing the maximum values</w:t>
            </w:r>
          </w:p>
        </w:tc>
      </w:tr>
      <w:tr w:rsidR="00B448C2" w14:paraId="679DDF3C" w14:textId="77777777" w:rsidTr="007341FB">
        <w:tc>
          <w:tcPr>
            <w:tcW w:w="1271" w:type="dxa"/>
          </w:tcPr>
          <w:p w14:paraId="29DC7F8D" w14:textId="4A31969C" w:rsidR="00B448C2" w:rsidRDefault="00B448C2" w:rsidP="00B448C2">
            <w:pPr>
              <w:rPr>
                <w:lang w:val="en-GB" w:eastAsia="zh-CN"/>
              </w:rPr>
            </w:pPr>
            <w:r>
              <w:rPr>
                <w:lang w:val="en-GB" w:eastAsia="zh-CN"/>
              </w:rPr>
              <w:t>Huawei</w:t>
            </w:r>
          </w:p>
        </w:tc>
        <w:tc>
          <w:tcPr>
            <w:tcW w:w="8357" w:type="dxa"/>
          </w:tcPr>
          <w:p w14:paraId="0B160A82" w14:textId="6B6BB42A" w:rsidR="00B448C2" w:rsidRDefault="00B448C2" w:rsidP="00B448C2">
            <w:pPr>
              <w:rPr>
                <w:lang w:val="en-GB" w:eastAsia="zh-CN"/>
              </w:rPr>
            </w:pPr>
            <w:r>
              <w:rPr>
                <w:lang w:val="en-GB" w:eastAsia="zh-CN"/>
              </w:rPr>
              <w:t xml:space="preserve">Yes, it is enough. </w:t>
            </w:r>
          </w:p>
        </w:tc>
      </w:tr>
      <w:tr w:rsidR="00C243F5" w14:paraId="684E2411" w14:textId="77777777" w:rsidTr="007341FB">
        <w:tc>
          <w:tcPr>
            <w:tcW w:w="1271" w:type="dxa"/>
          </w:tcPr>
          <w:p w14:paraId="4951F309" w14:textId="1191D139" w:rsidR="00C243F5" w:rsidRDefault="00C243F5" w:rsidP="00B448C2">
            <w:pPr>
              <w:rPr>
                <w:lang w:val="en-GB" w:eastAsia="zh-CN"/>
              </w:rPr>
            </w:pPr>
            <w:r>
              <w:rPr>
                <w:rFonts w:hint="eastAsia"/>
                <w:lang w:val="en-GB" w:eastAsia="zh-CN"/>
              </w:rPr>
              <w:t>CATT</w:t>
            </w:r>
          </w:p>
        </w:tc>
        <w:tc>
          <w:tcPr>
            <w:tcW w:w="8357" w:type="dxa"/>
          </w:tcPr>
          <w:p w14:paraId="67E571DD" w14:textId="075B0487" w:rsidR="00C243F5" w:rsidRDefault="00C243F5" w:rsidP="00B448C2">
            <w:pPr>
              <w:rPr>
                <w:lang w:val="en-GB" w:eastAsia="zh-CN"/>
              </w:rPr>
            </w:pPr>
            <w:r>
              <w:rPr>
                <w:lang w:val="en-GB" w:eastAsia="zh-CN"/>
              </w:rPr>
              <w:t>Y</w:t>
            </w:r>
            <w:r>
              <w:rPr>
                <w:rFonts w:hint="eastAsia"/>
                <w:lang w:val="en-GB" w:eastAsia="zh-CN"/>
              </w:rPr>
              <w:t>es, it is enough.</w:t>
            </w:r>
          </w:p>
        </w:tc>
      </w:tr>
      <w:tr w:rsidR="009C2948" w14:paraId="50A75F25" w14:textId="77777777" w:rsidTr="007341FB">
        <w:tc>
          <w:tcPr>
            <w:tcW w:w="1271" w:type="dxa"/>
          </w:tcPr>
          <w:p w14:paraId="3E6F6BC2" w14:textId="3FF9FEC2" w:rsidR="009C2948" w:rsidRDefault="009C2948" w:rsidP="00B448C2">
            <w:pPr>
              <w:rPr>
                <w:lang w:val="en-GB" w:eastAsia="zh-CN"/>
              </w:rPr>
            </w:pPr>
            <w:r>
              <w:rPr>
                <w:rFonts w:hint="eastAsia"/>
                <w:lang w:val="en-GB" w:eastAsia="zh-CN"/>
              </w:rPr>
              <w:t>OPPO</w:t>
            </w:r>
          </w:p>
        </w:tc>
        <w:tc>
          <w:tcPr>
            <w:tcW w:w="8357" w:type="dxa"/>
          </w:tcPr>
          <w:p w14:paraId="5385D774" w14:textId="74AF3D07" w:rsidR="009C2948" w:rsidRDefault="009C2948" w:rsidP="00B448C2">
            <w:pPr>
              <w:rPr>
                <w:lang w:val="en-GB" w:eastAsia="zh-CN"/>
              </w:rPr>
            </w:pPr>
            <w:r>
              <w:rPr>
                <w:rFonts w:hint="eastAsia"/>
                <w:lang w:val="en-GB" w:eastAsia="zh-CN"/>
              </w:rPr>
              <w:t>Yes.</w:t>
            </w:r>
          </w:p>
        </w:tc>
      </w:tr>
      <w:tr w:rsidR="009F6193" w14:paraId="506DDCDA" w14:textId="77777777" w:rsidTr="007341FB">
        <w:tc>
          <w:tcPr>
            <w:tcW w:w="1271" w:type="dxa"/>
          </w:tcPr>
          <w:p w14:paraId="18EAA3A0" w14:textId="21BE6499" w:rsidR="009F6193" w:rsidRDefault="009F6193" w:rsidP="00B448C2">
            <w:pPr>
              <w:rPr>
                <w:lang w:val="en-GB" w:eastAsia="zh-CN"/>
              </w:rPr>
            </w:pPr>
            <w:r>
              <w:rPr>
                <w:rFonts w:hint="eastAsia"/>
                <w:lang w:val="en-GB" w:eastAsia="zh-CN"/>
              </w:rPr>
              <w:t>vivo</w:t>
            </w:r>
          </w:p>
        </w:tc>
        <w:tc>
          <w:tcPr>
            <w:tcW w:w="8357" w:type="dxa"/>
          </w:tcPr>
          <w:p w14:paraId="7C93E2B9" w14:textId="20260D69" w:rsidR="009F6193" w:rsidRDefault="009F6193" w:rsidP="00B448C2">
            <w:pPr>
              <w:rPr>
                <w:lang w:val="en-GB" w:eastAsia="zh-CN"/>
              </w:rPr>
            </w:pPr>
            <w:r>
              <w:rPr>
                <w:rFonts w:hint="eastAsia"/>
                <w:lang w:val="en-GB" w:eastAsia="zh-CN"/>
              </w:rPr>
              <w:t>yes</w:t>
            </w:r>
          </w:p>
        </w:tc>
      </w:tr>
      <w:tr w:rsidR="00B73431" w14:paraId="163E957B" w14:textId="77777777" w:rsidTr="00B73431">
        <w:tc>
          <w:tcPr>
            <w:tcW w:w="1271" w:type="dxa"/>
          </w:tcPr>
          <w:p w14:paraId="30F68652" w14:textId="77777777" w:rsidR="00B73431" w:rsidRDefault="00B73431" w:rsidP="00D02E48">
            <w:pPr>
              <w:rPr>
                <w:lang w:val="en-GB" w:eastAsia="zh-CN"/>
              </w:rPr>
            </w:pPr>
            <w:r>
              <w:rPr>
                <w:lang w:val="en-GB" w:eastAsia="zh-CN"/>
              </w:rPr>
              <w:t>LG</w:t>
            </w:r>
          </w:p>
        </w:tc>
        <w:tc>
          <w:tcPr>
            <w:tcW w:w="8357" w:type="dxa"/>
          </w:tcPr>
          <w:p w14:paraId="7C8BB228" w14:textId="77777777" w:rsidR="00B73431" w:rsidRDefault="00B73431" w:rsidP="00D02E48">
            <w:pPr>
              <w:rPr>
                <w:lang w:val="en-GB" w:eastAsia="zh-CN"/>
              </w:rPr>
            </w:pPr>
            <w:r>
              <w:rPr>
                <w:lang w:val="en-GB" w:eastAsia="zh-CN"/>
              </w:rPr>
              <w:t>Yes, it’s enough.</w:t>
            </w:r>
          </w:p>
        </w:tc>
      </w:tr>
      <w:tr w:rsidR="007C46D2" w14:paraId="3054365F" w14:textId="77777777" w:rsidTr="00B73431">
        <w:tc>
          <w:tcPr>
            <w:tcW w:w="1271" w:type="dxa"/>
          </w:tcPr>
          <w:p w14:paraId="0B28D293" w14:textId="48DB3E14" w:rsidR="007C46D2" w:rsidRDefault="007C46D2" w:rsidP="007C46D2">
            <w:pPr>
              <w:rPr>
                <w:lang w:val="en-GB" w:eastAsia="zh-CN"/>
              </w:rPr>
            </w:pPr>
            <w:r>
              <w:rPr>
                <w:lang w:val="en-GB" w:eastAsia="zh-CN"/>
              </w:rPr>
              <w:t>MediaTek</w:t>
            </w:r>
          </w:p>
        </w:tc>
        <w:tc>
          <w:tcPr>
            <w:tcW w:w="8357" w:type="dxa"/>
          </w:tcPr>
          <w:p w14:paraId="3822F66B" w14:textId="1DE96939" w:rsidR="007C46D2" w:rsidRDefault="007C46D2" w:rsidP="007C46D2">
            <w:pPr>
              <w:rPr>
                <w:lang w:val="en-GB" w:eastAsia="zh-CN"/>
              </w:rPr>
            </w:pPr>
            <w:r>
              <w:rPr>
                <w:lang w:val="en-GB" w:eastAsia="zh-CN"/>
              </w:rPr>
              <w:t>Yes, it’s enough.</w:t>
            </w:r>
          </w:p>
        </w:tc>
      </w:tr>
      <w:tr w:rsidR="007C46D2" w14:paraId="0DFDA262" w14:textId="77777777" w:rsidTr="00B73431">
        <w:tc>
          <w:tcPr>
            <w:tcW w:w="1271" w:type="dxa"/>
          </w:tcPr>
          <w:p w14:paraId="3110CB26" w14:textId="6F207AB3" w:rsidR="007C46D2" w:rsidRDefault="007C46D2" w:rsidP="007C46D2">
            <w:pPr>
              <w:rPr>
                <w:lang w:val="en-GB" w:eastAsia="zh-CN"/>
              </w:rPr>
            </w:pPr>
            <w:r>
              <w:rPr>
                <w:rFonts w:eastAsia="Malgun Gothic" w:hint="eastAsia"/>
                <w:lang w:val="en-GB" w:eastAsia="ko-KR"/>
              </w:rPr>
              <w:t>Samsung</w:t>
            </w:r>
          </w:p>
        </w:tc>
        <w:tc>
          <w:tcPr>
            <w:tcW w:w="8357" w:type="dxa"/>
          </w:tcPr>
          <w:p w14:paraId="6C4E2C12" w14:textId="4C1020A9" w:rsidR="007C46D2" w:rsidRDefault="007C46D2" w:rsidP="007C46D2">
            <w:pPr>
              <w:rPr>
                <w:lang w:val="en-GB" w:eastAsia="zh-CN"/>
              </w:rPr>
            </w:pPr>
            <w:r>
              <w:rPr>
                <w:rFonts w:eastAsia="Malgun Gothic" w:hint="eastAsia"/>
                <w:lang w:val="en-GB" w:eastAsia="ko-KR"/>
              </w:rPr>
              <w:t>Yes</w:t>
            </w:r>
            <w:r>
              <w:rPr>
                <w:rFonts w:eastAsia="Malgun Gothic"/>
                <w:lang w:val="en-GB" w:eastAsia="ko-KR"/>
              </w:rPr>
              <w:t>. We think current values are enough.</w:t>
            </w:r>
          </w:p>
        </w:tc>
      </w:tr>
    </w:tbl>
    <w:p w14:paraId="1A4D305C" w14:textId="7BB3C5F0" w:rsidR="00620736" w:rsidRDefault="00620736" w:rsidP="007B7C94">
      <w:pPr>
        <w:rPr>
          <w:lang w:val="en-GB" w:eastAsia="zh-CN"/>
        </w:rPr>
      </w:pPr>
    </w:p>
    <w:p w14:paraId="5FD9B60C" w14:textId="257D4CBD" w:rsidR="004653D6" w:rsidRPr="00EA1B7B" w:rsidRDefault="004653D6" w:rsidP="004653D6">
      <w:pPr>
        <w:rPr>
          <w:rFonts w:eastAsia="ＭＳ 明朝"/>
          <w:b/>
          <w:lang w:val="en-GB" w:eastAsia="ja-JP"/>
        </w:rPr>
      </w:pPr>
      <w:r w:rsidRPr="00352474">
        <w:rPr>
          <w:rFonts w:eastAsia="ＭＳ 明朝" w:hint="eastAsia"/>
          <w:b/>
          <w:highlight w:val="cyan"/>
          <w:lang w:val="en-GB" w:eastAsia="ja-JP"/>
        </w:rPr>
        <w:t>Moderator proposal</w:t>
      </w:r>
      <w:r w:rsidR="00EC6387">
        <w:rPr>
          <w:rFonts w:eastAsia="ＭＳ 明朝"/>
          <w:b/>
          <w:highlight w:val="cyan"/>
          <w:lang w:val="en-GB" w:eastAsia="ja-JP"/>
        </w:rPr>
        <w:t xml:space="preserve"> for</w:t>
      </w:r>
      <w:r w:rsidRPr="00352474">
        <w:rPr>
          <w:rFonts w:eastAsia="ＭＳ 明朝"/>
          <w:b/>
          <w:highlight w:val="cyan"/>
          <w:lang w:val="en-GB" w:eastAsia="ja-JP"/>
        </w:rPr>
        <w:t xml:space="preserve"> reply</w:t>
      </w:r>
      <w:r>
        <w:rPr>
          <w:rFonts w:eastAsia="ＭＳ 明朝" w:hint="eastAsia"/>
          <w:b/>
          <w:highlight w:val="cyan"/>
          <w:lang w:val="en-GB" w:eastAsia="ja-JP"/>
        </w:rPr>
        <w:t xml:space="preserve"> </w:t>
      </w:r>
      <w:r>
        <w:rPr>
          <w:rFonts w:eastAsia="ＭＳ 明朝"/>
          <w:b/>
          <w:highlight w:val="cyan"/>
          <w:lang w:val="en-GB" w:eastAsia="ja-JP"/>
        </w:rPr>
        <w:t>to Q</w:t>
      </w:r>
      <w:r>
        <w:rPr>
          <w:rFonts w:eastAsia="ＭＳ 明朝" w:hint="eastAsia"/>
          <w:b/>
          <w:highlight w:val="cyan"/>
          <w:lang w:val="en-GB" w:eastAsia="ja-JP"/>
        </w:rPr>
        <w:t>2</w:t>
      </w:r>
      <w:r w:rsidRPr="00352474">
        <w:rPr>
          <w:rFonts w:eastAsia="ＭＳ 明朝" w:hint="eastAsia"/>
          <w:b/>
          <w:highlight w:val="cyan"/>
          <w:lang w:val="en-GB" w:eastAsia="ja-JP"/>
        </w:rPr>
        <w:t>:</w:t>
      </w:r>
      <w:r w:rsidRPr="00EA1B7B">
        <w:rPr>
          <w:rFonts w:eastAsia="ＭＳ 明朝" w:hint="eastAsia"/>
          <w:b/>
          <w:lang w:val="en-GB" w:eastAsia="ja-JP"/>
        </w:rPr>
        <w:t xml:space="preserve"> </w:t>
      </w:r>
      <w:r w:rsidRPr="00352474">
        <w:rPr>
          <w:rFonts w:eastAsia="ＭＳ 明朝"/>
          <w:b/>
          <w:lang w:val="en-GB" w:eastAsia="ja-JP"/>
        </w:rPr>
        <w:t>The</w:t>
      </w:r>
      <w:r>
        <w:rPr>
          <w:rFonts w:eastAsia="ＭＳ 明朝"/>
          <w:b/>
          <w:lang w:val="en-GB" w:eastAsia="ja-JP"/>
        </w:rPr>
        <w:t xml:space="preserve">re is no need to </w:t>
      </w:r>
      <w:r w:rsidRPr="004653D6">
        <w:rPr>
          <w:rFonts w:eastAsia="ＭＳ 明朝"/>
          <w:b/>
          <w:lang w:val="en-GB" w:eastAsia="ja-JP"/>
        </w:rPr>
        <w:t xml:space="preserve">increase the maximum value of simultaneous CSI-RS resources and </w:t>
      </w:r>
      <w:r>
        <w:rPr>
          <w:rFonts w:eastAsia="ＭＳ 明朝"/>
          <w:b/>
          <w:lang w:val="en-GB" w:eastAsia="ja-JP"/>
        </w:rPr>
        <w:t xml:space="preserve">total </w:t>
      </w:r>
      <w:r w:rsidRPr="004653D6">
        <w:rPr>
          <w:rFonts w:eastAsia="ＭＳ 明朝"/>
          <w:b/>
          <w:lang w:val="en-GB" w:eastAsia="ja-JP"/>
        </w:rPr>
        <w:t>CSI-RS ports.</w:t>
      </w:r>
      <w:r w:rsidRPr="00352474">
        <w:rPr>
          <w:rFonts w:eastAsia="ＭＳ 明朝"/>
          <w:b/>
          <w:lang w:val="en-GB" w:eastAsia="ja-JP"/>
        </w:rPr>
        <w:t xml:space="preserve"> </w:t>
      </w:r>
    </w:p>
    <w:p w14:paraId="3E29C938" w14:textId="464B922F" w:rsidR="004653D6" w:rsidRPr="004653D6" w:rsidRDefault="004653D6" w:rsidP="004653D6">
      <w:pPr>
        <w:rPr>
          <w:rFonts w:eastAsia="ＭＳ 明朝" w:hint="eastAsia"/>
          <w:lang w:val="en-GB" w:eastAsia="ja-JP"/>
        </w:rPr>
      </w:pPr>
      <w:r>
        <w:rPr>
          <w:rFonts w:eastAsia="ＭＳ 明朝" w:hint="eastAsia"/>
          <w:lang w:val="en-GB" w:eastAsia="ja-JP"/>
        </w:rPr>
        <w:t>Comments</w:t>
      </w:r>
      <w:r>
        <w:rPr>
          <w:rFonts w:eastAsia="ＭＳ 明朝"/>
          <w:lang w:val="en-GB" w:eastAsia="ja-JP"/>
        </w:rPr>
        <w:t xml:space="preserve"> (if any):</w:t>
      </w:r>
    </w:p>
    <w:tbl>
      <w:tblPr>
        <w:tblStyle w:val="aff0"/>
        <w:tblW w:w="0" w:type="auto"/>
        <w:tblLook w:val="04A0" w:firstRow="1" w:lastRow="0" w:firstColumn="1" w:lastColumn="0" w:noHBand="0" w:noVBand="1"/>
      </w:tblPr>
      <w:tblGrid>
        <w:gridCol w:w="1271"/>
        <w:gridCol w:w="8357"/>
      </w:tblGrid>
      <w:tr w:rsidR="004653D6" w14:paraId="2547E62F" w14:textId="77777777" w:rsidTr="00EC6387">
        <w:tc>
          <w:tcPr>
            <w:tcW w:w="1271" w:type="dxa"/>
            <w:shd w:val="clear" w:color="auto" w:fill="FBE4D5" w:themeFill="accent2" w:themeFillTint="33"/>
          </w:tcPr>
          <w:p w14:paraId="64194188" w14:textId="77777777" w:rsidR="004653D6" w:rsidRDefault="004653D6" w:rsidP="00142BC5">
            <w:pPr>
              <w:jc w:val="center"/>
              <w:rPr>
                <w:lang w:val="en-GB" w:eastAsia="zh-CN"/>
              </w:rPr>
            </w:pPr>
            <w:r>
              <w:rPr>
                <w:rFonts w:hint="eastAsia"/>
                <w:lang w:val="en-GB" w:eastAsia="zh-CN"/>
              </w:rPr>
              <w:t>C</w:t>
            </w:r>
            <w:r>
              <w:rPr>
                <w:lang w:val="en-GB" w:eastAsia="zh-CN"/>
              </w:rPr>
              <w:t>ompany</w:t>
            </w:r>
          </w:p>
        </w:tc>
        <w:tc>
          <w:tcPr>
            <w:tcW w:w="8357" w:type="dxa"/>
            <w:shd w:val="clear" w:color="auto" w:fill="FBE4D5" w:themeFill="accent2" w:themeFillTint="33"/>
          </w:tcPr>
          <w:p w14:paraId="37F3F698" w14:textId="77777777" w:rsidR="004653D6" w:rsidRDefault="004653D6" w:rsidP="00142BC5">
            <w:pPr>
              <w:jc w:val="center"/>
              <w:rPr>
                <w:lang w:val="en-GB" w:eastAsia="zh-CN"/>
              </w:rPr>
            </w:pPr>
            <w:r>
              <w:rPr>
                <w:rFonts w:hint="eastAsia"/>
                <w:lang w:val="en-GB" w:eastAsia="zh-CN"/>
              </w:rPr>
              <w:t>C</w:t>
            </w:r>
            <w:r>
              <w:rPr>
                <w:lang w:val="en-GB" w:eastAsia="zh-CN"/>
              </w:rPr>
              <w:t>omments</w:t>
            </w:r>
          </w:p>
        </w:tc>
      </w:tr>
      <w:tr w:rsidR="004653D6" w:rsidRPr="00352474" w14:paraId="763DEB92" w14:textId="77777777" w:rsidTr="00142BC5">
        <w:tc>
          <w:tcPr>
            <w:tcW w:w="1271" w:type="dxa"/>
          </w:tcPr>
          <w:p w14:paraId="52565F0E" w14:textId="77777777" w:rsidR="004653D6" w:rsidRPr="00352474" w:rsidRDefault="004653D6" w:rsidP="00F21621">
            <w:pPr>
              <w:spacing w:before="0" w:afterLines="50" w:after="120"/>
              <w:ind w:left="100" w:hangingChars="50" w:hanging="100"/>
              <w:jc w:val="left"/>
              <w:rPr>
                <w:lang w:val="en-GB" w:eastAsia="zh-CN"/>
              </w:rPr>
            </w:pPr>
            <w:r w:rsidRPr="00352474">
              <w:rPr>
                <w:lang w:val="en-GB" w:eastAsia="zh-CN"/>
              </w:rPr>
              <w:t>Moderator-</w:t>
            </w:r>
            <w:r w:rsidRPr="00352474">
              <w:rPr>
                <w:rFonts w:hint="eastAsia"/>
                <w:lang w:val="en-GB" w:eastAsia="zh-CN"/>
              </w:rPr>
              <w:t>DOCOMO</w:t>
            </w:r>
          </w:p>
        </w:tc>
        <w:tc>
          <w:tcPr>
            <w:tcW w:w="8357" w:type="dxa"/>
          </w:tcPr>
          <w:p w14:paraId="56898EF3" w14:textId="3AD00C0A" w:rsidR="004653D6" w:rsidRPr="00352474" w:rsidRDefault="004653D6" w:rsidP="00F21621">
            <w:pPr>
              <w:spacing w:before="0" w:afterLines="50" w:after="120"/>
              <w:jc w:val="left"/>
              <w:rPr>
                <w:rFonts w:eastAsia="ＭＳ 明朝"/>
                <w:lang w:val="en-GB" w:eastAsia="ja-JP"/>
              </w:rPr>
            </w:pPr>
            <w:r>
              <w:rPr>
                <w:rFonts w:eastAsia="ＭＳ 明朝"/>
                <w:lang w:val="en-GB" w:eastAsia="ja-JP"/>
              </w:rPr>
              <w:t>All</w:t>
            </w:r>
            <w:r w:rsidRPr="00352474">
              <w:rPr>
                <w:rFonts w:eastAsia="ＭＳ 明朝"/>
                <w:lang w:val="en-GB" w:eastAsia="ja-JP"/>
              </w:rPr>
              <w:t xml:space="preserve"> of companies seems fine</w:t>
            </w:r>
          </w:p>
        </w:tc>
      </w:tr>
      <w:tr w:rsidR="004653D6" w:rsidRPr="005E33D9" w14:paraId="26FBCD4E" w14:textId="77777777" w:rsidTr="00142BC5">
        <w:tc>
          <w:tcPr>
            <w:tcW w:w="1271" w:type="dxa"/>
          </w:tcPr>
          <w:p w14:paraId="40834470" w14:textId="77777777" w:rsidR="004653D6" w:rsidRPr="00352474" w:rsidRDefault="004653D6" w:rsidP="00F21621">
            <w:pPr>
              <w:spacing w:before="0" w:afterLines="50" w:after="120"/>
              <w:jc w:val="left"/>
              <w:rPr>
                <w:lang w:val="en-GB" w:eastAsia="zh-CN"/>
              </w:rPr>
            </w:pPr>
          </w:p>
        </w:tc>
        <w:tc>
          <w:tcPr>
            <w:tcW w:w="8357" w:type="dxa"/>
          </w:tcPr>
          <w:p w14:paraId="06E55508" w14:textId="77777777" w:rsidR="004653D6" w:rsidRPr="00352474" w:rsidRDefault="004653D6" w:rsidP="00F21621">
            <w:pPr>
              <w:spacing w:before="0" w:afterLines="50" w:after="120"/>
              <w:jc w:val="left"/>
              <w:rPr>
                <w:rFonts w:ascii="游ゴシック" w:eastAsia="游ゴシック" w:hAnsi="游ゴシック" w:cs="ＭＳ Ｐゴシック" w:hint="eastAsia"/>
                <w:bCs/>
                <w:iCs/>
                <w:lang w:eastAsia="ja-JP"/>
              </w:rPr>
            </w:pPr>
          </w:p>
        </w:tc>
      </w:tr>
      <w:tr w:rsidR="004653D6" w14:paraId="3F2F7088" w14:textId="77777777" w:rsidTr="00142BC5">
        <w:tc>
          <w:tcPr>
            <w:tcW w:w="1271" w:type="dxa"/>
          </w:tcPr>
          <w:p w14:paraId="24FFE20F" w14:textId="77777777" w:rsidR="004653D6" w:rsidRPr="00352474" w:rsidRDefault="004653D6" w:rsidP="00F21621">
            <w:pPr>
              <w:spacing w:before="0" w:afterLines="50" w:after="120"/>
              <w:jc w:val="left"/>
              <w:rPr>
                <w:lang w:val="en-GB" w:eastAsia="zh-CN"/>
              </w:rPr>
            </w:pPr>
          </w:p>
        </w:tc>
        <w:tc>
          <w:tcPr>
            <w:tcW w:w="8357" w:type="dxa"/>
          </w:tcPr>
          <w:p w14:paraId="0790202F" w14:textId="77777777" w:rsidR="004653D6" w:rsidRPr="00352474" w:rsidRDefault="004653D6" w:rsidP="00F21621">
            <w:pPr>
              <w:spacing w:before="0" w:afterLines="50" w:after="120"/>
              <w:jc w:val="left"/>
              <w:rPr>
                <w:lang w:val="en-GB" w:eastAsia="zh-CN"/>
              </w:rPr>
            </w:pPr>
          </w:p>
        </w:tc>
      </w:tr>
      <w:tr w:rsidR="004653D6" w14:paraId="35BA6D05" w14:textId="77777777" w:rsidTr="00142BC5">
        <w:tc>
          <w:tcPr>
            <w:tcW w:w="1271" w:type="dxa"/>
          </w:tcPr>
          <w:p w14:paraId="19FCF9DC" w14:textId="77777777" w:rsidR="004653D6" w:rsidRPr="00352474" w:rsidRDefault="004653D6" w:rsidP="00F21621">
            <w:pPr>
              <w:spacing w:before="0" w:afterLines="50" w:after="120"/>
              <w:jc w:val="left"/>
              <w:rPr>
                <w:lang w:val="en-GB" w:eastAsia="zh-CN"/>
              </w:rPr>
            </w:pPr>
          </w:p>
        </w:tc>
        <w:tc>
          <w:tcPr>
            <w:tcW w:w="8357" w:type="dxa"/>
          </w:tcPr>
          <w:p w14:paraId="190A2858" w14:textId="77777777" w:rsidR="004653D6" w:rsidRPr="00352474" w:rsidRDefault="004653D6" w:rsidP="00F21621">
            <w:pPr>
              <w:spacing w:before="0" w:afterLines="50" w:after="120"/>
              <w:jc w:val="left"/>
              <w:rPr>
                <w:lang w:val="en-GB" w:eastAsia="zh-CN"/>
              </w:rPr>
            </w:pPr>
          </w:p>
        </w:tc>
      </w:tr>
      <w:tr w:rsidR="004653D6" w:rsidRPr="00F72DE6" w14:paraId="32FAF916" w14:textId="77777777" w:rsidTr="00142BC5">
        <w:tc>
          <w:tcPr>
            <w:tcW w:w="1271" w:type="dxa"/>
          </w:tcPr>
          <w:p w14:paraId="4BF5235F" w14:textId="77777777" w:rsidR="004653D6" w:rsidRPr="00352474" w:rsidRDefault="004653D6" w:rsidP="00F21621">
            <w:pPr>
              <w:spacing w:before="0" w:afterLines="50" w:after="120"/>
              <w:jc w:val="left"/>
              <w:rPr>
                <w:lang w:val="en-GB" w:eastAsia="zh-CN"/>
              </w:rPr>
            </w:pPr>
          </w:p>
        </w:tc>
        <w:tc>
          <w:tcPr>
            <w:tcW w:w="8357" w:type="dxa"/>
          </w:tcPr>
          <w:p w14:paraId="165AC317" w14:textId="77777777" w:rsidR="004653D6" w:rsidRPr="00352474" w:rsidRDefault="004653D6" w:rsidP="00F21621">
            <w:pPr>
              <w:spacing w:before="0" w:afterLines="50" w:after="120"/>
              <w:jc w:val="left"/>
              <w:rPr>
                <w:rFonts w:hint="eastAsia"/>
                <w:lang w:eastAsia="zh-CN"/>
              </w:rPr>
            </w:pPr>
          </w:p>
        </w:tc>
      </w:tr>
    </w:tbl>
    <w:p w14:paraId="3ABD6FBD" w14:textId="77777777" w:rsidR="004653D6" w:rsidRPr="004653D6" w:rsidRDefault="004653D6" w:rsidP="007B7C94">
      <w:pPr>
        <w:rPr>
          <w:rFonts w:hint="eastAsia"/>
          <w:lang w:val="en-GB" w:eastAsia="zh-CN"/>
        </w:rPr>
      </w:pPr>
    </w:p>
    <w:p w14:paraId="1BDBDE39" w14:textId="7AC52F98" w:rsidR="00CA2AB5" w:rsidRPr="00F03B75" w:rsidRDefault="00CA2AB5" w:rsidP="00CA2AB5">
      <w:pPr>
        <w:pStyle w:val="2"/>
        <w:jc w:val="both"/>
        <w:rPr>
          <w:rFonts w:eastAsia="ＭＳ 明朝"/>
          <w:bCs/>
          <w:lang w:val="en-US"/>
        </w:rPr>
      </w:pPr>
      <w:r>
        <w:rPr>
          <w:rFonts w:eastAsia="ＭＳ 明朝"/>
          <w:bCs/>
          <w:szCs w:val="24"/>
          <w:lang w:val="en-US"/>
        </w:rPr>
        <w:t>Answer to Q3</w:t>
      </w:r>
    </w:p>
    <w:p w14:paraId="30F1CCBA" w14:textId="11A8FEB2" w:rsidR="00620736" w:rsidRPr="00CA2AB5" w:rsidRDefault="00E6516B" w:rsidP="007B7C94">
      <w:pPr>
        <w:rPr>
          <w:rFonts w:eastAsia="ＭＳ 明朝"/>
          <w:lang w:val="en-GB" w:eastAsia="ja-JP"/>
        </w:rPr>
      </w:pPr>
      <w:r>
        <w:rPr>
          <w:rFonts w:eastAsia="ＭＳ 明朝"/>
          <w:lang w:eastAsia="ja-JP"/>
        </w:rPr>
        <w:t xml:space="preserve">In </w:t>
      </w:r>
      <w:r w:rsidR="00CA2AB5">
        <w:rPr>
          <w:rFonts w:eastAsia="ＭＳ 明朝" w:hint="eastAsia"/>
          <w:lang w:val="en-GB" w:eastAsia="ja-JP"/>
        </w:rPr>
        <w:t>Q3</w:t>
      </w:r>
      <w:r>
        <w:rPr>
          <w:rFonts w:eastAsia="ＭＳ 明朝"/>
          <w:lang w:val="en-GB" w:eastAsia="ja-JP"/>
        </w:rPr>
        <w:t xml:space="preserve">, RAN2 asked </w:t>
      </w:r>
      <w:r w:rsidR="00853242">
        <w:rPr>
          <w:rFonts w:eastAsia="ＭＳ 明朝"/>
          <w:lang w:val="en-GB" w:eastAsia="ja-JP"/>
        </w:rPr>
        <w:t xml:space="preserve">whether to report </w:t>
      </w:r>
      <w:r w:rsidR="00853242" w:rsidRPr="00853242">
        <w:rPr>
          <w:rFonts w:eastAsia="ＭＳ 明朝"/>
          <w:lang w:val="en-GB" w:eastAsia="ja-JP"/>
        </w:rPr>
        <w:t>maxNumberTxPortsPerResource in a per BC</w:t>
      </w:r>
      <w:r w:rsidR="00CA2AB5">
        <w:rPr>
          <w:rFonts w:eastAsia="ＭＳ 明朝" w:hint="eastAsia"/>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A2AB5" w:rsidRPr="0012699A" w14:paraId="7A30D76B" w14:textId="77777777" w:rsidTr="00E329DF">
        <w:tc>
          <w:tcPr>
            <w:tcW w:w="10081" w:type="dxa"/>
            <w:shd w:val="clear" w:color="auto" w:fill="auto"/>
          </w:tcPr>
          <w:p w14:paraId="2CBA2743" w14:textId="77777777" w:rsidR="00CA2AB5" w:rsidRPr="00CA2AB5" w:rsidRDefault="00CA2AB5" w:rsidP="00E329DF">
            <w:pPr>
              <w:pStyle w:val="af2"/>
              <w:jc w:val="both"/>
              <w:rPr>
                <w:rFonts w:ascii="Times New Roman" w:eastAsia="DengXian" w:hAnsi="Times New Roman"/>
                <w:b w:val="0"/>
                <w:lang w:eastAsia="zh-CN"/>
              </w:rPr>
            </w:pPr>
            <w:r w:rsidRPr="00CA2AB5">
              <w:rPr>
                <w:rFonts w:ascii="Times New Roman" w:hAnsi="Times New Roman"/>
                <w:b w:val="0"/>
                <w:lang w:eastAsia="ja-JP"/>
              </w:rPr>
              <w:t>Q3</w:t>
            </w:r>
            <w:r w:rsidRPr="00CA2AB5">
              <w:rPr>
                <w:rFonts w:ascii="Times New Roman" w:eastAsia="DengXian" w:hAnsi="Times New Roman"/>
                <w:b w:val="0"/>
                <w:lang w:eastAsia="zh-CN"/>
              </w:rPr>
              <w:t>:</w:t>
            </w:r>
            <w:r w:rsidRPr="00CA2AB5">
              <w:rPr>
                <w:rFonts w:ascii="Times New Roman" w:eastAsia="DengXian" w:hAnsi="Times New Roman"/>
                <w:b w:val="0"/>
                <w:lang w:eastAsia="zh-CN"/>
              </w:rPr>
              <w:tab/>
              <w:t xml:space="preserve">indication of </w:t>
            </w:r>
            <w:r w:rsidRPr="00CA2AB5">
              <w:rPr>
                <w:rFonts w:ascii="Times New Roman" w:hAnsi="Times New Roman"/>
                <w:b w:val="0"/>
                <w:bCs/>
                <w:lang w:eastAsia="zh-CN"/>
              </w:rPr>
              <w:t xml:space="preserve">maxNumberTxPortsPerResource in a per BC manner </w:t>
            </w:r>
          </w:p>
          <w:p w14:paraId="7C80F480" w14:textId="77777777" w:rsidR="00CA2AB5" w:rsidRPr="00FE4037" w:rsidRDefault="00CA2AB5" w:rsidP="00E329DF">
            <w:pPr>
              <w:pStyle w:val="af2"/>
              <w:jc w:val="both"/>
              <w:rPr>
                <w:rFonts w:cs="Arial"/>
                <w:lang w:eastAsia="ja-JP"/>
              </w:rPr>
            </w:pPr>
            <w:r w:rsidRPr="00CA2AB5">
              <w:rPr>
                <w:rFonts w:ascii="Times New Roman" w:eastAsia="DengXian" w:hAnsi="Times New Roman"/>
                <w:b w:val="0"/>
                <w:lang w:eastAsia="zh-CN"/>
              </w:rPr>
              <w:t>In the RAN1 LS it is stated that “</w:t>
            </w:r>
            <w:r w:rsidRPr="00CA2AB5">
              <w:rPr>
                <w:rFonts w:ascii="Times New Roman" w:hAnsi="Times New Roman"/>
                <w:b w:val="0"/>
                <w:bCs/>
                <w:lang w:eastAsia="zh-CN"/>
              </w:rPr>
              <w:t>To address above issue, RAN1 has agreed to recommend to introduce new per band capability signaling and per BC capability signaling for component 1 of FG2-36/2-40/2-41/2-43”. The component 1 of FG2-36/2-40/2-41/2-43 contains maxNumberTxPortsPerResource. Currently RAN2 had no consensus to whether to introduce maxNumberTxPortsPerResource per BC. Without this additional field, the number of ports for each resource would be determined based on the values indicated for the band on which the resource is configured, like in Rel-15 signaling (given in the existing per-band signaling). See Annex A for an example. RAN2 would appreciate if RAN1 could provide feedback if this structure does not serve the intended purpose.</w:t>
            </w:r>
          </w:p>
        </w:tc>
      </w:tr>
    </w:tbl>
    <w:p w14:paraId="24CE53D9" w14:textId="055B5515" w:rsidR="00CA2AB5" w:rsidRPr="00620736" w:rsidRDefault="00CA2AB5" w:rsidP="007B7C94">
      <w:pPr>
        <w:rPr>
          <w:lang w:val="en-GB" w:eastAsia="zh-CN"/>
        </w:rPr>
      </w:pPr>
    </w:p>
    <w:p w14:paraId="044F464D" w14:textId="1204309E" w:rsidR="003329DF" w:rsidRPr="002A1B0F" w:rsidRDefault="00853242" w:rsidP="007B7C94">
      <w:pPr>
        <w:rPr>
          <w:rFonts w:eastAsia="ＭＳ 明朝"/>
          <w:lang w:val="en-GB" w:eastAsia="ja-JP"/>
        </w:rPr>
      </w:pPr>
      <w:r w:rsidRPr="002A1B0F">
        <w:rPr>
          <w:rFonts w:eastAsia="ＭＳ 明朝"/>
          <w:lang w:val="en-GB" w:eastAsia="ja-JP"/>
        </w:rPr>
        <w:t>Companies’ views are following (based on tdocs and input in R1-2002736).</w:t>
      </w:r>
    </w:p>
    <w:p w14:paraId="46E007FE" w14:textId="77777777" w:rsidR="00853242" w:rsidRPr="002A1B0F" w:rsidRDefault="00853242" w:rsidP="00853242">
      <w:pPr>
        <w:pStyle w:val="a"/>
        <w:widowControl w:val="0"/>
        <w:numPr>
          <w:ilvl w:val="1"/>
          <w:numId w:val="15"/>
        </w:numPr>
        <w:spacing w:after="0"/>
        <w:jc w:val="left"/>
        <w:rPr>
          <w:szCs w:val="20"/>
        </w:rPr>
      </w:pPr>
      <w:r w:rsidRPr="002A1B0F">
        <w:rPr>
          <w:szCs w:val="20"/>
        </w:rPr>
        <w:t>Q3: whether to report</w:t>
      </w:r>
      <w:r w:rsidRPr="002A1B0F">
        <w:rPr>
          <w:i/>
          <w:szCs w:val="20"/>
        </w:rPr>
        <w:t xml:space="preserve"> maxNumberTxPortsPerResource</w:t>
      </w:r>
      <w:r w:rsidRPr="002A1B0F">
        <w:rPr>
          <w:szCs w:val="20"/>
        </w:rPr>
        <w:t xml:space="preserve"> per BC?</w:t>
      </w:r>
    </w:p>
    <w:p w14:paraId="1B9F6634" w14:textId="77777777" w:rsidR="00853242" w:rsidRPr="002A1B0F" w:rsidRDefault="00853242" w:rsidP="00853242">
      <w:pPr>
        <w:pStyle w:val="a"/>
        <w:widowControl w:val="0"/>
        <w:numPr>
          <w:ilvl w:val="2"/>
          <w:numId w:val="15"/>
        </w:numPr>
        <w:spacing w:after="0"/>
        <w:jc w:val="left"/>
        <w:rPr>
          <w:szCs w:val="20"/>
        </w:rPr>
      </w:pPr>
      <w:r w:rsidRPr="002A1B0F">
        <w:rPr>
          <w:szCs w:val="20"/>
        </w:rPr>
        <w:t xml:space="preserve">Yes: </w:t>
      </w:r>
      <w:r w:rsidRPr="002A1B0F">
        <w:rPr>
          <w:color w:val="0000FF"/>
          <w:szCs w:val="20"/>
        </w:rPr>
        <w:t>ZTE, Intel, Qualcomm, Huawei/HiSilicon, OPPO</w:t>
      </w:r>
    </w:p>
    <w:p w14:paraId="4D20A4F1" w14:textId="77777777" w:rsidR="00853242" w:rsidRPr="002A1B0F" w:rsidRDefault="00853242" w:rsidP="00853242">
      <w:pPr>
        <w:pStyle w:val="a"/>
        <w:widowControl w:val="0"/>
        <w:numPr>
          <w:ilvl w:val="2"/>
          <w:numId w:val="15"/>
        </w:numPr>
        <w:spacing w:after="0"/>
        <w:jc w:val="left"/>
        <w:rPr>
          <w:color w:val="0000FF"/>
          <w:szCs w:val="20"/>
        </w:rPr>
      </w:pPr>
      <w:r w:rsidRPr="002A1B0F">
        <w:rPr>
          <w:szCs w:val="20"/>
        </w:rPr>
        <w:t xml:space="preserve">No: </w:t>
      </w:r>
      <w:r w:rsidRPr="002A1B0F">
        <w:rPr>
          <w:color w:val="0000FF"/>
          <w:szCs w:val="20"/>
        </w:rPr>
        <w:t>vivo, Samsung, DOCOMO, LGE</w:t>
      </w:r>
    </w:p>
    <w:p w14:paraId="043956A6" w14:textId="77777777" w:rsidR="00853242" w:rsidRPr="00853242" w:rsidRDefault="00853242" w:rsidP="007B7C94">
      <w:pPr>
        <w:rPr>
          <w:rFonts w:eastAsia="ＭＳ 明朝"/>
          <w:lang w:val="en-GB" w:eastAsia="ja-JP"/>
        </w:rPr>
      </w:pPr>
    </w:p>
    <w:p w14:paraId="7A5C1F78" w14:textId="63870453" w:rsidR="003329DF" w:rsidRPr="00620736" w:rsidRDefault="003329DF" w:rsidP="003329DF">
      <w:pPr>
        <w:rPr>
          <w:b/>
          <w:lang w:val="en-GB" w:eastAsia="zh-CN"/>
        </w:rPr>
      </w:pPr>
      <w:r>
        <w:rPr>
          <w:rFonts w:eastAsia="ＭＳ 明朝"/>
          <w:b/>
          <w:lang w:val="en-GB" w:eastAsia="ja-JP"/>
        </w:rPr>
        <w:t>Discussion point</w:t>
      </w:r>
      <w:r>
        <w:rPr>
          <w:b/>
          <w:lang w:val="en-GB" w:eastAsia="zh-CN"/>
        </w:rPr>
        <w:t xml:space="preserve"> 3: Do</w:t>
      </w:r>
      <w:r w:rsidRPr="00620736">
        <w:rPr>
          <w:b/>
          <w:lang w:val="en-GB" w:eastAsia="zh-CN"/>
        </w:rPr>
        <w:t xml:space="preserve"> </w:t>
      </w:r>
      <w:r>
        <w:rPr>
          <w:b/>
          <w:lang w:val="en-GB" w:eastAsia="zh-CN"/>
        </w:rPr>
        <w:t xml:space="preserve">you think </w:t>
      </w:r>
      <w:r w:rsidRPr="003329DF">
        <w:rPr>
          <w:b/>
          <w:lang w:val="en-GB" w:eastAsia="zh-CN"/>
        </w:rPr>
        <w:t>maxNumberTxPortsPerResource</w:t>
      </w:r>
      <w:r>
        <w:rPr>
          <w:b/>
          <w:lang w:val="en-GB" w:eastAsia="zh-CN"/>
        </w:rPr>
        <w:t xml:space="preserve"> should be reported per BC</w:t>
      </w:r>
      <w:r w:rsidRPr="00CA2AB5">
        <w:rPr>
          <w:b/>
          <w:lang w:val="en-GB" w:eastAsia="zh-CN"/>
        </w:rPr>
        <w:t>?</w:t>
      </w:r>
      <w:r>
        <w:rPr>
          <w:b/>
          <w:lang w:val="en-GB" w:eastAsia="zh-CN"/>
        </w:rPr>
        <w:t xml:space="preserve"> </w:t>
      </w:r>
    </w:p>
    <w:tbl>
      <w:tblPr>
        <w:tblStyle w:val="aff0"/>
        <w:tblW w:w="0" w:type="auto"/>
        <w:tblLook w:val="04A0" w:firstRow="1" w:lastRow="0" w:firstColumn="1" w:lastColumn="0" w:noHBand="0" w:noVBand="1"/>
      </w:tblPr>
      <w:tblGrid>
        <w:gridCol w:w="1271"/>
        <w:gridCol w:w="8357"/>
      </w:tblGrid>
      <w:tr w:rsidR="00853242" w14:paraId="5FEFBDB9" w14:textId="77777777" w:rsidTr="00E329DF">
        <w:tc>
          <w:tcPr>
            <w:tcW w:w="1271" w:type="dxa"/>
            <w:shd w:val="clear" w:color="auto" w:fill="E7E6E6" w:themeFill="background2"/>
          </w:tcPr>
          <w:p w14:paraId="72411E95" w14:textId="77777777" w:rsidR="00853242" w:rsidRDefault="00853242" w:rsidP="00E329DF">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473F3C0E" w14:textId="77777777" w:rsidR="00853242" w:rsidRDefault="00853242" w:rsidP="00E329DF">
            <w:pPr>
              <w:jc w:val="center"/>
              <w:rPr>
                <w:lang w:val="en-GB" w:eastAsia="zh-CN"/>
              </w:rPr>
            </w:pPr>
            <w:r>
              <w:rPr>
                <w:rFonts w:hint="eastAsia"/>
                <w:lang w:val="en-GB" w:eastAsia="zh-CN"/>
              </w:rPr>
              <w:t>C</w:t>
            </w:r>
            <w:r>
              <w:rPr>
                <w:lang w:val="en-GB" w:eastAsia="zh-CN"/>
              </w:rPr>
              <w:t>omments</w:t>
            </w:r>
          </w:p>
        </w:tc>
      </w:tr>
      <w:tr w:rsidR="0039049F" w14:paraId="47971AFC" w14:textId="77777777" w:rsidTr="00E329DF">
        <w:tc>
          <w:tcPr>
            <w:tcW w:w="1271" w:type="dxa"/>
          </w:tcPr>
          <w:p w14:paraId="0B4E5DD8" w14:textId="45DCBAFC" w:rsidR="0039049F" w:rsidRPr="00853242" w:rsidRDefault="0039049F" w:rsidP="0039049F">
            <w:pPr>
              <w:rPr>
                <w:rFonts w:eastAsia="ＭＳ 明朝"/>
                <w:lang w:val="en-GB" w:eastAsia="ja-JP"/>
              </w:rPr>
            </w:pPr>
            <w:r>
              <w:rPr>
                <w:rFonts w:eastAsia="ＭＳ 明朝" w:hint="eastAsia"/>
                <w:lang w:val="en-GB" w:eastAsia="ja-JP"/>
              </w:rPr>
              <w:t>DOCOMO</w:t>
            </w:r>
          </w:p>
        </w:tc>
        <w:tc>
          <w:tcPr>
            <w:tcW w:w="8357" w:type="dxa"/>
          </w:tcPr>
          <w:p w14:paraId="3D1CD6E9" w14:textId="77777777" w:rsidR="0039049F" w:rsidRDefault="0039049F" w:rsidP="0039049F">
            <w:pPr>
              <w:rPr>
                <w:rFonts w:eastAsia="ＭＳ 明朝"/>
                <w:lang w:val="en-GB" w:eastAsia="ja-JP"/>
              </w:rPr>
            </w:pPr>
            <w:r>
              <w:rPr>
                <w:rFonts w:eastAsia="ＭＳ 明朝"/>
                <w:lang w:val="en-GB" w:eastAsia="ja-JP"/>
              </w:rPr>
              <w:t>No, w</w:t>
            </w:r>
            <w:r>
              <w:rPr>
                <w:rFonts w:eastAsia="ＭＳ 明朝" w:hint="eastAsia"/>
                <w:lang w:val="en-GB" w:eastAsia="ja-JP"/>
              </w:rPr>
              <w:t xml:space="preserve">e think </w:t>
            </w:r>
            <w:r w:rsidRPr="00853242">
              <w:rPr>
                <w:rFonts w:eastAsia="ＭＳ 明朝"/>
                <w:lang w:val="en-GB" w:eastAsia="ja-JP"/>
              </w:rPr>
              <w:t>maxNumberTxPortsPerResource</w:t>
            </w:r>
            <w:r>
              <w:rPr>
                <w:rFonts w:eastAsia="ＭＳ 明朝"/>
                <w:lang w:val="en-GB" w:eastAsia="ja-JP"/>
              </w:rPr>
              <w:t xml:space="preserve"> per BC is not needed, because it corresponds to the max. number of CSI-RS ports </w:t>
            </w:r>
            <w:r w:rsidRPr="00E6516B">
              <w:rPr>
                <w:rFonts w:eastAsia="ＭＳ 明朝"/>
                <w:u w:val="single"/>
                <w:lang w:val="en-GB" w:eastAsia="ja-JP"/>
              </w:rPr>
              <w:t>of one CSI-RS resource</w:t>
            </w:r>
            <w:r>
              <w:rPr>
                <w:rFonts w:eastAsia="ＭＳ 明朝"/>
                <w:lang w:val="en-GB" w:eastAsia="ja-JP"/>
              </w:rPr>
              <w:t xml:space="preserve">, and it is reported per </w:t>
            </w:r>
            <w:r>
              <w:rPr>
                <w:rFonts w:eastAsia="ＭＳ 明朝" w:hint="eastAsia"/>
                <w:lang w:val="en-GB" w:eastAsia="ja-JP"/>
              </w:rPr>
              <w:t>each</w:t>
            </w:r>
            <w:r>
              <w:rPr>
                <w:rFonts w:eastAsia="ＭＳ 明朝"/>
                <w:lang w:val="en-GB" w:eastAsia="ja-JP"/>
              </w:rPr>
              <w:t xml:space="preserve"> band. If this is reported per BC, that can </w:t>
            </w:r>
            <w:r>
              <w:t xml:space="preserve">result in limiting possible number of configurations for per BC CSI processing which of course comes with a </w:t>
            </w:r>
            <w:r w:rsidRPr="00E67162">
              <w:t>higher reporting overhead</w:t>
            </w:r>
            <w:r>
              <w:t xml:space="preserve"> as well. </w:t>
            </w:r>
            <w:r>
              <w:rPr>
                <w:rFonts w:eastAsia="ＭＳ 明朝"/>
                <w:lang w:val="en-GB" w:eastAsia="ja-JP"/>
              </w:rPr>
              <w:t xml:space="preserve">  </w:t>
            </w:r>
          </w:p>
          <w:p w14:paraId="166D7899" w14:textId="77777777" w:rsidR="0039049F" w:rsidRDefault="0039049F" w:rsidP="0039049F">
            <w:r>
              <w:rPr>
                <w:rFonts w:eastAsia="ＭＳ 明朝"/>
                <w:lang w:val="en-GB" w:eastAsia="ja-JP"/>
              </w:rPr>
              <w:t xml:space="preserve">Let us revisit QC’s example to understand why </w:t>
            </w:r>
            <w:r w:rsidRPr="00853242">
              <w:rPr>
                <w:rFonts w:eastAsia="ＭＳ 明朝"/>
                <w:lang w:val="en-GB" w:eastAsia="ja-JP"/>
              </w:rPr>
              <w:t>maxNumberTxPortsPerResource</w:t>
            </w:r>
            <w:r>
              <w:rPr>
                <w:rFonts w:eastAsia="ＭＳ 明朝"/>
                <w:lang w:val="en-GB" w:eastAsia="ja-JP"/>
              </w:rPr>
              <w:t xml:space="preserve"> per BC is not necessary. Note that, </w:t>
            </w:r>
            <w:r>
              <w:t>UE reports its actual per band capability as triplet and per BC capability as {</w:t>
            </w:r>
            <m:oMath>
              <m:r>
                <m:rPr>
                  <m:sty m:val="p"/>
                </m:rPr>
                <w:rPr>
                  <w:rFonts w:ascii="Cambria Math" w:hAnsi="Cambria Math"/>
                </w:rPr>
                <m:t xml:space="preserve">maxNumberResources, totalNumberTxPorts </m:t>
              </m:r>
            </m:oMath>
            <w:r>
              <w:t xml:space="preserve">}, separately. </w:t>
            </w:r>
            <w:r w:rsidRPr="009E7486">
              <w:rPr>
                <w:u w:val="single"/>
              </w:rPr>
              <w:t xml:space="preserve">When NW configures CSI processing for BC, it should adhere to the per band restrictions, {maxNumberTxPortsPerResourcePerBand, </w:t>
            </w:r>
            <m:oMath>
              <m:r>
                <m:rPr>
                  <m:sty m:val="p"/>
                </m:rPr>
                <w:rPr>
                  <w:rFonts w:ascii="Cambria Math" w:hAnsi="Cambria Math"/>
                  <w:u w:val="single"/>
                </w:rPr>
                <m:t>maxNumberResources</m:t>
              </m:r>
            </m:oMath>
            <w:r w:rsidRPr="009E7486">
              <w:rPr>
                <w:u w:val="single"/>
              </w:rPr>
              <w:t xml:space="preserve"> PerBand}.</w:t>
            </w:r>
            <w:r>
              <w:t xml:space="preserve"> For the given example, this can be clarified as, </w:t>
            </w:r>
          </w:p>
          <w:p w14:paraId="00B83D42" w14:textId="77777777" w:rsidR="0039049F" w:rsidRPr="0063173F" w:rsidRDefault="0039049F" w:rsidP="0039049F">
            <w:pPr>
              <w:pStyle w:val="a"/>
              <w:numPr>
                <w:ilvl w:val="0"/>
                <w:numId w:val="21"/>
              </w:numPr>
              <w:ind w:left="890" w:hanging="170"/>
            </w:pPr>
            <w:r w:rsidRPr="0063173F">
              <w:t>NW can configure max. 2 resources each with max. 16 ports in BC configuration</w:t>
            </w:r>
          </w:p>
          <w:p w14:paraId="3712BEE1" w14:textId="77777777" w:rsidR="0039049F" w:rsidRDefault="0039049F" w:rsidP="0039049F">
            <w:pPr>
              <w:pStyle w:val="a"/>
              <w:numPr>
                <w:ilvl w:val="0"/>
                <w:numId w:val="21"/>
              </w:numPr>
              <w:ind w:left="890" w:hanging="170"/>
            </w:pPr>
            <w:r>
              <w:t>NW can configure max. 6 resources each with max. 8 ports in BC configuration</w:t>
            </w:r>
          </w:p>
          <w:p w14:paraId="65319687" w14:textId="77777777" w:rsidR="0039049F" w:rsidRDefault="0039049F" w:rsidP="0039049F">
            <w:r>
              <w:t>Note that, with this, the NW will never configure 3 resources each with 16 ports for BC.</w:t>
            </w:r>
          </w:p>
          <w:p w14:paraId="3A68A7B6" w14:textId="77777777" w:rsidR="0039049F" w:rsidRDefault="0039049F" w:rsidP="0039049F">
            <w:r>
              <w:t>With this understanding, let us look at the example. Now, UE reports following as its capability.</w:t>
            </w:r>
          </w:p>
          <w:p w14:paraId="5BF6D5D2" w14:textId="77777777" w:rsidR="0039049F" w:rsidRDefault="0039049F" w:rsidP="0039049F">
            <w:pPr>
              <w:ind w:left="288"/>
            </w:pPr>
            <w:r>
              <w:t>Band A = {8, 6, 48}, {16, ,2, 32}</w:t>
            </w:r>
          </w:p>
          <w:p w14:paraId="2775B7ED" w14:textId="77777777" w:rsidR="0039049F" w:rsidRDefault="0039049F" w:rsidP="0039049F">
            <w:pPr>
              <w:ind w:left="288"/>
            </w:pPr>
            <w:r>
              <w:t>Band B = {8, 6, 48}, {16, ,2, 32}</w:t>
            </w:r>
          </w:p>
          <w:p w14:paraId="6A1DC262" w14:textId="77777777" w:rsidR="0039049F" w:rsidRDefault="0039049F" w:rsidP="0039049F">
            <w:pPr>
              <w:ind w:left="288"/>
            </w:pPr>
            <w:r>
              <w:t xml:space="preserve">Band A+B = {6, 48}, {2, 32} </w:t>
            </w:r>
          </w:p>
          <w:p w14:paraId="12B707CA" w14:textId="77777777" w:rsidR="0039049F" w:rsidRDefault="0039049F" w:rsidP="0039049F">
            <w:r>
              <w:t>Consider {6, 48} for BC now. With that, NW can configure following combinations for CSI processing across two bands (of course with the understanding about per band capability)</w:t>
            </w:r>
          </w:p>
          <w:p w14:paraId="12B2903A" w14:textId="77777777" w:rsidR="0039049F" w:rsidRDefault="0039049F" w:rsidP="0039049F">
            <w:pPr>
              <w:pStyle w:val="a"/>
              <w:numPr>
                <w:ilvl w:val="0"/>
                <w:numId w:val="21"/>
              </w:numPr>
            </w:pPr>
            <w:r>
              <w:lastRenderedPageBreak/>
              <w:t xml:space="preserve">(16 x 2) + (8 x 2) = 48; </w:t>
            </w:r>
          </w:p>
          <w:p w14:paraId="6753AB41" w14:textId="77777777" w:rsidR="0039049F" w:rsidRDefault="0039049F" w:rsidP="0039049F">
            <w:pPr>
              <w:pStyle w:val="a"/>
              <w:numPr>
                <w:ilvl w:val="0"/>
                <w:numId w:val="21"/>
              </w:numPr>
            </w:pPr>
            <w:r>
              <w:t>(8 x 4) + (8 x 2) = 48</w:t>
            </w:r>
          </w:p>
          <w:p w14:paraId="0FDDC092" w14:textId="77777777" w:rsidR="0039049F" w:rsidRDefault="0039049F" w:rsidP="0039049F">
            <w:pPr>
              <w:pStyle w:val="a"/>
              <w:numPr>
                <w:ilvl w:val="0"/>
                <w:numId w:val="21"/>
              </w:numPr>
            </w:pPr>
            <w:r>
              <w:t>(8 x 6) = 48</w:t>
            </w:r>
          </w:p>
          <w:p w14:paraId="4931605A" w14:textId="77777777" w:rsidR="0039049F" w:rsidRDefault="0039049F" w:rsidP="0039049F">
            <w:pPr>
              <w:pStyle w:val="a"/>
              <w:numPr>
                <w:ilvl w:val="0"/>
                <w:numId w:val="21"/>
              </w:numPr>
            </w:pPr>
            <w:r>
              <w:t>(8 x 3) + (8 x 3) = 48</w:t>
            </w:r>
          </w:p>
          <w:p w14:paraId="064A4932" w14:textId="77777777" w:rsidR="0039049F" w:rsidRDefault="0039049F" w:rsidP="0039049F">
            <w:pPr>
              <w:pStyle w:val="a"/>
              <w:numPr>
                <w:ilvl w:val="0"/>
                <w:numId w:val="21"/>
              </w:numPr>
            </w:pPr>
            <w:r>
              <w:t>(16 x 1) + (8 x 4) = 48</w:t>
            </w:r>
          </w:p>
          <w:p w14:paraId="6AE6B73D" w14:textId="77777777" w:rsidR="0039049F" w:rsidRDefault="0039049F" w:rsidP="0039049F">
            <w:pPr>
              <w:rPr>
                <w:color w:val="4472C4"/>
              </w:rPr>
            </w:pPr>
            <w:r>
              <w:t xml:space="preserve">However, if we impose a restriction on </w:t>
            </w:r>
            <w:r w:rsidRPr="009E7486">
              <w:rPr>
                <w:rFonts w:eastAsia="ＭＳ 明朝"/>
                <w:lang w:val="en-GB" w:eastAsia="ja-JP"/>
              </w:rPr>
              <w:t>maxNumberTxPortsPerResource</w:t>
            </w:r>
            <w:r>
              <w:rPr>
                <w:i/>
                <w:iCs/>
                <w:color w:val="4472C4"/>
              </w:rPr>
              <w:t xml:space="preserve"> </w:t>
            </w:r>
            <w:r>
              <w:t>on per BC as {</w:t>
            </w:r>
            <w:r w:rsidRPr="009E7486">
              <w:rPr>
                <w:b/>
                <w:bCs/>
              </w:rPr>
              <w:t>8</w:t>
            </w:r>
            <w:r>
              <w:t>, 6, 48}, NW can configure following combinations only</w:t>
            </w:r>
          </w:p>
          <w:p w14:paraId="30108237" w14:textId="77777777" w:rsidR="0039049F" w:rsidRDefault="0039049F" w:rsidP="0039049F">
            <w:pPr>
              <w:pStyle w:val="a"/>
              <w:numPr>
                <w:ilvl w:val="0"/>
                <w:numId w:val="21"/>
              </w:numPr>
            </w:pPr>
            <w:r>
              <w:t>(8 x 6) = 48</w:t>
            </w:r>
          </w:p>
          <w:p w14:paraId="046056EB" w14:textId="77777777" w:rsidR="0039049F" w:rsidRDefault="0039049F" w:rsidP="0039049F">
            <w:pPr>
              <w:pStyle w:val="a"/>
              <w:numPr>
                <w:ilvl w:val="0"/>
                <w:numId w:val="21"/>
              </w:numPr>
            </w:pPr>
            <w:r>
              <w:t>(8 x 3) + (8 x 3) = 48</w:t>
            </w:r>
          </w:p>
          <w:p w14:paraId="7EF32E2A" w14:textId="77777777" w:rsidR="0039049F" w:rsidRDefault="0039049F" w:rsidP="0039049F">
            <w:pPr>
              <w:pStyle w:val="a"/>
              <w:numPr>
                <w:ilvl w:val="0"/>
                <w:numId w:val="21"/>
              </w:numPr>
            </w:pPr>
            <w:r>
              <w:t>(8 x 4) + (8 x 2) = 48</w:t>
            </w:r>
          </w:p>
          <w:p w14:paraId="5872CFB4" w14:textId="523EF552" w:rsidR="0039049F" w:rsidRPr="00853242" w:rsidRDefault="0039049F" w:rsidP="0039049F">
            <w:pPr>
              <w:rPr>
                <w:rFonts w:eastAsia="ＭＳ 明朝"/>
                <w:lang w:val="en-GB" w:eastAsia="ja-JP"/>
              </w:rPr>
            </w:pPr>
            <w:r>
              <w:t xml:space="preserve">So, this clearly shows that, imposing a restriction on </w:t>
            </w:r>
            <w:r w:rsidRPr="009E7486">
              <w:rPr>
                <w:rFonts w:eastAsia="ＭＳ 明朝"/>
                <w:lang w:val="en-GB" w:eastAsia="ja-JP"/>
              </w:rPr>
              <w:t>maxNumberTxPortsPerResource</w:t>
            </w:r>
            <w:r>
              <w:rPr>
                <w:i/>
                <w:iCs/>
                <w:color w:val="4472C4"/>
              </w:rPr>
              <w:t xml:space="preserve"> </w:t>
            </w:r>
            <w:r>
              <w:t xml:space="preserve">on per BC will result in limiting possible number of configurations for per BC CSI processing which of course comes with a </w:t>
            </w:r>
            <w:r w:rsidRPr="009E7486">
              <w:t>higher reporting overhead</w:t>
            </w:r>
            <w:r>
              <w:t xml:space="preserve"> as well. </w:t>
            </w:r>
          </w:p>
        </w:tc>
      </w:tr>
      <w:tr w:rsidR="0039049F" w14:paraId="31323AEC" w14:textId="77777777" w:rsidTr="00E329DF">
        <w:tc>
          <w:tcPr>
            <w:tcW w:w="1271" w:type="dxa"/>
          </w:tcPr>
          <w:p w14:paraId="0AF31349" w14:textId="78446490" w:rsidR="0039049F" w:rsidRDefault="0039049F" w:rsidP="0039049F">
            <w:pPr>
              <w:rPr>
                <w:lang w:val="en-GB" w:eastAsia="zh-CN"/>
              </w:rPr>
            </w:pPr>
            <w:r>
              <w:rPr>
                <w:lang w:val="en-GB" w:eastAsia="zh-CN"/>
              </w:rPr>
              <w:lastRenderedPageBreak/>
              <w:t>Qualcomm</w:t>
            </w:r>
          </w:p>
        </w:tc>
        <w:tc>
          <w:tcPr>
            <w:tcW w:w="8357" w:type="dxa"/>
          </w:tcPr>
          <w:p w14:paraId="50E5BBBC" w14:textId="77777777" w:rsidR="0039049F" w:rsidRDefault="0039049F" w:rsidP="0039049F">
            <w:pPr>
              <w:rPr>
                <w:rFonts w:eastAsia="ＭＳ 明朝"/>
                <w:lang w:val="en-GB" w:eastAsia="ja-JP"/>
              </w:rPr>
            </w:pPr>
            <w:r>
              <w:rPr>
                <w:lang w:val="en-GB" w:eastAsia="zh-CN"/>
              </w:rPr>
              <w:t xml:space="preserve">We think </w:t>
            </w:r>
            <w:r w:rsidRPr="00853242">
              <w:rPr>
                <w:rFonts w:eastAsia="ＭＳ 明朝"/>
                <w:lang w:val="en-GB" w:eastAsia="ja-JP"/>
              </w:rPr>
              <w:t>maxNumberTxPortsPerResource</w:t>
            </w:r>
            <w:r>
              <w:rPr>
                <w:rFonts w:eastAsia="ＭＳ 明朝"/>
                <w:lang w:val="en-GB" w:eastAsia="ja-JP"/>
              </w:rPr>
              <w:t xml:space="preserve"> per BC is needed essentially. There are two reasons</w:t>
            </w:r>
          </w:p>
          <w:p w14:paraId="7F6775BB" w14:textId="77777777" w:rsidR="0039049F" w:rsidRPr="00E0323F" w:rsidRDefault="0039049F" w:rsidP="0039049F">
            <w:pPr>
              <w:pStyle w:val="a"/>
              <w:numPr>
                <w:ilvl w:val="0"/>
                <w:numId w:val="17"/>
              </w:numPr>
              <w:rPr>
                <w:lang w:eastAsia="zh-CN"/>
              </w:rPr>
            </w:pPr>
            <w:r>
              <w:rPr>
                <w:lang w:eastAsia="zh-CN"/>
              </w:rPr>
              <w:t xml:space="preserve">In RAN1 original LS R1-1913276, the intention was to extend the CSI-RS capabilities of G-2-36/40/41/43 to per-BC, so </w:t>
            </w:r>
            <w:r w:rsidRPr="00853242">
              <w:rPr>
                <w:rFonts w:eastAsia="ＭＳ 明朝"/>
                <w:lang w:eastAsia="ja-JP"/>
              </w:rPr>
              <w:t>maxNumberTxPortsPerResource</w:t>
            </w:r>
            <w:r>
              <w:rPr>
                <w:rFonts w:eastAsia="ＭＳ 明朝"/>
                <w:lang w:eastAsia="ja-JP"/>
              </w:rPr>
              <w:t xml:space="preserve"> should be included.</w:t>
            </w:r>
          </w:p>
          <w:p w14:paraId="2EFA2C33" w14:textId="598BF5DA" w:rsidR="0039049F" w:rsidRPr="00074D97" w:rsidRDefault="0039049F" w:rsidP="0039049F">
            <w:pPr>
              <w:pStyle w:val="a"/>
              <w:numPr>
                <w:ilvl w:val="0"/>
                <w:numId w:val="17"/>
              </w:numPr>
              <w:rPr>
                <w:lang w:eastAsia="zh-CN"/>
              </w:rPr>
            </w:pPr>
            <w:r>
              <w:rPr>
                <w:rFonts w:eastAsia="ＭＳ 明朝"/>
                <w:lang w:eastAsia="ja-JP"/>
              </w:rPr>
              <w:t xml:space="preserve">The max number of resources and max number of total ports shall be dependent on </w:t>
            </w:r>
            <w:r w:rsidRPr="00853242">
              <w:rPr>
                <w:rFonts w:eastAsia="ＭＳ 明朝"/>
                <w:lang w:eastAsia="ja-JP"/>
              </w:rPr>
              <w:t>maxNumberTxPortsPerResource</w:t>
            </w:r>
            <w:r>
              <w:rPr>
                <w:rFonts w:eastAsia="ＭＳ 明朝"/>
                <w:lang w:eastAsia="ja-JP"/>
              </w:rPr>
              <w:t>, regardless of the signalling is per-band or per-BC. Let us consider the following example (the 1</w:t>
            </w:r>
            <w:r w:rsidRPr="00074D97">
              <w:rPr>
                <w:rFonts w:eastAsia="ＭＳ 明朝"/>
                <w:vertAlign w:val="superscript"/>
                <w:lang w:eastAsia="ja-JP"/>
              </w:rPr>
              <w:t>st</w:t>
            </w:r>
            <w:r>
              <w:rPr>
                <w:rFonts w:eastAsia="ＭＳ 明朝"/>
                <w:lang w:eastAsia="ja-JP"/>
              </w:rPr>
              <w:t xml:space="preserve"> number is number of ports per resource, 2</w:t>
            </w:r>
            <w:r w:rsidRPr="00074D97">
              <w:rPr>
                <w:rFonts w:eastAsia="ＭＳ 明朝"/>
                <w:vertAlign w:val="superscript"/>
                <w:lang w:eastAsia="ja-JP"/>
              </w:rPr>
              <w:t>nd</w:t>
            </w:r>
            <w:r>
              <w:rPr>
                <w:rFonts w:eastAsia="ＭＳ 明朝"/>
                <w:lang w:eastAsia="ja-JP"/>
              </w:rPr>
              <w:t xml:space="preserve"> number is number of resources):</w:t>
            </w:r>
          </w:p>
          <w:p w14:paraId="4E7E6E4D" w14:textId="36615EAE" w:rsidR="0039049F" w:rsidRDefault="0039049F" w:rsidP="0039049F">
            <w:pPr>
              <w:pStyle w:val="a"/>
              <w:numPr>
                <w:ilvl w:val="1"/>
                <w:numId w:val="17"/>
              </w:numPr>
              <w:spacing w:after="0"/>
              <w:contextualSpacing/>
              <w:rPr>
                <w:szCs w:val="20"/>
              </w:rPr>
            </w:pPr>
            <w:r>
              <w:rPr>
                <w:szCs w:val="20"/>
              </w:rPr>
              <w:t>UE’s actual capability on band A: (8,6) (16,2)</w:t>
            </w:r>
          </w:p>
          <w:p w14:paraId="635A6EA4" w14:textId="4095AB98" w:rsidR="0039049F" w:rsidRDefault="0039049F" w:rsidP="0039049F">
            <w:pPr>
              <w:pStyle w:val="a"/>
              <w:numPr>
                <w:ilvl w:val="1"/>
                <w:numId w:val="17"/>
              </w:numPr>
              <w:spacing w:after="0"/>
              <w:contextualSpacing/>
              <w:rPr>
                <w:szCs w:val="20"/>
              </w:rPr>
            </w:pPr>
            <w:r>
              <w:rPr>
                <w:szCs w:val="20"/>
              </w:rPr>
              <w:t>UE’s actual capability on band B: (8,6) (16,2)</w:t>
            </w:r>
          </w:p>
          <w:p w14:paraId="1F536E49" w14:textId="1AC98927" w:rsidR="0039049F" w:rsidRDefault="0039049F" w:rsidP="0039049F">
            <w:pPr>
              <w:pStyle w:val="a"/>
              <w:numPr>
                <w:ilvl w:val="1"/>
                <w:numId w:val="17"/>
              </w:numPr>
              <w:spacing w:after="0"/>
              <w:contextualSpacing/>
              <w:rPr>
                <w:szCs w:val="20"/>
              </w:rPr>
            </w:pPr>
            <w:r>
              <w:rPr>
                <w:szCs w:val="20"/>
              </w:rPr>
              <w:t>UE’s actual capability on band A+B: (8,6) (16,2)</w:t>
            </w:r>
          </w:p>
          <w:p w14:paraId="3F932D2B" w14:textId="382F53ED" w:rsidR="0039049F" w:rsidRDefault="0039049F" w:rsidP="0039049F">
            <w:pPr>
              <w:pStyle w:val="a"/>
              <w:numPr>
                <w:ilvl w:val="0"/>
                <w:numId w:val="0"/>
              </w:numPr>
              <w:ind w:left="720"/>
              <w:rPr>
                <w:szCs w:val="20"/>
              </w:rPr>
            </w:pPr>
            <w:r>
              <w:rPr>
                <w:szCs w:val="20"/>
              </w:rPr>
              <w:t>It means that, if there are 8 ports per resource, UE is able to do 6 resources across Band A and B; if there are 16 ports per resource, UE is able to do 2 resources across Band A and B. Then, UE would signal:</w:t>
            </w:r>
          </w:p>
          <w:p w14:paraId="36204571" w14:textId="77777777" w:rsidR="0039049F" w:rsidRDefault="0039049F" w:rsidP="0039049F">
            <w:pPr>
              <w:pStyle w:val="a"/>
              <w:numPr>
                <w:ilvl w:val="0"/>
                <w:numId w:val="19"/>
              </w:numPr>
              <w:rPr>
                <w:lang w:eastAsia="zh-CN"/>
              </w:rPr>
            </w:pPr>
            <w:r>
              <w:rPr>
                <w:lang w:eastAsia="zh-CN"/>
              </w:rPr>
              <w:t>For band A, (8,6,48) (16,2,32)</w:t>
            </w:r>
          </w:p>
          <w:p w14:paraId="4D75A5C4" w14:textId="77777777" w:rsidR="0039049F" w:rsidRDefault="0039049F" w:rsidP="0039049F">
            <w:pPr>
              <w:pStyle w:val="a"/>
              <w:numPr>
                <w:ilvl w:val="0"/>
                <w:numId w:val="19"/>
              </w:numPr>
              <w:rPr>
                <w:lang w:eastAsia="zh-CN"/>
              </w:rPr>
            </w:pPr>
            <w:r>
              <w:rPr>
                <w:lang w:eastAsia="zh-CN"/>
              </w:rPr>
              <w:t>For band B, (8,6,48) (16,2,32)</w:t>
            </w:r>
          </w:p>
          <w:p w14:paraId="5F20C347" w14:textId="77777777" w:rsidR="0039049F" w:rsidRDefault="0039049F" w:rsidP="0039049F">
            <w:pPr>
              <w:pStyle w:val="a"/>
              <w:numPr>
                <w:ilvl w:val="0"/>
                <w:numId w:val="19"/>
              </w:numPr>
              <w:rPr>
                <w:lang w:eastAsia="zh-CN"/>
              </w:rPr>
            </w:pPr>
            <w:r>
              <w:rPr>
                <w:lang w:eastAsia="zh-CN"/>
              </w:rPr>
              <w:t>For band A+B, (8,6,48) (16,2,32)</w:t>
            </w:r>
          </w:p>
          <w:p w14:paraId="73695266" w14:textId="77777777" w:rsidR="0039049F" w:rsidRDefault="0039049F" w:rsidP="0039049F">
            <w:pPr>
              <w:ind w:left="720"/>
              <w:rPr>
                <w:rFonts w:eastAsia="ＭＳ 明朝"/>
                <w:lang w:val="en-GB" w:eastAsia="ja-JP"/>
              </w:rPr>
            </w:pPr>
            <w:r>
              <w:rPr>
                <w:lang w:eastAsia="zh-CN"/>
              </w:rPr>
              <w:t xml:space="preserve">Without signaling </w:t>
            </w:r>
            <w:r w:rsidRPr="00853242">
              <w:rPr>
                <w:rFonts w:eastAsia="ＭＳ 明朝"/>
                <w:lang w:val="en-GB" w:eastAsia="ja-JP"/>
              </w:rPr>
              <w:t>maxNumberTxPortsPerResource</w:t>
            </w:r>
            <w:r>
              <w:rPr>
                <w:rFonts w:eastAsia="ＭＳ 明朝"/>
                <w:lang w:val="en-GB" w:eastAsia="ja-JP"/>
              </w:rPr>
              <w:t xml:space="preserve">, UE cannot signal (6,48) for (number of resources, number of total ports), as it includes 3 resources each with 16-ports, which exceeds UE actual capability. So, UE has to underreport as (2,32) for (number of resources, number of total ports). </w:t>
            </w:r>
          </w:p>
          <w:p w14:paraId="2A3793EA" w14:textId="3DFFAF6A" w:rsidR="0039049F" w:rsidRPr="003833B0" w:rsidRDefault="0039049F" w:rsidP="0039049F">
            <w:pPr>
              <w:rPr>
                <w:lang w:eastAsia="zh-CN"/>
              </w:rPr>
            </w:pPr>
            <w:r>
              <w:rPr>
                <w:rFonts w:eastAsia="ＭＳ 明朝"/>
                <w:lang w:val="en-GB" w:eastAsia="ja-JP"/>
              </w:rPr>
              <w:t xml:space="preserve">Hence, </w:t>
            </w:r>
            <w:r w:rsidRPr="00853242">
              <w:rPr>
                <w:rFonts w:eastAsia="ＭＳ 明朝"/>
                <w:lang w:val="en-GB" w:eastAsia="ja-JP"/>
              </w:rPr>
              <w:t>maxNumberTxPortsPerResource</w:t>
            </w:r>
            <w:r>
              <w:rPr>
                <w:rFonts w:eastAsia="ＭＳ 明朝"/>
                <w:lang w:val="en-GB" w:eastAsia="ja-JP"/>
              </w:rPr>
              <w:t xml:space="preserve"> is needed per-BC as it is needed per-band.</w:t>
            </w:r>
          </w:p>
        </w:tc>
      </w:tr>
      <w:tr w:rsidR="0039049F" w14:paraId="4CBD7EDE" w14:textId="77777777" w:rsidTr="00E329DF">
        <w:tc>
          <w:tcPr>
            <w:tcW w:w="1271" w:type="dxa"/>
          </w:tcPr>
          <w:p w14:paraId="6F0B2B13" w14:textId="1666B58A" w:rsidR="0039049F" w:rsidRDefault="0039049F" w:rsidP="0039049F">
            <w:pPr>
              <w:rPr>
                <w:lang w:val="en-GB" w:eastAsia="zh-CN"/>
              </w:rPr>
            </w:pPr>
            <w:r>
              <w:rPr>
                <w:rFonts w:hint="eastAsia"/>
                <w:lang w:val="en-GB" w:eastAsia="zh-CN"/>
              </w:rPr>
              <w:t>Z</w:t>
            </w:r>
            <w:r>
              <w:rPr>
                <w:lang w:val="en-GB" w:eastAsia="zh-CN"/>
              </w:rPr>
              <w:t>TE</w:t>
            </w:r>
          </w:p>
        </w:tc>
        <w:tc>
          <w:tcPr>
            <w:tcW w:w="8357" w:type="dxa"/>
          </w:tcPr>
          <w:p w14:paraId="1A8072B6" w14:textId="6033CDC1" w:rsidR="0039049F" w:rsidRDefault="0039049F" w:rsidP="0039049F">
            <w:pPr>
              <w:rPr>
                <w:lang w:val="en-GB" w:eastAsia="zh-CN"/>
              </w:rPr>
            </w:pPr>
            <w:r>
              <w:rPr>
                <w:bCs/>
                <w:lang w:val="en-GB" w:eastAsia="zh-CN"/>
              </w:rPr>
              <w:t>T</w:t>
            </w:r>
            <w:r w:rsidRPr="00894CA5">
              <w:rPr>
                <w:bCs/>
                <w:lang w:val="en-GB" w:eastAsia="zh-CN"/>
              </w:rPr>
              <w:t xml:space="preserve">o serve the purpose of avoiding UE under reports these capabilities, </w:t>
            </w:r>
            <w:r w:rsidRPr="00894CA5">
              <w:rPr>
                <w:bCs/>
                <w:lang w:eastAsia="zh-CN"/>
              </w:rPr>
              <w:t>maxNumberTxPortsPerResource should also be per BC. The reason is that the complexity of CSI computation does not change linearly with the number of ports per resource. Hence if only the other two numbers are per BC, it is not sufficient to describe the UE complexity in one band combination.</w:t>
            </w:r>
          </w:p>
        </w:tc>
      </w:tr>
      <w:tr w:rsidR="0039049F" w14:paraId="66BD83A3" w14:textId="77777777" w:rsidTr="00E329DF">
        <w:tc>
          <w:tcPr>
            <w:tcW w:w="1271" w:type="dxa"/>
          </w:tcPr>
          <w:p w14:paraId="40567382" w14:textId="5D669D78" w:rsidR="0039049F" w:rsidRDefault="0039049F" w:rsidP="0039049F">
            <w:pPr>
              <w:rPr>
                <w:lang w:val="en-GB" w:eastAsia="zh-CN"/>
              </w:rPr>
            </w:pPr>
            <w:r>
              <w:rPr>
                <w:lang w:val="en-GB" w:eastAsia="zh-CN"/>
              </w:rPr>
              <w:lastRenderedPageBreak/>
              <w:t>Intel</w:t>
            </w:r>
          </w:p>
        </w:tc>
        <w:tc>
          <w:tcPr>
            <w:tcW w:w="8357" w:type="dxa"/>
          </w:tcPr>
          <w:p w14:paraId="4F9A1FA9" w14:textId="205A3E3B" w:rsidR="0039049F" w:rsidRDefault="0039049F" w:rsidP="0039049F">
            <w:pPr>
              <w:rPr>
                <w:bCs/>
                <w:lang w:val="en-GB" w:eastAsia="zh-CN"/>
              </w:rPr>
            </w:pPr>
            <w:r>
              <w:rPr>
                <w:bCs/>
                <w:lang w:val="en-GB" w:eastAsia="zh-CN"/>
              </w:rPr>
              <w:t xml:space="preserve">In our view </w:t>
            </w:r>
            <w:r w:rsidRPr="00B1598A">
              <w:rPr>
                <w:bCs/>
                <w:lang w:val="en-GB" w:eastAsia="zh-CN"/>
              </w:rPr>
              <w:t xml:space="preserve">it is preferred to include maxNumberTxPortsPerResource information element for indication of Rel-16 new codebook capabilities corresponding to FG2-36/2-40/2-41/2-43 per </w:t>
            </w:r>
            <w:r>
              <w:rPr>
                <w:bCs/>
                <w:lang w:val="en-GB" w:eastAsia="zh-CN"/>
              </w:rPr>
              <w:t xml:space="preserve">BC since it is much simpler to optimise the UE capability signalling according to the actual UE CSI processing capabilities if per band and per BC indication are used together. </w:t>
            </w:r>
          </w:p>
        </w:tc>
      </w:tr>
      <w:tr w:rsidR="0039049F" w14:paraId="11246CB3" w14:textId="77777777" w:rsidTr="00E329DF">
        <w:tc>
          <w:tcPr>
            <w:tcW w:w="1271" w:type="dxa"/>
          </w:tcPr>
          <w:p w14:paraId="713F9656" w14:textId="086852AB" w:rsidR="0039049F" w:rsidRDefault="0039049F" w:rsidP="0039049F">
            <w:pPr>
              <w:rPr>
                <w:lang w:val="en-GB" w:eastAsia="zh-CN"/>
              </w:rPr>
            </w:pPr>
            <w:r>
              <w:rPr>
                <w:lang w:val="en-GB" w:eastAsia="zh-CN"/>
              </w:rPr>
              <w:t>Nokia/NSB</w:t>
            </w:r>
          </w:p>
        </w:tc>
        <w:tc>
          <w:tcPr>
            <w:tcW w:w="8357" w:type="dxa"/>
          </w:tcPr>
          <w:p w14:paraId="58A2A5EB" w14:textId="77777777" w:rsidR="0039049F" w:rsidRDefault="0039049F" w:rsidP="0039049F">
            <w:pPr>
              <w:rPr>
                <w:rFonts w:eastAsia="ＭＳ 明朝"/>
                <w:lang w:val="en-GB" w:eastAsia="ja-JP"/>
              </w:rPr>
            </w:pPr>
            <w:r>
              <w:rPr>
                <w:bCs/>
                <w:lang w:val="en-GB" w:eastAsia="zh-CN"/>
              </w:rPr>
              <w:t xml:space="preserve">We think </w:t>
            </w:r>
            <w:r w:rsidRPr="00853242">
              <w:rPr>
                <w:rFonts w:eastAsia="ＭＳ 明朝"/>
                <w:lang w:val="en-GB" w:eastAsia="ja-JP"/>
              </w:rPr>
              <w:t>maxNumberTxPortsPerResource</w:t>
            </w:r>
            <w:r>
              <w:rPr>
                <w:rFonts w:eastAsia="ＭＳ 明朝"/>
                <w:lang w:val="en-GB" w:eastAsia="ja-JP"/>
              </w:rPr>
              <w:t xml:space="preserve"> per-BC and per-codebook is needed.</w:t>
            </w:r>
          </w:p>
          <w:p w14:paraId="2F775C80" w14:textId="1D0EEB7E" w:rsidR="0039049F" w:rsidRDefault="0039049F" w:rsidP="0039049F">
            <w:pPr>
              <w:rPr>
                <w:bCs/>
                <w:lang w:val="en-GB" w:eastAsia="zh-CN"/>
              </w:rPr>
            </w:pPr>
            <w:r>
              <w:rPr>
                <w:rFonts w:eastAsia="ＭＳ 明朝"/>
                <w:lang w:val="en-GB" w:eastAsia="ja-JP"/>
              </w:rPr>
              <w:t xml:space="preserve">As commented in Q1, a solution to the underreporting issue requires a new UE to be able to signal, for each codebook, a new list of triplets </w:t>
            </w:r>
            <w:r>
              <w:t>(maxNumberTxPortsPerResource, maxNumberResources, totalNumberTxPorts) per-BC together with a new list of triplets per-band (with more aggressive capabilities than the legacy underreported per-band triplets).</w:t>
            </w:r>
          </w:p>
        </w:tc>
      </w:tr>
      <w:tr w:rsidR="0039049F" w14:paraId="3F18D00F" w14:textId="77777777" w:rsidTr="00E329DF">
        <w:tc>
          <w:tcPr>
            <w:tcW w:w="1271" w:type="dxa"/>
          </w:tcPr>
          <w:p w14:paraId="42A37253" w14:textId="35F2A551" w:rsidR="0039049F" w:rsidRDefault="0039049F" w:rsidP="0039049F">
            <w:pPr>
              <w:rPr>
                <w:lang w:val="en-GB" w:eastAsia="zh-CN"/>
              </w:rPr>
            </w:pPr>
            <w:r>
              <w:rPr>
                <w:lang w:val="en-GB" w:eastAsia="zh-CN"/>
              </w:rPr>
              <w:t>Apple</w:t>
            </w:r>
          </w:p>
        </w:tc>
        <w:tc>
          <w:tcPr>
            <w:tcW w:w="8357" w:type="dxa"/>
          </w:tcPr>
          <w:p w14:paraId="1365AFE0" w14:textId="1B1E133C" w:rsidR="0039049F" w:rsidRDefault="0039049F" w:rsidP="0039049F">
            <w:pPr>
              <w:rPr>
                <w:bCs/>
                <w:lang w:val="en-GB" w:eastAsia="zh-CN"/>
              </w:rPr>
            </w:pPr>
            <w:r>
              <w:t>We prefer</w:t>
            </w:r>
            <w:r w:rsidRPr="002A1B0F">
              <w:t xml:space="preserve"> to report</w:t>
            </w:r>
            <w:r w:rsidRPr="002A1B0F">
              <w:rPr>
                <w:i/>
              </w:rPr>
              <w:t xml:space="preserve"> maxNumberTxPortsPerResource</w:t>
            </w:r>
            <w:r w:rsidRPr="002A1B0F">
              <w:t xml:space="preserve"> per BC</w:t>
            </w:r>
          </w:p>
        </w:tc>
      </w:tr>
      <w:tr w:rsidR="0039049F" w14:paraId="307A9173" w14:textId="77777777" w:rsidTr="00E329DF">
        <w:tc>
          <w:tcPr>
            <w:tcW w:w="1271" w:type="dxa"/>
          </w:tcPr>
          <w:p w14:paraId="101D0267" w14:textId="0E8A636E" w:rsidR="0039049F" w:rsidRDefault="0039049F" w:rsidP="0039049F">
            <w:pPr>
              <w:rPr>
                <w:lang w:val="en-GB" w:eastAsia="zh-CN"/>
              </w:rPr>
            </w:pPr>
            <w:r>
              <w:rPr>
                <w:lang w:val="en-GB" w:eastAsia="zh-CN"/>
              </w:rPr>
              <w:t>Huawei</w:t>
            </w:r>
          </w:p>
        </w:tc>
        <w:tc>
          <w:tcPr>
            <w:tcW w:w="8357" w:type="dxa"/>
          </w:tcPr>
          <w:p w14:paraId="6E15223D" w14:textId="77777777" w:rsidR="0039049F" w:rsidRDefault="0039049F" w:rsidP="0039049F">
            <w:pPr>
              <w:rPr>
                <w:rFonts w:eastAsia="ＭＳ 明朝"/>
                <w:lang w:val="en-GB" w:eastAsia="ja-JP"/>
              </w:rPr>
            </w:pPr>
            <w:r>
              <w:rPr>
                <w:lang w:val="en-GB" w:eastAsia="zh-CN"/>
              </w:rPr>
              <w:t xml:space="preserve">We think that a triplet including </w:t>
            </w:r>
            <w:r w:rsidRPr="00853242">
              <w:rPr>
                <w:rFonts w:eastAsia="ＭＳ 明朝"/>
                <w:lang w:val="en-GB" w:eastAsia="ja-JP"/>
              </w:rPr>
              <w:t>maxNumberTxPortsPerResource</w:t>
            </w:r>
            <w:r>
              <w:rPr>
                <w:rFonts w:eastAsia="ＭＳ 明朝"/>
                <w:lang w:val="en-GB" w:eastAsia="ja-JP"/>
              </w:rPr>
              <w:t xml:space="preserve"> per BC is essential. As we explained in R1-2002673, counting principle for a given codebook shall be common for either per band or per BC, anchoring at the value of </w:t>
            </w:r>
            <w:r w:rsidRPr="00853242">
              <w:rPr>
                <w:rFonts w:eastAsia="ＭＳ 明朝"/>
                <w:lang w:val="en-GB" w:eastAsia="ja-JP"/>
              </w:rPr>
              <w:t>maxNumberTxPortsPerResource</w:t>
            </w:r>
            <w:r>
              <w:rPr>
                <w:rFonts w:eastAsia="ＭＳ 明朝"/>
                <w:lang w:val="en-GB" w:eastAsia="ja-JP"/>
              </w:rPr>
              <w:t xml:space="preserve">. </w:t>
            </w:r>
          </w:p>
          <w:p w14:paraId="3BCF6F9A" w14:textId="77777777" w:rsidR="0039049F" w:rsidRDefault="0039049F" w:rsidP="0039049F">
            <w:pPr>
              <w:rPr>
                <w:rFonts w:eastAsia="ＭＳ 明朝"/>
                <w:lang w:val="en-GB" w:eastAsia="ja-JP"/>
              </w:rPr>
            </w:pPr>
            <w:r>
              <w:rPr>
                <w:rFonts w:eastAsia="ＭＳ 明朝"/>
                <w:lang w:val="en-GB" w:eastAsia="ja-JP"/>
              </w:rPr>
              <w:t xml:space="preserve">Per band or per BC just mean two different restrictions when the UE determine how to report triplets. Triplets per band is associated to band characteristics, e.g. sub-1G, sub-6G or FR2 etc. Triplets per BC is associated to UE implementation for the sharing of CSI processing. All per band and per BC shall be limited by actual UE cap. </w:t>
            </w:r>
          </w:p>
          <w:p w14:paraId="1FF94116" w14:textId="77777777" w:rsidR="0039049F" w:rsidRDefault="0039049F" w:rsidP="0039049F">
            <w:pPr>
              <w:rPr>
                <w:rFonts w:eastAsia="ＭＳ 明朝"/>
                <w:lang w:val="en-GB" w:eastAsia="ja-JP"/>
              </w:rPr>
            </w:pPr>
            <w:r>
              <w:rPr>
                <w:rFonts w:eastAsia="ＭＳ 明朝"/>
                <w:lang w:val="en-GB" w:eastAsia="ja-JP"/>
              </w:rPr>
              <w:t xml:space="preserve">We also have similar observation as QC. If only {max # of total resources, max # of total ports} is reported per BC, the UE will report {2,32} by assuming 16 ports for band A and band B </w:t>
            </w:r>
            <w:r w:rsidRPr="00D919D1">
              <w:rPr>
                <w:rFonts w:eastAsia="ＭＳ 明朝"/>
                <w:u w:val="single"/>
                <w:lang w:val="en-GB" w:eastAsia="ja-JP"/>
              </w:rPr>
              <w:t>Always and Simultaneously</w:t>
            </w:r>
            <w:r>
              <w:rPr>
                <w:rFonts w:eastAsia="ＭＳ 明朝"/>
                <w:lang w:val="en-GB" w:eastAsia="ja-JP"/>
              </w:rPr>
              <w:t xml:space="preserve">. It is even worse than Band A or Band B alone. </w:t>
            </w:r>
          </w:p>
          <w:p w14:paraId="43F1DB65" w14:textId="77777777" w:rsidR="0039049F" w:rsidRDefault="0039049F" w:rsidP="0039049F"/>
        </w:tc>
      </w:tr>
      <w:tr w:rsidR="0039049F" w14:paraId="0DFCC91E" w14:textId="77777777" w:rsidTr="00E329DF">
        <w:tc>
          <w:tcPr>
            <w:tcW w:w="1271" w:type="dxa"/>
          </w:tcPr>
          <w:p w14:paraId="62940C72" w14:textId="0923D071" w:rsidR="0039049F" w:rsidRDefault="0039049F" w:rsidP="0039049F">
            <w:pPr>
              <w:rPr>
                <w:lang w:val="en-GB" w:eastAsia="zh-CN"/>
              </w:rPr>
            </w:pPr>
            <w:r>
              <w:rPr>
                <w:rFonts w:hint="eastAsia"/>
                <w:lang w:val="en-GB" w:eastAsia="zh-CN"/>
              </w:rPr>
              <w:t>CATT</w:t>
            </w:r>
          </w:p>
        </w:tc>
        <w:tc>
          <w:tcPr>
            <w:tcW w:w="8357" w:type="dxa"/>
          </w:tcPr>
          <w:p w14:paraId="64AE4E40" w14:textId="11D1B111" w:rsidR="0039049F" w:rsidRPr="006B7526" w:rsidRDefault="0039049F" w:rsidP="0039049F">
            <w:pPr>
              <w:rPr>
                <w:rFonts w:eastAsiaTheme="minorEastAsia"/>
                <w:lang w:val="en-GB" w:eastAsia="zh-CN"/>
              </w:rPr>
            </w:pPr>
            <w:r>
              <w:rPr>
                <w:rFonts w:eastAsiaTheme="minorEastAsia" w:hint="eastAsia"/>
                <w:lang w:val="en-GB" w:eastAsia="zh-CN"/>
              </w:rPr>
              <w:t xml:space="preserve">Per BC </w:t>
            </w:r>
            <w:r w:rsidRPr="00853242">
              <w:rPr>
                <w:rFonts w:eastAsia="ＭＳ 明朝"/>
                <w:lang w:val="en-GB" w:eastAsia="ja-JP"/>
              </w:rPr>
              <w:t>maxNumberTxPortsPerResource</w:t>
            </w:r>
            <w:r>
              <w:rPr>
                <w:rFonts w:eastAsia="ＭＳ 明朝"/>
                <w:lang w:val="en-GB" w:eastAsia="ja-JP"/>
              </w:rPr>
              <w:t xml:space="preserve"> is needed</w:t>
            </w:r>
            <w:r>
              <w:rPr>
                <w:rFonts w:eastAsiaTheme="minorEastAsia" w:hint="eastAsia"/>
                <w:lang w:val="en-GB" w:eastAsia="zh-CN"/>
              </w:rPr>
              <w:t xml:space="preserve">. </w:t>
            </w:r>
            <w:r>
              <w:rPr>
                <w:rFonts w:eastAsiaTheme="minorEastAsia"/>
                <w:lang w:val="en-GB" w:eastAsia="zh-CN"/>
              </w:rPr>
              <w:t>A</w:t>
            </w:r>
            <w:r>
              <w:rPr>
                <w:rFonts w:eastAsiaTheme="minorEastAsia" w:hint="eastAsia"/>
                <w:lang w:val="en-GB" w:eastAsia="zh-CN"/>
              </w:rPr>
              <w:t xml:space="preserve">s observed by QC and Huawei, without per BC </w:t>
            </w:r>
            <w:r w:rsidRPr="00853242">
              <w:rPr>
                <w:rFonts w:eastAsia="ＭＳ 明朝"/>
                <w:lang w:val="en-GB" w:eastAsia="ja-JP"/>
              </w:rPr>
              <w:t>maxNumberTxPortsPerResource</w:t>
            </w:r>
            <w:r>
              <w:rPr>
                <w:rFonts w:eastAsiaTheme="minorEastAsia" w:hint="eastAsia"/>
                <w:lang w:val="en-GB" w:eastAsia="zh-CN"/>
              </w:rPr>
              <w:t xml:space="preserve">, UE may have to report lower capability than its actual capability. </w:t>
            </w:r>
          </w:p>
        </w:tc>
      </w:tr>
      <w:tr w:rsidR="0039049F" w14:paraId="486D0020" w14:textId="77777777" w:rsidTr="00E329DF">
        <w:tc>
          <w:tcPr>
            <w:tcW w:w="1271" w:type="dxa"/>
          </w:tcPr>
          <w:p w14:paraId="194F2C0E" w14:textId="18AAB36C" w:rsidR="0039049F" w:rsidRDefault="0039049F" w:rsidP="0039049F">
            <w:pPr>
              <w:rPr>
                <w:lang w:val="en-GB" w:eastAsia="zh-CN"/>
              </w:rPr>
            </w:pPr>
            <w:r>
              <w:rPr>
                <w:rFonts w:hint="eastAsia"/>
                <w:lang w:val="en-GB" w:eastAsia="zh-CN"/>
              </w:rPr>
              <w:t>OPPO</w:t>
            </w:r>
          </w:p>
        </w:tc>
        <w:tc>
          <w:tcPr>
            <w:tcW w:w="8357" w:type="dxa"/>
          </w:tcPr>
          <w:p w14:paraId="0D59C87C" w14:textId="04E89421" w:rsidR="0039049F" w:rsidRPr="009C2948" w:rsidRDefault="0039049F" w:rsidP="0039049F">
            <w:pPr>
              <w:rPr>
                <w:rFonts w:eastAsiaTheme="minorEastAsia"/>
                <w:lang w:val="en-GB" w:eastAsia="zh-CN"/>
              </w:rPr>
            </w:pPr>
            <w:r>
              <w:rPr>
                <w:rFonts w:eastAsiaTheme="minorEastAsia" w:hint="eastAsia"/>
                <w:lang w:val="en-GB" w:eastAsia="zh-CN"/>
              </w:rPr>
              <w:t xml:space="preserve">Reporting </w:t>
            </w:r>
            <w:r w:rsidRPr="009C2948">
              <w:rPr>
                <w:rFonts w:eastAsia="ＭＳ 明朝"/>
                <w:i/>
                <w:lang w:val="en-GB" w:eastAsia="ja-JP"/>
              </w:rPr>
              <w:t>maxNumberTxPortsPerResource</w:t>
            </w:r>
            <w:r>
              <w:rPr>
                <w:rFonts w:eastAsia="ＭＳ 明朝"/>
                <w:lang w:val="en-GB" w:eastAsia="ja-JP"/>
              </w:rPr>
              <w:t xml:space="preserve"> </w:t>
            </w:r>
            <w:r>
              <w:rPr>
                <w:rFonts w:eastAsiaTheme="minorEastAsia" w:hint="eastAsia"/>
                <w:lang w:val="en-GB" w:eastAsia="zh-CN"/>
              </w:rPr>
              <w:t xml:space="preserve">per BC </w:t>
            </w:r>
            <w:r>
              <w:rPr>
                <w:rFonts w:eastAsia="ＭＳ 明朝"/>
                <w:lang w:val="en-GB" w:eastAsia="ja-JP"/>
              </w:rPr>
              <w:t xml:space="preserve">is </w:t>
            </w:r>
            <w:r>
              <w:rPr>
                <w:rFonts w:eastAsiaTheme="minorEastAsia" w:hint="eastAsia"/>
                <w:lang w:val="en-GB" w:eastAsia="zh-CN"/>
              </w:rPr>
              <w:t xml:space="preserve">needed to </w:t>
            </w:r>
            <w:r>
              <w:rPr>
                <w:rFonts w:eastAsiaTheme="minorEastAsia"/>
                <w:lang w:val="en-GB" w:eastAsia="zh-CN"/>
              </w:rPr>
              <w:t>avoid</w:t>
            </w:r>
            <w:r>
              <w:rPr>
                <w:rFonts w:eastAsiaTheme="minorEastAsia" w:hint="eastAsia"/>
                <w:lang w:val="en-GB" w:eastAsia="zh-CN"/>
              </w:rPr>
              <w:t xml:space="preserve"> under reporting of UE capability.</w:t>
            </w:r>
          </w:p>
        </w:tc>
      </w:tr>
      <w:tr w:rsidR="0039049F" w14:paraId="26089C6B" w14:textId="77777777" w:rsidTr="00E329DF">
        <w:tc>
          <w:tcPr>
            <w:tcW w:w="1271" w:type="dxa"/>
          </w:tcPr>
          <w:p w14:paraId="7D9D8EF0" w14:textId="3365790F" w:rsidR="0039049F" w:rsidRDefault="0039049F" w:rsidP="0039049F">
            <w:pPr>
              <w:rPr>
                <w:lang w:val="en-GB" w:eastAsia="zh-CN"/>
              </w:rPr>
            </w:pPr>
            <w:r>
              <w:rPr>
                <w:rFonts w:hint="eastAsia"/>
                <w:lang w:val="en-GB" w:eastAsia="zh-CN"/>
              </w:rPr>
              <w:t>vivo</w:t>
            </w:r>
          </w:p>
        </w:tc>
        <w:tc>
          <w:tcPr>
            <w:tcW w:w="8357" w:type="dxa"/>
          </w:tcPr>
          <w:p w14:paraId="2081939C" w14:textId="042B53F5" w:rsidR="0039049F" w:rsidRDefault="0039049F" w:rsidP="0039049F">
            <w:pPr>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w:t>
            </w:r>
            <w:r>
              <w:rPr>
                <w:rFonts w:eastAsiaTheme="minorEastAsia"/>
                <w:lang w:val="en-GB" w:eastAsia="zh-CN"/>
              </w:rPr>
              <w:t>our view</w:t>
            </w:r>
            <w:r w:rsidRPr="009F6193">
              <w:rPr>
                <w:rFonts w:eastAsiaTheme="minorEastAsia"/>
                <w:lang w:val="en-GB" w:eastAsia="zh-CN"/>
              </w:rPr>
              <w:t xml:space="preserve"> report</w:t>
            </w:r>
            <w:r>
              <w:rPr>
                <w:rFonts w:eastAsiaTheme="minorEastAsia"/>
                <w:lang w:val="en-GB" w:eastAsia="zh-CN"/>
              </w:rPr>
              <w:t xml:space="preserve">ing </w:t>
            </w:r>
            <w:r w:rsidRPr="009F6193">
              <w:rPr>
                <w:rFonts w:eastAsiaTheme="minorEastAsia"/>
                <w:lang w:val="en-GB" w:eastAsia="zh-CN"/>
              </w:rPr>
              <w:t>maxNumberTxPortsPerResource per BC</w:t>
            </w:r>
            <w:r>
              <w:rPr>
                <w:rFonts w:eastAsiaTheme="minorEastAsia"/>
                <w:lang w:val="en-GB" w:eastAsia="zh-CN"/>
              </w:rPr>
              <w:t xml:space="preserve"> cannot resolve the issue completely, however given majority views we don’t have strong view.</w:t>
            </w:r>
          </w:p>
        </w:tc>
      </w:tr>
      <w:tr w:rsidR="00A30CFF" w14:paraId="6832A95C" w14:textId="77777777" w:rsidTr="00E329DF">
        <w:tc>
          <w:tcPr>
            <w:tcW w:w="1271" w:type="dxa"/>
          </w:tcPr>
          <w:p w14:paraId="1D630CF2" w14:textId="7A98148C" w:rsidR="00A30CFF" w:rsidRDefault="00A30CFF" w:rsidP="0039049F">
            <w:pPr>
              <w:rPr>
                <w:lang w:val="en-GB" w:eastAsia="zh-CN"/>
              </w:rPr>
            </w:pPr>
            <w:r>
              <w:rPr>
                <w:lang w:val="en-GB" w:eastAsia="zh-CN"/>
              </w:rPr>
              <w:t>Orange</w:t>
            </w:r>
          </w:p>
        </w:tc>
        <w:tc>
          <w:tcPr>
            <w:tcW w:w="8357" w:type="dxa"/>
          </w:tcPr>
          <w:p w14:paraId="12A846F8" w14:textId="77777777" w:rsidR="00A30CFF" w:rsidRDefault="00A30CFF" w:rsidP="0039049F">
            <w:pPr>
              <w:rPr>
                <w:rFonts w:eastAsiaTheme="minorEastAsia"/>
                <w:bCs/>
                <w:lang w:val="en-GB" w:eastAsia="zh-CN"/>
              </w:rPr>
            </w:pPr>
            <w:r w:rsidRPr="00A30CFF">
              <w:rPr>
                <w:rFonts w:eastAsiaTheme="minorEastAsia"/>
                <w:bCs/>
                <w:lang w:val="en-GB" w:eastAsia="zh-CN"/>
              </w:rPr>
              <w:t>We think that QC (and Huawei in R1-2002673</w:t>
            </w:r>
            <w:r w:rsidRPr="00A30CFF">
              <w:rPr>
                <w:rFonts w:eastAsiaTheme="minorEastAsia"/>
                <w:b/>
                <w:bCs/>
                <w:lang w:val="en-GB" w:eastAsia="zh-CN"/>
              </w:rPr>
              <w:t xml:space="preserve">) </w:t>
            </w:r>
            <w:r w:rsidRPr="00A30CFF">
              <w:rPr>
                <w:rFonts w:eastAsiaTheme="minorEastAsia"/>
                <w:bCs/>
                <w:lang w:val="en-GB" w:eastAsia="zh-CN"/>
              </w:rPr>
              <w:t>gave clear examples on why maxNumberTxPortsPerResource parameter is needed. The RAN2 signalling should offer the needed flexibility in order to allow the best usage of UE/chipset implementations. It is beneficial from the network perspective since it can use larger values of maximum number  of  active resources and/or ports per resource per BC  when inter band CA  is enabled.</w:t>
            </w:r>
            <w:r>
              <w:rPr>
                <w:rFonts w:eastAsiaTheme="minorEastAsia"/>
                <w:bCs/>
                <w:lang w:val="en-GB" w:eastAsia="zh-CN"/>
              </w:rPr>
              <w:t xml:space="preserve"> </w:t>
            </w:r>
          </w:p>
          <w:p w14:paraId="7BF45A21" w14:textId="7405DE92" w:rsidR="00A30CFF" w:rsidRPr="00842115" w:rsidRDefault="00A30CFF" w:rsidP="00B73431">
            <w:pPr>
              <w:rPr>
                <w:rFonts w:eastAsiaTheme="minorEastAsia"/>
                <w:lang w:eastAsia="zh-CN"/>
              </w:rPr>
            </w:pPr>
            <w:r>
              <w:rPr>
                <w:rFonts w:eastAsiaTheme="minorEastAsia"/>
                <w:bCs/>
                <w:lang w:val="en-GB" w:eastAsia="zh-CN"/>
              </w:rPr>
              <w:t xml:space="preserve">Going back to the QC example, </w:t>
            </w:r>
            <w:r w:rsidR="00842115">
              <w:rPr>
                <w:rFonts w:eastAsiaTheme="minorEastAsia"/>
                <w:bCs/>
                <w:lang w:eastAsia="zh-CN"/>
              </w:rPr>
              <w:t>let</w:t>
            </w:r>
            <w:r>
              <w:rPr>
                <w:rFonts w:eastAsiaTheme="minorEastAsia"/>
                <w:bCs/>
                <w:lang w:eastAsia="zh-CN"/>
              </w:rPr>
              <w:t xml:space="preserve"> </w:t>
            </w:r>
            <w:r w:rsidRPr="00A30CFF">
              <w:rPr>
                <w:rFonts w:eastAsiaTheme="minorEastAsia"/>
                <w:bCs/>
                <w:lang w:eastAsia="zh-CN"/>
              </w:rPr>
              <w:t xml:space="preserve">us assume that the UE report (6,48) </w:t>
            </w:r>
            <w:r>
              <w:rPr>
                <w:rFonts w:eastAsiaTheme="minorEastAsia"/>
                <w:bCs/>
                <w:lang w:eastAsia="zh-CN"/>
              </w:rPr>
              <w:t xml:space="preserve">per BC </w:t>
            </w:r>
            <w:r w:rsidRPr="00A30CFF">
              <w:rPr>
                <w:rFonts w:eastAsiaTheme="minorEastAsia"/>
                <w:bCs/>
                <w:lang w:eastAsia="zh-CN"/>
              </w:rPr>
              <w:t>and that the maximum of antenna ports per resource configured to be active is 16 across band A+B then the UE must deduce that the maximum number of antenna ports per re</w:t>
            </w:r>
            <w:r w:rsidR="00842115">
              <w:rPr>
                <w:rFonts w:eastAsiaTheme="minorEastAsia"/>
                <w:bCs/>
                <w:lang w:eastAsia="zh-CN"/>
              </w:rPr>
              <w:t xml:space="preserve">source </w:t>
            </w:r>
            <w:r w:rsidR="007805E2">
              <w:rPr>
                <w:rFonts w:eastAsiaTheme="minorEastAsia"/>
                <w:bCs/>
                <w:lang w:eastAsia="zh-CN"/>
              </w:rPr>
              <w:t>(</w:t>
            </w:r>
            <w:r w:rsidR="00842115">
              <w:rPr>
                <w:rFonts w:eastAsiaTheme="minorEastAsia"/>
                <w:bCs/>
                <w:lang w:eastAsia="zh-CN"/>
              </w:rPr>
              <w:t>per BC</w:t>
            </w:r>
            <w:r w:rsidR="007805E2">
              <w:rPr>
                <w:rFonts w:eastAsiaTheme="minorEastAsia"/>
                <w:bCs/>
                <w:lang w:eastAsia="zh-CN"/>
              </w:rPr>
              <w:t>)</w:t>
            </w:r>
            <w:r w:rsidR="00842115">
              <w:rPr>
                <w:rFonts w:eastAsiaTheme="minorEastAsia"/>
                <w:bCs/>
                <w:lang w:eastAsia="zh-CN"/>
              </w:rPr>
              <w:t xml:space="preserve"> is 16. </w:t>
            </w:r>
            <w:r w:rsidR="00842115" w:rsidRPr="00842115">
              <w:rPr>
                <w:rFonts w:eastAsiaTheme="minorEastAsia"/>
                <w:bCs/>
                <w:lang w:val="en-GB" w:eastAsia="zh-CN"/>
              </w:rPr>
              <w:t xml:space="preserve">Therefore, the following triplet (16,6,48) assumed by the UE </w:t>
            </w:r>
            <w:r w:rsidR="007805E2">
              <w:rPr>
                <w:rFonts w:eastAsiaTheme="minorEastAsia"/>
                <w:bCs/>
                <w:lang w:val="en-GB" w:eastAsia="zh-CN"/>
              </w:rPr>
              <w:t>(</w:t>
            </w:r>
            <w:r w:rsidR="00842115">
              <w:rPr>
                <w:rFonts w:eastAsiaTheme="minorEastAsia"/>
                <w:bCs/>
                <w:lang w:val="en-GB" w:eastAsia="zh-CN"/>
              </w:rPr>
              <w:t>per BC</w:t>
            </w:r>
            <w:r w:rsidR="007805E2">
              <w:rPr>
                <w:rFonts w:eastAsiaTheme="minorEastAsia"/>
                <w:bCs/>
                <w:lang w:val="en-GB" w:eastAsia="zh-CN"/>
              </w:rPr>
              <w:t>)</w:t>
            </w:r>
            <w:r w:rsidR="00842115">
              <w:rPr>
                <w:rFonts w:eastAsiaTheme="minorEastAsia"/>
                <w:bCs/>
                <w:lang w:val="en-GB" w:eastAsia="zh-CN"/>
              </w:rPr>
              <w:t xml:space="preserve"> </w:t>
            </w:r>
            <w:r w:rsidR="00842115" w:rsidRPr="00842115">
              <w:rPr>
                <w:rFonts w:eastAsiaTheme="minorEastAsia"/>
                <w:bCs/>
                <w:lang w:val="en-GB" w:eastAsia="zh-CN"/>
              </w:rPr>
              <w:t>likely exceeds the UE capability defined by the set { (16,2,32), (8,6,48)}. This will cause potential under-reporting of per BC signalling when a UE decides actual values of reporting.  </w:t>
            </w:r>
          </w:p>
        </w:tc>
      </w:tr>
      <w:tr w:rsidR="00B73431" w:rsidRPr="00F45561" w14:paraId="6A14B9DB" w14:textId="77777777" w:rsidTr="00B73431">
        <w:tc>
          <w:tcPr>
            <w:tcW w:w="1271" w:type="dxa"/>
          </w:tcPr>
          <w:p w14:paraId="3B82CC1A" w14:textId="77777777" w:rsidR="00B73431" w:rsidRDefault="00B73431" w:rsidP="00D02E48">
            <w:pPr>
              <w:rPr>
                <w:lang w:val="en-GB" w:eastAsia="zh-CN"/>
              </w:rPr>
            </w:pPr>
            <w:r>
              <w:rPr>
                <w:lang w:val="en-GB" w:eastAsia="zh-CN"/>
              </w:rPr>
              <w:lastRenderedPageBreak/>
              <w:t>LG</w:t>
            </w:r>
          </w:p>
        </w:tc>
        <w:tc>
          <w:tcPr>
            <w:tcW w:w="8357" w:type="dxa"/>
          </w:tcPr>
          <w:p w14:paraId="23DCD644" w14:textId="77777777" w:rsidR="00B73431" w:rsidRPr="00F45561" w:rsidRDefault="00B73431" w:rsidP="00D02E48">
            <w:pPr>
              <w:rPr>
                <w:rFonts w:eastAsia="Malgun Gothic"/>
                <w:lang w:val="en-GB" w:eastAsia="ko-KR"/>
              </w:rPr>
            </w:pPr>
            <w:r>
              <w:rPr>
                <w:rFonts w:eastAsia="Malgun Gothic"/>
                <w:lang w:val="en-GB" w:eastAsia="ko-KR"/>
              </w:rPr>
              <w:t xml:space="preserve">In our view, additional </w:t>
            </w:r>
            <w:r w:rsidRPr="009F6193">
              <w:rPr>
                <w:rFonts w:eastAsiaTheme="minorEastAsia"/>
                <w:lang w:val="en-GB" w:eastAsia="zh-CN"/>
              </w:rPr>
              <w:t>maxNumberTxPortsPerResource per BC</w:t>
            </w:r>
            <w:r>
              <w:rPr>
                <w:rFonts w:eastAsiaTheme="minorEastAsia"/>
                <w:lang w:val="en-GB" w:eastAsia="zh-CN"/>
              </w:rPr>
              <w:t xml:space="preserve"> is not needed due to </w:t>
            </w:r>
            <w:r w:rsidRPr="00CF4EB8">
              <w:rPr>
                <w:rFonts w:eastAsiaTheme="minorEastAsia"/>
                <w:lang w:val="en-GB" w:eastAsia="zh-CN"/>
              </w:rPr>
              <w:t>existing per band signalling</w:t>
            </w:r>
            <w:r>
              <w:rPr>
                <w:rFonts w:eastAsiaTheme="minorEastAsia"/>
                <w:lang w:val="en-GB" w:eastAsia="zh-CN"/>
              </w:rPr>
              <w:t xml:space="preserve">. However, if the majority view is introducing </w:t>
            </w:r>
            <w:r w:rsidRPr="00F45561">
              <w:rPr>
                <w:rFonts w:eastAsiaTheme="minorEastAsia"/>
                <w:lang w:val="en-GB" w:eastAsia="zh-CN"/>
              </w:rPr>
              <w:t>maxNumberTxPortsPerResource per BC</w:t>
            </w:r>
            <w:r>
              <w:rPr>
                <w:rFonts w:eastAsiaTheme="minorEastAsia"/>
                <w:lang w:val="en-GB" w:eastAsia="zh-CN"/>
              </w:rPr>
              <w:t xml:space="preserve">, we don’t have strong objection on this issue. </w:t>
            </w:r>
          </w:p>
        </w:tc>
      </w:tr>
      <w:tr w:rsidR="007C46D2" w:rsidRPr="00F45561" w14:paraId="570041C6" w14:textId="77777777" w:rsidTr="00B73431">
        <w:tc>
          <w:tcPr>
            <w:tcW w:w="1271" w:type="dxa"/>
          </w:tcPr>
          <w:p w14:paraId="338F43D4" w14:textId="6E9A6203" w:rsidR="007C46D2" w:rsidRDefault="007C46D2" w:rsidP="007C46D2">
            <w:pPr>
              <w:rPr>
                <w:lang w:val="en-GB" w:eastAsia="zh-CN"/>
              </w:rPr>
            </w:pPr>
            <w:r>
              <w:rPr>
                <w:lang w:val="en-GB" w:eastAsia="zh-CN"/>
              </w:rPr>
              <w:t>MediaTek</w:t>
            </w:r>
          </w:p>
        </w:tc>
        <w:tc>
          <w:tcPr>
            <w:tcW w:w="8357" w:type="dxa"/>
          </w:tcPr>
          <w:p w14:paraId="1A29F748" w14:textId="33AEF82A" w:rsidR="007C46D2" w:rsidRDefault="007C46D2" w:rsidP="007C46D2">
            <w:pPr>
              <w:rPr>
                <w:rFonts w:eastAsia="Malgun Gothic"/>
                <w:lang w:val="en-GB" w:eastAsia="ko-KR"/>
              </w:rPr>
            </w:pPr>
            <w:r>
              <w:t>We support</w:t>
            </w:r>
            <w:r w:rsidRPr="002A1B0F">
              <w:t xml:space="preserve"> to report</w:t>
            </w:r>
            <w:r w:rsidRPr="002A1B0F">
              <w:rPr>
                <w:i/>
              </w:rPr>
              <w:t xml:space="preserve"> maxNumberTxPortsPerResource</w:t>
            </w:r>
            <w:r w:rsidRPr="002A1B0F">
              <w:t xml:space="preserve"> per BC</w:t>
            </w:r>
          </w:p>
        </w:tc>
      </w:tr>
      <w:tr w:rsidR="007C46D2" w:rsidRPr="00F45561" w14:paraId="27352400" w14:textId="77777777" w:rsidTr="00B73431">
        <w:tc>
          <w:tcPr>
            <w:tcW w:w="1271" w:type="dxa"/>
          </w:tcPr>
          <w:p w14:paraId="301C14F0" w14:textId="1BE38212" w:rsidR="007C46D2" w:rsidRPr="003A21EB" w:rsidRDefault="007C46D2" w:rsidP="007C46D2">
            <w:pPr>
              <w:rPr>
                <w:rFonts w:eastAsia="Malgun Gothic"/>
                <w:lang w:val="en-GB" w:eastAsia="ko-KR"/>
              </w:rPr>
            </w:pPr>
            <w:r>
              <w:rPr>
                <w:rFonts w:eastAsia="Malgun Gothic" w:hint="eastAsia"/>
                <w:lang w:val="en-GB" w:eastAsia="ko-KR"/>
              </w:rPr>
              <w:t>Samsung</w:t>
            </w:r>
          </w:p>
        </w:tc>
        <w:tc>
          <w:tcPr>
            <w:tcW w:w="8357" w:type="dxa"/>
          </w:tcPr>
          <w:p w14:paraId="405C1241" w14:textId="4E648BA6" w:rsidR="007C46D2" w:rsidRDefault="007C46D2" w:rsidP="007C46D2">
            <w:pPr>
              <w:rPr>
                <w:rFonts w:eastAsia="Malgun Gothic"/>
                <w:lang w:val="en-GB" w:eastAsia="ko-KR"/>
              </w:rPr>
            </w:pPr>
            <w:r>
              <w:rPr>
                <w:rFonts w:eastAsia="Malgun Gothic" w:hint="eastAsia"/>
                <w:lang w:val="en-GB" w:eastAsia="ko-KR"/>
              </w:rPr>
              <w:t xml:space="preserve">We </w:t>
            </w:r>
            <w:r>
              <w:rPr>
                <w:rFonts w:eastAsia="Malgun Gothic"/>
                <w:lang w:val="en-GB" w:eastAsia="ko-KR"/>
              </w:rPr>
              <w:t xml:space="preserve">think signalling </w:t>
            </w:r>
            <w:r w:rsidRPr="007C46D2">
              <w:rPr>
                <w:rFonts w:eastAsia="ＭＳ 明朝"/>
                <w:i/>
                <w:lang w:val="en-GB" w:eastAsia="ja-JP"/>
              </w:rPr>
              <w:t>maxNumberTxPortsPerResource</w:t>
            </w:r>
            <w:r>
              <w:rPr>
                <w:rFonts w:eastAsia="ＭＳ 明朝"/>
                <w:lang w:val="en-GB" w:eastAsia="ja-JP"/>
              </w:rPr>
              <w:t xml:space="preserve"> per BC is not necessary. However, we don’t have strong concern on introducing such signalling following the majority view.</w:t>
            </w:r>
          </w:p>
        </w:tc>
      </w:tr>
    </w:tbl>
    <w:p w14:paraId="65315FB3" w14:textId="1972A90F" w:rsidR="003329DF" w:rsidRPr="00B73431" w:rsidRDefault="003329DF" w:rsidP="007B7C94">
      <w:pPr>
        <w:rPr>
          <w:lang w:val="en-GB" w:eastAsia="zh-CN"/>
        </w:rPr>
      </w:pPr>
    </w:p>
    <w:p w14:paraId="38BD68F0" w14:textId="660A91E9" w:rsidR="004653D6" w:rsidRPr="00EA1B7B" w:rsidRDefault="004653D6" w:rsidP="004653D6">
      <w:pPr>
        <w:rPr>
          <w:rFonts w:eastAsia="ＭＳ 明朝"/>
          <w:b/>
          <w:lang w:val="en-GB" w:eastAsia="ja-JP"/>
        </w:rPr>
      </w:pPr>
      <w:r w:rsidRPr="00352474">
        <w:rPr>
          <w:rFonts w:eastAsia="ＭＳ 明朝" w:hint="eastAsia"/>
          <w:b/>
          <w:highlight w:val="cyan"/>
          <w:lang w:val="en-GB" w:eastAsia="ja-JP"/>
        </w:rPr>
        <w:t>Moderator proposal</w:t>
      </w:r>
      <w:r w:rsidR="00EC6387">
        <w:rPr>
          <w:rFonts w:eastAsia="ＭＳ 明朝"/>
          <w:b/>
          <w:highlight w:val="cyan"/>
          <w:lang w:val="en-GB" w:eastAsia="ja-JP"/>
        </w:rPr>
        <w:t xml:space="preserve"> for</w:t>
      </w:r>
      <w:r w:rsidRPr="00352474">
        <w:rPr>
          <w:rFonts w:eastAsia="ＭＳ 明朝"/>
          <w:b/>
          <w:highlight w:val="cyan"/>
          <w:lang w:val="en-GB" w:eastAsia="ja-JP"/>
        </w:rPr>
        <w:t xml:space="preserve"> reply</w:t>
      </w:r>
      <w:r>
        <w:rPr>
          <w:rFonts w:eastAsia="ＭＳ 明朝" w:hint="eastAsia"/>
          <w:b/>
          <w:highlight w:val="cyan"/>
          <w:lang w:val="en-GB" w:eastAsia="ja-JP"/>
        </w:rPr>
        <w:t xml:space="preserve"> </w:t>
      </w:r>
      <w:r>
        <w:rPr>
          <w:rFonts w:eastAsia="ＭＳ 明朝"/>
          <w:b/>
          <w:highlight w:val="cyan"/>
          <w:lang w:val="en-GB" w:eastAsia="ja-JP"/>
        </w:rPr>
        <w:t>to Q</w:t>
      </w:r>
      <w:r>
        <w:rPr>
          <w:rFonts w:eastAsia="ＭＳ 明朝"/>
          <w:b/>
          <w:highlight w:val="cyan"/>
          <w:lang w:val="en-GB" w:eastAsia="ja-JP"/>
        </w:rPr>
        <w:t>3</w:t>
      </w:r>
      <w:r w:rsidRPr="00352474">
        <w:rPr>
          <w:rFonts w:eastAsia="ＭＳ 明朝" w:hint="eastAsia"/>
          <w:b/>
          <w:highlight w:val="cyan"/>
          <w:lang w:val="en-GB" w:eastAsia="ja-JP"/>
        </w:rPr>
        <w:t>:</w:t>
      </w:r>
      <w:r w:rsidRPr="00EA1B7B">
        <w:rPr>
          <w:rFonts w:eastAsia="ＭＳ 明朝" w:hint="eastAsia"/>
          <w:b/>
          <w:lang w:val="en-GB" w:eastAsia="ja-JP"/>
        </w:rPr>
        <w:t xml:space="preserve"> </w:t>
      </w:r>
      <w:r>
        <w:rPr>
          <w:rFonts w:eastAsia="ＭＳ 明朝"/>
          <w:b/>
          <w:lang w:val="en-GB" w:eastAsia="ja-JP"/>
        </w:rPr>
        <w:t xml:space="preserve">reporting of </w:t>
      </w:r>
      <w:r w:rsidRPr="004653D6">
        <w:rPr>
          <w:rFonts w:eastAsia="ＭＳ 明朝"/>
          <w:b/>
          <w:lang w:val="en-GB" w:eastAsia="ja-JP"/>
        </w:rPr>
        <w:t>maxNumberTxPortsPerResource per BC is needed</w:t>
      </w:r>
      <w:r w:rsidRPr="004653D6">
        <w:rPr>
          <w:rFonts w:eastAsia="ＭＳ 明朝"/>
          <w:b/>
          <w:lang w:val="en-GB" w:eastAsia="ja-JP"/>
        </w:rPr>
        <w:t>.</w:t>
      </w:r>
      <w:r w:rsidRPr="00352474">
        <w:rPr>
          <w:rFonts w:eastAsia="ＭＳ 明朝"/>
          <w:b/>
          <w:lang w:val="en-GB" w:eastAsia="ja-JP"/>
        </w:rPr>
        <w:t xml:space="preserve"> </w:t>
      </w:r>
    </w:p>
    <w:p w14:paraId="556F8638" w14:textId="334D2275" w:rsidR="004653D6" w:rsidRPr="004653D6" w:rsidRDefault="004653D6" w:rsidP="004653D6">
      <w:pPr>
        <w:rPr>
          <w:rFonts w:eastAsia="ＭＳ 明朝" w:hint="eastAsia"/>
          <w:lang w:val="en-GB" w:eastAsia="ja-JP"/>
        </w:rPr>
      </w:pPr>
      <w:r>
        <w:rPr>
          <w:rFonts w:eastAsia="ＭＳ 明朝" w:hint="eastAsia"/>
          <w:lang w:val="en-GB" w:eastAsia="ja-JP"/>
        </w:rPr>
        <w:t>Comments</w:t>
      </w:r>
      <w:r>
        <w:rPr>
          <w:rFonts w:eastAsia="ＭＳ 明朝"/>
          <w:lang w:val="en-GB" w:eastAsia="ja-JP"/>
        </w:rPr>
        <w:t xml:space="preserve"> (if any):</w:t>
      </w:r>
    </w:p>
    <w:tbl>
      <w:tblPr>
        <w:tblStyle w:val="aff0"/>
        <w:tblW w:w="0" w:type="auto"/>
        <w:tblLook w:val="04A0" w:firstRow="1" w:lastRow="0" w:firstColumn="1" w:lastColumn="0" w:noHBand="0" w:noVBand="1"/>
      </w:tblPr>
      <w:tblGrid>
        <w:gridCol w:w="1271"/>
        <w:gridCol w:w="8357"/>
      </w:tblGrid>
      <w:tr w:rsidR="004653D6" w14:paraId="69DB0DD7" w14:textId="77777777" w:rsidTr="00EC6387">
        <w:tc>
          <w:tcPr>
            <w:tcW w:w="1271" w:type="dxa"/>
            <w:shd w:val="clear" w:color="auto" w:fill="FBE4D5" w:themeFill="accent2" w:themeFillTint="33"/>
          </w:tcPr>
          <w:p w14:paraId="327CF3AD" w14:textId="77777777" w:rsidR="004653D6" w:rsidRPr="004653D6" w:rsidRDefault="004653D6" w:rsidP="00142BC5">
            <w:pPr>
              <w:jc w:val="center"/>
              <w:rPr>
                <w:lang w:val="en-GB" w:eastAsia="zh-CN"/>
              </w:rPr>
            </w:pPr>
            <w:r w:rsidRPr="004653D6">
              <w:rPr>
                <w:lang w:val="en-GB" w:eastAsia="zh-CN"/>
              </w:rPr>
              <w:t>Company</w:t>
            </w:r>
          </w:p>
        </w:tc>
        <w:tc>
          <w:tcPr>
            <w:tcW w:w="8357" w:type="dxa"/>
            <w:shd w:val="clear" w:color="auto" w:fill="FBE4D5" w:themeFill="accent2" w:themeFillTint="33"/>
          </w:tcPr>
          <w:p w14:paraId="7E9D0BCF" w14:textId="77777777" w:rsidR="004653D6" w:rsidRPr="004653D6" w:rsidRDefault="004653D6" w:rsidP="00142BC5">
            <w:pPr>
              <w:jc w:val="center"/>
              <w:rPr>
                <w:lang w:val="en-GB" w:eastAsia="zh-CN"/>
              </w:rPr>
            </w:pPr>
            <w:r w:rsidRPr="004653D6">
              <w:rPr>
                <w:lang w:val="en-GB" w:eastAsia="zh-CN"/>
              </w:rPr>
              <w:t>Comments</w:t>
            </w:r>
          </w:p>
        </w:tc>
      </w:tr>
      <w:tr w:rsidR="004653D6" w:rsidRPr="00352474" w14:paraId="059FAD0E" w14:textId="77777777" w:rsidTr="00142BC5">
        <w:tc>
          <w:tcPr>
            <w:tcW w:w="1271" w:type="dxa"/>
          </w:tcPr>
          <w:p w14:paraId="13AEE4DF" w14:textId="01CBD302" w:rsidR="004653D6" w:rsidRPr="004653D6" w:rsidRDefault="004653D6" w:rsidP="004653D6">
            <w:pPr>
              <w:spacing w:before="0" w:afterLines="50" w:after="120"/>
              <w:ind w:left="100" w:hangingChars="50" w:hanging="100"/>
              <w:jc w:val="left"/>
              <w:rPr>
                <w:lang w:val="en-GB" w:eastAsia="zh-CN"/>
              </w:rPr>
            </w:pPr>
            <w:r w:rsidRPr="004653D6">
              <w:rPr>
                <w:lang w:val="en-GB" w:eastAsia="zh-CN"/>
              </w:rPr>
              <w:t>Moderator</w:t>
            </w:r>
          </w:p>
        </w:tc>
        <w:tc>
          <w:tcPr>
            <w:tcW w:w="8357" w:type="dxa"/>
          </w:tcPr>
          <w:p w14:paraId="378F0AD7" w14:textId="756C1861" w:rsidR="004653D6" w:rsidRPr="004653D6" w:rsidRDefault="004653D6" w:rsidP="004653D6">
            <w:pPr>
              <w:spacing w:before="0" w:afterLines="50" w:after="120"/>
              <w:jc w:val="left"/>
              <w:rPr>
                <w:rFonts w:eastAsia="ＭＳ 明朝"/>
                <w:lang w:val="en-GB" w:eastAsia="ja-JP"/>
              </w:rPr>
            </w:pPr>
            <w:r w:rsidRPr="004653D6">
              <w:rPr>
                <w:rFonts w:eastAsia="ＭＳ 明朝"/>
                <w:lang w:val="en-GB" w:eastAsia="ja-JP"/>
              </w:rPr>
              <w:t>Majority</w:t>
            </w:r>
            <w:r w:rsidR="00F21621">
              <w:rPr>
                <w:rFonts w:eastAsia="ＭＳ 明朝"/>
                <w:lang w:val="en-GB" w:eastAsia="ja-JP"/>
              </w:rPr>
              <w:t xml:space="preserve"> seem to</w:t>
            </w:r>
            <w:r w:rsidRPr="004653D6">
              <w:rPr>
                <w:rFonts w:eastAsia="ＭＳ 明朝"/>
                <w:lang w:val="en-GB" w:eastAsia="ja-JP"/>
              </w:rPr>
              <w:t xml:space="preserve"> support the proposal</w:t>
            </w:r>
          </w:p>
        </w:tc>
      </w:tr>
      <w:tr w:rsidR="004653D6" w:rsidRPr="005E33D9" w14:paraId="2FE9FCAC" w14:textId="77777777" w:rsidTr="00142BC5">
        <w:tc>
          <w:tcPr>
            <w:tcW w:w="1271" w:type="dxa"/>
          </w:tcPr>
          <w:p w14:paraId="59BEA87C" w14:textId="04966E43" w:rsidR="004653D6" w:rsidRPr="004653D6" w:rsidRDefault="004653D6" w:rsidP="004653D6">
            <w:pPr>
              <w:spacing w:before="0" w:afterLines="50" w:after="120"/>
              <w:jc w:val="left"/>
              <w:rPr>
                <w:rFonts w:eastAsia="ＭＳ 明朝"/>
                <w:lang w:val="en-GB" w:eastAsia="ja-JP"/>
              </w:rPr>
            </w:pPr>
            <w:r w:rsidRPr="004653D6">
              <w:rPr>
                <w:rFonts w:eastAsia="ＭＳ 明朝"/>
                <w:lang w:val="en-GB" w:eastAsia="ja-JP"/>
              </w:rPr>
              <w:t>DOCOMO</w:t>
            </w:r>
          </w:p>
        </w:tc>
        <w:tc>
          <w:tcPr>
            <w:tcW w:w="8357" w:type="dxa"/>
          </w:tcPr>
          <w:p w14:paraId="71076B06" w14:textId="3E6B3D34" w:rsidR="004653D6" w:rsidRPr="004653D6" w:rsidRDefault="004653D6" w:rsidP="004653D6">
            <w:pPr>
              <w:spacing w:before="0" w:afterLines="50" w:after="120"/>
              <w:jc w:val="left"/>
              <w:rPr>
                <w:rFonts w:eastAsia="游ゴシック" w:cs="ＭＳ Ｐゴシック"/>
                <w:bCs/>
                <w:iCs/>
                <w:lang w:eastAsia="ja-JP"/>
              </w:rPr>
            </w:pPr>
            <w:r w:rsidRPr="004653D6">
              <w:rPr>
                <w:rFonts w:eastAsia="游ゴシック" w:cs="ＭＳ Ｐゴシック"/>
                <w:bCs/>
                <w:iCs/>
                <w:lang w:eastAsia="ja-JP"/>
              </w:rPr>
              <w:t xml:space="preserve">We have </w:t>
            </w:r>
            <w:r w:rsidRPr="004653D6">
              <w:rPr>
                <w:rFonts w:eastAsia="游ゴシック" w:cs="ＭＳ Ｐゴシック"/>
                <w:b/>
                <w:bCs/>
                <w:iCs/>
                <w:u w:val="single"/>
                <w:lang w:eastAsia="ja-JP"/>
              </w:rPr>
              <w:t>concern</w:t>
            </w:r>
            <w:r>
              <w:rPr>
                <w:rFonts w:eastAsia="游ゴシック" w:cs="ＭＳ Ｐゴシック"/>
                <w:bCs/>
                <w:iCs/>
                <w:lang w:eastAsia="ja-JP"/>
              </w:rPr>
              <w:t xml:space="preserve"> from signaling overhead perspective. </w:t>
            </w:r>
            <w:r w:rsidRPr="004653D6">
              <w:rPr>
                <w:rFonts w:eastAsia="游ゴシック" w:cs="ＭＳ Ｐゴシック"/>
                <w:bCs/>
                <w:iCs/>
                <w:lang w:eastAsia="ja-JP"/>
              </w:rPr>
              <w:t>Current overhead of</w:t>
            </w:r>
            <w:r>
              <w:rPr>
                <w:rFonts w:eastAsia="游ゴシック" w:cs="ＭＳ Ｐゴシック"/>
                <w:bCs/>
                <w:iCs/>
                <w:lang w:eastAsia="ja-JP"/>
              </w:rPr>
              <w:t xml:space="preserve"> the</w:t>
            </w:r>
            <w:r w:rsidRPr="004653D6">
              <w:rPr>
                <w:rFonts w:eastAsia="游ゴシック" w:cs="ＭＳ Ｐゴシック"/>
                <w:bCs/>
                <w:iCs/>
                <w:lang w:eastAsia="ja-JP"/>
              </w:rPr>
              <w:t xml:space="preserve"> triplet for CSI codebook is very large, which </w:t>
            </w:r>
            <w:r>
              <w:rPr>
                <w:rFonts w:eastAsia="游ゴシック" w:cs="ＭＳ Ｐゴシック"/>
                <w:bCs/>
                <w:iCs/>
                <w:lang w:eastAsia="ja-JP"/>
              </w:rPr>
              <w:t>is problematic</w:t>
            </w:r>
            <w:r w:rsidRPr="004653D6">
              <w:rPr>
                <w:rFonts w:eastAsia="游ゴシック" w:cs="ＭＳ Ｐゴシック"/>
                <w:bCs/>
                <w:iCs/>
                <w:lang w:eastAsia="ja-JP"/>
              </w:rPr>
              <w:t xml:space="preserve"> </w:t>
            </w:r>
            <w:r>
              <w:rPr>
                <w:rFonts w:eastAsia="游ゴシック" w:cs="ＭＳ Ｐゴシック"/>
                <w:bCs/>
                <w:iCs/>
                <w:lang w:eastAsia="ja-JP"/>
              </w:rPr>
              <w:t>to</w:t>
            </w:r>
            <w:r w:rsidRPr="004653D6">
              <w:rPr>
                <w:rFonts w:eastAsia="游ゴシック" w:cs="ＭＳ Ｐゴシック"/>
                <w:bCs/>
                <w:iCs/>
                <w:lang w:eastAsia="ja-JP"/>
              </w:rPr>
              <w:t xml:space="preserve"> our operation.</w:t>
            </w:r>
          </w:p>
          <w:p w14:paraId="043FDD74" w14:textId="3C6DE4C5" w:rsidR="004653D6" w:rsidRDefault="004653D6" w:rsidP="004653D6">
            <w:pPr>
              <w:spacing w:before="0" w:afterLines="50" w:after="120"/>
              <w:jc w:val="left"/>
              <w:rPr>
                <w:rFonts w:eastAsia="游ゴシック" w:cs="ＭＳ Ｐゴシック"/>
                <w:bCs/>
                <w:iCs/>
                <w:lang w:eastAsia="ja-JP"/>
              </w:rPr>
            </w:pPr>
            <w:r w:rsidRPr="004653D6">
              <w:rPr>
                <w:rFonts w:eastAsia="游ゴシック" w:cs="ＭＳ Ｐゴシック"/>
                <w:bCs/>
                <w:iCs/>
                <w:lang w:eastAsia="ja-JP"/>
              </w:rPr>
              <w:t xml:space="preserve">From NW perspective, there is no meaning for UE to report CSI codebook capability </w:t>
            </w:r>
            <w:r w:rsidRPr="004653D6">
              <w:rPr>
                <w:rFonts w:eastAsia="游ゴシック" w:cs="ＭＳ Ｐゴシック"/>
                <w:b/>
                <w:bCs/>
                <w:iCs/>
                <w:u w:val="single"/>
                <w:lang w:eastAsia="ja-JP"/>
              </w:rPr>
              <w:t>beyond</w:t>
            </w:r>
            <w:r w:rsidRPr="004653D6">
              <w:rPr>
                <w:rFonts w:eastAsia="游ゴシック" w:cs="ＭＳ Ｐゴシック"/>
                <w:bCs/>
                <w:iCs/>
                <w:lang w:eastAsia="ja-JP"/>
              </w:rPr>
              <w:t xml:space="preserve"> NW’s capability. (e.g. if NW </w:t>
            </w:r>
            <w:r>
              <w:rPr>
                <w:rFonts w:eastAsia="游ゴシック" w:cs="ＭＳ Ｐゴシック"/>
                <w:bCs/>
                <w:iCs/>
                <w:lang w:eastAsia="ja-JP"/>
              </w:rPr>
              <w:t>supports up to</w:t>
            </w:r>
            <w:r w:rsidRPr="004653D6">
              <w:rPr>
                <w:rFonts w:eastAsia="游ゴシック" w:cs="ＭＳ Ｐゴシック"/>
                <w:bCs/>
                <w:iCs/>
                <w:lang w:eastAsia="ja-JP"/>
              </w:rPr>
              <w:t xml:space="preserve"> 4 ports, </w:t>
            </w:r>
            <w:r>
              <w:rPr>
                <w:rFonts w:eastAsia="游ゴシック" w:cs="ＭＳ Ｐゴシック"/>
                <w:bCs/>
                <w:iCs/>
                <w:lang w:eastAsia="ja-JP"/>
              </w:rPr>
              <w:t>it</w:t>
            </w:r>
            <w:r w:rsidRPr="004653D6">
              <w:rPr>
                <w:rFonts w:eastAsia="游ゴシック" w:cs="ＭＳ Ｐゴシック"/>
                <w:bCs/>
                <w:iCs/>
                <w:lang w:eastAsia="ja-JP"/>
              </w:rPr>
              <w:t xml:space="preserve"> is no </w:t>
            </w:r>
            <w:r>
              <w:rPr>
                <w:rFonts w:eastAsia="游ゴシック" w:cs="ＭＳ Ｐゴシック"/>
                <w:bCs/>
                <w:iCs/>
                <w:lang w:eastAsia="ja-JP"/>
              </w:rPr>
              <w:t>useful</w:t>
            </w:r>
            <w:r w:rsidRPr="004653D6">
              <w:rPr>
                <w:rFonts w:eastAsia="游ゴシック" w:cs="ＭＳ Ｐゴシック"/>
                <w:bCs/>
                <w:iCs/>
                <w:lang w:eastAsia="ja-JP"/>
              </w:rPr>
              <w:t xml:space="preserve"> for UE to report more than 4 ports)</w:t>
            </w:r>
          </w:p>
          <w:p w14:paraId="1BBC8953" w14:textId="5D0869B0" w:rsidR="004653D6" w:rsidRDefault="004653D6" w:rsidP="004653D6">
            <w:pPr>
              <w:spacing w:before="0" w:afterLines="50" w:after="120"/>
              <w:jc w:val="left"/>
              <w:rPr>
                <w:rFonts w:eastAsia="游ゴシック" w:cs="ＭＳ Ｐゴシック"/>
                <w:bCs/>
                <w:iCs/>
                <w:lang w:eastAsia="ja-JP"/>
              </w:rPr>
            </w:pPr>
            <w:r>
              <w:rPr>
                <w:rFonts w:eastAsia="游ゴシック" w:cs="ＭＳ Ｐゴシック" w:hint="eastAsia"/>
                <w:bCs/>
                <w:iCs/>
                <w:lang w:eastAsia="ja-JP"/>
              </w:rPr>
              <w:t xml:space="preserve">Hence, </w:t>
            </w:r>
            <w:r>
              <w:rPr>
                <w:rFonts w:eastAsia="游ゴシック" w:cs="ＭＳ Ｐゴシック"/>
                <w:bCs/>
                <w:iCs/>
                <w:lang w:eastAsia="ja-JP"/>
              </w:rPr>
              <w:t>if we can add following note in the LS, so that RAN2 can discuss how to minimize the signaling overhead</w:t>
            </w:r>
            <w:r w:rsidR="00F21621">
              <w:rPr>
                <w:rFonts w:eastAsia="游ゴシック" w:cs="ＭＳ Ｐゴシック"/>
                <w:bCs/>
                <w:iCs/>
                <w:lang w:eastAsia="ja-JP"/>
              </w:rPr>
              <w:t xml:space="preserve">, </w:t>
            </w:r>
            <w:r w:rsidR="00F21621">
              <w:rPr>
                <w:rFonts w:eastAsia="游ゴシック" w:cs="ＭＳ Ｐゴシック"/>
                <w:bCs/>
                <w:iCs/>
                <w:lang w:eastAsia="ja-JP"/>
              </w:rPr>
              <w:t>we can accept the moderator proposal</w:t>
            </w:r>
            <w:r>
              <w:rPr>
                <w:rFonts w:eastAsia="游ゴシック" w:cs="ＭＳ Ｐゴシック"/>
                <w:bCs/>
                <w:iCs/>
                <w:lang w:eastAsia="ja-JP"/>
              </w:rPr>
              <w:t>:</w:t>
            </w:r>
          </w:p>
          <w:p w14:paraId="22CB1660" w14:textId="4B8CB4FE" w:rsidR="004653D6" w:rsidRDefault="004653D6" w:rsidP="004653D6">
            <w:pPr>
              <w:spacing w:before="0" w:afterLines="50" w:after="120"/>
              <w:jc w:val="left"/>
              <w:rPr>
                <w:rFonts w:eastAsia="游ゴシック" w:cs="ＭＳ Ｐゴシック"/>
                <w:bCs/>
                <w:iCs/>
                <w:lang w:eastAsia="ja-JP"/>
              </w:rPr>
            </w:pPr>
            <w:r>
              <w:rPr>
                <w:rFonts w:eastAsia="游ゴシック" w:cs="ＭＳ Ｐゴシック"/>
                <w:bCs/>
                <w:iCs/>
                <w:lang w:eastAsia="ja-JP"/>
              </w:rPr>
              <w:t>----------------------</w:t>
            </w:r>
          </w:p>
          <w:p w14:paraId="4F2A3806" w14:textId="2CF058A4" w:rsidR="004653D6" w:rsidRDefault="004653D6" w:rsidP="004653D6">
            <w:pPr>
              <w:spacing w:before="0" w:afterLines="50" w:after="120"/>
              <w:jc w:val="left"/>
              <w:rPr>
                <w:rFonts w:eastAsia="游ゴシック" w:cs="ＭＳ Ｐゴシック"/>
                <w:bCs/>
                <w:iCs/>
                <w:lang w:eastAsia="ja-JP"/>
              </w:rPr>
            </w:pPr>
            <w:r w:rsidRPr="004653D6">
              <w:rPr>
                <w:rFonts w:eastAsia="游ゴシック" w:cs="ＭＳ Ｐゴシック"/>
                <w:bCs/>
                <w:iCs/>
                <w:lang w:eastAsia="ja-JP"/>
              </w:rPr>
              <w:t xml:space="preserve">There was concern from some company to increase of overhead of UE capability signaling. RAN1 suggest RAN2 to consider how to minimize the overhead of UE capability. From RAN1 perspective, there is no meaning for UE to report CSI codebook capability beyond NW’s capability (e.g. if NW has </w:t>
            </w:r>
            <w:r>
              <w:rPr>
                <w:rFonts w:eastAsia="游ゴシック" w:cs="ＭＳ Ｐゴシック"/>
                <w:bCs/>
                <w:iCs/>
                <w:lang w:eastAsia="ja-JP"/>
              </w:rPr>
              <w:t>up to</w:t>
            </w:r>
            <w:r w:rsidRPr="004653D6">
              <w:rPr>
                <w:rFonts w:eastAsia="游ゴシック" w:cs="ＭＳ Ｐゴシック"/>
                <w:bCs/>
                <w:iCs/>
                <w:lang w:eastAsia="ja-JP"/>
              </w:rPr>
              <w:t xml:space="preserve"> 4 ports, there is no </w:t>
            </w:r>
            <w:r>
              <w:rPr>
                <w:rFonts w:eastAsia="游ゴシック" w:cs="ＭＳ Ｐゴシック"/>
                <w:bCs/>
                <w:iCs/>
                <w:lang w:eastAsia="ja-JP"/>
              </w:rPr>
              <w:t>useful</w:t>
            </w:r>
            <w:r w:rsidRPr="004653D6">
              <w:rPr>
                <w:rFonts w:eastAsia="游ゴシック" w:cs="ＭＳ Ｐゴシック"/>
                <w:bCs/>
                <w:iCs/>
                <w:lang w:eastAsia="ja-JP"/>
              </w:rPr>
              <w:t xml:space="preserve"> for UE to report more than 4 ports). One way to enable this is to </w:t>
            </w:r>
            <w:r>
              <w:rPr>
                <w:rFonts w:eastAsia="游ゴシック" w:cs="ＭＳ Ｐゴシック"/>
                <w:bCs/>
                <w:iCs/>
                <w:lang w:eastAsia="ja-JP"/>
              </w:rPr>
              <w:t>signal</w:t>
            </w:r>
            <w:r w:rsidRPr="004653D6">
              <w:rPr>
                <w:rFonts w:eastAsia="游ゴシック" w:cs="ＭＳ Ｐゴシック"/>
                <w:bCs/>
                <w:iCs/>
                <w:lang w:eastAsia="ja-JP"/>
              </w:rPr>
              <w:t xml:space="preserve"> NW’s capability of the number of CSI-RS ports/resources in </w:t>
            </w:r>
            <w:r w:rsidRPr="004653D6">
              <w:rPr>
                <w:rFonts w:eastAsia="游ゴシック" w:cs="ＭＳ Ｐゴシック"/>
                <w:bCs/>
                <w:i/>
                <w:iCs/>
                <w:lang w:eastAsia="ja-JP"/>
              </w:rPr>
              <w:t>UECapabilityEnquiry</w:t>
            </w:r>
            <w:r w:rsidRPr="004653D6">
              <w:rPr>
                <w:rFonts w:eastAsia="游ゴシック" w:cs="ＭＳ Ｐゴシック"/>
                <w:bCs/>
                <w:iCs/>
                <w:lang w:eastAsia="ja-JP"/>
              </w:rPr>
              <w:t xml:space="preserve"> information element and UE is not required to report CSI-RS codebook capability beyond the information.</w:t>
            </w:r>
          </w:p>
          <w:p w14:paraId="26C06C04" w14:textId="77777777" w:rsidR="004653D6" w:rsidRDefault="004653D6" w:rsidP="004653D6">
            <w:pPr>
              <w:spacing w:before="0" w:afterLines="50" w:after="120"/>
              <w:jc w:val="left"/>
              <w:rPr>
                <w:rFonts w:eastAsia="游ゴシック" w:cs="ＭＳ Ｐゴシック"/>
                <w:bCs/>
                <w:iCs/>
                <w:lang w:eastAsia="ja-JP"/>
              </w:rPr>
            </w:pPr>
            <w:r>
              <w:rPr>
                <w:rFonts w:eastAsia="游ゴシック" w:cs="ＭＳ Ｐゴシック"/>
                <w:bCs/>
                <w:iCs/>
                <w:lang w:eastAsia="ja-JP"/>
              </w:rPr>
              <w:t>----------------------</w:t>
            </w:r>
          </w:p>
          <w:p w14:paraId="025271F2" w14:textId="4388F0B7" w:rsidR="004653D6" w:rsidRPr="004653D6" w:rsidRDefault="004653D6" w:rsidP="004653D6">
            <w:pPr>
              <w:spacing w:before="0" w:afterLines="50" w:after="120"/>
              <w:jc w:val="left"/>
              <w:rPr>
                <w:rFonts w:eastAsia="游ゴシック" w:cs="ＭＳ Ｐゴシック"/>
                <w:bCs/>
                <w:iCs/>
                <w:lang w:eastAsia="ja-JP"/>
              </w:rPr>
            </w:pPr>
            <w:r>
              <w:rPr>
                <w:rFonts w:eastAsia="游ゴシック" w:cs="ＭＳ Ｐゴシック" w:hint="eastAsia"/>
                <w:bCs/>
                <w:iCs/>
                <w:lang w:eastAsia="ja-JP"/>
              </w:rPr>
              <w:t xml:space="preserve">Your feedback is really </w:t>
            </w:r>
            <w:r>
              <w:rPr>
                <w:rFonts w:eastAsia="游ゴシック" w:cs="ＭＳ Ｐゴシック"/>
                <w:bCs/>
                <w:iCs/>
                <w:lang w:eastAsia="ja-JP"/>
              </w:rPr>
              <w:t>appreciated</w:t>
            </w:r>
            <w:r>
              <w:rPr>
                <w:rFonts w:eastAsia="游ゴシック" w:cs="ＭＳ Ｐゴシック" w:hint="eastAsia"/>
                <w:bCs/>
                <w:iCs/>
                <w:lang w:eastAsia="ja-JP"/>
              </w:rPr>
              <w:t>.</w:t>
            </w:r>
          </w:p>
        </w:tc>
      </w:tr>
      <w:tr w:rsidR="004653D6" w14:paraId="1757A4F8" w14:textId="77777777" w:rsidTr="00142BC5">
        <w:tc>
          <w:tcPr>
            <w:tcW w:w="1271" w:type="dxa"/>
          </w:tcPr>
          <w:p w14:paraId="3E8F2F53" w14:textId="77777777" w:rsidR="004653D6" w:rsidRPr="004653D6" w:rsidRDefault="004653D6" w:rsidP="004653D6">
            <w:pPr>
              <w:spacing w:before="0" w:afterLines="50" w:after="120"/>
              <w:jc w:val="left"/>
              <w:rPr>
                <w:lang w:val="en-GB" w:eastAsia="zh-CN"/>
              </w:rPr>
            </w:pPr>
          </w:p>
        </w:tc>
        <w:tc>
          <w:tcPr>
            <w:tcW w:w="8357" w:type="dxa"/>
          </w:tcPr>
          <w:p w14:paraId="16174FA8" w14:textId="77777777" w:rsidR="004653D6" w:rsidRPr="004653D6" w:rsidRDefault="004653D6" w:rsidP="004653D6">
            <w:pPr>
              <w:spacing w:before="0" w:afterLines="50" w:after="120"/>
              <w:jc w:val="left"/>
              <w:rPr>
                <w:lang w:val="en-GB" w:eastAsia="zh-CN"/>
              </w:rPr>
            </w:pPr>
          </w:p>
        </w:tc>
      </w:tr>
      <w:tr w:rsidR="004653D6" w14:paraId="62BBAC62" w14:textId="77777777" w:rsidTr="00142BC5">
        <w:tc>
          <w:tcPr>
            <w:tcW w:w="1271" w:type="dxa"/>
          </w:tcPr>
          <w:p w14:paraId="186075C5" w14:textId="77777777" w:rsidR="004653D6" w:rsidRPr="004653D6" w:rsidRDefault="004653D6" w:rsidP="004653D6">
            <w:pPr>
              <w:spacing w:before="0" w:afterLines="50" w:after="120"/>
              <w:jc w:val="left"/>
              <w:rPr>
                <w:lang w:val="en-GB" w:eastAsia="zh-CN"/>
              </w:rPr>
            </w:pPr>
          </w:p>
        </w:tc>
        <w:tc>
          <w:tcPr>
            <w:tcW w:w="8357" w:type="dxa"/>
          </w:tcPr>
          <w:p w14:paraId="4792B878" w14:textId="77777777" w:rsidR="004653D6" w:rsidRPr="004653D6" w:rsidRDefault="004653D6" w:rsidP="004653D6">
            <w:pPr>
              <w:spacing w:before="0" w:afterLines="50" w:after="120"/>
              <w:jc w:val="left"/>
              <w:rPr>
                <w:lang w:val="en-GB" w:eastAsia="zh-CN"/>
              </w:rPr>
            </w:pPr>
          </w:p>
        </w:tc>
      </w:tr>
      <w:tr w:rsidR="004653D6" w:rsidRPr="00F72DE6" w14:paraId="5BA6F3EE" w14:textId="77777777" w:rsidTr="00142BC5">
        <w:tc>
          <w:tcPr>
            <w:tcW w:w="1271" w:type="dxa"/>
          </w:tcPr>
          <w:p w14:paraId="54D10ECE" w14:textId="77777777" w:rsidR="004653D6" w:rsidRPr="004653D6" w:rsidRDefault="004653D6" w:rsidP="004653D6">
            <w:pPr>
              <w:spacing w:before="0" w:afterLines="50" w:after="120"/>
              <w:jc w:val="left"/>
              <w:rPr>
                <w:lang w:val="en-GB" w:eastAsia="zh-CN"/>
              </w:rPr>
            </w:pPr>
          </w:p>
        </w:tc>
        <w:tc>
          <w:tcPr>
            <w:tcW w:w="8357" w:type="dxa"/>
          </w:tcPr>
          <w:p w14:paraId="7331E18E" w14:textId="77777777" w:rsidR="004653D6" w:rsidRPr="004653D6" w:rsidRDefault="004653D6" w:rsidP="004653D6">
            <w:pPr>
              <w:spacing w:before="0" w:afterLines="50" w:after="120"/>
              <w:jc w:val="left"/>
              <w:rPr>
                <w:lang w:eastAsia="zh-CN"/>
              </w:rPr>
            </w:pPr>
          </w:p>
        </w:tc>
      </w:tr>
    </w:tbl>
    <w:p w14:paraId="308CEB2B" w14:textId="0380C94C" w:rsidR="00B73431" w:rsidRDefault="00B73431" w:rsidP="007B7C94">
      <w:pPr>
        <w:rPr>
          <w:rFonts w:hint="eastAsia"/>
          <w:lang w:eastAsia="zh-CN"/>
        </w:rPr>
      </w:pPr>
    </w:p>
    <w:p w14:paraId="2926AE95" w14:textId="77777777" w:rsidR="00B73431" w:rsidRPr="006B7526" w:rsidRDefault="00B73431" w:rsidP="007B7C94">
      <w:pPr>
        <w:rPr>
          <w:lang w:eastAsia="zh-CN"/>
        </w:rPr>
      </w:pPr>
    </w:p>
    <w:p w14:paraId="5C6750DF" w14:textId="5AB64E0F" w:rsidR="00853242" w:rsidRPr="00F03B75" w:rsidRDefault="00853242" w:rsidP="00853242">
      <w:pPr>
        <w:pStyle w:val="2"/>
        <w:jc w:val="both"/>
        <w:rPr>
          <w:rFonts w:eastAsia="ＭＳ 明朝"/>
          <w:bCs/>
          <w:lang w:val="en-US"/>
        </w:rPr>
      </w:pPr>
      <w:r>
        <w:rPr>
          <w:rFonts w:eastAsia="ＭＳ 明朝"/>
          <w:bCs/>
          <w:szCs w:val="24"/>
          <w:lang w:val="en-US"/>
        </w:rPr>
        <w:t>Others</w:t>
      </w:r>
    </w:p>
    <w:p w14:paraId="6A45596F" w14:textId="418BB484" w:rsidR="00F506DD" w:rsidRDefault="00853242" w:rsidP="00853242">
      <w:pPr>
        <w:widowControl w:val="0"/>
        <w:spacing w:after="0"/>
        <w:jc w:val="left"/>
        <w:rPr>
          <w:lang w:eastAsia="zh-CN"/>
        </w:rPr>
      </w:pPr>
      <w:r>
        <w:rPr>
          <w:lang w:eastAsia="zh-CN"/>
        </w:rPr>
        <w:t>S</w:t>
      </w:r>
      <w:r w:rsidRPr="00853242">
        <w:rPr>
          <w:lang w:eastAsia="zh-CN"/>
        </w:rPr>
        <w:t xml:space="preserve">ome companies mentioned that current FG 2-33 per BC cannot avoid the under reporting issue, and they propose reporting per BC of enhanced FG2-33 (reporting multiple combination of FG2-33), or enhanced triplet (reporting the triplet per BC). </w:t>
      </w:r>
    </w:p>
    <w:p w14:paraId="3FDF3CA5" w14:textId="77777777" w:rsidR="00F506DD" w:rsidRDefault="00F506DD" w:rsidP="00853242">
      <w:pPr>
        <w:widowControl w:val="0"/>
        <w:spacing w:after="0"/>
        <w:jc w:val="left"/>
        <w:rPr>
          <w:lang w:eastAsia="zh-CN"/>
        </w:rPr>
      </w:pPr>
    </w:p>
    <w:p w14:paraId="26386DBC" w14:textId="600AFE8A" w:rsidR="00F506DD" w:rsidRDefault="00F506DD" w:rsidP="00F506DD">
      <w:pPr>
        <w:rPr>
          <w:b/>
          <w:lang w:val="en-GB" w:eastAsia="zh-CN"/>
        </w:rPr>
      </w:pPr>
      <w:r>
        <w:rPr>
          <w:rFonts w:eastAsia="ＭＳ 明朝"/>
          <w:b/>
          <w:lang w:val="en-GB" w:eastAsia="ja-JP"/>
        </w:rPr>
        <w:t>Discussion point</w:t>
      </w:r>
      <w:r>
        <w:rPr>
          <w:b/>
          <w:lang w:val="en-GB" w:eastAsia="zh-CN"/>
        </w:rPr>
        <w:t xml:space="preserve"> 4: Do</w:t>
      </w:r>
      <w:r w:rsidRPr="00620736">
        <w:rPr>
          <w:b/>
          <w:lang w:val="en-GB" w:eastAsia="zh-CN"/>
        </w:rPr>
        <w:t xml:space="preserve"> </w:t>
      </w:r>
      <w:r>
        <w:rPr>
          <w:b/>
          <w:lang w:val="en-GB" w:eastAsia="zh-CN"/>
        </w:rPr>
        <w:t>you think the current FG2-33 (</w:t>
      </w:r>
      <w:r w:rsidR="00582021">
        <w:rPr>
          <w:b/>
          <w:lang w:val="en-GB" w:eastAsia="zh-CN"/>
        </w:rPr>
        <w:t xml:space="preserve">i.e. </w:t>
      </w:r>
      <w:r>
        <w:rPr>
          <w:b/>
          <w:lang w:val="en-GB" w:eastAsia="zh-CN"/>
        </w:rPr>
        <w:t>single combination of {</w:t>
      </w:r>
      <w:r w:rsidRPr="00F506DD">
        <w:rPr>
          <w:b/>
          <w:lang w:val="en-GB" w:eastAsia="zh-CN"/>
        </w:rPr>
        <w:t>maxNumberResourcesPerBC, totalNumberTxPortsPerBC</w:t>
      </w:r>
      <w:r w:rsidR="005D11C0">
        <w:rPr>
          <w:b/>
          <w:lang w:val="en-GB" w:eastAsia="zh-CN"/>
        </w:rPr>
        <w:t xml:space="preserve">} per BC) has </w:t>
      </w:r>
      <w:r w:rsidR="005D11C0">
        <w:rPr>
          <w:rFonts w:ascii="ＭＳ 明朝" w:eastAsia="ＭＳ 明朝" w:hAnsi="ＭＳ 明朝" w:hint="eastAsia"/>
          <w:b/>
          <w:lang w:val="en-GB" w:eastAsia="ja-JP"/>
        </w:rPr>
        <w:t>an</w:t>
      </w:r>
      <w:r w:rsidR="00582021">
        <w:rPr>
          <w:b/>
          <w:lang w:val="en-GB" w:eastAsia="zh-CN"/>
        </w:rPr>
        <w:t xml:space="preserve"> issue of</w:t>
      </w:r>
      <w:r>
        <w:rPr>
          <w:b/>
          <w:lang w:val="en-GB" w:eastAsia="zh-CN"/>
        </w:rPr>
        <w:t xml:space="preserve"> under reporting</w:t>
      </w:r>
      <w:r w:rsidR="009F79F2">
        <w:rPr>
          <w:b/>
          <w:lang w:val="en-GB" w:eastAsia="zh-CN"/>
        </w:rPr>
        <w:t>,</w:t>
      </w:r>
      <w:r>
        <w:rPr>
          <w:b/>
          <w:lang w:val="en-GB" w:eastAsia="zh-CN"/>
        </w:rPr>
        <w:t xml:space="preserve"> and </w:t>
      </w:r>
      <w:r w:rsidR="009F79F2">
        <w:rPr>
          <w:b/>
          <w:lang w:val="en-GB" w:eastAsia="zh-CN"/>
        </w:rPr>
        <w:t xml:space="preserve">should </w:t>
      </w:r>
      <w:r>
        <w:rPr>
          <w:b/>
          <w:lang w:val="en-GB" w:eastAsia="zh-CN"/>
        </w:rPr>
        <w:t>we inform it to RAN2?</w:t>
      </w:r>
    </w:p>
    <w:p w14:paraId="6BAB4575" w14:textId="237FD7F5" w:rsidR="00F506DD" w:rsidRPr="00582021" w:rsidRDefault="00F506DD" w:rsidP="00853242">
      <w:pPr>
        <w:widowControl w:val="0"/>
        <w:spacing w:after="0"/>
        <w:jc w:val="left"/>
        <w:rPr>
          <w:lang w:val="en-GB" w:eastAsia="zh-CN"/>
        </w:rPr>
      </w:pPr>
    </w:p>
    <w:tbl>
      <w:tblPr>
        <w:tblStyle w:val="aff0"/>
        <w:tblW w:w="0" w:type="auto"/>
        <w:tblLook w:val="04A0" w:firstRow="1" w:lastRow="0" w:firstColumn="1" w:lastColumn="0" w:noHBand="0" w:noVBand="1"/>
      </w:tblPr>
      <w:tblGrid>
        <w:gridCol w:w="1271"/>
        <w:gridCol w:w="8357"/>
      </w:tblGrid>
      <w:tr w:rsidR="00F506DD" w14:paraId="144DA1C5" w14:textId="77777777" w:rsidTr="00E329DF">
        <w:tc>
          <w:tcPr>
            <w:tcW w:w="1271" w:type="dxa"/>
            <w:shd w:val="clear" w:color="auto" w:fill="E7E6E6" w:themeFill="background2"/>
          </w:tcPr>
          <w:p w14:paraId="3515D5E0" w14:textId="77777777" w:rsidR="00F506DD" w:rsidRDefault="00F506DD" w:rsidP="00E329DF">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21BABF67" w14:textId="77777777" w:rsidR="00F506DD" w:rsidRDefault="00F506DD" w:rsidP="00E329DF">
            <w:pPr>
              <w:jc w:val="center"/>
              <w:rPr>
                <w:lang w:val="en-GB" w:eastAsia="zh-CN"/>
              </w:rPr>
            </w:pPr>
            <w:r>
              <w:rPr>
                <w:rFonts w:hint="eastAsia"/>
                <w:lang w:val="en-GB" w:eastAsia="zh-CN"/>
              </w:rPr>
              <w:t>C</w:t>
            </w:r>
            <w:r>
              <w:rPr>
                <w:lang w:val="en-GB" w:eastAsia="zh-CN"/>
              </w:rPr>
              <w:t>omments</w:t>
            </w:r>
          </w:p>
        </w:tc>
      </w:tr>
      <w:tr w:rsidR="00F506DD" w14:paraId="2EEF4C81" w14:textId="77777777" w:rsidTr="00E329DF">
        <w:tc>
          <w:tcPr>
            <w:tcW w:w="1271" w:type="dxa"/>
          </w:tcPr>
          <w:p w14:paraId="0143C3C2" w14:textId="77777777" w:rsidR="00F506DD" w:rsidRPr="00853242" w:rsidRDefault="00F506DD" w:rsidP="00E329DF">
            <w:pPr>
              <w:rPr>
                <w:rFonts w:eastAsia="ＭＳ 明朝"/>
                <w:lang w:val="en-GB" w:eastAsia="ja-JP"/>
              </w:rPr>
            </w:pPr>
            <w:r>
              <w:rPr>
                <w:rFonts w:eastAsia="ＭＳ 明朝" w:hint="eastAsia"/>
                <w:lang w:val="en-GB" w:eastAsia="ja-JP"/>
              </w:rPr>
              <w:t>DOCOMO</w:t>
            </w:r>
          </w:p>
        </w:tc>
        <w:tc>
          <w:tcPr>
            <w:tcW w:w="8357" w:type="dxa"/>
          </w:tcPr>
          <w:p w14:paraId="1FB99E01" w14:textId="7373DC12" w:rsidR="00F506DD" w:rsidRPr="00853242" w:rsidRDefault="00F506DD" w:rsidP="00E6516B">
            <w:pPr>
              <w:rPr>
                <w:rFonts w:eastAsia="ＭＳ 明朝"/>
                <w:lang w:val="en-GB" w:eastAsia="ja-JP"/>
              </w:rPr>
            </w:pPr>
            <w:r>
              <w:rPr>
                <w:rFonts w:eastAsia="ＭＳ 明朝" w:hint="eastAsia"/>
                <w:lang w:val="en-GB" w:eastAsia="ja-JP"/>
              </w:rPr>
              <w:t>Yes</w:t>
            </w:r>
            <w:r w:rsidR="00E6516B">
              <w:rPr>
                <w:rFonts w:eastAsia="ＭＳ 明朝"/>
                <w:lang w:val="en-GB" w:eastAsia="ja-JP"/>
              </w:rPr>
              <w:t>, the example is shown in our contribution (</w:t>
            </w:r>
            <w:r w:rsidR="00E6516B">
              <w:rPr>
                <w:lang w:eastAsia="zh-CN"/>
              </w:rPr>
              <w:t>R1-2002427</w:t>
            </w:r>
            <w:r w:rsidR="00E6516B">
              <w:rPr>
                <w:rFonts w:eastAsia="ＭＳ 明朝"/>
                <w:lang w:val="en-GB" w:eastAsia="ja-JP"/>
              </w:rPr>
              <w:t>)</w:t>
            </w:r>
          </w:p>
        </w:tc>
      </w:tr>
      <w:tr w:rsidR="00F506DD" w14:paraId="2987E349" w14:textId="77777777" w:rsidTr="00E329DF">
        <w:tc>
          <w:tcPr>
            <w:tcW w:w="1271" w:type="dxa"/>
          </w:tcPr>
          <w:p w14:paraId="2D56C26D" w14:textId="6876D80C" w:rsidR="00F506DD" w:rsidRDefault="0021728F" w:rsidP="00E329DF">
            <w:pPr>
              <w:rPr>
                <w:lang w:val="en-GB" w:eastAsia="zh-CN"/>
              </w:rPr>
            </w:pPr>
            <w:r>
              <w:rPr>
                <w:lang w:val="en-GB" w:eastAsia="zh-CN"/>
              </w:rPr>
              <w:t>Qualcomm</w:t>
            </w:r>
          </w:p>
        </w:tc>
        <w:tc>
          <w:tcPr>
            <w:tcW w:w="8357" w:type="dxa"/>
          </w:tcPr>
          <w:p w14:paraId="746D8B5A" w14:textId="31072BD4" w:rsidR="00F506DD" w:rsidRDefault="0021728F" w:rsidP="00E329DF">
            <w:pPr>
              <w:rPr>
                <w:lang w:val="en-GB" w:eastAsia="zh-CN"/>
              </w:rPr>
            </w:pPr>
            <w:r>
              <w:rPr>
                <w:lang w:val="en-GB" w:eastAsia="zh-CN"/>
              </w:rPr>
              <w:t>No, there is no issue of FG2-33, it is the whole CSI engine on a band-combo across all codebooks.</w:t>
            </w:r>
          </w:p>
        </w:tc>
      </w:tr>
      <w:tr w:rsidR="00F506DD" w14:paraId="732F8B51" w14:textId="77777777" w:rsidTr="00E329DF">
        <w:tc>
          <w:tcPr>
            <w:tcW w:w="1271" w:type="dxa"/>
          </w:tcPr>
          <w:p w14:paraId="5D2732D2" w14:textId="74703345" w:rsidR="00F506DD" w:rsidRDefault="00CF1C9E" w:rsidP="00E329DF">
            <w:pPr>
              <w:rPr>
                <w:lang w:val="en-GB" w:eastAsia="zh-CN"/>
              </w:rPr>
            </w:pPr>
            <w:r>
              <w:rPr>
                <w:rFonts w:hint="eastAsia"/>
                <w:lang w:val="en-GB" w:eastAsia="zh-CN"/>
              </w:rPr>
              <w:t>Z</w:t>
            </w:r>
            <w:r>
              <w:rPr>
                <w:lang w:val="en-GB" w:eastAsia="zh-CN"/>
              </w:rPr>
              <w:t>TE</w:t>
            </w:r>
          </w:p>
        </w:tc>
        <w:tc>
          <w:tcPr>
            <w:tcW w:w="8357" w:type="dxa"/>
          </w:tcPr>
          <w:p w14:paraId="43D5912F" w14:textId="2D2AF25A" w:rsidR="00F506DD" w:rsidRDefault="00CF1C9E" w:rsidP="00CB0AE0">
            <w:pPr>
              <w:rPr>
                <w:lang w:val="en-GB" w:eastAsia="zh-CN"/>
              </w:rPr>
            </w:pPr>
            <w:r>
              <w:rPr>
                <w:rFonts w:hint="eastAsia"/>
                <w:lang w:val="en-GB" w:eastAsia="zh-CN"/>
              </w:rPr>
              <w:t>N</w:t>
            </w:r>
            <w:r>
              <w:rPr>
                <w:lang w:val="en-GB" w:eastAsia="zh-CN"/>
              </w:rPr>
              <w:t xml:space="preserve">o. With the per codebook type signalling, the under-report issue for different bands in a BC has been solved. For the total number of active ports and resources across codebook types, </w:t>
            </w:r>
            <w:r w:rsidR="00CB0AE0">
              <w:rPr>
                <w:lang w:val="en-GB" w:eastAsia="zh-CN"/>
              </w:rPr>
              <w:t>it</w:t>
            </w:r>
            <w:r>
              <w:rPr>
                <w:lang w:val="en-GB" w:eastAsia="zh-CN"/>
              </w:rPr>
              <w:t xml:space="preserve"> is a different issue. There is a discussion on concurrent codebook capability reporting in eMIMO UE feature agenda. We can discuss it there and it’s not related to what RAN2 asked for in th</w:t>
            </w:r>
            <w:r w:rsidR="00A1576C">
              <w:rPr>
                <w:lang w:val="en-GB" w:eastAsia="zh-CN"/>
              </w:rPr>
              <w:t>is</w:t>
            </w:r>
            <w:r>
              <w:rPr>
                <w:lang w:val="en-GB" w:eastAsia="zh-CN"/>
              </w:rPr>
              <w:t xml:space="preserve"> LS.</w:t>
            </w:r>
          </w:p>
        </w:tc>
      </w:tr>
      <w:tr w:rsidR="004D085D" w14:paraId="3EE7E6B8" w14:textId="77777777" w:rsidTr="00E329DF">
        <w:tc>
          <w:tcPr>
            <w:tcW w:w="1271" w:type="dxa"/>
          </w:tcPr>
          <w:p w14:paraId="0FF673FB" w14:textId="1726332A" w:rsidR="004D085D" w:rsidRDefault="004D085D" w:rsidP="00E329DF">
            <w:pPr>
              <w:rPr>
                <w:lang w:val="en-GB" w:eastAsia="zh-CN"/>
              </w:rPr>
            </w:pPr>
            <w:r>
              <w:rPr>
                <w:lang w:val="en-GB" w:eastAsia="zh-CN"/>
              </w:rPr>
              <w:t>Intel</w:t>
            </w:r>
          </w:p>
        </w:tc>
        <w:tc>
          <w:tcPr>
            <w:tcW w:w="8357" w:type="dxa"/>
          </w:tcPr>
          <w:p w14:paraId="7CCC2658" w14:textId="12AB08F6" w:rsidR="004D085D" w:rsidRDefault="00B56125" w:rsidP="00CB0AE0">
            <w:pPr>
              <w:rPr>
                <w:lang w:val="en-GB" w:eastAsia="zh-CN"/>
              </w:rPr>
            </w:pPr>
            <w:r>
              <w:rPr>
                <w:lang w:val="en-GB" w:eastAsia="zh-CN"/>
              </w:rPr>
              <w:t xml:space="preserve">Similar view as ZTE. It seems that this issue is related to the UE capability reporting for the mixed codebook types which is discussed under eMIMO UE feature agenda. </w:t>
            </w:r>
          </w:p>
        </w:tc>
      </w:tr>
      <w:tr w:rsidR="009572C8" w14:paraId="3EF8FC8E" w14:textId="77777777" w:rsidTr="00E329DF">
        <w:tc>
          <w:tcPr>
            <w:tcW w:w="1271" w:type="dxa"/>
          </w:tcPr>
          <w:p w14:paraId="3720B2D1" w14:textId="1374C883" w:rsidR="009572C8" w:rsidRDefault="009572C8" w:rsidP="00E329DF">
            <w:pPr>
              <w:rPr>
                <w:lang w:val="en-GB" w:eastAsia="zh-CN"/>
              </w:rPr>
            </w:pPr>
            <w:r>
              <w:rPr>
                <w:lang w:val="en-GB" w:eastAsia="zh-CN"/>
              </w:rPr>
              <w:t>Nokia/NSB</w:t>
            </w:r>
          </w:p>
        </w:tc>
        <w:tc>
          <w:tcPr>
            <w:tcW w:w="8357" w:type="dxa"/>
          </w:tcPr>
          <w:p w14:paraId="7C78BD09" w14:textId="6DD8E3D8" w:rsidR="009572C8" w:rsidRDefault="009572C8" w:rsidP="00CB0AE0">
            <w:pPr>
              <w:rPr>
                <w:lang w:val="en-GB" w:eastAsia="zh-CN"/>
              </w:rPr>
            </w:pPr>
            <w:r>
              <w:rPr>
                <w:lang w:val="en-GB" w:eastAsia="zh-CN"/>
              </w:rPr>
              <w:t>No, the underreporting issue discussed here does not involve FG2-33. This capability is involved in another ongoing discussion in RAN1</w:t>
            </w:r>
            <w:r w:rsidR="003B60F5">
              <w:rPr>
                <w:lang w:val="en-GB" w:eastAsia="zh-CN"/>
              </w:rPr>
              <w:t>, currently handled under the eMIMO UE feature AI, which deals with a different underreporting issue for concurrent codebook configurations with codebooks of different types.</w:t>
            </w:r>
            <w:r>
              <w:rPr>
                <w:lang w:val="en-GB" w:eastAsia="zh-CN"/>
              </w:rPr>
              <w:t xml:space="preserve">  </w:t>
            </w:r>
          </w:p>
        </w:tc>
      </w:tr>
      <w:tr w:rsidR="00F313F8" w14:paraId="1AEEEE77" w14:textId="77777777" w:rsidTr="00E329DF">
        <w:tc>
          <w:tcPr>
            <w:tcW w:w="1271" w:type="dxa"/>
          </w:tcPr>
          <w:p w14:paraId="068D4A48" w14:textId="5B3F041A" w:rsidR="00F313F8" w:rsidRDefault="00F313F8" w:rsidP="00E329DF">
            <w:pPr>
              <w:rPr>
                <w:lang w:val="en-GB" w:eastAsia="zh-CN"/>
              </w:rPr>
            </w:pPr>
            <w:r>
              <w:rPr>
                <w:lang w:val="en-GB" w:eastAsia="zh-CN"/>
              </w:rPr>
              <w:t>Apple</w:t>
            </w:r>
          </w:p>
        </w:tc>
        <w:tc>
          <w:tcPr>
            <w:tcW w:w="8357" w:type="dxa"/>
          </w:tcPr>
          <w:p w14:paraId="75676732" w14:textId="05653D49" w:rsidR="00F313F8" w:rsidRDefault="002A5F85" w:rsidP="00CB0AE0">
            <w:pPr>
              <w:rPr>
                <w:lang w:val="en-GB" w:eastAsia="zh-CN"/>
              </w:rPr>
            </w:pPr>
            <w:r>
              <w:rPr>
                <w:lang w:val="en-GB" w:eastAsia="zh-CN"/>
              </w:rPr>
              <w:t xml:space="preserve">We believe DCM’s concern is the </w:t>
            </w:r>
            <w:r w:rsidR="00C34158">
              <w:rPr>
                <w:lang w:val="en-GB" w:eastAsia="zh-CN"/>
              </w:rPr>
              <w:t xml:space="preserve">maximum </w:t>
            </w:r>
            <w:r>
              <w:rPr>
                <w:lang w:val="en-GB" w:eastAsia="zh-CN"/>
              </w:rPr>
              <w:t>number of triplets</w:t>
            </w:r>
            <w:r w:rsidR="00C34158">
              <w:rPr>
                <w:lang w:val="en-GB" w:eastAsia="zh-CN"/>
              </w:rPr>
              <w:t xml:space="preserve"> for per BC capability reporting</w:t>
            </w:r>
            <w:r>
              <w:rPr>
                <w:lang w:val="en-GB" w:eastAsia="zh-CN"/>
              </w:rPr>
              <w:t xml:space="preserve">. For example, for per band reporting as of Rel-15, we support a list of maximum 7 triplets. We are fine for discussion and clarification.  </w:t>
            </w:r>
            <w:r w:rsidR="00F313F8">
              <w:rPr>
                <w:lang w:val="en-GB" w:eastAsia="zh-CN"/>
              </w:rPr>
              <w:t xml:space="preserve"> </w:t>
            </w:r>
          </w:p>
        </w:tc>
      </w:tr>
      <w:tr w:rsidR="00B448C2" w14:paraId="35E796B7" w14:textId="77777777" w:rsidTr="00E329DF">
        <w:tc>
          <w:tcPr>
            <w:tcW w:w="1271" w:type="dxa"/>
          </w:tcPr>
          <w:p w14:paraId="0F84C857" w14:textId="13FB1416" w:rsidR="00B448C2" w:rsidRDefault="00B448C2" w:rsidP="00B448C2">
            <w:pPr>
              <w:rPr>
                <w:lang w:val="en-GB" w:eastAsia="zh-CN"/>
              </w:rPr>
            </w:pPr>
            <w:r>
              <w:rPr>
                <w:lang w:val="en-GB" w:eastAsia="zh-CN"/>
              </w:rPr>
              <w:t>Huawei</w:t>
            </w:r>
          </w:p>
        </w:tc>
        <w:tc>
          <w:tcPr>
            <w:tcW w:w="8357" w:type="dxa"/>
          </w:tcPr>
          <w:p w14:paraId="74066F45" w14:textId="223E51DB" w:rsidR="00B448C2" w:rsidRDefault="00B448C2" w:rsidP="00B448C2">
            <w:pPr>
              <w:rPr>
                <w:lang w:val="en-GB" w:eastAsia="zh-CN"/>
              </w:rPr>
            </w:pPr>
            <w:r>
              <w:rPr>
                <w:lang w:val="en-GB" w:eastAsia="zh-CN"/>
              </w:rPr>
              <w:t xml:space="preserve">No, there is no issue of FG2-33 so that no change/discussion is needed for FG 2-33. </w:t>
            </w:r>
          </w:p>
        </w:tc>
      </w:tr>
      <w:tr w:rsidR="006B7526" w14:paraId="6F0DC640" w14:textId="77777777" w:rsidTr="00E329DF">
        <w:tc>
          <w:tcPr>
            <w:tcW w:w="1271" w:type="dxa"/>
          </w:tcPr>
          <w:p w14:paraId="2F218D8B" w14:textId="4E4C5914" w:rsidR="006B7526" w:rsidRDefault="006B7526" w:rsidP="00B448C2">
            <w:pPr>
              <w:rPr>
                <w:lang w:val="en-GB" w:eastAsia="zh-CN"/>
              </w:rPr>
            </w:pPr>
            <w:r>
              <w:rPr>
                <w:rFonts w:hint="eastAsia"/>
                <w:lang w:val="en-GB" w:eastAsia="zh-CN"/>
              </w:rPr>
              <w:t>CATT</w:t>
            </w:r>
          </w:p>
        </w:tc>
        <w:tc>
          <w:tcPr>
            <w:tcW w:w="8357" w:type="dxa"/>
          </w:tcPr>
          <w:p w14:paraId="353FE3AA" w14:textId="58E73DDF" w:rsidR="006B7526" w:rsidRDefault="006B7526" w:rsidP="00B448C2">
            <w:pPr>
              <w:rPr>
                <w:lang w:val="en-GB" w:eastAsia="zh-CN"/>
              </w:rPr>
            </w:pPr>
            <w:r>
              <w:rPr>
                <w:rFonts w:hint="eastAsia"/>
                <w:lang w:val="en-GB" w:eastAsia="zh-CN"/>
              </w:rPr>
              <w:t>No change/discussion is needed for FG 2-33.</w:t>
            </w:r>
          </w:p>
        </w:tc>
      </w:tr>
      <w:tr w:rsidR="009C2948" w:rsidRPr="009C2948" w14:paraId="465E9733" w14:textId="77777777" w:rsidTr="00E329DF">
        <w:tc>
          <w:tcPr>
            <w:tcW w:w="1271" w:type="dxa"/>
          </w:tcPr>
          <w:p w14:paraId="7F793E72" w14:textId="35DB4D74" w:rsidR="009C2948" w:rsidRDefault="009C2948" w:rsidP="00B448C2">
            <w:pPr>
              <w:rPr>
                <w:lang w:val="en-GB" w:eastAsia="zh-CN"/>
              </w:rPr>
            </w:pPr>
            <w:r>
              <w:rPr>
                <w:rFonts w:hint="eastAsia"/>
                <w:lang w:val="en-GB" w:eastAsia="zh-CN"/>
              </w:rPr>
              <w:t>OPPO</w:t>
            </w:r>
          </w:p>
        </w:tc>
        <w:tc>
          <w:tcPr>
            <w:tcW w:w="8357" w:type="dxa"/>
          </w:tcPr>
          <w:p w14:paraId="695D965F" w14:textId="32608EB0" w:rsidR="009C2948" w:rsidRDefault="009C2948" w:rsidP="009C2948">
            <w:pPr>
              <w:rPr>
                <w:lang w:val="en-GB" w:eastAsia="zh-CN"/>
              </w:rPr>
            </w:pPr>
            <w:r>
              <w:rPr>
                <w:rFonts w:hint="eastAsia"/>
                <w:lang w:val="en-GB" w:eastAsia="zh-CN"/>
              </w:rPr>
              <w:t>No, the issue of mixed codebook types can be further discussed in UE feature.</w:t>
            </w:r>
          </w:p>
        </w:tc>
      </w:tr>
      <w:tr w:rsidR="009F6193" w:rsidRPr="009C2948" w14:paraId="6E447FEA" w14:textId="77777777" w:rsidTr="00E329DF">
        <w:tc>
          <w:tcPr>
            <w:tcW w:w="1271" w:type="dxa"/>
          </w:tcPr>
          <w:p w14:paraId="3B4C6B92" w14:textId="54EC2154" w:rsidR="009F6193" w:rsidRDefault="009F6193" w:rsidP="00B448C2">
            <w:pPr>
              <w:rPr>
                <w:lang w:val="en-GB" w:eastAsia="zh-CN"/>
              </w:rPr>
            </w:pPr>
            <w:r>
              <w:rPr>
                <w:rFonts w:hint="eastAsia"/>
                <w:lang w:val="en-GB" w:eastAsia="zh-CN"/>
              </w:rPr>
              <w:t>vivo</w:t>
            </w:r>
          </w:p>
        </w:tc>
        <w:tc>
          <w:tcPr>
            <w:tcW w:w="8357" w:type="dxa"/>
          </w:tcPr>
          <w:p w14:paraId="7DC79FA5" w14:textId="6FE7BD50" w:rsidR="009F6193" w:rsidRDefault="009F6193" w:rsidP="009C2948">
            <w:pPr>
              <w:rPr>
                <w:lang w:val="en-GB" w:eastAsia="zh-CN"/>
              </w:rPr>
            </w:pPr>
            <w:r>
              <w:rPr>
                <w:lang w:val="en-GB" w:eastAsia="zh-CN"/>
              </w:rPr>
              <w:t>N</w:t>
            </w:r>
            <w:r>
              <w:rPr>
                <w:rFonts w:hint="eastAsia"/>
                <w:lang w:val="en-GB" w:eastAsia="zh-CN"/>
              </w:rPr>
              <w:t>o change is needed</w:t>
            </w:r>
            <w:r>
              <w:rPr>
                <w:lang w:val="en-GB" w:eastAsia="zh-CN"/>
              </w:rPr>
              <w:t xml:space="preserve"> for FG2-33</w:t>
            </w:r>
          </w:p>
        </w:tc>
      </w:tr>
      <w:tr w:rsidR="00B73431" w14:paraId="17D1972D" w14:textId="77777777" w:rsidTr="00B73431">
        <w:tc>
          <w:tcPr>
            <w:tcW w:w="1271" w:type="dxa"/>
          </w:tcPr>
          <w:p w14:paraId="23224F6B" w14:textId="77777777" w:rsidR="00B73431" w:rsidRDefault="00B73431" w:rsidP="00D02E48">
            <w:pPr>
              <w:rPr>
                <w:lang w:val="en-GB" w:eastAsia="zh-CN"/>
              </w:rPr>
            </w:pPr>
            <w:r>
              <w:rPr>
                <w:lang w:val="en-GB" w:eastAsia="zh-CN"/>
              </w:rPr>
              <w:t>LG</w:t>
            </w:r>
          </w:p>
        </w:tc>
        <w:tc>
          <w:tcPr>
            <w:tcW w:w="8357" w:type="dxa"/>
          </w:tcPr>
          <w:p w14:paraId="764D8AC5" w14:textId="77777777" w:rsidR="00B73431" w:rsidRDefault="00B73431" w:rsidP="00D02E48">
            <w:pPr>
              <w:rPr>
                <w:lang w:val="en-GB" w:eastAsia="zh-CN"/>
              </w:rPr>
            </w:pPr>
            <w:r>
              <w:rPr>
                <w:lang w:val="en-GB" w:eastAsia="zh-CN"/>
              </w:rPr>
              <w:t>N</w:t>
            </w:r>
            <w:r>
              <w:rPr>
                <w:rFonts w:hint="eastAsia"/>
                <w:lang w:val="en-GB" w:eastAsia="zh-CN"/>
              </w:rPr>
              <w:t>o change is needed</w:t>
            </w:r>
            <w:r>
              <w:rPr>
                <w:lang w:val="en-GB" w:eastAsia="zh-CN"/>
              </w:rPr>
              <w:t xml:space="preserve"> for FG2-33.</w:t>
            </w:r>
          </w:p>
        </w:tc>
      </w:tr>
      <w:tr w:rsidR="003A21EB" w14:paraId="214D335B" w14:textId="77777777" w:rsidTr="00B73431">
        <w:tc>
          <w:tcPr>
            <w:tcW w:w="1271" w:type="dxa"/>
          </w:tcPr>
          <w:p w14:paraId="64456CA6" w14:textId="59F7975F" w:rsidR="003A21EB" w:rsidRDefault="003A21EB" w:rsidP="003A21EB">
            <w:pPr>
              <w:rPr>
                <w:lang w:val="en-GB" w:eastAsia="zh-CN"/>
              </w:rPr>
            </w:pPr>
            <w:r>
              <w:rPr>
                <w:rFonts w:eastAsia="Malgun Gothic" w:hint="eastAsia"/>
                <w:lang w:val="en-GB" w:eastAsia="ko-KR"/>
              </w:rPr>
              <w:t>Samsung</w:t>
            </w:r>
          </w:p>
        </w:tc>
        <w:tc>
          <w:tcPr>
            <w:tcW w:w="8357" w:type="dxa"/>
          </w:tcPr>
          <w:p w14:paraId="5665FAA3" w14:textId="0A77037D" w:rsidR="003A21EB" w:rsidRDefault="003A21EB" w:rsidP="003A21EB">
            <w:pPr>
              <w:rPr>
                <w:lang w:val="en-GB" w:eastAsia="zh-CN"/>
              </w:rPr>
            </w:pPr>
            <w:r>
              <w:rPr>
                <w:rFonts w:eastAsia="Malgun Gothic" w:hint="eastAsia"/>
                <w:lang w:val="en-GB" w:eastAsia="ko-KR"/>
              </w:rPr>
              <w:t xml:space="preserve">No, FG2-33 is </w:t>
            </w:r>
            <w:r>
              <w:rPr>
                <w:rFonts w:eastAsia="Malgun Gothic"/>
                <w:lang w:val="en-GB" w:eastAsia="ko-KR"/>
              </w:rPr>
              <w:t>the upper bound across all codebooks.</w:t>
            </w:r>
          </w:p>
        </w:tc>
      </w:tr>
    </w:tbl>
    <w:p w14:paraId="02009B10" w14:textId="77777777" w:rsidR="00F506DD" w:rsidRPr="00B73431" w:rsidRDefault="00F506DD" w:rsidP="00F506DD">
      <w:pPr>
        <w:rPr>
          <w:lang w:val="en-GB" w:eastAsia="zh-CN"/>
        </w:rPr>
      </w:pPr>
    </w:p>
    <w:p w14:paraId="382AE784" w14:textId="77777777" w:rsidR="00B73431" w:rsidRDefault="00B73431" w:rsidP="00F506DD">
      <w:pPr>
        <w:rPr>
          <w:lang w:val="en-GB" w:eastAsia="zh-CN"/>
        </w:rPr>
      </w:pPr>
    </w:p>
    <w:p w14:paraId="373C07F9" w14:textId="54FEF58E" w:rsidR="00F506DD" w:rsidRDefault="00F506DD" w:rsidP="00F506DD">
      <w:pPr>
        <w:rPr>
          <w:b/>
          <w:lang w:val="en-GB" w:eastAsia="zh-CN"/>
        </w:rPr>
      </w:pPr>
      <w:r>
        <w:rPr>
          <w:rFonts w:eastAsia="ＭＳ 明朝"/>
          <w:b/>
          <w:lang w:val="en-GB" w:eastAsia="ja-JP"/>
        </w:rPr>
        <w:t>Discussion point</w:t>
      </w:r>
      <w:r>
        <w:rPr>
          <w:b/>
          <w:lang w:val="en-GB" w:eastAsia="zh-CN"/>
        </w:rPr>
        <w:t xml:space="preserve"> 5: If the</w:t>
      </w:r>
      <w:r w:rsidR="00E6516B">
        <w:rPr>
          <w:b/>
          <w:lang w:val="en-GB" w:eastAsia="zh-CN"/>
        </w:rPr>
        <w:t xml:space="preserve"> answer of</w:t>
      </w:r>
      <w:r>
        <w:rPr>
          <w:b/>
          <w:lang w:val="en-GB" w:eastAsia="zh-CN"/>
        </w:rPr>
        <w:t xml:space="preserve"> discussion point </w:t>
      </w:r>
      <w:r w:rsidR="00E6516B">
        <w:rPr>
          <w:b/>
          <w:lang w:val="en-GB" w:eastAsia="zh-CN"/>
        </w:rPr>
        <w:t xml:space="preserve">4 </w:t>
      </w:r>
      <w:r>
        <w:rPr>
          <w:b/>
          <w:lang w:val="en-GB" w:eastAsia="zh-CN"/>
        </w:rPr>
        <w:t>is yes, do</w:t>
      </w:r>
      <w:r w:rsidRPr="00620736">
        <w:rPr>
          <w:b/>
          <w:lang w:val="en-GB" w:eastAsia="zh-CN"/>
        </w:rPr>
        <w:t xml:space="preserve"> </w:t>
      </w:r>
      <w:r>
        <w:rPr>
          <w:b/>
          <w:lang w:val="en-GB" w:eastAsia="zh-CN"/>
        </w:rPr>
        <w:t xml:space="preserve">you think </w:t>
      </w:r>
      <w:r w:rsidR="00582021">
        <w:rPr>
          <w:b/>
          <w:lang w:val="en-GB" w:eastAsia="zh-CN"/>
        </w:rPr>
        <w:t>we should show the possible enhancement of current signalling?</w:t>
      </w:r>
    </w:p>
    <w:p w14:paraId="150AAD6E" w14:textId="1D5FDB00" w:rsidR="00F506DD" w:rsidRDefault="005D11C0" w:rsidP="00F506DD">
      <w:pPr>
        <w:widowControl w:val="0"/>
        <w:spacing w:after="0"/>
        <w:jc w:val="left"/>
        <w:rPr>
          <w:rFonts w:eastAsia="ＭＳ 明朝"/>
          <w:lang w:val="en-GB" w:eastAsia="ja-JP"/>
        </w:rPr>
      </w:pPr>
      <w:r>
        <w:rPr>
          <w:rFonts w:eastAsia="ＭＳ 明朝"/>
          <w:lang w:val="en-GB" w:eastAsia="ja-JP"/>
        </w:rPr>
        <w:t xml:space="preserve">[Moderator] </w:t>
      </w:r>
      <w:r w:rsidR="00582021">
        <w:rPr>
          <w:rFonts w:eastAsia="ＭＳ 明朝" w:hint="eastAsia"/>
          <w:lang w:val="en-GB" w:eastAsia="ja-JP"/>
        </w:rPr>
        <w:t xml:space="preserve">So </w:t>
      </w:r>
      <w:r w:rsidR="00582021">
        <w:rPr>
          <w:rFonts w:eastAsia="ＭＳ 明朝"/>
          <w:lang w:val="en-GB" w:eastAsia="ja-JP"/>
        </w:rPr>
        <w:t>far, following two examples are proposed:</w:t>
      </w:r>
    </w:p>
    <w:p w14:paraId="23F69C08" w14:textId="7A469DC2" w:rsidR="00582021" w:rsidRPr="00253515" w:rsidRDefault="00582021" w:rsidP="00582021">
      <w:pPr>
        <w:pStyle w:val="a"/>
        <w:widowControl w:val="0"/>
        <w:numPr>
          <w:ilvl w:val="2"/>
          <w:numId w:val="15"/>
        </w:numPr>
        <w:spacing w:after="0"/>
        <w:jc w:val="left"/>
        <w:rPr>
          <w:rFonts w:asciiTheme="majorHAnsi" w:hAnsiTheme="majorHAnsi" w:cstheme="majorHAnsi"/>
          <w:szCs w:val="20"/>
        </w:rPr>
      </w:pPr>
      <w:r w:rsidRPr="00253515">
        <w:rPr>
          <w:rFonts w:asciiTheme="majorHAnsi" w:hAnsiTheme="majorHAnsi" w:cstheme="majorHAnsi"/>
          <w:szCs w:val="20"/>
        </w:rPr>
        <w:t>Opt. 1) Enhancement of FG2-33 to enable reporting multiple combinations of max. number of CSI-RS resources and CSI-RS ports per BC per each CSI codebook type</w:t>
      </w:r>
    </w:p>
    <w:p w14:paraId="46CC947B" w14:textId="6C1770F3" w:rsidR="00582021" w:rsidRPr="00253515" w:rsidRDefault="00582021" w:rsidP="00582021">
      <w:pPr>
        <w:pStyle w:val="a"/>
        <w:widowControl w:val="0"/>
        <w:numPr>
          <w:ilvl w:val="2"/>
          <w:numId w:val="15"/>
        </w:numPr>
        <w:spacing w:after="0"/>
        <w:jc w:val="left"/>
        <w:rPr>
          <w:rFonts w:asciiTheme="majorHAnsi" w:hAnsiTheme="majorHAnsi" w:cstheme="majorHAnsi"/>
          <w:szCs w:val="20"/>
        </w:rPr>
      </w:pPr>
      <w:r w:rsidRPr="00253515">
        <w:rPr>
          <w:rFonts w:asciiTheme="majorHAnsi" w:hAnsiTheme="majorHAnsi" w:cstheme="majorHAnsi"/>
          <w:szCs w:val="20"/>
        </w:rPr>
        <w:t xml:space="preserve">Opt.2) A list of supported combinations for each codebook, whereas each combination is a triplet of {maxNumberTxPortsPerResource, maxNumberResources, totalNumberTxPorts}, shall be signaled to gNB with a granularity of per BC </w:t>
      </w:r>
    </w:p>
    <w:p w14:paraId="41B67340" w14:textId="77777777" w:rsidR="00582021" w:rsidRPr="00582021" w:rsidRDefault="00582021" w:rsidP="00F506DD">
      <w:pPr>
        <w:widowControl w:val="0"/>
        <w:spacing w:after="0"/>
        <w:jc w:val="left"/>
        <w:rPr>
          <w:rFonts w:eastAsia="ＭＳ 明朝"/>
          <w:lang w:val="en-GB" w:eastAsia="ja-JP"/>
        </w:rPr>
      </w:pPr>
    </w:p>
    <w:p w14:paraId="2821B4C4" w14:textId="77777777" w:rsidR="00582021" w:rsidRPr="00F506DD" w:rsidRDefault="00582021" w:rsidP="00F506DD">
      <w:pPr>
        <w:widowControl w:val="0"/>
        <w:spacing w:after="0"/>
        <w:jc w:val="left"/>
        <w:rPr>
          <w:lang w:val="en-GB" w:eastAsia="zh-CN"/>
        </w:rPr>
      </w:pPr>
    </w:p>
    <w:tbl>
      <w:tblPr>
        <w:tblStyle w:val="aff0"/>
        <w:tblW w:w="0" w:type="auto"/>
        <w:tblLook w:val="04A0" w:firstRow="1" w:lastRow="0" w:firstColumn="1" w:lastColumn="0" w:noHBand="0" w:noVBand="1"/>
      </w:tblPr>
      <w:tblGrid>
        <w:gridCol w:w="1271"/>
        <w:gridCol w:w="8357"/>
      </w:tblGrid>
      <w:tr w:rsidR="00F506DD" w14:paraId="405D40CB" w14:textId="77777777" w:rsidTr="00E329DF">
        <w:tc>
          <w:tcPr>
            <w:tcW w:w="1271" w:type="dxa"/>
            <w:shd w:val="clear" w:color="auto" w:fill="E7E6E6" w:themeFill="background2"/>
          </w:tcPr>
          <w:p w14:paraId="55AC23DC" w14:textId="77777777" w:rsidR="00F506DD" w:rsidRDefault="00F506DD" w:rsidP="00E329DF">
            <w:pPr>
              <w:jc w:val="center"/>
              <w:rPr>
                <w:lang w:val="en-GB" w:eastAsia="zh-CN"/>
              </w:rPr>
            </w:pPr>
            <w:r>
              <w:rPr>
                <w:rFonts w:hint="eastAsia"/>
                <w:lang w:val="en-GB" w:eastAsia="zh-CN"/>
              </w:rPr>
              <w:lastRenderedPageBreak/>
              <w:t>C</w:t>
            </w:r>
            <w:r>
              <w:rPr>
                <w:lang w:val="en-GB" w:eastAsia="zh-CN"/>
              </w:rPr>
              <w:t>ompany</w:t>
            </w:r>
          </w:p>
        </w:tc>
        <w:tc>
          <w:tcPr>
            <w:tcW w:w="8357" w:type="dxa"/>
            <w:shd w:val="clear" w:color="auto" w:fill="E7E6E6" w:themeFill="background2"/>
          </w:tcPr>
          <w:p w14:paraId="47E89307" w14:textId="77777777" w:rsidR="00F506DD" w:rsidRDefault="00F506DD" w:rsidP="00E329DF">
            <w:pPr>
              <w:jc w:val="center"/>
              <w:rPr>
                <w:lang w:val="en-GB" w:eastAsia="zh-CN"/>
              </w:rPr>
            </w:pPr>
            <w:r>
              <w:rPr>
                <w:rFonts w:hint="eastAsia"/>
                <w:lang w:val="en-GB" w:eastAsia="zh-CN"/>
              </w:rPr>
              <w:t>C</w:t>
            </w:r>
            <w:r>
              <w:rPr>
                <w:lang w:val="en-GB" w:eastAsia="zh-CN"/>
              </w:rPr>
              <w:t>omments</w:t>
            </w:r>
          </w:p>
        </w:tc>
      </w:tr>
      <w:tr w:rsidR="00F506DD" w14:paraId="3225AC73" w14:textId="77777777" w:rsidTr="00E329DF">
        <w:tc>
          <w:tcPr>
            <w:tcW w:w="1271" w:type="dxa"/>
          </w:tcPr>
          <w:p w14:paraId="548B9000" w14:textId="77777777" w:rsidR="00F506DD" w:rsidRPr="00853242" w:rsidRDefault="00F506DD" w:rsidP="00E329DF">
            <w:pPr>
              <w:rPr>
                <w:rFonts w:eastAsia="ＭＳ 明朝"/>
                <w:lang w:val="en-GB" w:eastAsia="ja-JP"/>
              </w:rPr>
            </w:pPr>
            <w:r>
              <w:rPr>
                <w:rFonts w:eastAsia="ＭＳ 明朝" w:hint="eastAsia"/>
                <w:lang w:val="en-GB" w:eastAsia="ja-JP"/>
              </w:rPr>
              <w:t>DOCOMO</w:t>
            </w:r>
          </w:p>
        </w:tc>
        <w:tc>
          <w:tcPr>
            <w:tcW w:w="8357" w:type="dxa"/>
          </w:tcPr>
          <w:p w14:paraId="09202B31" w14:textId="0D725895" w:rsidR="00F506DD" w:rsidRPr="00853242" w:rsidRDefault="00F506DD" w:rsidP="002A1B0F">
            <w:pPr>
              <w:rPr>
                <w:rFonts w:eastAsia="ＭＳ 明朝"/>
                <w:lang w:val="en-GB" w:eastAsia="ja-JP"/>
              </w:rPr>
            </w:pPr>
            <w:r>
              <w:rPr>
                <w:rFonts w:eastAsia="ＭＳ 明朝" w:hint="eastAsia"/>
                <w:lang w:val="en-GB" w:eastAsia="ja-JP"/>
              </w:rPr>
              <w:t>Yes</w:t>
            </w:r>
            <w:r w:rsidR="00582021">
              <w:rPr>
                <w:rFonts w:eastAsia="ＭＳ 明朝"/>
                <w:lang w:val="en-GB" w:eastAsia="ja-JP"/>
              </w:rPr>
              <w:t>, and we prefer option1.</w:t>
            </w:r>
            <w:r w:rsidR="002A1B0F">
              <w:rPr>
                <w:rFonts w:eastAsia="ＭＳ 明朝"/>
                <w:lang w:val="en-GB" w:eastAsia="ja-JP"/>
              </w:rPr>
              <w:t>B</w:t>
            </w:r>
            <w:r w:rsidR="00582021">
              <w:rPr>
                <w:rFonts w:eastAsia="ＭＳ 明朝"/>
                <w:lang w:val="en-GB" w:eastAsia="ja-JP"/>
              </w:rPr>
              <w:t xml:space="preserve">ut, we suggest to discuss this after the answer to Q3 becomes stable. </w:t>
            </w:r>
          </w:p>
        </w:tc>
      </w:tr>
      <w:tr w:rsidR="00F506DD" w14:paraId="4A1B1CDE" w14:textId="77777777" w:rsidTr="00E329DF">
        <w:tc>
          <w:tcPr>
            <w:tcW w:w="1271" w:type="dxa"/>
          </w:tcPr>
          <w:p w14:paraId="6A5593B6" w14:textId="46837924" w:rsidR="00F506DD" w:rsidRDefault="00F506DD" w:rsidP="00E329DF">
            <w:pPr>
              <w:rPr>
                <w:lang w:val="en-GB" w:eastAsia="zh-CN"/>
              </w:rPr>
            </w:pPr>
          </w:p>
        </w:tc>
        <w:tc>
          <w:tcPr>
            <w:tcW w:w="8357" w:type="dxa"/>
          </w:tcPr>
          <w:p w14:paraId="7010A872" w14:textId="77777777" w:rsidR="00F506DD" w:rsidRDefault="00F506DD" w:rsidP="00E329DF">
            <w:pPr>
              <w:rPr>
                <w:lang w:val="en-GB" w:eastAsia="zh-CN"/>
              </w:rPr>
            </w:pPr>
          </w:p>
        </w:tc>
      </w:tr>
      <w:tr w:rsidR="00F506DD" w14:paraId="165D878D" w14:textId="77777777" w:rsidTr="00E329DF">
        <w:tc>
          <w:tcPr>
            <w:tcW w:w="1271" w:type="dxa"/>
          </w:tcPr>
          <w:p w14:paraId="0D2F4971" w14:textId="77777777" w:rsidR="00F506DD" w:rsidRDefault="00F506DD" w:rsidP="00E329DF">
            <w:pPr>
              <w:rPr>
                <w:lang w:val="en-GB" w:eastAsia="zh-CN"/>
              </w:rPr>
            </w:pPr>
          </w:p>
        </w:tc>
        <w:tc>
          <w:tcPr>
            <w:tcW w:w="8357" w:type="dxa"/>
          </w:tcPr>
          <w:p w14:paraId="6A2130E4" w14:textId="77777777" w:rsidR="00F506DD" w:rsidRDefault="00F506DD" w:rsidP="00E329DF">
            <w:pPr>
              <w:rPr>
                <w:lang w:val="en-GB" w:eastAsia="zh-CN"/>
              </w:rPr>
            </w:pPr>
          </w:p>
        </w:tc>
      </w:tr>
    </w:tbl>
    <w:p w14:paraId="1D25F535" w14:textId="77777777" w:rsidR="00F506DD" w:rsidRDefault="00F506DD" w:rsidP="00F506DD">
      <w:pPr>
        <w:rPr>
          <w:lang w:val="en-GB" w:eastAsia="zh-CN"/>
        </w:rPr>
      </w:pPr>
    </w:p>
    <w:p w14:paraId="551D017E" w14:textId="11B2C56B" w:rsidR="00620736" w:rsidRDefault="007341FB" w:rsidP="007B7C94">
      <w:pPr>
        <w:rPr>
          <w:lang w:val="en-GB" w:eastAsia="zh-CN"/>
        </w:rPr>
      </w:pPr>
      <w:r>
        <w:rPr>
          <w:rFonts w:hint="eastAsia"/>
          <w:lang w:val="en-GB" w:eastAsia="zh-CN"/>
        </w:rPr>
        <w:t>I</w:t>
      </w:r>
      <w:r>
        <w:rPr>
          <w:lang w:val="en-GB" w:eastAsia="zh-CN"/>
        </w:rPr>
        <w:t xml:space="preserve">n addition to the above questions, do you </w:t>
      </w:r>
      <w:r w:rsidR="00E41F46">
        <w:rPr>
          <w:lang w:val="en-GB" w:eastAsia="zh-CN"/>
        </w:rPr>
        <w:t>figure out</w:t>
      </w:r>
      <w:r>
        <w:rPr>
          <w:lang w:val="en-GB" w:eastAsia="zh-CN"/>
        </w:rPr>
        <w:t xml:space="preserve"> any other potential issue</w:t>
      </w:r>
      <w:r w:rsidR="00E41F46">
        <w:rPr>
          <w:lang w:val="en-GB" w:eastAsia="zh-CN"/>
        </w:rPr>
        <w:t>s</w:t>
      </w:r>
      <w:r>
        <w:rPr>
          <w:lang w:val="en-GB" w:eastAsia="zh-CN"/>
        </w:rPr>
        <w:t>? If yes, please provide your detailed comments in the below table.</w:t>
      </w:r>
    </w:p>
    <w:p w14:paraId="29DF65A7" w14:textId="15DEF526" w:rsidR="007341FB" w:rsidRPr="00620736" w:rsidRDefault="00121277" w:rsidP="007341FB">
      <w:pPr>
        <w:rPr>
          <w:b/>
          <w:lang w:val="en-GB" w:eastAsia="zh-CN"/>
        </w:rPr>
      </w:pPr>
      <w:r>
        <w:rPr>
          <w:rFonts w:eastAsia="ＭＳ 明朝"/>
          <w:b/>
          <w:lang w:val="en-GB" w:eastAsia="ja-JP"/>
        </w:rPr>
        <w:t>Discussion point</w:t>
      </w:r>
      <w:r>
        <w:rPr>
          <w:b/>
          <w:lang w:val="en-GB" w:eastAsia="zh-CN"/>
        </w:rPr>
        <w:t xml:space="preserve"> 6:</w:t>
      </w:r>
      <w:r w:rsidR="007341FB">
        <w:rPr>
          <w:b/>
          <w:lang w:val="en-GB" w:eastAsia="zh-CN"/>
        </w:rPr>
        <w:t xml:space="preserve"> Any other issue (if any)?</w:t>
      </w:r>
    </w:p>
    <w:tbl>
      <w:tblPr>
        <w:tblStyle w:val="aff0"/>
        <w:tblW w:w="0" w:type="auto"/>
        <w:tblLook w:val="04A0" w:firstRow="1" w:lastRow="0" w:firstColumn="1" w:lastColumn="0" w:noHBand="0" w:noVBand="1"/>
      </w:tblPr>
      <w:tblGrid>
        <w:gridCol w:w="1271"/>
        <w:gridCol w:w="8357"/>
      </w:tblGrid>
      <w:tr w:rsidR="007341FB" w14:paraId="08BF59D8" w14:textId="77777777" w:rsidTr="007341FB">
        <w:tc>
          <w:tcPr>
            <w:tcW w:w="1271" w:type="dxa"/>
            <w:shd w:val="clear" w:color="auto" w:fill="E7E6E6" w:themeFill="background2"/>
          </w:tcPr>
          <w:p w14:paraId="7A4B854A" w14:textId="77777777" w:rsidR="007341FB" w:rsidRDefault="007341FB"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3E456EFB" w14:textId="77777777" w:rsidR="007341FB" w:rsidRDefault="007341FB" w:rsidP="007341FB">
            <w:pPr>
              <w:jc w:val="center"/>
              <w:rPr>
                <w:lang w:val="en-GB" w:eastAsia="zh-CN"/>
              </w:rPr>
            </w:pPr>
            <w:r>
              <w:rPr>
                <w:rFonts w:hint="eastAsia"/>
                <w:lang w:val="en-GB" w:eastAsia="zh-CN"/>
              </w:rPr>
              <w:t>C</w:t>
            </w:r>
            <w:r>
              <w:rPr>
                <w:lang w:val="en-GB" w:eastAsia="zh-CN"/>
              </w:rPr>
              <w:t>omments</w:t>
            </w:r>
          </w:p>
        </w:tc>
      </w:tr>
      <w:tr w:rsidR="007341FB" w14:paraId="66B8D8CF" w14:textId="77777777" w:rsidTr="007341FB">
        <w:tc>
          <w:tcPr>
            <w:tcW w:w="1271" w:type="dxa"/>
          </w:tcPr>
          <w:p w14:paraId="2FE671F6" w14:textId="00917D0D" w:rsidR="007341FB" w:rsidRDefault="006216FE" w:rsidP="007341FB">
            <w:pPr>
              <w:rPr>
                <w:lang w:val="en-GB" w:eastAsia="zh-CN"/>
              </w:rPr>
            </w:pPr>
            <w:r>
              <w:rPr>
                <w:lang w:val="en-GB" w:eastAsia="zh-CN"/>
              </w:rPr>
              <w:t>Qualcomm</w:t>
            </w:r>
          </w:p>
        </w:tc>
        <w:tc>
          <w:tcPr>
            <w:tcW w:w="8357" w:type="dxa"/>
          </w:tcPr>
          <w:p w14:paraId="36AEB093" w14:textId="20CD1883" w:rsidR="007341FB" w:rsidRDefault="006216FE" w:rsidP="007341FB">
            <w:pPr>
              <w:rPr>
                <w:lang w:val="en-GB" w:eastAsia="zh-CN"/>
              </w:rPr>
            </w:pPr>
            <w:r>
              <w:rPr>
                <w:lang w:val="en-GB" w:eastAsia="zh-CN"/>
              </w:rPr>
              <w:t>Clarify intention of new per-band and per-BC signalling as replied in Q1.</w:t>
            </w:r>
          </w:p>
        </w:tc>
      </w:tr>
      <w:tr w:rsidR="007341FB" w14:paraId="6677664A" w14:textId="77777777" w:rsidTr="007341FB">
        <w:tc>
          <w:tcPr>
            <w:tcW w:w="1271" w:type="dxa"/>
          </w:tcPr>
          <w:p w14:paraId="5C625C22" w14:textId="2C5C93DA" w:rsidR="007341FB" w:rsidRDefault="003B60F5" w:rsidP="007341FB">
            <w:pPr>
              <w:rPr>
                <w:lang w:val="en-GB" w:eastAsia="zh-CN"/>
              </w:rPr>
            </w:pPr>
            <w:r>
              <w:rPr>
                <w:lang w:val="en-GB" w:eastAsia="zh-CN"/>
              </w:rPr>
              <w:t>Nokia/NSB</w:t>
            </w:r>
          </w:p>
        </w:tc>
        <w:tc>
          <w:tcPr>
            <w:tcW w:w="8357" w:type="dxa"/>
          </w:tcPr>
          <w:p w14:paraId="44756383" w14:textId="25308264" w:rsidR="007341FB" w:rsidRDefault="003B60F5" w:rsidP="007341FB">
            <w:pPr>
              <w:rPr>
                <w:lang w:val="en-GB" w:eastAsia="zh-CN"/>
              </w:rPr>
            </w:pPr>
            <w:r>
              <w:rPr>
                <w:lang w:val="en-GB" w:eastAsia="zh-CN"/>
              </w:rPr>
              <w:t>Similar view as Qualcomm on the need to clarify the intended purpose of the new per-band and per-BC capabilities for each codebook type.</w:t>
            </w:r>
          </w:p>
        </w:tc>
      </w:tr>
      <w:tr w:rsidR="007341FB" w14:paraId="0A47A6E7" w14:textId="77777777" w:rsidTr="007341FB">
        <w:tc>
          <w:tcPr>
            <w:tcW w:w="1271" w:type="dxa"/>
          </w:tcPr>
          <w:p w14:paraId="0D9C0C96" w14:textId="77777777" w:rsidR="007341FB" w:rsidRDefault="007341FB" w:rsidP="007341FB">
            <w:pPr>
              <w:rPr>
                <w:lang w:val="en-GB" w:eastAsia="zh-CN"/>
              </w:rPr>
            </w:pPr>
          </w:p>
        </w:tc>
        <w:tc>
          <w:tcPr>
            <w:tcW w:w="8357" w:type="dxa"/>
          </w:tcPr>
          <w:p w14:paraId="369B98F4" w14:textId="77777777" w:rsidR="007341FB" w:rsidRDefault="007341FB" w:rsidP="007341FB">
            <w:pPr>
              <w:rPr>
                <w:lang w:val="en-GB" w:eastAsia="zh-CN"/>
              </w:rPr>
            </w:pPr>
          </w:p>
        </w:tc>
      </w:tr>
    </w:tbl>
    <w:p w14:paraId="36C739E8" w14:textId="77777777" w:rsidR="007341FB" w:rsidRPr="00DA7C09" w:rsidRDefault="007341FB" w:rsidP="007B7C94">
      <w:pPr>
        <w:rPr>
          <w:lang w:val="en-GB" w:eastAsia="zh-CN"/>
        </w:rPr>
      </w:pPr>
    </w:p>
    <w:p w14:paraId="0B5E6526" w14:textId="73A1B055" w:rsidR="007B7C94" w:rsidRDefault="007B7C94" w:rsidP="007B7C94">
      <w:pPr>
        <w:pStyle w:val="1"/>
        <w:textAlignment w:val="auto"/>
      </w:pPr>
      <w:r>
        <w:rPr>
          <w:rFonts w:hint="eastAsia"/>
        </w:rPr>
        <w:t>C</w:t>
      </w:r>
      <w:r>
        <w:t>onclusion</w:t>
      </w:r>
    </w:p>
    <w:p w14:paraId="3E022FBF" w14:textId="4DD483FB" w:rsidR="00A378C4" w:rsidRDefault="00582021" w:rsidP="00A378C4">
      <w:pPr>
        <w:rPr>
          <w:lang w:val="en-GB" w:eastAsia="zh-CN"/>
        </w:rPr>
      </w:pPr>
      <w:r w:rsidRPr="00582021">
        <w:rPr>
          <w:highlight w:val="yellow"/>
          <w:lang w:val="en-GB" w:eastAsia="zh-CN"/>
        </w:rPr>
        <w:t>To be updated</w:t>
      </w:r>
    </w:p>
    <w:p w14:paraId="6CD81BA8" w14:textId="77777777" w:rsidR="00582021" w:rsidRDefault="00582021" w:rsidP="00A378C4">
      <w:pPr>
        <w:rPr>
          <w:lang w:val="en-GB" w:eastAsia="zh-CN"/>
        </w:rPr>
      </w:pPr>
    </w:p>
    <w:p w14:paraId="4013E638" w14:textId="77777777" w:rsidR="002F3AEE" w:rsidRDefault="00F16A21">
      <w:pPr>
        <w:pStyle w:val="1"/>
        <w:rPr>
          <w:lang w:eastAsia="zh-CN"/>
        </w:rPr>
      </w:pPr>
      <w:r>
        <w:rPr>
          <w:rFonts w:hint="eastAsia"/>
          <w:lang w:eastAsia="zh-CN"/>
        </w:rPr>
        <w:t>R</w:t>
      </w:r>
      <w:r>
        <w:rPr>
          <w:lang w:eastAsia="zh-CN"/>
        </w:rPr>
        <w:t>eference</w:t>
      </w:r>
    </w:p>
    <w:p w14:paraId="4E288E38" w14:textId="0289EC52" w:rsidR="00A770A9" w:rsidRDefault="00A3545D" w:rsidP="00A3545D">
      <w:pPr>
        <w:pStyle w:val="References"/>
        <w:rPr>
          <w:lang w:eastAsia="zh-CN"/>
        </w:rPr>
      </w:pPr>
      <w:bookmarkStart w:id="4" w:name="_Ref37776294"/>
      <w:r w:rsidRPr="00A3545D">
        <w:rPr>
          <w:lang w:eastAsia="zh-CN"/>
        </w:rPr>
        <w:t>R1-2001519</w:t>
      </w:r>
      <w:r w:rsidR="00B35C94">
        <w:rPr>
          <w:lang w:eastAsia="zh-CN"/>
        </w:rPr>
        <w:t xml:space="preserve">, </w:t>
      </w:r>
      <w:r w:rsidRPr="00A3545D">
        <w:rPr>
          <w:lang w:eastAsia="zh-CN"/>
        </w:rPr>
        <w:t>Reply LS on CSI-RS capabilities (FG 2-33/36/40/41/43)</w:t>
      </w:r>
      <w:r w:rsidR="00B35C94">
        <w:rPr>
          <w:lang w:eastAsia="zh-CN"/>
        </w:rPr>
        <w:t>, RAN2#109e.</w:t>
      </w:r>
      <w:bookmarkEnd w:id="4"/>
    </w:p>
    <w:p w14:paraId="13BAA362" w14:textId="7405BADC" w:rsidR="00582021" w:rsidRDefault="00582021" w:rsidP="00582021">
      <w:pPr>
        <w:pStyle w:val="References"/>
        <w:rPr>
          <w:lang w:eastAsia="zh-CN"/>
        </w:rPr>
      </w:pPr>
      <w:r w:rsidRPr="00582021">
        <w:rPr>
          <w:lang w:eastAsia="zh-CN"/>
        </w:rPr>
        <w:t>R1-2001590</w:t>
      </w:r>
      <w:r>
        <w:rPr>
          <w:lang w:eastAsia="zh-CN"/>
        </w:rPr>
        <w:t xml:space="preserve"> Draft reply LS on UE capabilities of CSI-RS</w:t>
      </w:r>
      <w:r>
        <w:rPr>
          <w:lang w:eastAsia="zh-CN"/>
        </w:rPr>
        <w:tab/>
        <w:t>ZTE</w:t>
      </w:r>
    </w:p>
    <w:p w14:paraId="7A1A94D4" w14:textId="77777777" w:rsidR="00582021" w:rsidRDefault="00582021" w:rsidP="00582021">
      <w:pPr>
        <w:pStyle w:val="References"/>
        <w:rPr>
          <w:lang w:eastAsia="zh-CN"/>
        </w:rPr>
      </w:pPr>
      <w:r>
        <w:rPr>
          <w:lang w:eastAsia="zh-CN"/>
        </w:rPr>
        <w:t>R1-2001901</w:t>
      </w:r>
      <w:r>
        <w:rPr>
          <w:lang w:eastAsia="zh-CN"/>
        </w:rPr>
        <w:tab/>
        <w:t>Draft reply LS on CSI-RS capabilities (FG 2-33/36/40/41/43)</w:t>
      </w:r>
      <w:r>
        <w:rPr>
          <w:lang w:eastAsia="zh-CN"/>
        </w:rPr>
        <w:tab/>
        <w:t>vivo</w:t>
      </w:r>
    </w:p>
    <w:p w14:paraId="68CC8BFD" w14:textId="77777777" w:rsidR="00582021" w:rsidRDefault="00582021" w:rsidP="00582021">
      <w:pPr>
        <w:pStyle w:val="References"/>
        <w:rPr>
          <w:lang w:eastAsia="zh-CN"/>
        </w:rPr>
      </w:pPr>
      <w:r>
        <w:rPr>
          <w:lang w:eastAsia="zh-CN"/>
        </w:rPr>
        <w:t>R1-2001980</w:t>
      </w:r>
      <w:r>
        <w:rPr>
          <w:lang w:eastAsia="zh-CN"/>
        </w:rPr>
        <w:tab/>
        <w:t>Draft reply LS on CSI-RS capabilities</w:t>
      </w:r>
      <w:r>
        <w:rPr>
          <w:lang w:eastAsia="zh-CN"/>
        </w:rPr>
        <w:tab/>
        <w:t>Intel Corporation</w:t>
      </w:r>
    </w:p>
    <w:p w14:paraId="0A23563C" w14:textId="77777777" w:rsidR="00582021" w:rsidRDefault="00582021" w:rsidP="00582021">
      <w:pPr>
        <w:pStyle w:val="References"/>
        <w:rPr>
          <w:lang w:eastAsia="zh-CN"/>
        </w:rPr>
      </w:pPr>
      <w:r>
        <w:rPr>
          <w:lang w:eastAsia="zh-CN"/>
        </w:rPr>
        <w:t>R1-2002100</w:t>
      </w:r>
      <w:r>
        <w:rPr>
          <w:lang w:eastAsia="zh-CN"/>
        </w:rPr>
        <w:tab/>
        <w:t>Draft reply to RAN2 LS on CSI-RS capabilities (FG 2-33/36/40/41/43)</w:t>
      </w:r>
      <w:r>
        <w:rPr>
          <w:lang w:eastAsia="zh-CN"/>
        </w:rPr>
        <w:tab/>
        <w:t>Samsung</w:t>
      </w:r>
    </w:p>
    <w:p w14:paraId="08AFEFCD" w14:textId="77777777" w:rsidR="00582021" w:rsidRDefault="00582021" w:rsidP="00582021">
      <w:pPr>
        <w:pStyle w:val="References"/>
        <w:rPr>
          <w:lang w:eastAsia="zh-CN"/>
        </w:rPr>
      </w:pPr>
      <w:r>
        <w:rPr>
          <w:lang w:eastAsia="zh-CN"/>
        </w:rPr>
        <w:t>R1-2002427</w:t>
      </w:r>
      <w:r>
        <w:rPr>
          <w:lang w:eastAsia="zh-CN"/>
        </w:rPr>
        <w:tab/>
        <w:t>[Draft] Reply LS on CSI-RS capabilities (FG 2-33/36/40/41/43)</w:t>
      </w:r>
      <w:r>
        <w:rPr>
          <w:lang w:eastAsia="zh-CN"/>
        </w:rPr>
        <w:tab/>
        <w:t>NTT DOCOMO, INC</w:t>
      </w:r>
    </w:p>
    <w:p w14:paraId="608F4132" w14:textId="77777777" w:rsidR="00582021" w:rsidRDefault="00582021" w:rsidP="00582021">
      <w:pPr>
        <w:pStyle w:val="References"/>
        <w:rPr>
          <w:lang w:eastAsia="zh-CN"/>
        </w:rPr>
      </w:pPr>
      <w:r>
        <w:rPr>
          <w:lang w:eastAsia="zh-CN"/>
        </w:rPr>
        <w:t>R1-2002514</w:t>
      </w:r>
      <w:r>
        <w:rPr>
          <w:lang w:eastAsia="zh-CN"/>
        </w:rPr>
        <w:tab/>
        <w:t>Draft response to Reply LS on CSI-RS capabilities</w:t>
      </w:r>
      <w:r>
        <w:rPr>
          <w:lang w:eastAsia="zh-CN"/>
        </w:rPr>
        <w:tab/>
        <w:t>Qualcomm Incorporated</w:t>
      </w:r>
    </w:p>
    <w:p w14:paraId="72C4FE11" w14:textId="77777777" w:rsidR="00582021" w:rsidRDefault="00582021" w:rsidP="00582021">
      <w:pPr>
        <w:pStyle w:val="References"/>
        <w:rPr>
          <w:lang w:eastAsia="zh-CN"/>
        </w:rPr>
      </w:pPr>
      <w:r>
        <w:rPr>
          <w:lang w:eastAsia="zh-CN"/>
        </w:rPr>
        <w:t>R1-2002673</w:t>
      </w:r>
      <w:r>
        <w:rPr>
          <w:lang w:eastAsia="zh-CN"/>
        </w:rPr>
        <w:tab/>
        <w:t>Discussion on Reply LS on CSI-RS capabilities (FG 2-33/36/40/41/43)</w:t>
      </w:r>
      <w:r>
        <w:rPr>
          <w:lang w:eastAsia="zh-CN"/>
        </w:rPr>
        <w:tab/>
        <w:t>Huawei, HiSilicon</w:t>
      </w:r>
    </w:p>
    <w:p w14:paraId="003BA6FD" w14:textId="142545DC" w:rsidR="00582021" w:rsidRDefault="00582021" w:rsidP="00582021">
      <w:pPr>
        <w:pStyle w:val="References"/>
        <w:rPr>
          <w:lang w:eastAsia="zh-CN"/>
        </w:rPr>
      </w:pPr>
      <w:r>
        <w:rPr>
          <w:lang w:eastAsia="zh-CN"/>
        </w:rPr>
        <w:t>R1-2002681</w:t>
      </w:r>
      <w:r>
        <w:rPr>
          <w:lang w:eastAsia="zh-CN"/>
        </w:rPr>
        <w:tab/>
        <w:t>[Draft] Reply LS on CSI-RS capabilities (FG 2-33/36/40/41/43)</w:t>
      </w:r>
      <w:r>
        <w:rPr>
          <w:lang w:eastAsia="zh-CN"/>
        </w:rPr>
        <w:tab/>
        <w:t>Huawei, HiSilicon</w:t>
      </w:r>
    </w:p>
    <w:p w14:paraId="35331DE2" w14:textId="7DDF74F5" w:rsidR="00DA7C09" w:rsidRPr="00DA7C09" w:rsidRDefault="00DA7C09" w:rsidP="00A3545D">
      <w:pPr>
        <w:overflowPunct/>
        <w:autoSpaceDE/>
        <w:autoSpaceDN/>
        <w:adjustRightInd/>
        <w:spacing w:after="0"/>
        <w:jc w:val="left"/>
        <w:textAlignment w:val="auto"/>
        <w:rPr>
          <w:lang w:val="en-GB" w:eastAsia="zh-CN"/>
        </w:rPr>
      </w:pPr>
    </w:p>
    <w:p w14:paraId="6FCECF2B" w14:textId="77777777" w:rsidR="00E51326" w:rsidRPr="00DA7C09" w:rsidRDefault="00E51326">
      <w:pPr>
        <w:overflowPunct/>
        <w:autoSpaceDE/>
        <w:autoSpaceDN/>
        <w:adjustRightInd/>
        <w:spacing w:after="0"/>
        <w:jc w:val="left"/>
        <w:textAlignment w:val="auto"/>
        <w:rPr>
          <w:lang w:val="en-GB" w:eastAsia="zh-CN"/>
        </w:rPr>
      </w:pPr>
    </w:p>
    <w:sectPr w:rsidR="00E51326" w:rsidRPr="00DA7C09">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27CEF" w14:textId="77777777" w:rsidR="00D91E38" w:rsidRDefault="00D91E38">
      <w:pPr>
        <w:spacing w:after="0"/>
      </w:pPr>
      <w:r>
        <w:separator/>
      </w:r>
    </w:p>
  </w:endnote>
  <w:endnote w:type="continuationSeparator" w:id="0">
    <w:p w14:paraId="1FCC00E1" w14:textId="77777777" w:rsidR="00D91E38" w:rsidRDefault="00D91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90802" w14:textId="77777777" w:rsidR="000E647B" w:rsidRDefault="000E647B">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B553708" w14:textId="77777777" w:rsidR="000E647B" w:rsidRDefault="000E647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7995" w14:textId="54E4BC85" w:rsidR="000E647B" w:rsidRDefault="000E647B">
    <w:pPr>
      <w:pStyle w:val="af1"/>
      <w:ind w:right="360"/>
    </w:pPr>
    <w:r>
      <w:rPr>
        <w:rStyle w:val="afa"/>
      </w:rPr>
      <w:fldChar w:fldCharType="begin"/>
    </w:r>
    <w:r>
      <w:rPr>
        <w:rStyle w:val="afa"/>
      </w:rPr>
      <w:instrText xml:space="preserve"> PAGE </w:instrText>
    </w:r>
    <w:r>
      <w:rPr>
        <w:rStyle w:val="afa"/>
      </w:rPr>
      <w:fldChar w:fldCharType="separate"/>
    </w:r>
    <w:r w:rsidR="00EC6387">
      <w:rPr>
        <w:rStyle w:val="afa"/>
        <w:noProof/>
      </w:rPr>
      <w:t>9</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EC6387">
      <w:rPr>
        <w:rStyle w:val="afa"/>
        <w:noProof/>
      </w:rPr>
      <w:t>10</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5AAC9" w14:textId="77777777" w:rsidR="00D91E38" w:rsidRDefault="00D91E38">
      <w:pPr>
        <w:spacing w:after="0"/>
      </w:pPr>
      <w:r>
        <w:separator/>
      </w:r>
    </w:p>
  </w:footnote>
  <w:footnote w:type="continuationSeparator" w:id="0">
    <w:p w14:paraId="2FE9F1C8" w14:textId="77777777" w:rsidR="00D91E38" w:rsidRDefault="00D91E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18AA" w14:textId="77777777" w:rsidR="000E647B" w:rsidRDefault="000E64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6EFA"/>
    <w:multiLevelType w:val="hybridMultilevel"/>
    <w:tmpl w:val="304AD79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EF4C24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C3875A1"/>
    <w:multiLevelType w:val="hybridMultilevel"/>
    <w:tmpl w:val="D9A07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871A4B"/>
    <w:multiLevelType w:val="hybridMultilevel"/>
    <w:tmpl w:val="714A8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A0EFC"/>
    <w:multiLevelType w:val="hybridMultilevel"/>
    <w:tmpl w:val="3992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E5BB0"/>
    <w:multiLevelType w:val="hybridMultilevel"/>
    <w:tmpl w:val="6E4493AE"/>
    <w:lvl w:ilvl="0" w:tplc="B8A4DC96">
      <w:start w:val="1"/>
      <w:numFmt w:val="decimal"/>
      <w:lvlText w:val="%1."/>
      <w:lvlJc w:val="left"/>
      <w:pPr>
        <w:ind w:left="720" w:hanging="360"/>
      </w:pPr>
      <w:rPr>
        <w:rFonts w:eastAsia="ＭＳ 明朝"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37D44"/>
    <w:multiLevelType w:val="hybridMultilevel"/>
    <w:tmpl w:val="02444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00998"/>
    <w:multiLevelType w:val="hybridMultilevel"/>
    <w:tmpl w:val="969A342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5E64B32"/>
    <w:multiLevelType w:val="hybridMultilevel"/>
    <w:tmpl w:val="162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C7114"/>
    <w:multiLevelType w:val="hybridMultilevel"/>
    <w:tmpl w:val="B1080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C202B0"/>
    <w:multiLevelType w:val="hybridMultilevel"/>
    <w:tmpl w:val="45CAE922"/>
    <w:lvl w:ilvl="0" w:tplc="BAF6155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393184A"/>
    <w:multiLevelType w:val="hybridMultilevel"/>
    <w:tmpl w:val="A06E1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8"/>
  </w:num>
  <w:num w:numId="3">
    <w:abstractNumId w:val="16"/>
  </w:num>
  <w:num w:numId="4">
    <w:abstractNumId w:val="10"/>
  </w:num>
  <w:num w:numId="5">
    <w:abstractNumId w:val="20"/>
  </w:num>
  <w:num w:numId="6">
    <w:abstractNumId w:val="14"/>
  </w:num>
  <w:num w:numId="7">
    <w:abstractNumId w:val="9"/>
  </w:num>
  <w:num w:numId="8">
    <w:abstractNumId w:val="19"/>
  </w:num>
  <w:num w:numId="9">
    <w:abstractNumId w:val="13"/>
  </w:num>
  <w:num w:numId="10">
    <w:abstractNumId w:val="11"/>
  </w:num>
  <w:num w:numId="11">
    <w:abstractNumId w:val="18"/>
  </w:num>
  <w:num w:numId="12">
    <w:abstractNumId w:val="7"/>
  </w:num>
  <w:num w:numId="13">
    <w:abstractNumId w:val="3"/>
  </w:num>
  <w:num w:numId="14">
    <w:abstractNumId w:val="15"/>
  </w:num>
  <w:num w:numId="15">
    <w:abstractNumId w:val="0"/>
  </w:num>
  <w:num w:numId="16">
    <w:abstractNumId w:val="6"/>
  </w:num>
  <w:num w:numId="17">
    <w:abstractNumId w:val="5"/>
  </w:num>
  <w:num w:numId="18">
    <w:abstractNumId w:val="12"/>
  </w:num>
  <w:num w:numId="19">
    <w:abstractNumId w:val="2"/>
  </w:num>
  <w:num w:numId="20">
    <w:abstractNumId w:val="4"/>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6E88"/>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29"/>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4D97"/>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1E6"/>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C4"/>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277"/>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03"/>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B24"/>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5DE4"/>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0F55"/>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3DD3"/>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61"/>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28F"/>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954"/>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0BD"/>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57BA6"/>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B0F"/>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85"/>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1D4E"/>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06B"/>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34F"/>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29DF"/>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474"/>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3B0"/>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9F"/>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1EB"/>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67C"/>
    <w:rsid w:val="003B3E56"/>
    <w:rsid w:val="003B4039"/>
    <w:rsid w:val="003B43E7"/>
    <w:rsid w:val="003B4482"/>
    <w:rsid w:val="003B495C"/>
    <w:rsid w:val="003B4B90"/>
    <w:rsid w:val="003B4D9B"/>
    <w:rsid w:val="003B4E9C"/>
    <w:rsid w:val="003B570F"/>
    <w:rsid w:val="003B5B57"/>
    <w:rsid w:val="003B5B7E"/>
    <w:rsid w:val="003B5BCB"/>
    <w:rsid w:val="003B5E30"/>
    <w:rsid w:val="003B60F5"/>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3F1"/>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6F2"/>
    <w:rsid w:val="00450778"/>
    <w:rsid w:val="00450D3B"/>
    <w:rsid w:val="0045169D"/>
    <w:rsid w:val="004518D5"/>
    <w:rsid w:val="00451B06"/>
    <w:rsid w:val="00451BEB"/>
    <w:rsid w:val="00451BFE"/>
    <w:rsid w:val="00451F32"/>
    <w:rsid w:val="004520FE"/>
    <w:rsid w:val="004527C0"/>
    <w:rsid w:val="004529D7"/>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3D6"/>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B26"/>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1F2"/>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85D"/>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69E"/>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C69"/>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021"/>
    <w:rsid w:val="005829CC"/>
    <w:rsid w:val="00582E3D"/>
    <w:rsid w:val="00583147"/>
    <w:rsid w:val="005836D0"/>
    <w:rsid w:val="005838C8"/>
    <w:rsid w:val="00583DEF"/>
    <w:rsid w:val="00583E78"/>
    <w:rsid w:val="00584496"/>
    <w:rsid w:val="00584AA2"/>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640"/>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70A"/>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1C0"/>
    <w:rsid w:val="005D17BF"/>
    <w:rsid w:val="005D17F9"/>
    <w:rsid w:val="005D18B1"/>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B85"/>
    <w:rsid w:val="005D6E1C"/>
    <w:rsid w:val="005D7458"/>
    <w:rsid w:val="005D7539"/>
    <w:rsid w:val="005D76F4"/>
    <w:rsid w:val="005D7B94"/>
    <w:rsid w:val="005D7E04"/>
    <w:rsid w:val="005E0082"/>
    <w:rsid w:val="005E06E1"/>
    <w:rsid w:val="005E0899"/>
    <w:rsid w:val="005E0F2E"/>
    <w:rsid w:val="005E1393"/>
    <w:rsid w:val="005E1411"/>
    <w:rsid w:val="005E18CE"/>
    <w:rsid w:val="005E1C78"/>
    <w:rsid w:val="005E3035"/>
    <w:rsid w:val="005E33D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DF3"/>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6FE"/>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1FFE"/>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0FA"/>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680"/>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87B64"/>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D5C"/>
    <w:rsid w:val="006A5E26"/>
    <w:rsid w:val="006A6050"/>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526"/>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4A"/>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9"/>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343"/>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5E2"/>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76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D2"/>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15"/>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242"/>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677"/>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CA5"/>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48C"/>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12"/>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07D29"/>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6E4F"/>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2C8"/>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94F"/>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6D"/>
    <w:rsid w:val="009751BA"/>
    <w:rsid w:val="0097539E"/>
    <w:rsid w:val="0097577E"/>
    <w:rsid w:val="0097584E"/>
    <w:rsid w:val="00976052"/>
    <w:rsid w:val="009765CF"/>
    <w:rsid w:val="00976989"/>
    <w:rsid w:val="00976D1B"/>
    <w:rsid w:val="00976FFB"/>
    <w:rsid w:val="00977852"/>
    <w:rsid w:val="009778AB"/>
    <w:rsid w:val="00977B34"/>
    <w:rsid w:val="00980403"/>
    <w:rsid w:val="00980437"/>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948"/>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93"/>
    <w:rsid w:val="009F6410"/>
    <w:rsid w:val="009F6457"/>
    <w:rsid w:val="009F6FE0"/>
    <w:rsid w:val="009F7169"/>
    <w:rsid w:val="009F7465"/>
    <w:rsid w:val="009F7883"/>
    <w:rsid w:val="009F79BE"/>
    <w:rsid w:val="009F79F2"/>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6C"/>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0CFF"/>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45D"/>
    <w:rsid w:val="00A35A0B"/>
    <w:rsid w:val="00A35BD0"/>
    <w:rsid w:val="00A35F78"/>
    <w:rsid w:val="00A362CB"/>
    <w:rsid w:val="00A3651A"/>
    <w:rsid w:val="00A365F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3D"/>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3FD"/>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4FA3"/>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98A"/>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037"/>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2E41"/>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8C2"/>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25"/>
    <w:rsid w:val="00B561BD"/>
    <w:rsid w:val="00B5666F"/>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275"/>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31"/>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6F5"/>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5CA"/>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DE6"/>
    <w:rsid w:val="00C20F2A"/>
    <w:rsid w:val="00C21978"/>
    <w:rsid w:val="00C226CE"/>
    <w:rsid w:val="00C227E3"/>
    <w:rsid w:val="00C22D9C"/>
    <w:rsid w:val="00C232DD"/>
    <w:rsid w:val="00C23452"/>
    <w:rsid w:val="00C234D2"/>
    <w:rsid w:val="00C2423A"/>
    <w:rsid w:val="00C243F5"/>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985"/>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158"/>
    <w:rsid w:val="00C3463A"/>
    <w:rsid w:val="00C346BB"/>
    <w:rsid w:val="00C346C1"/>
    <w:rsid w:val="00C34BDB"/>
    <w:rsid w:val="00C34C05"/>
    <w:rsid w:val="00C34D4B"/>
    <w:rsid w:val="00C34ED3"/>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3EDF"/>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5D2"/>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791"/>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38"/>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B5"/>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AE0"/>
    <w:rsid w:val="00CB0FCB"/>
    <w:rsid w:val="00CB11BD"/>
    <w:rsid w:val="00CB1368"/>
    <w:rsid w:val="00CB167F"/>
    <w:rsid w:val="00CB1EF7"/>
    <w:rsid w:val="00CB1F2A"/>
    <w:rsid w:val="00CB1F38"/>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A1"/>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90"/>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95"/>
    <w:rsid w:val="00CF18AB"/>
    <w:rsid w:val="00CF193E"/>
    <w:rsid w:val="00CF1AA6"/>
    <w:rsid w:val="00CF1C27"/>
    <w:rsid w:val="00CF1C9E"/>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E38"/>
    <w:rsid w:val="00D91F8C"/>
    <w:rsid w:val="00D92265"/>
    <w:rsid w:val="00D9230B"/>
    <w:rsid w:val="00D9254D"/>
    <w:rsid w:val="00D92558"/>
    <w:rsid w:val="00D92633"/>
    <w:rsid w:val="00D92CBC"/>
    <w:rsid w:val="00D92FD3"/>
    <w:rsid w:val="00D931F2"/>
    <w:rsid w:val="00D933B9"/>
    <w:rsid w:val="00D93546"/>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2B9"/>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8C2"/>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1E8"/>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4BC"/>
    <w:rsid w:val="00E015A5"/>
    <w:rsid w:val="00E019EA"/>
    <w:rsid w:val="00E01A5C"/>
    <w:rsid w:val="00E027C3"/>
    <w:rsid w:val="00E028E6"/>
    <w:rsid w:val="00E02C20"/>
    <w:rsid w:val="00E0323F"/>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326"/>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16B"/>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9DB"/>
    <w:rsid w:val="00EA1B4A"/>
    <w:rsid w:val="00EA1B7B"/>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38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6C73"/>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3B75"/>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621"/>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3F8"/>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6DD"/>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B9C"/>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2DE6"/>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60A"/>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22E"/>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49"/>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237"/>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D02710"/>
  <w15:docId w15:val="{2E5E7856-7516-42B0-BDCE-6A15DCE5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5DD9"/>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a7"/>
    <w:qFormat/>
    <w:rPr>
      <w:lang w:eastAsia="zh-CN"/>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8"/>
    <w:qFormat/>
    <w:pPr>
      <w:ind w:left="851"/>
    </w:pPr>
  </w:style>
  <w:style w:type="paragraph" w:styleId="a8">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4"/>
    <w:qFormat/>
  </w:style>
  <w:style w:type="paragraph" w:styleId="aa">
    <w:name w:val="caption"/>
    <w:basedOn w:val="a0"/>
    <w:next w:val="a0"/>
    <w:link w:val="ab"/>
    <w:qFormat/>
    <w:pPr>
      <w:spacing w:before="120" w:after="360"/>
      <w:jc w:val="center"/>
    </w:pPr>
    <w:rPr>
      <w:bCs/>
      <w:i/>
    </w:rPr>
  </w:style>
  <w:style w:type="paragraph" w:styleId="ac">
    <w:name w:val="Document Map"/>
    <w:basedOn w:val="a0"/>
    <w:semiHidden/>
    <w:qFormat/>
    <w:pPr>
      <w:shd w:val="clear" w:color="auto" w:fill="000080"/>
    </w:pPr>
    <w:rPr>
      <w:rFonts w:ascii="Tahoma" w:hAnsi="Tahoma"/>
    </w:rPr>
  </w:style>
  <w:style w:type="paragraph" w:styleId="34">
    <w:name w:val="Body Text 3"/>
    <w:basedOn w:val="a0"/>
    <w:qFormat/>
    <w:rPr>
      <w:i/>
    </w:rPr>
  </w:style>
  <w:style w:type="paragraph" w:styleId="ad">
    <w:name w:val="Body Text"/>
    <w:basedOn w:val="a0"/>
    <w:link w:val="ae"/>
    <w:qFormat/>
    <w:pPr>
      <w:spacing w:after="120"/>
    </w:pPr>
    <w:rPr>
      <w:sz w:val="22"/>
      <w:szCs w:val="24"/>
    </w:rPr>
  </w:style>
  <w:style w:type="paragraph" w:styleId="af">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0"/>
    <w:next w:val="a0"/>
    <w:link w:val="af6"/>
    <w:qFormat/>
    <w:pPr>
      <w:spacing w:after="60"/>
      <w:jc w:val="center"/>
      <w:outlineLvl w:val="1"/>
    </w:pPr>
    <w:rPr>
      <w:rFonts w:ascii="Cambria" w:hAnsi="Cambria"/>
      <w:sz w:val="24"/>
      <w:szCs w:val="24"/>
    </w:rPr>
  </w:style>
  <w:style w:type="paragraph" w:styleId="af7">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character" w:styleId="af9">
    <w:name w:val="Strong"/>
    <w:basedOn w:val="a1"/>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uiPriority w:val="20"/>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table" w:styleId="aff0">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eastAsia="SimSun" w:hAnsi="Arial"/>
      <w:sz w:val="36"/>
      <w:lang w:val="en-GB" w:eastAsia="en-US"/>
    </w:rPr>
  </w:style>
  <w:style w:type="character" w:customStyle="1" w:styleId="20">
    <w:name w:val="見出し 2 (文字)"/>
    <w:link w:val="2"/>
    <w:qFormat/>
    <w:rPr>
      <w:rFonts w:ascii="Arial" w:eastAsia="SimSun" w:hAnsi="Arial"/>
      <w:sz w:val="32"/>
      <w:lang w:val="en-GB" w:eastAsia="en-US"/>
    </w:rPr>
  </w:style>
  <w:style w:type="character" w:customStyle="1" w:styleId="30">
    <w:name w:val="見出し 3 (文字)"/>
    <w:link w:val="3"/>
    <w:qFormat/>
    <w:rPr>
      <w:rFonts w:ascii="Arial" w:eastAsia="SimSun" w:hAnsi="Arial"/>
      <w:sz w:val="28"/>
      <w:lang w:val="en-GB" w:eastAsia="en-US"/>
    </w:rPr>
  </w:style>
  <w:style w:type="character" w:customStyle="1" w:styleId="40">
    <w:name w:val="見出し 4 (文字)"/>
    <w:link w:val="4"/>
    <w:qFormat/>
    <w:rPr>
      <w:rFonts w:ascii="Arial" w:eastAsia="SimSun" w:hAnsi="Arial"/>
      <w:sz w:val="24"/>
      <w:lang w:val="en-GB" w:eastAsia="en-US"/>
    </w:rPr>
  </w:style>
  <w:style w:type="character" w:customStyle="1" w:styleId="50">
    <w:name w:val="見出し 5 (文字)"/>
    <w:link w:val="5"/>
    <w:qFormat/>
    <w:rPr>
      <w:rFonts w:ascii="Arial" w:eastAsia="SimSun"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中等深浅网格 1 - 着色 21,列表段落,¥¡¡¡¡ì¬º¥¹¥È¶ÎÂä,ÁÐ³ö¶ÎÂä,列表段落1,—ño’i—Ž,¥ê¥¹¥È¶ÎÂä,1st level - Bullet List Paragraph,Lettre d'introduction,Paragrafo elenco,Normal bullet 2,Bullet list,목록단락,列出段落1"/>
    <w:basedOn w:val="a0"/>
    <w:link w:val="aff1"/>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13">
    <w:name w:val="修订1"/>
    <w:hidden/>
    <w:uiPriority w:val="99"/>
    <w:semiHidden/>
    <w:qFormat/>
    <w:rPr>
      <w:rFonts w:eastAsia="SimSun"/>
      <w:lang w:val="en-GB" w:eastAsia="en-US"/>
    </w:rPr>
  </w:style>
  <w:style w:type="character" w:customStyle="1" w:styleId="a7">
    <w:name w:val="コメント文字列 (文字)"/>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1">
    <w:name w:val="リスト段落 (文字)"/>
    <w:aliases w:val="- Bullets (文字),?? ?? (文字),????? (文字),???? (文字),Lista1 (文字),中等深浅网格 1 - 着色 21 (文字),列表段落 (文字),¥¡¡¡¡ì¬º¥¹¥È¶ÎÂä (文字),ÁÐ³ö¶ÎÂä (文字),列表段落1 (文字),—ño’i—Ž (文字),¥ê¥¹¥È¶ÎÂä (文字),1st level - Bullet List Paragraph (文字),Lettre d'introduction (文字)"/>
    <w:link w:val="a"/>
    <w:uiPriority w:val="34"/>
    <w:qFormat/>
    <w:locked/>
    <w:rPr>
      <w:rFonts w:eastAsia="Calibri"/>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3">
    <w:name w:val="フッター (文字)"/>
    <w:basedOn w:val="a1"/>
    <w:link w:val="af1"/>
    <w:uiPriority w:val="99"/>
    <w:qFormat/>
    <w:rPr>
      <w:rFonts w:ascii="Arial" w:hAnsi="Arial"/>
      <w:b/>
      <w:i/>
      <w:sz w:val="18"/>
      <w:lang w:eastAsia="en-US"/>
    </w:rPr>
  </w:style>
  <w:style w:type="character" w:customStyle="1" w:styleId="ae">
    <w:name w:val="本文 (文字)"/>
    <w:basedOn w:val="a1"/>
    <w:link w:val="ad"/>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b">
    <w:name w:val="図表番号 (文字)"/>
    <w:link w:val="aa"/>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eastAsia="SimSu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SimSun"/>
      <w:lang w:eastAsia="en-US"/>
    </w:rPr>
  </w:style>
  <w:style w:type="character" w:customStyle="1" w:styleId="ObservationChar">
    <w:name w:val="Observation Char"/>
    <w:basedOn w:val="ProposalChar"/>
    <w:link w:val="Observation"/>
    <w:qFormat/>
    <w:rPr>
      <w:rFonts w:eastAsia="ＭＳ 明朝"/>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sid w:val="007D48D1"/>
    <w:rPr>
      <w:rFonts w:ascii="Times New Roman" w:eastAsia="Times New Roman" w:hAnsi="Times New Roman" w:cs="Times New Roman"/>
      <w:sz w:val="20"/>
      <w:szCs w:val="20"/>
      <w:lang w:val="en-GB"/>
    </w:rPr>
  </w:style>
  <w:style w:type="paragraph" w:customStyle="1" w:styleId="27">
    <w:name w:val="正文2"/>
    <w:rsid w:val="00A02BF5"/>
    <w:pPr>
      <w:spacing w:before="100" w:beforeAutospacing="1" w:after="180"/>
    </w:pPr>
    <w:rPr>
      <w:rFonts w:eastAsia="SimSun"/>
      <w:sz w:val="24"/>
      <w:szCs w:val="24"/>
    </w:rPr>
  </w:style>
  <w:style w:type="table" w:customStyle="1" w:styleId="TableGrid7">
    <w:name w:val="Table Grid7"/>
    <w:basedOn w:val="a2"/>
    <w:next w:val="aff0"/>
    <w:uiPriority w:val="39"/>
    <w:qFormat/>
    <w:rsid w:val="0099194E"/>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普通表格1"/>
    <w:semiHidden/>
    <w:rsid w:val="00E6253E"/>
    <w:rPr>
      <w:rFonts w:eastAsia="Times New Roman"/>
    </w:rPr>
    <w:tblPr>
      <w:tblCellMar>
        <w:top w:w="0" w:type="dxa"/>
        <w:left w:w="108" w:type="dxa"/>
        <w:bottom w:w="0" w:type="dxa"/>
        <w:right w:w="108" w:type="dxa"/>
      </w:tblCellMar>
    </w:tblPr>
  </w:style>
  <w:style w:type="character" w:customStyle="1" w:styleId="TALCar">
    <w:name w:val="TAL Car"/>
    <w:link w:val="TAL"/>
    <w:qFormat/>
    <w:rsid w:val="00AD5494"/>
    <w:rPr>
      <w:rFonts w:ascii="Arial" w:eastAsia="SimSun" w:hAnsi="Arial"/>
      <w:sz w:val="18"/>
      <w:lang w:eastAsia="en-US"/>
    </w:rPr>
  </w:style>
  <w:style w:type="character" w:customStyle="1" w:styleId="TAHCar">
    <w:name w:val="TAH Car"/>
    <w:link w:val="TAH"/>
    <w:qFormat/>
    <w:locked/>
    <w:rsid w:val="00AD5494"/>
    <w:rPr>
      <w:rFonts w:ascii="Arial" w:eastAsia="SimSun" w:hAnsi="Arial"/>
      <w:b/>
      <w:sz w:val="18"/>
      <w:lang w:eastAsia="en-US"/>
    </w:rPr>
  </w:style>
  <w:style w:type="paragraph" w:customStyle="1" w:styleId="DECISION">
    <w:name w:val="DECISION"/>
    <w:basedOn w:val="a0"/>
    <w:rsid w:val="00F03B75"/>
    <w:pPr>
      <w:widowControl w:val="0"/>
      <w:numPr>
        <w:numId w:val="14"/>
      </w:numPr>
      <w:overflowPunct/>
      <w:autoSpaceDE/>
      <w:autoSpaceDN/>
      <w:adjustRightInd/>
      <w:spacing w:before="120" w:after="120"/>
      <w:textAlignment w:val="auto"/>
    </w:pPr>
    <w:rPr>
      <w:rFonts w:ascii="Arial" w:eastAsiaTheme="minorEastAsia" w:hAnsi="Arial"/>
      <w:b/>
      <w:color w:val="0000FF"/>
      <w:u w:val="single"/>
      <w:lang w:val="en-GB"/>
    </w:rPr>
  </w:style>
  <w:style w:type="character" w:customStyle="1" w:styleId="af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f2"/>
    <w:rsid w:val="00F03B75"/>
    <w:rPr>
      <w:rFonts w:ascii="Arial" w:eastAsia="SimSun"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6420">
      <w:bodyDiv w:val="1"/>
      <w:marLeft w:val="0"/>
      <w:marRight w:val="0"/>
      <w:marTop w:val="0"/>
      <w:marBottom w:val="0"/>
      <w:divBdr>
        <w:top w:val="none" w:sz="0" w:space="0" w:color="auto"/>
        <w:left w:val="none" w:sz="0" w:space="0" w:color="auto"/>
        <w:bottom w:val="none" w:sz="0" w:space="0" w:color="auto"/>
        <w:right w:val="none" w:sz="0" w:space="0" w:color="auto"/>
      </w:divBdr>
    </w:div>
    <w:div w:id="237400351">
      <w:bodyDiv w:val="1"/>
      <w:marLeft w:val="0"/>
      <w:marRight w:val="0"/>
      <w:marTop w:val="0"/>
      <w:marBottom w:val="0"/>
      <w:divBdr>
        <w:top w:val="none" w:sz="0" w:space="0" w:color="auto"/>
        <w:left w:val="none" w:sz="0" w:space="0" w:color="auto"/>
        <w:bottom w:val="none" w:sz="0" w:space="0" w:color="auto"/>
        <w:right w:val="none" w:sz="0" w:space="0" w:color="auto"/>
      </w:divBdr>
      <w:divsChild>
        <w:div w:id="1368216541">
          <w:marLeft w:val="878"/>
          <w:marRight w:val="0"/>
          <w:marTop w:val="0"/>
          <w:marBottom w:val="0"/>
          <w:divBdr>
            <w:top w:val="none" w:sz="0" w:space="0" w:color="auto"/>
            <w:left w:val="none" w:sz="0" w:space="0" w:color="auto"/>
            <w:bottom w:val="none" w:sz="0" w:space="0" w:color="auto"/>
            <w:right w:val="none" w:sz="0" w:space="0" w:color="auto"/>
          </w:divBdr>
        </w:div>
        <w:div w:id="281811026">
          <w:marLeft w:val="1354"/>
          <w:marRight w:val="0"/>
          <w:marTop w:val="0"/>
          <w:marBottom w:val="0"/>
          <w:divBdr>
            <w:top w:val="none" w:sz="0" w:space="0" w:color="auto"/>
            <w:left w:val="none" w:sz="0" w:space="0" w:color="auto"/>
            <w:bottom w:val="none" w:sz="0" w:space="0" w:color="auto"/>
            <w:right w:val="none" w:sz="0" w:space="0" w:color="auto"/>
          </w:divBdr>
        </w:div>
        <w:div w:id="954677055">
          <w:marLeft w:val="878"/>
          <w:marRight w:val="0"/>
          <w:marTop w:val="0"/>
          <w:marBottom w:val="0"/>
          <w:divBdr>
            <w:top w:val="none" w:sz="0" w:space="0" w:color="auto"/>
            <w:left w:val="none" w:sz="0" w:space="0" w:color="auto"/>
            <w:bottom w:val="none" w:sz="0" w:space="0" w:color="auto"/>
            <w:right w:val="none" w:sz="0" w:space="0" w:color="auto"/>
          </w:divBdr>
        </w:div>
        <w:div w:id="1695811501">
          <w:marLeft w:val="878"/>
          <w:marRight w:val="0"/>
          <w:marTop w:val="0"/>
          <w:marBottom w:val="0"/>
          <w:divBdr>
            <w:top w:val="none" w:sz="0" w:space="0" w:color="auto"/>
            <w:left w:val="none" w:sz="0" w:space="0" w:color="auto"/>
            <w:bottom w:val="none" w:sz="0" w:space="0" w:color="auto"/>
            <w:right w:val="none" w:sz="0" w:space="0" w:color="auto"/>
          </w:divBdr>
        </w:div>
      </w:divsChild>
    </w:div>
    <w:div w:id="876117491">
      <w:bodyDiv w:val="1"/>
      <w:marLeft w:val="0"/>
      <w:marRight w:val="0"/>
      <w:marTop w:val="0"/>
      <w:marBottom w:val="0"/>
      <w:divBdr>
        <w:top w:val="none" w:sz="0" w:space="0" w:color="auto"/>
        <w:left w:val="none" w:sz="0" w:space="0" w:color="auto"/>
        <w:bottom w:val="none" w:sz="0" w:space="0" w:color="auto"/>
        <w:right w:val="none" w:sz="0" w:space="0" w:color="auto"/>
      </w:divBdr>
    </w:div>
    <w:div w:id="1034647696">
      <w:bodyDiv w:val="1"/>
      <w:marLeft w:val="0"/>
      <w:marRight w:val="0"/>
      <w:marTop w:val="0"/>
      <w:marBottom w:val="0"/>
      <w:divBdr>
        <w:top w:val="none" w:sz="0" w:space="0" w:color="auto"/>
        <w:left w:val="none" w:sz="0" w:space="0" w:color="auto"/>
        <w:bottom w:val="none" w:sz="0" w:space="0" w:color="auto"/>
        <w:right w:val="none" w:sz="0" w:space="0" w:color="auto"/>
      </w:divBdr>
    </w:div>
    <w:div w:id="1134955685">
      <w:bodyDiv w:val="1"/>
      <w:marLeft w:val="0"/>
      <w:marRight w:val="0"/>
      <w:marTop w:val="0"/>
      <w:marBottom w:val="0"/>
      <w:divBdr>
        <w:top w:val="none" w:sz="0" w:space="0" w:color="auto"/>
        <w:left w:val="none" w:sz="0" w:space="0" w:color="auto"/>
        <w:bottom w:val="none" w:sz="0" w:space="0" w:color="auto"/>
        <w:right w:val="none" w:sz="0" w:space="0" w:color="auto"/>
      </w:divBdr>
      <w:divsChild>
        <w:div w:id="345517252">
          <w:marLeft w:val="547"/>
          <w:marRight w:val="0"/>
          <w:marTop w:val="96"/>
          <w:marBottom w:val="0"/>
          <w:divBdr>
            <w:top w:val="none" w:sz="0" w:space="0" w:color="auto"/>
            <w:left w:val="none" w:sz="0" w:space="0" w:color="auto"/>
            <w:bottom w:val="none" w:sz="0" w:space="0" w:color="auto"/>
            <w:right w:val="none" w:sz="0" w:space="0" w:color="auto"/>
          </w:divBdr>
        </w:div>
        <w:div w:id="442463643">
          <w:marLeft w:val="1166"/>
          <w:marRight w:val="0"/>
          <w:marTop w:val="77"/>
          <w:marBottom w:val="0"/>
          <w:divBdr>
            <w:top w:val="none" w:sz="0" w:space="0" w:color="auto"/>
            <w:left w:val="none" w:sz="0" w:space="0" w:color="auto"/>
            <w:bottom w:val="none" w:sz="0" w:space="0" w:color="auto"/>
            <w:right w:val="none" w:sz="0" w:space="0" w:color="auto"/>
          </w:divBdr>
        </w:div>
        <w:div w:id="1194881707">
          <w:marLeft w:val="1166"/>
          <w:marRight w:val="0"/>
          <w:marTop w:val="77"/>
          <w:marBottom w:val="0"/>
          <w:divBdr>
            <w:top w:val="none" w:sz="0" w:space="0" w:color="auto"/>
            <w:left w:val="none" w:sz="0" w:space="0" w:color="auto"/>
            <w:bottom w:val="none" w:sz="0" w:space="0" w:color="auto"/>
            <w:right w:val="none" w:sz="0" w:space="0" w:color="auto"/>
          </w:divBdr>
        </w:div>
        <w:div w:id="1474516730">
          <w:marLeft w:val="1166"/>
          <w:marRight w:val="0"/>
          <w:marTop w:val="77"/>
          <w:marBottom w:val="0"/>
          <w:divBdr>
            <w:top w:val="none" w:sz="0" w:space="0" w:color="auto"/>
            <w:left w:val="none" w:sz="0" w:space="0" w:color="auto"/>
            <w:bottom w:val="none" w:sz="0" w:space="0" w:color="auto"/>
            <w:right w:val="none" w:sz="0" w:space="0" w:color="auto"/>
          </w:divBdr>
        </w:div>
        <w:div w:id="676690173">
          <w:marLeft w:val="547"/>
          <w:marRight w:val="0"/>
          <w:marTop w:val="96"/>
          <w:marBottom w:val="0"/>
          <w:divBdr>
            <w:top w:val="none" w:sz="0" w:space="0" w:color="auto"/>
            <w:left w:val="none" w:sz="0" w:space="0" w:color="auto"/>
            <w:bottom w:val="none" w:sz="0" w:space="0" w:color="auto"/>
            <w:right w:val="none" w:sz="0" w:space="0" w:color="auto"/>
          </w:divBdr>
        </w:div>
        <w:div w:id="1446383511">
          <w:marLeft w:val="1166"/>
          <w:marRight w:val="0"/>
          <w:marTop w:val="86"/>
          <w:marBottom w:val="0"/>
          <w:divBdr>
            <w:top w:val="none" w:sz="0" w:space="0" w:color="auto"/>
            <w:left w:val="none" w:sz="0" w:space="0" w:color="auto"/>
            <w:bottom w:val="none" w:sz="0" w:space="0" w:color="auto"/>
            <w:right w:val="none" w:sz="0" w:space="0" w:color="auto"/>
          </w:divBdr>
        </w:div>
        <w:div w:id="407771643">
          <w:marLeft w:val="1800"/>
          <w:marRight w:val="0"/>
          <w:marTop w:val="77"/>
          <w:marBottom w:val="0"/>
          <w:divBdr>
            <w:top w:val="none" w:sz="0" w:space="0" w:color="auto"/>
            <w:left w:val="none" w:sz="0" w:space="0" w:color="auto"/>
            <w:bottom w:val="none" w:sz="0" w:space="0" w:color="auto"/>
            <w:right w:val="none" w:sz="0" w:space="0" w:color="auto"/>
          </w:divBdr>
        </w:div>
        <w:div w:id="250086493">
          <w:marLeft w:val="1800"/>
          <w:marRight w:val="0"/>
          <w:marTop w:val="77"/>
          <w:marBottom w:val="0"/>
          <w:divBdr>
            <w:top w:val="none" w:sz="0" w:space="0" w:color="auto"/>
            <w:left w:val="none" w:sz="0" w:space="0" w:color="auto"/>
            <w:bottom w:val="none" w:sz="0" w:space="0" w:color="auto"/>
            <w:right w:val="none" w:sz="0" w:space="0" w:color="auto"/>
          </w:divBdr>
        </w:div>
        <w:div w:id="789544530">
          <w:marLeft w:val="1166"/>
          <w:marRight w:val="0"/>
          <w:marTop w:val="86"/>
          <w:marBottom w:val="0"/>
          <w:divBdr>
            <w:top w:val="none" w:sz="0" w:space="0" w:color="auto"/>
            <w:left w:val="none" w:sz="0" w:space="0" w:color="auto"/>
            <w:bottom w:val="none" w:sz="0" w:space="0" w:color="auto"/>
            <w:right w:val="none" w:sz="0" w:space="0" w:color="auto"/>
          </w:divBdr>
        </w:div>
        <w:div w:id="1824588058">
          <w:marLeft w:val="1166"/>
          <w:marRight w:val="0"/>
          <w:marTop w:val="86"/>
          <w:marBottom w:val="0"/>
          <w:divBdr>
            <w:top w:val="none" w:sz="0" w:space="0" w:color="auto"/>
            <w:left w:val="none" w:sz="0" w:space="0" w:color="auto"/>
            <w:bottom w:val="none" w:sz="0" w:space="0" w:color="auto"/>
            <w:right w:val="none" w:sz="0" w:space="0" w:color="auto"/>
          </w:divBdr>
        </w:div>
      </w:divsChild>
    </w:div>
    <w:div w:id="1407071373">
      <w:bodyDiv w:val="1"/>
      <w:marLeft w:val="0"/>
      <w:marRight w:val="0"/>
      <w:marTop w:val="0"/>
      <w:marBottom w:val="0"/>
      <w:divBdr>
        <w:top w:val="none" w:sz="0" w:space="0" w:color="auto"/>
        <w:left w:val="none" w:sz="0" w:space="0" w:color="auto"/>
        <w:bottom w:val="none" w:sz="0" w:space="0" w:color="auto"/>
        <w:right w:val="none" w:sz="0" w:space="0" w:color="auto"/>
      </w:divBdr>
    </w:div>
    <w:div w:id="1523279465">
      <w:bodyDiv w:val="1"/>
      <w:marLeft w:val="0"/>
      <w:marRight w:val="0"/>
      <w:marTop w:val="0"/>
      <w:marBottom w:val="0"/>
      <w:divBdr>
        <w:top w:val="none" w:sz="0" w:space="0" w:color="auto"/>
        <w:left w:val="none" w:sz="0" w:space="0" w:color="auto"/>
        <w:bottom w:val="none" w:sz="0" w:space="0" w:color="auto"/>
        <w:right w:val="none" w:sz="0" w:space="0" w:color="auto"/>
      </w:divBdr>
      <w:divsChild>
        <w:div w:id="1319118318">
          <w:marLeft w:val="331"/>
          <w:marRight w:val="0"/>
          <w:marTop w:val="0"/>
          <w:marBottom w:val="90"/>
          <w:divBdr>
            <w:top w:val="none" w:sz="0" w:space="0" w:color="auto"/>
            <w:left w:val="none" w:sz="0" w:space="0" w:color="auto"/>
            <w:bottom w:val="none" w:sz="0" w:space="0" w:color="auto"/>
            <w:right w:val="none" w:sz="0" w:space="0" w:color="auto"/>
          </w:divBdr>
        </w:div>
        <w:div w:id="1556700851">
          <w:marLeft w:val="331"/>
          <w:marRight w:val="0"/>
          <w:marTop w:val="0"/>
          <w:marBottom w:val="90"/>
          <w:divBdr>
            <w:top w:val="none" w:sz="0" w:space="0" w:color="auto"/>
            <w:left w:val="none" w:sz="0" w:space="0" w:color="auto"/>
            <w:bottom w:val="none" w:sz="0" w:space="0" w:color="auto"/>
            <w:right w:val="none" w:sz="0" w:space="0" w:color="auto"/>
          </w:divBdr>
        </w:div>
        <w:div w:id="924679979">
          <w:marLeft w:val="331"/>
          <w:marRight w:val="0"/>
          <w:marTop w:val="0"/>
          <w:marBottom w:val="90"/>
          <w:divBdr>
            <w:top w:val="none" w:sz="0" w:space="0" w:color="auto"/>
            <w:left w:val="none" w:sz="0" w:space="0" w:color="auto"/>
            <w:bottom w:val="none" w:sz="0" w:space="0" w:color="auto"/>
            <w:right w:val="none" w:sz="0" w:space="0" w:color="auto"/>
          </w:divBdr>
        </w:div>
        <w:div w:id="1021903290">
          <w:marLeft w:val="806"/>
          <w:marRight w:val="0"/>
          <w:marTop w:val="0"/>
          <w:marBottom w:val="90"/>
          <w:divBdr>
            <w:top w:val="none" w:sz="0" w:space="0" w:color="auto"/>
            <w:left w:val="none" w:sz="0" w:space="0" w:color="auto"/>
            <w:bottom w:val="none" w:sz="0" w:space="0" w:color="auto"/>
            <w:right w:val="none" w:sz="0" w:space="0" w:color="auto"/>
          </w:divBdr>
        </w:div>
        <w:div w:id="1076318724">
          <w:marLeft w:val="806"/>
          <w:marRight w:val="0"/>
          <w:marTop w:val="0"/>
          <w:marBottom w:val="90"/>
          <w:divBdr>
            <w:top w:val="none" w:sz="0" w:space="0" w:color="auto"/>
            <w:left w:val="none" w:sz="0" w:space="0" w:color="auto"/>
            <w:bottom w:val="none" w:sz="0" w:space="0" w:color="auto"/>
            <w:right w:val="none" w:sz="0" w:space="0" w:color="auto"/>
          </w:divBdr>
        </w:div>
        <w:div w:id="423840909">
          <w:marLeft w:val="1526"/>
          <w:marRight w:val="0"/>
          <w:marTop w:val="0"/>
          <w:marBottom w:val="90"/>
          <w:divBdr>
            <w:top w:val="none" w:sz="0" w:space="0" w:color="auto"/>
            <w:left w:val="none" w:sz="0" w:space="0" w:color="auto"/>
            <w:bottom w:val="none" w:sz="0" w:space="0" w:color="auto"/>
            <w:right w:val="none" w:sz="0" w:space="0" w:color="auto"/>
          </w:divBdr>
        </w:div>
        <w:div w:id="392235361">
          <w:marLeft w:val="1526"/>
          <w:marRight w:val="0"/>
          <w:marTop w:val="0"/>
          <w:marBottom w:val="90"/>
          <w:divBdr>
            <w:top w:val="none" w:sz="0" w:space="0" w:color="auto"/>
            <w:left w:val="none" w:sz="0" w:space="0" w:color="auto"/>
            <w:bottom w:val="none" w:sz="0" w:space="0" w:color="auto"/>
            <w:right w:val="none" w:sz="0" w:space="0" w:color="auto"/>
          </w:divBdr>
        </w:div>
        <w:div w:id="472527166">
          <w:marLeft w:val="331"/>
          <w:marRight w:val="0"/>
          <w:marTop w:val="0"/>
          <w:marBottom w:val="90"/>
          <w:divBdr>
            <w:top w:val="none" w:sz="0" w:space="0" w:color="auto"/>
            <w:left w:val="none" w:sz="0" w:space="0" w:color="auto"/>
            <w:bottom w:val="none" w:sz="0" w:space="0" w:color="auto"/>
            <w:right w:val="none" w:sz="0" w:space="0" w:color="auto"/>
          </w:divBdr>
        </w:div>
        <w:div w:id="1579898351">
          <w:marLeft w:val="331"/>
          <w:marRight w:val="0"/>
          <w:marTop w:val="0"/>
          <w:marBottom w:val="90"/>
          <w:divBdr>
            <w:top w:val="none" w:sz="0" w:space="0" w:color="auto"/>
            <w:left w:val="none" w:sz="0" w:space="0" w:color="auto"/>
            <w:bottom w:val="none" w:sz="0" w:space="0" w:color="auto"/>
            <w:right w:val="none" w:sz="0" w:space="0" w:color="auto"/>
          </w:divBdr>
        </w:div>
        <w:div w:id="2119565491">
          <w:marLeft w:val="331"/>
          <w:marRight w:val="0"/>
          <w:marTop w:val="0"/>
          <w:marBottom w:val="90"/>
          <w:divBdr>
            <w:top w:val="none" w:sz="0" w:space="0" w:color="auto"/>
            <w:left w:val="none" w:sz="0" w:space="0" w:color="auto"/>
            <w:bottom w:val="none" w:sz="0" w:space="0" w:color="auto"/>
            <w:right w:val="none" w:sz="0" w:space="0" w:color="auto"/>
          </w:divBdr>
        </w:div>
      </w:divsChild>
    </w:div>
    <w:div w:id="1755586605">
      <w:bodyDiv w:val="1"/>
      <w:marLeft w:val="0"/>
      <w:marRight w:val="0"/>
      <w:marTop w:val="0"/>
      <w:marBottom w:val="0"/>
      <w:divBdr>
        <w:top w:val="none" w:sz="0" w:space="0" w:color="auto"/>
        <w:left w:val="none" w:sz="0" w:space="0" w:color="auto"/>
        <w:bottom w:val="none" w:sz="0" w:space="0" w:color="auto"/>
        <w:right w:val="none" w:sz="0" w:space="0" w:color="auto"/>
      </w:divBdr>
    </w:div>
    <w:div w:id="1809854318">
      <w:bodyDiv w:val="1"/>
      <w:marLeft w:val="0"/>
      <w:marRight w:val="0"/>
      <w:marTop w:val="0"/>
      <w:marBottom w:val="0"/>
      <w:divBdr>
        <w:top w:val="none" w:sz="0" w:space="0" w:color="auto"/>
        <w:left w:val="none" w:sz="0" w:space="0" w:color="auto"/>
        <w:bottom w:val="none" w:sz="0" w:space="0" w:color="auto"/>
        <w:right w:val="none" w:sz="0" w:space="0" w:color="auto"/>
      </w:divBdr>
    </w:div>
    <w:div w:id="1986543791">
      <w:bodyDiv w:val="1"/>
      <w:marLeft w:val="0"/>
      <w:marRight w:val="0"/>
      <w:marTop w:val="0"/>
      <w:marBottom w:val="0"/>
      <w:divBdr>
        <w:top w:val="none" w:sz="0" w:space="0" w:color="auto"/>
        <w:left w:val="none" w:sz="0" w:space="0" w:color="auto"/>
        <w:bottom w:val="none" w:sz="0" w:space="0" w:color="auto"/>
        <w:right w:val="none" w:sz="0" w:space="0" w:color="auto"/>
      </w:divBdr>
    </w:div>
    <w:div w:id="2048140882">
      <w:bodyDiv w:val="1"/>
      <w:marLeft w:val="0"/>
      <w:marRight w:val="0"/>
      <w:marTop w:val="0"/>
      <w:marBottom w:val="0"/>
      <w:divBdr>
        <w:top w:val="none" w:sz="0" w:space="0" w:color="auto"/>
        <w:left w:val="none" w:sz="0" w:space="0" w:color="auto"/>
        <w:bottom w:val="none" w:sz="0" w:space="0" w:color="auto"/>
        <w:right w:val="none" w:sz="0" w:space="0" w:color="auto"/>
      </w:divBdr>
      <w:divsChild>
        <w:div w:id="1309280292">
          <w:marLeft w:val="331"/>
          <w:marRight w:val="0"/>
          <w:marTop w:val="0"/>
          <w:marBottom w:val="90"/>
          <w:divBdr>
            <w:top w:val="none" w:sz="0" w:space="0" w:color="auto"/>
            <w:left w:val="none" w:sz="0" w:space="0" w:color="auto"/>
            <w:bottom w:val="none" w:sz="0" w:space="0" w:color="auto"/>
            <w:right w:val="none" w:sz="0" w:space="0" w:color="auto"/>
          </w:divBdr>
        </w:div>
        <w:div w:id="820849439">
          <w:marLeft w:val="331"/>
          <w:marRight w:val="0"/>
          <w:marTop w:val="0"/>
          <w:marBottom w:val="90"/>
          <w:divBdr>
            <w:top w:val="none" w:sz="0" w:space="0" w:color="auto"/>
            <w:left w:val="none" w:sz="0" w:space="0" w:color="auto"/>
            <w:bottom w:val="none" w:sz="0" w:space="0" w:color="auto"/>
            <w:right w:val="none" w:sz="0" w:space="0" w:color="auto"/>
          </w:divBdr>
        </w:div>
        <w:div w:id="1888296671">
          <w:marLeft w:val="331"/>
          <w:marRight w:val="0"/>
          <w:marTop w:val="0"/>
          <w:marBottom w:val="90"/>
          <w:divBdr>
            <w:top w:val="none" w:sz="0" w:space="0" w:color="auto"/>
            <w:left w:val="none" w:sz="0" w:space="0" w:color="auto"/>
            <w:bottom w:val="none" w:sz="0" w:space="0" w:color="auto"/>
            <w:right w:val="none" w:sz="0" w:space="0" w:color="auto"/>
          </w:divBdr>
        </w:div>
        <w:div w:id="2080903494">
          <w:marLeft w:val="806"/>
          <w:marRight w:val="0"/>
          <w:marTop w:val="0"/>
          <w:marBottom w:val="90"/>
          <w:divBdr>
            <w:top w:val="none" w:sz="0" w:space="0" w:color="auto"/>
            <w:left w:val="none" w:sz="0" w:space="0" w:color="auto"/>
            <w:bottom w:val="none" w:sz="0" w:space="0" w:color="auto"/>
            <w:right w:val="none" w:sz="0" w:space="0" w:color="auto"/>
          </w:divBdr>
        </w:div>
        <w:div w:id="1739476153">
          <w:marLeft w:val="806"/>
          <w:marRight w:val="0"/>
          <w:marTop w:val="0"/>
          <w:marBottom w:val="90"/>
          <w:divBdr>
            <w:top w:val="none" w:sz="0" w:space="0" w:color="auto"/>
            <w:left w:val="none" w:sz="0" w:space="0" w:color="auto"/>
            <w:bottom w:val="none" w:sz="0" w:space="0" w:color="auto"/>
            <w:right w:val="none" w:sz="0" w:space="0" w:color="auto"/>
          </w:divBdr>
        </w:div>
        <w:div w:id="670765925">
          <w:marLeft w:val="1526"/>
          <w:marRight w:val="0"/>
          <w:marTop w:val="0"/>
          <w:marBottom w:val="90"/>
          <w:divBdr>
            <w:top w:val="none" w:sz="0" w:space="0" w:color="auto"/>
            <w:left w:val="none" w:sz="0" w:space="0" w:color="auto"/>
            <w:bottom w:val="none" w:sz="0" w:space="0" w:color="auto"/>
            <w:right w:val="none" w:sz="0" w:space="0" w:color="auto"/>
          </w:divBdr>
        </w:div>
        <w:div w:id="699628542">
          <w:marLeft w:val="1526"/>
          <w:marRight w:val="0"/>
          <w:marTop w:val="0"/>
          <w:marBottom w:val="90"/>
          <w:divBdr>
            <w:top w:val="none" w:sz="0" w:space="0" w:color="auto"/>
            <w:left w:val="none" w:sz="0" w:space="0" w:color="auto"/>
            <w:bottom w:val="none" w:sz="0" w:space="0" w:color="auto"/>
            <w:right w:val="none" w:sz="0" w:space="0" w:color="auto"/>
          </w:divBdr>
        </w:div>
        <w:div w:id="1131095399">
          <w:marLeft w:val="331"/>
          <w:marRight w:val="0"/>
          <w:marTop w:val="0"/>
          <w:marBottom w:val="90"/>
          <w:divBdr>
            <w:top w:val="none" w:sz="0" w:space="0" w:color="auto"/>
            <w:left w:val="none" w:sz="0" w:space="0" w:color="auto"/>
            <w:bottom w:val="none" w:sz="0" w:space="0" w:color="auto"/>
            <w:right w:val="none" w:sz="0" w:space="0" w:color="auto"/>
          </w:divBdr>
        </w:div>
        <w:div w:id="109324071">
          <w:marLeft w:val="331"/>
          <w:marRight w:val="0"/>
          <w:marTop w:val="0"/>
          <w:marBottom w:val="90"/>
          <w:divBdr>
            <w:top w:val="none" w:sz="0" w:space="0" w:color="auto"/>
            <w:left w:val="none" w:sz="0" w:space="0" w:color="auto"/>
            <w:bottom w:val="none" w:sz="0" w:space="0" w:color="auto"/>
            <w:right w:val="none" w:sz="0" w:space="0" w:color="auto"/>
          </w:divBdr>
        </w:div>
        <w:div w:id="1807820475">
          <w:marLeft w:val="331"/>
          <w:marRight w:val="0"/>
          <w:marTop w:val="0"/>
          <w:marBottom w:val="90"/>
          <w:divBdr>
            <w:top w:val="none" w:sz="0" w:space="0" w:color="auto"/>
            <w:left w:val="none" w:sz="0" w:space="0" w:color="auto"/>
            <w:bottom w:val="none" w:sz="0" w:space="0" w:color="auto"/>
            <w:right w:val="none" w:sz="0" w:space="0" w:color="auto"/>
          </w:divBdr>
        </w:div>
      </w:divsChild>
    </w:div>
    <w:div w:id="213401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0b\Docs\R1-20015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218E5ECD327459289596818C9186D" ma:contentTypeVersion="13" ma:contentTypeDescription="Create a new document." ma:contentTypeScope="" ma:versionID="a8174647219c2fe763e7a83c7c630e81">
  <xsd:schema xmlns:xsd="http://www.w3.org/2001/XMLSchema" xmlns:xs="http://www.w3.org/2001/XMLSchema" xmlns:p="http://schemas.microsoft.com/office/2006/metadata/properties" xmlns:ns3="71c5aaf6-e6ce-465b-b873-5148d2a4c105" xmlns:ns4="de1286be-871e-4902-81dc-49abe03c021d" targetNamespace="http://schemas.microsoft.com/office/2006/metadata/properties" ma:root="true" ma:fieldsID="62dd960fb4992d77fcf0154262ac04b1" ns3:_="" ns4:_="">
    <xsd:import namespace="71c5aaf6-e6ce-465b-b873-5148d2a4c105"/>
    <xsd:import namespace="de1286be-871e-4902-81dc-49abe03c02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Location"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1286be-871e-4902-81dc-49abe03c021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F96E-178D-42B4-859A-535F71F0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e1286be-871e-4902-81dc-49abe03c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5B668451-85AF-4187-9A94-BE4503A28DA8}">
  <ds:schemaRefs>
    <ds:schemaRef ds:uri="http://schemas.microsoft.com/sharepoint/events"/>
  </ds:schemaRefs>
</ds:datastoreItem>
</file>

<file path=customXml/itemProps6.xml><?xml version="1.0" encoding="utf-8"?>
<ds:datastoreItem xmlns:ds="http://schemas.openxmlformats.org/officeDocument/2006/customXml" ds:itemID="{02C39993-5185-41D9-B37F-E613BD91C615}">
  <ds:schemaRefs>
    <ds:schemaRef ds:uri="Microsoft.SharePoint.Taxonomy.ContentTypeSync"/>
  </ds:schemaRefs>
</ds:datastoreItem>
</file>

<file path=customXml/itemProps7.xml><?xml version="1.0" encoding="utf-8"?>
<ds:datastoreItem xmlns:ds="http://schemas.openxmlformats.org/officeDocument/2006/customXml" ds:itemID="{4A0A9358-63F3-429C-B613-70A26620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3572</Words>
  <Characters>20366</Characters>
  <Application>Microsoft Office Word</Application>
  <DocSecurity>0</DocSecurity>
  <Lines>169</Lines>
  <Paragraphs>47</Paragraphs>
  <ScaleCrop>false</ScaleCrop>
  <HeadingPairs>
    <vt:vector size="8" baseType="variant">
      <vt:variant>
        <vt:lpstr>タイトル</vt:lpstr>
      </vt:variant>
      <vt:variant>
        <vt:i4>1</vt:i4>
      </vt:variant>
      <vt:variant>
        <vt:lpstr>제목</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ZTE Corporation</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Yuki Matsumura</cp:lastModifiedBy>
  <cp:revision>3</cp:revision>
  <cp:lastPrinted>2018-04-07T03:05:00Z</cp:lastPrinted>
  <dcterms:created xsi:type="dcterms:W3CDTF">2020-04-22T05:48:00Z</dcterms:created>
  <dcterms:modified xsi:type="dcterms:W3CDTF">2020-04-22T05:50:00Z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0x01010094F218E5ECD327459289596818C9186D</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TitusGUID">
    <vt:lpwstr>42fa5ed3-f8cc-47c1-b56c-a52e602fbf2b</vt:lpwstr>
  </property>
  <property fmtid="{D5CDD505-2E9C-101B-9397-08002B2CF9AE}" pid="12" name="CTP_TimeStamp">
    <vt:lpwstr>2020-04-20 08:35:52Z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1587392086</vt:lpwstr>
  </property>
</Properties>
</file>